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02F3F" w:rsidRPr="00793AFF" w14:paraId="2EBC0E90" w14:textId="77777777" w:rsidTr="008428DD">
        <w:trPr>
          <w:trHeight w:hRule="exact" w:val="1417"/>
          <w:jc w:val="center"/>
        </w:trPr>
        <w:tc>
          <w:tcPr>
            <w:tcW w:w="6804" w:type="dxa"/>
            <w:tcBorders>
              <w:top w:val="nil"/>
              <w:left w:val="nil"/>
              <w:bottom w:val="nil"/>
              <w:right w:val="nil"/>
            </w:tcBorders>
            <w:vAlign w:val="center"/>
          </w:tcPr>
          <w:p w14:paraId="3D6F0A9A" w14:textId="77777777" w:rsidR="00802F3F" w:rsidRPr="00793AFF" w:rsidRDefault="00802F3F" w:rsidP="008428DD">
            <w:pPr>
              <w:pStyle w:val="EPName"/>
            </w:pPr>
            <w:r w:rsidRPr="00793AFF">
              <w:t>Parlamento Europeu</w:t>
            </w:r>
          </w:p>
          <w:p w14:paraId="67F68A63" w14:textId="67897966" w:rsidR="00802F3F" w:rsidRPr="00793AFF" w:rsidRDefault="00802F3F" w:rsidP="008428DD">
            <w:pPr>
              <w:pStyle w:val="EPTerm"/>
            </w:pPr>
            <w:r w:rsidRPr="00793AFF">
              <w:t>2024</w:t>
            </w:r>
            <w:r w:rsidR="0059440C" w:rsidRPr="00793AFF">
              <w:noBreakHyphen/>
            </w:r>
            <w:r w:rsidRPr="00793AFF">
              <w:t>2029</w:t>
            </w:r>
          </w:p>
        </w:tc>
        <w:tc>
          <w:tcPr>
            <w:tcW w:w="2268" w:type="dxa"/>
            <w:tcBorders>
              <w:top w:val="nil"/>
              <w:left w:val="nil"/>
              <w:bottom w:val="nil"/>
              <w:right w:val="nil"/>
            </w:tcBorders>
          </w:tcPr>
          <w:p w14:paraId="7827ED00" w14:textId="77777777" w:rsidR="00802F3F" w:rsidRPr="00793AFF" w:rsidRDefault="00802F3F" w:rsidP="008428DD">
            <w:pPr>
              <w:pStyle w:val="EPLogo"/>
            </w:pPr>
            <w:r w:rsidRPr="00793AFF">
              <w:rPr>
                <w:noProof/>
              </w:rPr>
              <w:drawing>
                <wp:inline distT="0" distB="0" distL="0" distR="0" wp14:anchorId="3B4BA260" wp14:editId="4E80557F">
                  <wp:extent cx="1162050" cy="638175"/>
                  <wp:effectExtent l="0" t="0" r="0" b="9525"/>
                  <wp:docPr id="1872764573"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64573"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F878400" w14:textId="77777777" w:rsidR="00802F3F" w:rsidRPr="00793AFF" w:rsidRDefault="00802F3F" w:rsidP="00802F3F">
      <w:pPr>
        <w:pStyle w:val="LineTop"/>
      </w:pPr>
      <w:r w:rsidRPr="00793AFF">
        <w:t xml:space="preserve"> </w:t>
      </w:r>
    </w:p>
    <w:p w14:paraId="0CDFDE1A" w14:textId="77777777" w:rsidR="00802F3F" w:rsidRPr="00793AFF" w:rsidRDefault="00802F3F" w:rsidP="00802F3F">
      <w:pPr>
        <w:pStyle w:val="EPBody"/>
      </w:pPr>
      <w:r w:rsidRPr="00793AFF">
        <w:rPr>
          <w:rStyle w:val="HideTWBExt"/>
        </w:rPr>
        <w:t>&lt;Commission&gt;</w:t>
      </w:r>
      <w:r w:rsidRPr="00793AFF">
        <w:rPr>
          <w:rStyle w:val="HideTWBInt"/>
        </w:rPr>
        <w:t>{LIBE}</w:t>
      </w:r>
      <w:r w:rsidRPr="00793AFF">
        <w:t>Comissão das Liberdades Cívicas, da Justiça e dos Assuntos Internos</w:t>
      </w:r>
      <w:r w:rsidRPr="00793AFF">
        <w:rPr>
          <w:rStyle w:val="HideTWBExt"/>
        </w:rPr>
        <w:t>&lt;/Commission&gt;</w:t>
      </w:r>
    </w:p>
    <w:p w14:paraId="035846B8" w14:textId="77777777" w:rsidR="00802F3F" w:rsidRPr="00793AFF" w:rsidRDefault="00802F3F" w:rsidP="00802F3F">
      <w:pPr>
        <w:pStyle w:val="LineBottom"/>
      </w:pPr>
      <w:r w:rsidRPr="00793AFF">
        <w:t xml:space="preserve"> </w:t>
      </w:r>
    </w:p>
    <w:p w14:paraId="6C9DA7F4" w14:textId="77777777" w:rsidR="00802F3F" w:rsidRPr="00793AFF" w:rsidRDefault="00802F3F" w:rsidP="00802F3F">
      <w:pPr>
        <w:pStyle w:val="CoverReference"/>
      </w:pPr>
      <w:r w:rsidRPr="00793AFF">
        <w:rPr>
          <w:rStyle w:val="HideTWBExt"/>
        </w:rPr>
        <w:t>&lt;RefProc&gt;</w:t>
      </w:r>
      <w:r w:rsidRPr="00793AFF">
        <w:t>2025/2239</w:t>
      </w:r>
      <w:r w:rsidRPr="00793AFF">
        <w:rPr>
          <w:rStyle w:val="HideTWBExt"/>
        </w:rPr>
        <w:t>&lt;/RefProc&gt;&lt;RefTypeProc&gt;</w:t>
      </w:r>
      <w:r w:rsidRPr="00793AFF">
        <w:t>(INI)</w:t>
      </w:r>
      <w:r w:rsidRPr="00793AFF">
        <w:rPr>
          <w:rStyle w:val="HideTWBExt"/>
        </w:rPr>
        <w:t>&lt;/RefTypeProc&gt;</w:t>
      </w:r>
    </w:p>
    <w:p w14:paraId="774134CC" w14:textId="77777777" w:rsidR="00802F3F" w:rsidRPr="00793AFF" w:rsidRDefault="00802F3F" w:rsidP="00802F3F">
      <w:pPr>
        <w:pStyle w:val="CoverDate"/>
      </w:pPr>
      <w:r w:rsidRPr="00793AFF">
        <w:rPr>
          <w:rStyle w:val="HideTWBExt"/>
        </w:rPr>
        <w:t>&lt;Date&gt;</w:t>
      </w:r>
      <w:r w:rsidRPr="00793AFF">
        <w:rPr>
          <w:rStyle w:val="HideTWBInt"/>
        </w:rPr>
        <w:t>{15/12/2025}</w:t>
      </w:r>
      <w:r w:rsidRPr="00793AFF">
        <w:t>15.12.2025</w:t>
      </w:r>
      <w:r w:rsidRPr="00793AFF">
        <w:rPr>
          <w:rStyle w:val="HideTWBExt"/>
        </w:rPr>
        <w:t>&lt;/Date&gt;</w:t>
      </w:r>
    </w:p>
    <w:p w14:paraId="1B936B60" w14:textId="77777777" w:rsidR="00802F3F" w:rsidRPr="00793AFF" w:rsidRDefault="00802F3F" w:rsidP="00802F3F">
      <w:pPr>
        <w:pStyle w:val="CoverDocType"/>
      </w:pPr>
      <w:r w:rsidRPr="00793AFF">
        <w:rPr>
          <w:rStyle w:val="HideTWBExt"/>
        </w:rPr>
        <w:t>&lt;TypeAM&gt;</w:t>
      </w:r>
      <w:r w:rsidRPr="00793AFF">
        <w:t>ALTERAÇÕES</w:t>
      </w:r>
      <w:r w:rsidRPr="00793AFF">
        <w:rPr>
          <w:rStyle w:val="HideTWBExt"/>
        </w:rPr>
        <w:t>&lt;/TypeAM&gt;</w:t>
      </w:r>
    </w:p>
    <w:p w14:paraId="018AFFB2" w14:textId="22DA8184" w:rsidR="00802F3F" w:rsidRPr="00793AFF" w:rsidRDefault="00802F3F" w:rsidP="00802F3F">
      <w:pPr>
        <w:pStyle w:val="CoverDocType24a"/>
      </w:pPr>
      <w:r w:rsidRPr="00793AFF">
        <w:rPr>
          <w:rStyle w:val="HideTWBExt"/>
        </w:rPr>
        <w:t>&lt;RangeAM&gt;</w:t>
      </w:r>
      <w:r w:rsidR="00B33247">
        <w:t>1 - 763</w:t>
      </w:r>
      <w:r w:rsidRPr="00793AFF">
        <w:rPr>
          <w:rStyle w:val="HideTWBExt"/>
        </w:rPr>
        <w:t>&lt;/RangeAM&gt;</w:t>
      </w:r>
    </w:p>
    <w:p w14:paraId="4C7FFD85" w14:textId="77777777" w:rsidR="00802F3F" w:rsidRPr="00793AFF" w:rsidRDefault="00802F3F" w:rsidP="00802F3F">
      <w:pPr>
        <w:pStyle w:val="CoverBold"/>
      </w:pPr>
      <w:r w:rsidRPr="00793AFF">
        <w:rPr>
          <w:rStyle w:val="HideTWBExt"/>
        </w:rPr>
        <w:t>&lt;TitreType&gt;</w:t>
      </w:r>
      <w:r w:rsidRPr="00793AFF">
        <w:t>Projeto de relatório</w:t>
      </w:r>
      <w:r w:rsidRPr="00793AFF">
        <w:rPr>
          <w:rStyle w:val="HideTWBExt"/>
        </w:rPr>
        <w:t>&lt;/TitreType&gt;</w:t>
      </w:r>
    </w:p>
    <w:p w14:paraId="652DB773" w14:textId="77777777" w:rsidR="00802F3F" w:rsidRPr="00793AFF" w:rsidRDefault="00802F3F" w:rsidP="00802F3F">
      <w:pPr>
        <w:pStyle w:val="CoverBold"/>
      </w:pPr>
      <w:r w:rsidRPr="00793AFF">
        <w:rPr>
          <w:rStyle w:val="HideTWBExt"/>
        </w:rPr>
        <w:t>&lt;Rapporteur&gt;</w:t>
      </w:r>
      <w:r w:rsidRPr="00793AFF">
        <w:t>Konstantinos Arvanitis</w:t>
      </w:r>
      <w:r w:rsidRPr="00793AFF">
        <w:rPr>
          <w:rStyle w:val="HideTWBExt"/>
        </w:rPr>
        <w:t>&lt;/Rapporteur&gt;</w:t>
      </w:r>
    </w:p>
    <w:p w14:paraId="25E39DCE" w14:textId="127D86DB" w:rsidR="00802F3F" w:rsidRPr="00793AFF" w:rsidRDefault="00802F3F" w:rsidP="00802F3F">
      <w:pPr>
        <w:pStyle w:val="CoverNormal24a"/>
      </w:pPr>
      <w:r w:rsidRPr="00793AFF">
        <w:rPr>
          <w:rStyle w:val="HideTWBExt"/>
        </w:rPr>
        <w:t>&lt;DocRefPE&gt;</w:t>
      </w:r>
      <w:r w:rsidRPr="00793AFF">
        <w:t>(PE779.664v01</w:t>
      </w:r>
      <w:r w:rsidR="0059440C" w:rsidRPr="00793AFF">
        <w:noBreakHyphen/>
      </w:r>
      <w:r w:rsidRPr="00793AFF">
        <w:t>00)</w:t>
      </w:r>
      <w:r w:rsidRPr="00793AFF">
        <w:rPr>
          <w:rStyle w:val="HideTWBExt"/>
        </w:rPr>
        <w:t>&lt;/DocRefPE&gt;</w:t>
      </w:r>
    </w:p>
    <w:p w14:paraId="2829B850" w14:textId="77777777" w:rsidR="00802F3F" w:rsidRPr="00793AFF" w:rsidRDefault="00802F3F" w:rsidP="00802F3F">
      <w:pPr>
        <w:pStyle w:val="CoverNormal"/>
      </w:pPr>
      <w:r w:rsidRPr="00793AFF">
        <w:rPr>
          <w:rStyle w:val="HideTWBExt"/>
        </w:rPr>
        <w:t>&lt;Titre&gt;</w:t>
      </w:r>
      <w:r w:rsidRPr="00793AFF">
        <w:t>Relatório de 2025 da Comissão sobre o Estado de direito — relatório anual 2025</w:t>
      </w:r>
      <w:r w:rsidRPr="00793AFF">
        <w:rPr>
          <w:rStyle w:val="HideTWBExt"/>
        </w:rPr>
        <w:t>&lt;/Titre&gt;</w:t>
      </w:r>
    </w:p>
    <w:p w14:paraId="63908BAF" w14:textId="77777777" w:rsidR="00802F3F" w:rsidRPr="00793AFF" w:rsidRDefault="00802F3F" w:rsidP="00802F3F">
      <w:pPr>
        <w:pStyle w:val="CoverNormal24a"/>
      </w:pPr>
      <w:r w:rsidRPr="00793AFF">
        <w:rPr>
          <w:rStyle w:val="HideTWBExt"/>
        </w:rPr>
        <w:t>&lt;DocRef&gt;</w:t>
      </w:r>
      <w:r w:rsidRPr="00793AFF">
        <w:t>(2025/2239(INI))</w:t>
      </w:r>
      <w:r w:rsidRPr="00793AFF">
        <w:rPr>
          <w:rStyle w:val="HideTWBExt"/>
        </w:rPr>
        <w:t>&lt;/DocRef&gt;</w:t>
      </w:r>
    </w:p>
    <w:p w14:paraId="498AAD6E" w14:textId="77777777" w:rsidR="00C20A56" w:rsidRPr="00793AFF" w:rsidRDefault="00F3770A">
      <w:r w:rsidRPr="00793AFF">
        <w:br w:type="page"/>
      </w:r>
      <w:r w:rsidRPr="00793AFF">
        <w:lastRenderedPageBreak/>
        <w:t>AM_Com_NonLegReport</w:t>
      </w:r>
    </w:p>
    <w:p w14:paraId="61DF88B7" w14:textId="4ECA759E" w:rsidR="007330CD" w:rsidRPr="00793AFF" w:rsidRDefault="00F3770A" w:rsidP="007330CD">
      <w:pPr>
        <w:pStyle w:val="AmNumberTabs"/>
      </w:pPr>
      <w:r w:rsidRPr="00793AFF">
        <w:br w:type="page"/>
      </w:r>
      <w:r w:rsidR="007330CD" w:rsidRPr="00793AFF">
        <w:rPr>
          <w:rStyle w:val="HideTWBExt"/>
          <w:b w:val="0"/>
        </w:rPr>
        <w:lastRenderedPageBreak/>
        <w:t>&lt;RepeatBlock-Amend&gt;</w:t>
      </w:r>
      <w:r w:rsidR="007330CD" w:rsidRPr="00793AFF">
        <w:rPr>
          <w:rStyle w:val="HideTWBExt"/>
        </w:rPr>
        <w:t>&lt;Amend&gt;</w:t>
      </w:r>
      <w:r w:rsidR="007330CD" w:rsidRPr="00793AFF">
        <w:t>Alteração</w:t>
      </w:r>
      <w:r w:rsidR="007330CD" w:rsidRPr="00793AFF">
        <w:tab/>
      </w:r>
      <w:r w:rsidR="007330CD" w:rsidRPr="00793AFF">
        <w:tab/>
      </w:r>
      <w:r w:rsidR="007330CD" w:rsidRPr="00793AFF">
        <w:rPr>
          <w:rStyle w:val="HideTWBExt"/>
        </w:rPr>
        <w:t>&lt;NumAm&gt;</w:t>
      </w:r>
      <w:r w:rsidR="007330CD" w:rsidRPr="00793AFF">
        <w:t>1</w:t>
      </w:r>
      <w:r w:rsidR="007330CD" w:rsidRPr="00793AFF">
        <w:rPr>
          <w:rStyle w:val="HideTWBExt"/>
        </w:rPr>
        <w:t>&lt;/NumAm&gt;</w:t>
      </w:r>
    </w:p>
    <w:p w14:paraId="578CAC5F"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ABD94D3" w14:textId="77777777" w:rsidR="007330CD" w:rsidRPr="00793AFF" w:rsidRDefault="007330CD" w:rsidP="007330CD">
      <w:pPr>
        <w:pStyle w:val="NormalBold"/>
      </w:pPr>
      <w:r w:rsidRPr="00793AFF">
        <w:rPr>
          <w:rStyle w:val="HideTWBExt"/>
          <w:b w:val="0"/>
        </w:rPr>
        <w:t>&lt;/RepeatBlock-By&gt;</w:t>
      </w:r>
    </w:p>
    <w:p w14:paraId="6603341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3F28DEF" w14:textId="77777777" w:rsidR="007330CD" w:rsidRPr="00793AFF" w:rsidRDefault="007330CD" w:rsidP="007330CD">
      <w:pPr>
        <w:pStyle w:val="NormalBold"/>
      </w:pPr>
      <w:r w:rsidRPr="00793AFF">
        <w:rPr>
          <w:rStyle w:val="HideTWBExt"/>
        </w:rPr>
        <w:t>&lt;Article&gt;</w:t>
      </w:r>
      <w:r w:rsidRPr="00793AFF">
        <w:t>Citação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F6C35A" w14:textId="77777777" w:rsidTr="008428DD">
        <w:trPr>
          <w:trHeight w:hRule="exact" w:val="240"/>
          <w:jc w:val="center"/>
        </w:trPr>
        <w:tc>
          <w:tcPr>
            <w:tcW w:w="9752" w:type="dxa"/>
            <w:gridSpan w:val="2"/>
            <w:tcBorders>
              <w:top w:val="nil"/>
              <w:left w:val="nil"/>
              <w:bottom w:val="nil"/>
              <w:right w:val="nil"/>
            </w:tcBorders>
          </w:tcPr>
          <w:p w14:paraId="2B3BBE0D" w14:textId="77777777" w:rsidR="007330CD" w:rsidRPr="00793AFF" w:rsidRDefault="007330CD" w:rsidP="008428DD"/>
        </w:tc>
      </w:tr>
      <w:tr w:rsidR="007330CD" w:rsidRPr="00793AFF" w14:paraId="3FAC3F67" w14:textId="77777777" w:rsidTr="008428DD">
        <w:trPr>
          <w:trHeight w:val="240"/>
          <w:jc w:val="center"/>
        </w:trPr>
        <w:tc>
          <w:tcPr>
            <w:tcW w:w="4876" w:type="dxa"/>
            <w:tcBorders>
              <w:top w:val="nil"/>
              <w:left w:val="nil"/>
              <w:bottom w:val="nil"/>
              <w:right w:val="nil"/>
            </w:tcBorders>
          </w:tcPr>
          <w:p w14:paraId="6EB12A3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AE3822" w14:textId="77777777" w:rsidR="007330CD" w:rsidRPr="00793AFF" w:rsidRDefault="007330CD" w:rsidP="008428DD">
            <w:pPr>
              <w:pStyle w:val="AmColumnHeading"/>
            </w:pPr>
            <w:r w:rsidRPr="00793AFF">
              <w:t>Alteração</w:t>
            </w:r>
          </w:p>
        </w:tc>
      </w:tr>
      <w:tr w:rsidR="007330CD" w:rsidRPr="00793AFF" w14:paraId="45F6D95C" w14:textId="77777777" w:rsidTr="008428DD">
        <w:trPr>
          <w:jc w:val="center"/>
        </w:trPr>
        <w:tc>
          <w:tcPr>
            <w:tcW w:w="4876" w:type="dxa"/>
            <w:tcBorders>
              <w:top w:val="nil"/>
              <w:left w:val="nil"/>
              <w:bottom w:val="nil"/>
              <w:right w:val="nil"/>
            </w:tcBorders>
          </w:tcPr>
          <w:p w14:paraId="4E091E18" w14:textId="77777777" w:rsidR="007330CD" w:rsidRPr="00793AFF" w:rsidRDefault="007330CD" w:rsidP="008428DD">
            <w:pPr>
              <w:pStyle w:val="Normal6a"/>
            </w:pPr>
            <w:r w:rsidRPr="00793AFF">
              <w:rPr>
                <w:b/>
                <w:i/>
              </w:rPr>
              <w:t>–</w:t>
            </w:r>
            <w:r w:rsidRPr="00793AFF">
              <w:tab/>
              <w:t xml:space="preserve">Tendo em conta o Tratado da União Europeia (TUE), em particular o artigo 2.º, </w:t>
            </w:r>
            <w:r w:rsidRPr="00793AFF">
              <w:rPr>
                <w:b/>
                <w:i/>
              </w:rPr>
              <w:t>o artigo 3.º, n.º 1 e n.º 3, segundo parágrafo, o artigo 4.º, n.º 3, e</w:t>
            </w:r>
            <w:r w:rsidRPr="00793AFF">
              <w:t xml:space="preserve"> os artigos </w:t>
            </w:r>
            <w:r w:rsidRPr="00793AFF">
              <w:rPr>
                <w:b/>
                <w:i/>
              </w:rPr>
              <w:t>5.º, 6.º, 7.º, 11.º, 19.º</w:t>
            </w:r>
            <w:r w:rsidRPr="00793AFF">
              <w:t xml:space="preserve"> e 49.º,</w:t>
            </w:r>
          </w:p>
        </w:tc>
        <w:tc>
          <w:tcPr>
            <w:tcW w:w="4876" w:type="dxa"/>
            <w:tcBorders>
              <w:top w:val="nil"/>
              <w:left w:val="nil"/>
              <w:bottom w:val="nil"/>
              <w:right w:val="nil"/>
            </w:tcBorders>
          </w:tcPr>
          <w:p w14:paraId="4ED46A17" w14:textId="77777777" w:rsidR="007330CD" w:rsidRPr="00793AFF" w:rsidRDefault="007330CD" w:rsidP="008428DD">
            <w:pPr>
              <w:pStyle w:val="Normal6a"/>
            </w:pPr>
            <w:r w:rsidRPr="00793AFF">
              <w:rPr>
                <w:b/>
                <w:i/>
              </w:rPr>
              <w:t>–</w:t>
            </w:r>
            <w:r w:rsidRPr="00793AFF">
              <w:tab/>
              <w:t xml:space="preserve">Tendo em conta o Tratado da União Europeia (TUE), </w:t>
            </w:r>
            <w:r w:rsidRPr="00793AFF">
              <w:rPr>
                <w:b/>
                <w:i/>
              </w:rPr>
              <w:t>e</w:t>
            </w:r>
            <w:r w:rsidRPr="00793AFF">
              <w:t xml:space="preserve"> em particular o artigo 2.º, os artigos </w:t>
            </w:r>
            <w:r w:rsidRPr="00793AFF">
              <w:rPr>
                <w:b/>
                <w:i/>
              </w:rPr>
              <w:t>4.º, 5.º, 7.º</w:t>
            </w:r>
            <w:r w:rsidRPr="00793AFF">
              <w:t xml:space="preserve"> e 49.º,</w:t>
            </w:r>
          </w:p>
        </w:tc>
      </w:tr>
    </w:tbl>
    <w:p w14:paraId="29FD729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7B20FDD6" w14:textId="77777777" w:rsidR="007330CD" w:rsidRPr="00793AFF" w:rsidRDefault="007330CD" w:rsidP="007330CD">
      <w:r w:rsidRPr="00793AFF">
        <w:rPr>
          <w:rStyle w:val="HideTWBExt"/>
        </w:rPr>
        <w:t>&lt;/Amend&gt;</w:t>
      </w:r>
    </w:p>
    <w:p w14:paraId="344AEA5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w:t>
      </w:r>
      <w:r w:rsidRPr="00793AFF">
        <w:rPr>
          <w:rStyle w:val="HideTWBExt"/>
        </w:rPr>
        <w:t>&lt;/NumAm&gt;</w:t>
      </w:r>
    </w:p>
    <w:p w14:paraId="390E0F96"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6B78B57F" w14:textId="77777777" w:rsidR="007330CD" w:rsidRPr="00793AFF" w:rsidRDefault="007330CD" w:rsidP="007330CD">
      <w:pPr>
        <w:pStyle w:val="NormalBold"/>
      </w:pPr>
      <w:r w:rsidRPr="00793AFF">
        <w:rPr>
          <w:rStyle w:val="HideTWBExt"/>
          <w:b w:val="0"/>
        </w:rPr>
        <w:t>&lt;/RepeatBlock-By&gt;</w:t>
      </w:r>
    </w:p>
    <w:p w14:paraId="10D7B85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C75DA2" w14:textId="77777777" w:rsidR="007330CD" w:rsidRPr="00793AFF" w:rsidRDefault="007330CD" w:rsidP="007330CD">
      <w:pPr>
        <w:pStyle w:val="NormalBold"/>
      </w:pPr>
      <w:r w:rsidRPr="00793AFF">
        <w:rPr>
          <w:rStyle w:val="HideTWBExt"/>
        </w:rPr>
        <w:t>&lt;Article&gt;</w:t>
      </w:r>
      <w:r w:rsidRPr="00793AFF">
        <w:t>Citação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BA0445" w14:textId="77777777" w:rsidTr="008428DD">
        <w:trPr>
          <w:trHeight w:hRule="exact" w:val="240"/>
          <w:jc w:val="center"/>
        </w:trPr>
        <w:tc>
          <w:tcPr>
            <w:tcW w:w="9752" w:type="dxa"/>
            <w:gridSpan w:val="2"/>
            <w:tcBorders>
              <w:top w:val="nil"/>
              <w:left w:val="nil"/>
              <w:bottom w:val="nil"/>
              <w:right w:val="nil"/>
            </w:tcBorders>
          </w:tcPr>
          <w:p w14:paraId="015FF802" w14:textId="77777777" w:rsidR="007330CD" w:rsidRPr="00793AFF" w:rsidRDefault="007330CD" w:rsidP="008428DD"/>
        </w:tc>
      </w:tr>
      <w:tr w:rsidR="007330CD" w:rsidRPr="00793AFF" w14:paraId="7100CAE4" w14:textId="77777777" w:rsidTr="008428DD">
        <w:trPr>
          <w:trHeight w:val="240"/>
          <w:jc w:val="center"/>
        </w:trPr>
        <w:tc>
          <w:tcPr>
            <w:tcW w:w="4876" w:type="dxa"/>
            <w:tcBorders>
              <w:top w:val="nil"/>
              <w:left w:val="nil"/>
              <w:bottom w:val="nil"/>
              <w:right w:val="nil"/>
            </w:tcBorders>
          </w:tcPr>
          <w:p w14:paraId="5042B6F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A71F640" w14:textId="77777777" w:rsidR="007330CD" w:rsidRPr="00793AFF" w:rsidRDefault="007330CD" w:rsidP="008428DD">
            <w:pPr>
              <w:pStyle w:val="AmColumnHeading"/>
            </w:pPr>
            <w:r w:rsidRPr="00793AFF">
              <w:t>Alteração</w:t>
            </w:r>
          </w:p>
        </w:tc>
      </w:tr>
      <w:tr w:rsidR="007330CD" w:rsidRPr="00793AFF" w14:paraId="38447370" w14:textId="77777777" w:rsidTr="008428DD">
        <w:trPr>
          <w:jc w:val="center"/>
        </w:trPr>
        <w:tc>
          <w:tcPr>
            <w:tcW w:w="4876" w:type="dxa"/>
            <w:tcBorders>
              <w:top w:val="nil"/>
              <w:left w:val="nil"/>
              <w:bottom w:val="nil"/>
              <w:right w:val="nil"/>
            </w:tcBorders>
          </w:tcPr>
          <w:p w14:paraId="46747E45" w14:textId="77777777" w:rsidR="007330CD" w:rsidRPr="00793AFF" w:rsidRDefault="007330CD" w:rsidP="008428DD">
            <w:pPr>
              <w:pStyle w:val="Normal6a"/>
            </w:pPr>
            <w:r w:rsidRPr="00793AFF">
              <w:rPr>
                <w:b/>
                <w:i/>
              </w:rPr>
              <w:t>–</w:t>
            </w:r>
            <w:r w:rsidRPr="00793AFF">
              <w:tab/>
              <w:t xml:space="preserve">Tendo em conta o Tratado sobre o Funcionamento da União Europeia (TFUE), em particular os artigos </w:t>
            </w:r>
            <w:r w:rsidRPr="00793AFF">
              <w:rPr>
                <w:b/>
                <w:i/>
              </w:rPr>
              <w:t>relativos ao respeito, à proteção e à promoção da democracia, do Estado de direito e dos direitos fundamentais na União, especificamente os artigos 70.º,</w:t>
            </w:r>
            <w:r w:rsidRPr="00793AFF">
              <w:t xml:space="preserve"> 258.º, 259.º, 260.º, 263.º, 265.º e 267.º,</w:t>
            </w:r>
          </w:p>
        </w:tc>
        <w:tc>
          <w:tcPr>
            <w:tcW w:w="4876" w:type="dxa"/>
            <w:tcBorders>
              <w:top w:val="nil"/>
              <w:left w:val="nil"/>
              <w:bottom w:val="nil"/>
              <w:right w:val="nil"/>
            </w:tcBorders>
          </w:tcPr>
          <w:p w14:paraId="7E1CF734" w14:textId="77777777" w:rsidR="007330CD" w:rsidRPr="00793AFF" w:rsidRDefault="007330CD" w:rsidP="008428DD">
            <w:pPr>
              <w:pStyle w:val="Normal6a"/>
            </w:pPr>
            <w:r w:rsidRPr="00793AFF">
              <w:rPr>
                <w:b/>
                <w:i/>
              </w:rPr>
              <w:t>–</w:t>
            </w:r>
            <w:r w:rsidRPr="00793AFF">
              <w:tab/>
              <w:t>Tendo em conta o Tratado sobre o Funcionamento da União Europeia (TFUE), em particular os artigos 258.º, 259.º, 260.º, 263.º, 265.º e 267.º,</w:t>
            </w:r>
          </w:p>
        </w:tc>
      </w:tr>
    </w:tbl>
    <w:p w14:paraId="350D58B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5C124EAF" w14:textId="77777777" w:rsidR="007330CD" w:rsidRPr="00793AFF" w:rsidRDefault="007330CD" w:rsidP="007330CD">
      <w:r w:rsidRPr="00793AFF">
        <w:rPr>
          <w:rStyle w:val="HideTWBExt"/>
        </w:rPr>
        <w:t>&lt;/Amend&gt;</w:t>
      </w:r>
    </w:p>
    <w:p w14:paraId="63FAE6B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w:t>
      </w:r>
      <w:r w:rsidRPr="00793AFF">
        <w:rPr>
          <w:rStyle w:val="HideTWBExt"/>
        </w:rPr>
        <w:t>&lt;/NumAm&gt;</w:t>
      </w:r>
    </w:p>
    <w:p w14:paraId="2B7109DD"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2A943CE7" w14:textId="77777777" w:rsidR="007330CD" w:rsidRPr="00793AFF" w:rsidRDefault="007330CD" w:rsidP="007330CD">
      <w:pPr>
        <w:pStyle w:val="NormalBold"/>
      </w:pPr>
      <w:r w:rsidRPr="00793AFF">
        <w:rPr>
          <w:rStyle w:val="HideTWBExt"/>
          <w:b w:val="0"/>
        </w:rPr>
        <w:t>&lt;/RepeatBlock-By&gt;</w:t>
      </w:r>
    </w:p>
    <w:p w14:paraId="13F126B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565ED54" w14:textId="77777777" w:rsidR="007330CD" w:rsidRPr="00793AFF" w:rsidRDefault="007330CD" w:rsidP="007330CD">
      <w:pPr>
        <w:pStyle w:val="NormalBold"/>
      </w:pPr>
      <w:r w:rsidRPr="00793AFF">
        <w:rPr>
          <w:rStyle w:val="HideTWBExt"/>
        </w:rPr>
        <w:t>&lt;Article&gt;</w:t>
      </w:r>
      <w:r w:rsidRPr="00793AFF">
        <w:t>Citação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80F8FB8" w14:textId="77777777" w:rsidTr="008428DD">
        <w:trPr>
          <w:trHeight w:hRule="exact" w:val="240"/>
          <w:jc w:val="center"/>
        </w:trPr>
        <w:tc>
          <w:tcPr>
            <w:tcW w:w="9752" w:type="dxa"/>
            <w:gridSpan w:val="2"/>
            <w:tcBorders>
              <w:top w:val="nil"/>
              <w:left w:val="nil"/>
              <w:bottom w:val="nil"/>
              <w:right w:val="nil"/>
            </w:tcBorders>
          </w:tcPr>
          <w:p w14:paraId="524E7C9E" w14:textId="77777777" w:rsidR="007330CD" w:rsidRPr="00793AFF" w:rsidRDefault="007330CD" w:rsidP="008428DD"/>
        </w:tc>
      </w:tr>
      <w:tr w:rsidR="007330CD" w:rsidRPr="00793AFF" w14:paraId="65C70A69" w14:textId="77777777" w:rsidTr="008428DD">
        <w:trPr>
          <w:trHeight w:val="240"/>
          <w:jc w:val="center"/>
        </w:trPr>
        <w:tc>
          <w:tcPr>
            <w:tcW w:w="4876" w:type="dxa"/>
            <w:tcBorders>
              <w:top w:val="nil"/>
              <w:left w:val="nil"/>
              <w:bottom w:val="nil"/>
              <w:right w:val="nil"/>
            </w:tcBorders>
          </w:tcPr>
          <w:p w14:paraId="780942E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658BFE9" w14:textId="77777777" w:rsidR="007330CD" w:rsidRPr="00793AFF" w:rsidRDefault="007330CD" w:rsidP="008428DD">
            <w:pPr>
              <w:pStyle w:val="AmColumnHeading"/>
            </w:pPr>
            <w:r w:rsidRPr="00793AFF">
              <w:t>Alteração</w:t>
            </w:r>
          </w:p>
        </w:tc>
      </w:tr>
      <w:tr w:rsidR="007330CD" w:rsidRPr="00793AFF" w14:paraId="45745259" w14:textId="77777777" w:rsidTr="008428DD">
        <w:trPr>
          <w:jc w:val="center"/>
        </w:trPr>
        <w:tc>
          <w:tcPr>
            <w:tcW w:w="4876" w:type="dxa"/>
            <w:tcBorders>
              <w:top w:val="nil"/>
              <w:left w:val="nil"/>
              <w:bottom w:val="nil"/>
              <w:right w:val="nil"/>
            </w:tcBorders>
          </w:tcPr>
          <w:p w14:paraId="1FE743E6" w14:textId="77777777" w:rsidR="007330CD" w:rsidRPr="00793AFF" w:rsidRDefault="007330CD" w:rsidP="008428DD">
            <w:pPr>
              <w:pStyle w:val="Normal6a"/>
            </w:pPr>
            <w:r w:rsidRPr="00793AFF">
              <w:rPr>
                <w:b/>
                <w:i/>
              </w:rPr>
              <w:t>–</w:t>
            </w:r>
            <w:r w:rsidRPr="00793AFF">
              <w:tab/>
              <w:t xml:space="preserve">Tendo em conta a Carta dos </w:t>
            </w:r>
            <w:r w:rsidRPr="00793AFF">
              <w:lastRenderedPageBreak/>
              <w:t xml:space="preserve">Direitos Fundamentais da União Europeia </w:t>
            </w:r>
            <w:r w:rsidRPr="00793AFF">
              <w:rPr>
                <w:b/>
                <w:i/>
              </w:rPr>
              <w:t>(«Carta»)</w:t>
            </w:r>
            <w:r w:rsidRPr="00793AFF">
              <w:t>,</w:t>
            </w:r>
          </w:p>
        </w:tc>
        <w:tc>
          <w:tcPr>
            <w:tcW w:w="4876" w:type="dxa"/>
            <w:tcBorders>
              <w:top w:val="nil"/>
              <w:left w:val="nil"/>
              <w:bottom w:val="nil"/>
              <w:right w:val="nil"/>
            </w:tcBorders>
          </w:tcPr>
          <w:p w14:paraId="06249BA9" w14:textId="77777777" w:rsidR="007330CD" w:rsidRPr="00793AFF" w:rsidRDefault="007330CD" w:rsidP="008428DD">
            <w:pPr>
              <w:pStyle w:val="Normal6a"/>
            </w:pPr>
            <w:r w:rsidRPr="00793AFF">
              <w:rPr>
                <w:b/>
                <w:i/>
              </w:rPr>
              <w:lastRenderedPageBreak/>
              <w:t>–</w:t>
            </w:r>
            <w:r w:rsidRPr="00793AFF">
              <w:tab/>
              <w:t xml:space="preserve">Tendo em conta a Carta dos </w:t>
            </w:r>
            <w:r w:rsidRPr="00793AFF">
              <w:lastRenderedPageBreak/>
              <w:t>Direitos Fundamentais da União Europeia</w:t>
            </w:r>
            <w:r w:rsidRPr="00793AFF">
              <w:rPr>
                <w:b/>
                <w:i/>
              </w:rPr>
              <w:t>, nomeadamente o seu artigo 51.º</w:t>
            </w:r>
            <w:r w:rsidRPr="00793AFF">
              <w:t>,</w:t>
            </w:r>
          </w:p>
        </w:tc>
      </w:tr>
    </w:tbl>
    <w:p w14:paraId="1A8803C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6F052B1A" w14:textId="77777777" w:rsidR="007330CD" w:rsidRPr="00793AFF" w:rsidRDefault="007330CD" w:rsidP="007330CD">
      <w:r w:rsidRPr="00793AFF">
        <w:rPr>
          <w:rStyle w:val="HideTWBExt"/>
        </w:rPr>
        <w:t>&lt;/Amend&gt;</w:t>
      </w:r>
    </w:p>
    <w:p w14:paraId="713E84B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w:t>
      </w:r>
      <w:r w:rsidRPr="00793AFF">
        <w:rPr>
          <w:rStyle w:val="HideTWBExt"/>
        </w:rPr>
        <w:t>&lt;/NumAm&gt;</w:t>
      </w:r>
    </w:p>
    <w:p w14:paraId="06758765"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5D7E25D" w14:textId="77777777" w:rsidR="007330CD" w:rsidRPr="00793AFF" w:rsidRDefault="007330CD" w:rsidP="007330CD">
      <w:pPr>
        <w:pStyle w:val="NormalBold"/>
      </w:pPr>
      <w:r w:rsidRPr="00793AFF">
        <w:rPr>
          <w:rStyle w:val="HideTWBExt"/>
          <w:b w:val="0"/>
        </w:rPr>
        <w:t>&lt;/RepeatBlock-By&gt;</w:t>
      </w:r>
    </w:p>
    <w:p w14:paraId="2613FE3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0CB4E2" w14:textId="67250E30" w:rsidR="007330CD" w:rsidRPr="00793AFF" w:rsidRDefault="007330CD" w:rsidP="007330CD">
      <w:pPr>
        <w:pStyle w:val="NormalBold"/>
      </w:pPr>
      <w:r w:rsidRPr="00793AFF">
        <w:rPr>
          <w:rStyle w:val="HideTWBExt"/>
        </w:rPr>
        <w:t>&lt;Article&gt;</w:t>
      </w:r>
      <w:r w:rsidRPr="00793AFF">
        <w:t>Citação 3</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E18E5B5" w14:textId="77777777" w:rsidTr="008428DD">
        <w:trPr>
          <w:trHeight w:hRule="exact" w:val="240"/>
          <w:jc w:val="center"/>
        </w:trPr>
        <w:tc>
          <w:tcPr>
            <w:tcW w:w="9752" w:type="dxa"/>
            <w:gridSpan w:val="2"/>
            <w:tcBorders>
              <w:top w:val="nil"/>
              <w:left w:val="nil"/>
              <w:bottom w:val="nil"/>
              <w:right w:val="nil"/>
            </w:tcBorders>
          </w:tcPr>
          <w:p w14:paraId="4A843CAF" w14:textId="77777777" w:rsidR="007330CD" w:rsidRPr="00793AFF" w:rsidRDefault="007330CD" w:rsidP="008428DD"/>
        </w:tc>
      </w:tr>
      <w:tr w:rsidR="007330CD" w:rsidRPr="00793AFF" w14:paraId="7C9CB9B3" w14:textId="77777777" w:rsidTr="008428DD">
        <w:trPr>
          <w:trHeight w:val="240"/>
          <w:jc w:val="center"/>
        </w:trPr>
        <w:tc>
          <w:tcPr>
            <w:tcW w:w="4876" w:type="dxa"/>
            <w:tcBorders>
              <w:top w:val="nil"/>
              <w:left w:val="nil"/>
              <w:bottom w:val="nil"/>
              <w:right w:val="nil"/>
            </w:tcBorders>
          </w:tcPr>
          <w:p w14:paraId="2C312C5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57DF7EA" w14:textId="77777777" w:rsidR="007330CD" w:rsidRPr="00793AFF" w:rsidRDefault="007330CD" w:rsidP="008428DD">
            <w:pPr>
              <w:pStyle w:val="AmColumnHeading"/>
            </w:pPr>
            <w:r w:rsidRPr="00793AFF">
              <w:t>Alteração</w:t>
            </w:r>
          </w:p>
        </w:tc>
      </w:tr>
      <w:tr w:rsidR="007330CD" w:rsidRPr="00793AFF" w14:paraId="6EAAE671" w14:textId="77777777" w:rsidTr="008428DD">
        <w:trPr>
          <w:jc w:val="center"/>
        </w:trPr>
        <w:tc>
          <w:tcPr>
            <w:tcW w:w="4876" w:type="dxa"/>
            <w:tcBorders>
              <w:top w:val="nil"/>
              <w:left w:val="nil"/>
              <w:bottom w:val="nil"/>
              <w:right w:val="nil"/>
            </w:tcBorders>
          </w:tcPr>
          <w:p w14:paraId="238D053C" w14:textId="77777777" w:rsidR="007330CD" w:rsidRPr="00793AFF" w:rsidRDefault="007330CD" w:rsidP="008428DD">
            <w:pPr>
              <w:pStyle w:val="Normal6a"/>
            </w:pPr>
          </w:p>
        </w:tc>
        <w:tc>
          <w:tcPr>
            <w:tcW w:w="4876" w:type="dxa"/>
            <w:tcBorders>
              <w:top w:val="nil"/>
              <w:left w:val="nil"/>
              <w:bottom w:val="nil"/>
              <w:right w:val="nil"/>
            </w:tcBorders>
          </w:tcPr>
          <w:p w14:paraId="740E965A" w14:textId="77777777" w:rsidR="007330CD" w:rsidRPr="00793AFF" w:rsidRDefault="007330CD" w:rsidP="008428DD">
            <w:pPr>
              <w:pStyle w:val="Normal6a"/>
            </w:pPr>
            <w:r w:rsidRPr="00793AFF">
              <w:rPr>
                <w:b/>
                <w:i/>
              </w:rPr>
              <w:t>–</w:t>
            </w:r>
            <w:r w:rsidRPr="00793AFF">
              <w:tab/>
            </w:r>
            <w:r w:rsidRPr="00793AFF">
              <w:rPr>
                <w:b/>
                <w:i/>
              </w:rPr>
              <w:t>Tendo em conta o Protocolo n.º 30 relativo à aplicação limitada da Carta dos Direitos Fundamentais da União Europeia à Polónia e ao Reino Unido («Protocolo do Reino Unido»),</w:t>
            </w:r>
          </w:p>
        </w:tc>
      </w:tr>
    </w:tbl>
    <w:p w14:paraId="2D575EA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0BD82D21" w14:textId="77777777" w:rsidR="007330CD" w:rsidRPr="00793AFF" w:rsidRDefault="007330CD" w:rsidP="007330CD">
      <w:r w:rsidRPr="00793AFF">
        <w:rPr>
          <w:rStyle w:val="HideTWBExt"/>
        </w:rPr>
        <w:t>&lt;/Amend&gt;</w:t>
      </w:r>
    </w:p>
    <w:p w14:paraId="3108176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w:t>
      </w:r>
      <w:r w:rsidRPr="00793AFF">
        <w:rPr>
          <w:rStyle w:val="HideTWBExt"/>
        </w:rPr>
        <w:t>&lt;/NumAm&gt;</w:t>
      </w:r>
    </w:p>
    <w:p w14:paraId="1E761E10"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46C1146" w14:textId="77777777" w:rsidR="007330CD" w:rsidRPr="00793AFF" w:rsidRDefault="007330CD" w:rsidP="007330CD">
      <w:pPr>
        <w:pStyle w:val="NormalBold"/>
      </w:pPr>
      <w:r w:rsidRPr="00793AFF">
        <w:rPr>
          <w:rStyle w:val="HideTWBExt"/>
          <w:b w:val="0"/>
        </w:rPr>
        <w:t>&lt;/RepeatBlock-By&gt;</w:t>
      </w:r>
    </w:p>
    <w:p w14:paraId="30DF6C8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652E5BD" w14:textId="77777777" w:rsidR="007330CD" w:rsidRPr="00793AFF" w:rsidRDefault="007330CD" w:rsidP="007330CD">
      <w:pPr>
        <w:pStyle w:val="NormalBold"/>
      </w:pPr>
      <w:r w:rsidRPr="00793AFF">
        <w:rPr>
          <w:rStyle w:val="HideTWBExt"/>
        </w:rPr>
        <w:t>&lt;Article&gt;</w:t>
      </w:r>
      <w:r w:rsidRPr="00793AFF">
        <w:t>Citação 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4068AC" w14:textId="77777777" w:rsidTr="008428DD">
        <w:trPr>
          <w:trHeight w:hRule="exact" w:val="240"/>
          <w:jc w:val="center"/>
        </w:trPr>
        <w:tc>
          <w:tcPr>
            <w:tcW w:w="9752" w:type="dxa"/>
            <w:gridSpan w:val="2"/>
            <w:tcBorders>
              <w:top w:val="nil"/>
              <w:left w:val="nil"/>
              <w:bottom w:val="nil"/>
              <w:right w:val="nil"/>
            </w:tcBorders>
          </w:tcPr>
          <w:p w14:paraId="354438B6" w14:textId="77777777" w:rsidR="007330CD" w:rsidRPr="00793AFF" w:rsidRDefault="007330CD" w:rsidP="008428DD"/>
        </w:tc>
      </w:tr>
      <w:tr w:rsidR="007330CD" w:rsidRPr="00793AFF" w14:paraId="58461205" w14:textId="77777777" w:rsidTr="008428DD">
        <w:trPr>
          <w:trHeight w:val="240"/>
          <w:jc w:val="center"/>
        </w:trPr>
        <w:tc>
          <w:tcPr>
            <w:tcW w:w="4876" w:type="dxa"/>
            <w:tcBorders>
              <w:top w:val="nil"/>
              <w:left w:val="nil"/>
              <w:bottom w:val="nil"/>
              <w:right w:val="nil"/>
            </w:tcBorders>
          </w:tcPr>
          <w:p w14:paraId="62FC5E0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B13B8C" w14:textId="77777777" w:rsidR="007330CD" w:rsidRPr="00793AFF" w:rsidRDefault="007330CD" w:rsidP="008428DD">
            <w:pPr>
              <w:pStyle w:val="AmColumnHeading"/>
            </w:pPr>
            <w:r w:rsidRPr="00793AFF">
              <w:t>Alteração</w:t>
            </w:r>
          </w:p>
        </w:tc>
      </w:tr>
      <w:tr w:rsidR="007330CD" w:rsidRPr="00793AFF" w14:paraId="1A55AFAA" w14:textId="77777777" w:rsidTr="008428DD">
        <w:trPr>
          <w:jc w:val="center"/>
        </w:trPr>
        <w:tc>
          <w:tcPr>
            <w:tcW w:w="4876" w:type="dxa"/>
            <w:tcBorders>
              <w:top w:val="nil"/>
              <w:left w:val="nil"/>
              <w:bottom w:val="nil"/>
              <w:right w:val="nil"/>
            </w:tcBorders>
          </w:tcPr>
          <w:p w14:paraId="132E3172" w14:textId="77777777" w:rsidR="007330CD" w:rsidRPr="00793AFF" w:rsidRDefault="007330CD" w:rsidP="008428DD">
            <w:pPr>
              <w:pStyle w:val="Normal6a"/>
            </w:pPr>
            <w:r w:rsidRPr="00793AFF">
              <w:rPr>
                <w:b/>
                <w:i/>
              </w:rPr>
              <w:t>–</w:t>
            </w:r>
            <w:r w:rsidRPr="00793AFF">
              <w:tab/>
            </w:r>
            <w:r w:rsidRPr="00793AFF">
              <w:rPr>
                <w:b/>
                <w:i/>
              </w:rPr>
              <w:t xml:space="preserve">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w:t>
            </w:r>
            <w:r w:rsidRPr="00793AFF">
              <w:rPr>
                <w:b/>
                <w:i/>
              </w:rPr>
              <w:lastRenderedPageBreak/>
              <w:t>Vistos</w:t>
            </w:r>
            <w:r w:rsidRPr="00793AFF">
              <w:rPr>
                <w:b/>
                <w:i/>
                <w:vertAlign w:val="superscript"/>
              </w:rPr>
              <w:t>2</w:t>
            </w:r>
            <w:r w:rsidRPr="00793AFF">
              <w:rPr>
                <w:b/>
                <w:i/>
              </w:rPr>
              <w:t xml:space="preserve"> (Regulamento Disposições Comuns),</w:t>
            </w:r>
          </w:p>
        </w:tc>
        <w:tc>
          <w:tcPr>
            <w:tcW w:w="4876" w:type="dxa"/>
            <w:tcBorders>
              <w:top w:val="nil"/>
              <w:left w:val="nil"/>
              <w:bottom w:val="nil"/>
              <w:right w:val="nil"/>
            </w:tcBorders>
          </w:tcPr>
          <w:p w14:paraId="6E2B9DE8" w14:textId="77777777" w:rsidR="007330CD" w:rsidRPr="00793AFF" w:rsidRDefault="007330CD" w:rsidP="008428DD">
            <w:pPr>
              <w:pStyle w:val="Normal6a"/>
            </w:pPr>
            <w:r w:rsidRPr="00793AFF">
              <w:rPr>
                <w:b/>
                <w:i/>
              </w:rPr>
              <w:lastRenderedPageBreak/>
              <w:t>Suprimido</w:t>
            </w:r>
          </w:p>
        </w:tc>
      </w:tr>
      <w:tr w:rsidR="007330CD" w:rsidRPr="00793AFF" w14:paraId="5D38D836" w14:textId="77777777" w:rsidTr="008428DD">
        <w:trPr>
          <w:jc w:val="center"/>
        </w:trPr>
        <w:tc>
          <w:tcPr>
            <w:tcW w:w="4876" w:type="dxa"/>
            <w:tcBorders>
              <w:top w:val="nil"/>
              <w:left w:val="nil"/>
              <w:bottom w:val="nil"/>
              <w:right w:val="nil"/>
            </w:tcBorders>
          </w:tcPr>
          <w:p w14:paraId="6440D343"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5F5AE9F" w14:textId="77777777" w:rsidR="007330CD" w:rsidRPr="00793AFF" w:rsidRDefault="007330CD" w:rsidP="008428DD"/>
        </w:tc>
      </w:tr>
      <w:tr w:rsidR="007330CD" w:rsidRPr="00793AFF" w14:paraId="74B85EC9" w14:textId="77777777" w:rsidTr="008428DD">
        <w:trPr>
          <w:jc w:val="center"/>
        </w:trPr>
        <w:tc>
          <w:tcPr>
            <w:tcW w:w="4876" w:type="dxa"/>
            <w:tcBorders>
              <w:top w:val="nil"/>
              <w:left w:val="nil"/>
              <w:bottom w:val="nil"/>
              <w:right w:val="nil"/>
            </w:tcBorders>
          </w:tcPr>
          <w:p w14:paraId="68CB7046" w14:textId="77777777" w:rsidR="007330CD" w:rsidRPr="00793AFF" w:rsidRDefault="007330CD" w:rsidP="008428DD">
            <w:pPr>
              <w:pStyle w:val="Normal6a"/>
            </w:pPr>
            <w:r w:rsidRPr="00793AFF">
              <w:rPr>
                <w:b/>
                <w:i/>
                <w:vertAlign w:val="superscript"/>
              </w:rPr>
              <w:t>2</w:t>
            </w:r>
            <w:r w:rsidRPr="00793AFF">
              <w:t xml:space="preserve"> </w:t>
            </w:r>
            <w:r w:rsidRPr="00793AFF">
              <w:rPr>
                <w:b/>
                <w:i/>
              </w:rPr>
              <w:t>JO L 231 de 30.6.2021, p.</w:t>
            </w:r>
            <w:r w:rsidRPr="00793AFF">
              <w:t xml:space="preserve"> </w:t>
            </w:r>
            <w:r w:rsidRPr="00793AFF">
              <w:rPr>
                <w:b/>
                <w:i/>
              </w:rPr>
              <w:t>159, ELI:</w:t>
            </w:r>
            <w:r w:rsidRPr="00793AFF">
              <w:t xml:space="preserve"> </w:t>
            </w:r>
            <w:r w:rsidRPr="00793AFF">
              <w:rPr>
                <w:b/>
                <w:i/>
              </w:rPr>
              <w:t>http://data.europa.eu/eli/reg/2021/1060/oj.</w:t>
            </w:r>
          </w:p>
        </w:tc>
        <w:tc>
          <w:tcPr>
            <w:tcW w:w="4876" w:type="dxa"/>
            <w:tcBorders>
              <w:top w:val="nil"/>
              <w:left w:val="nil"/>
              <w:bottom w:val="nil"/>
              <w:right w:val="nil"/>
            </w:tcBorders>
          </w:tcPr>
          <w:p w14:paraId="5F9F1368" w14:textId="77777777" w:rsidR="007330CD" w:rsidRPr="00793AFF" w:rsidRDefault="007330CD" w:rsidP="008428DD"/>
        </w:tc>
      </w:tr>
    </w:tbl>
    <w:p w14:paraId="6019355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422008DF" w14:textId="77777777" w:rsidR="007330CD" w:rsidRPr="00793AFF" w:rsidRDefault="007330CD" w:rsidP="007330CD">
      <w:r w:rsidRPr="00793AFF">
        <w:rPr>
          <w:rStyle w:val="HideTWBExt"/>
        </w:rPr>
        <w:t>&lt;/Amend&gt;</w:t>
      </w:r>
    </w:p>
    <w:p w14:paraId="545CBCC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w:t>
      </w:r>
      <w:r w:rsidRPr="00793AFF">
        <w:rPr>
          <w:rStyle w:val="HideTWBExt"/>
        </w:rPr>
        <w:t>&lt;/NumAm&gt;</w:t>
      </w:r>
    </w:p>
    <w:p w14:paraId="04C44711"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78E6FFEF" w14:textId="77777777" w:rsidR="007330CD" w:rsidRPr="00793AFF" w:rsidRDefault="007330CD" w:rsidP="007330CD">
      <w:pPr>
        <w:pStyle w:val="NormalBold"/>
      </w:pPr>
      <w:r w:rsidRPr="00793AFF">
        <w:rPr>
          <w:rStyle w:val="HideTWBExt"/>
          <w:b w:val="0"/>
        </w:rPr>
        <w:t>&lt;/RepeatBlock-By&gt;</w:t>
      </w:r>
    </w:p>
    <w:p w14:paraId="50F56CD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25D0EB4" w14:textId="77777777" w:rsidR="007330CD" w:rsidRPr="00793AFF" w:rsidRDefault="007330CD" w:rsidP="007330CD">
      <w:pPr>
        <w:pStyle w:val="NormalBold"/>
      </w:pPr>
      <w:r w:rsidRPr="00793AFF">
        <w:rPr>
          <w:rStyle w:val="HideTWBExt"/>
        </w:rPr>
        <w:t>&lt;Article&gt;</w:t>
      </w:r>
      <w:r w:rsidRPr="00793AFF">
        <w:t>Citação 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50B4E50" w14:textId="77777777" w:rsidTr="008428DD">
        <w:trPr>
          <w:trHeight w:hRule="exact" w:val="240"/>
          <w:jc w:val="center"/>
        </w:trPr>
        <w:tc>
          <w:tcPr>
            <w:tcW w:w="9752" w:type="dxa"/>
            <w:gridSpan w:val="2"/>
            <w:tcBorders>
              <w:top w:val="nil"/>
              <w:left w:val="nil"/>
              <w:bottom w:val="nil"/>
              <w:right w:val="nil"/>
            </w:tcBorders>
          </w:tcPr>
          <w:p w14:paraId="7709FBBC" w14:textId="77777777" w:rsidR="007330CD" w:rsidRPr="00793AFF" w:rsidRDefault="007330CD" w:rsidP="008428DD"/>
        </w:tc>
      </w:tr>
      <w:tr w:rsidR="007330CD" w:rsidRPr="00793AFF" w14:paraId="73314B4D" w14:textId="77777777" w:rsidTr="008428DD">
        <w:trPr>
          <w:trHeight w:val="240"/>
          <w:jc w:val="center"/>
        </w:trPr>
        <w:tc>
          <w:tcPr>
            <w:tcW w:w="4876" w:type="dxa"/>
            <w:tcBorders>
              <w:top w:val="nil"/>
              <w:left w:val="nil"/>
              <w:bottom w:val="nil"/>
              <w:right w:val="nil"/>
            </w:tcBorders>
          </w:tcPr>
          <w:p w14:paraId="2DC8260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66F77C" w14:textId="77777777" w:rsidR="007330CD" w:rsidRPr="00793AFF" w:rsidRDefault="007330CD" w:rsidP="008428DD">
            <w:pPr>
              <w:pStyle w:val="AmColumnHeading"/>
            </w:pPr>
            <w:r w:rsidRPr="00793AFF">
              <w:t>Alteração</w:t>
            </w:r>
          </w:p>
        </w:tc>
      </w:tr>
      <w:tr w:rsidR="007330CD" w:rsidRPr="00793AFF" w14:paraId="5632693A" w14:textId="77777777" w:rsidTr="008428DD">
        <w:trPr>
          <w:jc w:val="center"/>
        </w:trPr>
        <w:tc>
          <w:tcPr>
            <w:tcW w:w="4876" w:type="dxa"/>
            <w:tcBorders>
              <w:top w:val="nil"/>
              <w:left w:val="nil"/>
              <w:bottom w:val="nil"/>
              <w:right w:val="nil"/>
            </w:tcBorders>
          </w:tcPr>
          <w:p w14:paraId="4522C188" w14:textId="77777777" w:rsidR="007330CD" w:rsidRPr="00793AFF" w:rsidRDefault="007330CD" w:rsidP="008428DD">
            <w:pPr>
              <w:pStyle w:val="Normal6a"/>
            </w:pPr>
            <w:r w:rsidRPr="00793AFF">
              <w:rPr>
                <w:b/>
                <w:i/>
              </w:rPr>
              <w:t>–</w:t>
            </w:r>
            <w:r w:rsidRPr="00793AFF">
              <w:tab/>
            </w:r>
            <w:r w:rsidRPr="00793AFF">
              <w:rPr>
                <w:b/>
                <w:i/>
              </w:rPr>
              <w:t>Tendo em conta o Regulamento (UE, Euratom) 2024/2509 do Parlamento Europeu e do Conselho, de 23 de setembro de 2024, relativo às regras financeiras aplicáveis ao orçamento geral da União</w:t>
            </w:r>
            <w:r w:rsidRPr="00793AFF">
              <w:rPr>
                <w:b/>
                <w:i/>
                <w:vertAlign w:val="superscript"/>
              </w:rPr>
              <w:t>3</w:t>
            </w:r>
            <w:r w:rsidRPr="00793AFF">
              <w:rPr>
                <w:b/>
                <w:i/>
              </w:rPr>
              <w:t xml:space="preserve"> (Regulamento Financeiro), nomeadamente o artigo 6.º, n.º 3,</w:t>
            </w:r>
          </w:p>
        </w:tc>
        <w:tc>
          <w:tcPr>
            <w:tcW w:w="4876" w:type="dxa"/>
            <w:tcBorders>
              <w:top w:val="nil"/>
              <w:left w:val="nil"/>
              <w:bottom w:val="nil"/>
              <w:right w:val="nil"/>
            </w:tcBorders>
          </w:tcPr>
          <w:p w14:paraId="61676249" w14:textId="77777777" w:rsidR="007330CD" w:rsidRPr="00793AFF" w:rsidRDefault="007330CD" w:rsidP="008428DD">
            <w:pPr>
              <w:pStyle w:val="Normal6a"/>
            </w:pPr>
            <w:r w:rsidRPr="00793AFF">
              <w:rPr>
                <w:b/>
                <w:i/>
              </w:rPr>
              <w:t>Suprimido</w:t>
            </w:r>
          </w:p>
        </w:tc>
      </w:tr>
      <w:tr w:rsidR="007330CD" w:rsidRPr="00793AFF" w14:paraId="41C56E94" w14:textId="77777777" w:rsidTr="008428DD">
        <w:trPr>
          <w:jc w:val="center"/>
        </w:trPr>
        <w:tc>
          <w:tcPr>
            <w:tcW w:w="4876" w:type="dxa"/>
            <w:tcBorders>
              <w:top w:val="nil"/>
              <w:left w:val="nil"/>
              <w:bottom w:val="nil"/>
              <w:right w:val="nil"/>
            </w:tcBorders>
          </w:tcPr>
          <w:p w14:paraId="66FBC6A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4022800" w14:textId="77777777" w:rsidR="007330CD" w:rsidRPr="00793AFF" w:rsidRDefault="007330CD" w:rsidP="008428DD"/>
        </w:tc>
      </w:tr>
      <w:tr w:rsidR="007330CD" w:rsidRPr="00793AFF" w14:paraId="3C5A5F45" w14:textId="77777777" w:rsidTr="008428DD">
        <w:trPr>
          <w:jc w:val="center"/>
        </w:trPr>
        <w:tc>
          <w:tcPr>
            <w:tcW w:w="4876" w:type="dxa"/>
            <w:tcBorders>
              <w:top w:val="nil"/>
              <w:left w:val="nil"/>
              <w:bottom w:val="nil"/>
              <w:right w:val="nil"/>
            </w:tcBorders>
          </w:tcPr>
          <w:p w14:paraId="4E2FF0CB" w14:textId="77777777" w:rsidR="007330CD" w:rsidRPr="00793AFF" w:rsidRDefault="007330CD" w:rsidP="008428DD">
            <w:pPr>
              <w:pStyle w:val="Normal6a"/>
            </w:pPr>
            <w:r w:rsidRPr="00793AFF">
              <w:rPr>
                <w:b/>
                <w:i/>
                <w:vertAlign w:val="superscript"/>
              </w:rPr>
              <w:t>3</w:t>
            </w:r>
            <w:r w:rsidRPr="00793AFF">
              <w:t xml:space="preserve"> </w:t>
            </w:r>
            <w:r w:rsidRPr="00793AFF">
              <w:rPr>
                <w:b/>
                <w:i/>
              </w:rPr>
              <w:t>JO L, 2024/2509, 26.9.2024, ELI: http://data.europa.eu/eli/reg/2024/2509/oj.</w:t>
            </w:r>
          </w:p>
        </w:tc>
        <w:tc>
          <w:tcPr>
            <w:tcW w:w="4876" w:type="dxa"/>
            <w:tcBorders>
              <w:top w:val="nil"/>
              <w:left w:val="nil"/>
              <w:bottom w:val="nil"/>
              <w:right w:val="nil"/>
            </w:tcBorders>
          </w:tcPr>
          <w:p w14:paraId="20356B19" w14:textId="77777777" w:rsidR="007330CD" w:rsidRPr="00793AFF" w:rsidRDefault="007330CD" w:rsidP="008428DD"/>
        </w:tc>
      </w:tr>
    </w:tbl>
    <w:p w14:paraId="7205B4F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FFBDB24" w14:textId="77777777" w:rsidR="007330CD" w:rsidRPr="00793AFF" w:rsidRDefault="007330CD" w:rsidP="007330CD">
      <w:r w:rsidRPr="00793AFF">
        <w:rPr>
          <w:rStyle w:val="HideTWBExt"/>
        </w:rPr>
        <w:t>&lt;/Amend&gt;</w:t>
      </w:r>
    </w:p>
    <w:p w14:paraId="7737585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w:t>
      </w:r>
      <w:r w:rsidRPr="00793AFF">
        <w:rPr>
          <w:rStyle w:val="HideTWBExt"/>
        </w:rPr>
        <w:t>&lt;/NumAm&gt;</w:t>
      </w:r>
    </w:p>
    <w:p w14:paraId="21463C49"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1E837518" w14:textId="77777777" w:rsidR="007330CD" w:rsidRPr="00793AFF" w:rsidRDefault="007330CD" w:rsidP="007330CD">
      <w:pPr>
        <w:pStyle w:val="NormalBold"/>
      </w:pPr>
      <w:r w:rsidRPr="00793AFF">
        <w:rPr>
          <w:rStyle w:val="HideTWBExt"/>
          <w:b w:val="0"/>
        </w:rPr>
        <w:t>&lt;/RepeatBlock-By&gt;</w:t>
      </w:r>
    </w:p>
    <w:p w14:paraId="342FD28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9ABDFA8" w14:textId="77777777" w:rsidR="007330CD" w:rsidRPr="00793AFF" w:rsidRDefault="007330CD" w:rsidP="007330CD">
      <w:pPr>
        <w:pStyle w:val="NormalBold"/>
      </w:pPr>
      <w:r w:rsidRPr="00793AFF">
        <w:rPr>
          <w:rStyle w:val="HideTWBExt"/>
        </w:rPr>
        <w:t>&lt;Article&gt;</w:t>
      </w:r>
      <w:r w:rsidRPr="00793AFF">
        <w:t>Citação 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CB8BFA" w14:textId="77777777" w:rsidTr="008428DD">
        <w:trPr>
          <w:trHeight w:hRule="exact" w:val="240"/>
          <w:jc w:val="center"/>
        </w:trPr>
        <w:tc>
          <w:tcPr>
            <w:tcW w:w="9752" w:type="dxa"/>
            <w:gridSpan w:val="2"/>
            <w:tcBorders>
              <w:top w:val="nil"/>
              <w:left w:val="nil"/>
              <w:bottom w:val="nil"/>
              <w:right w:val="nil"/>
            </w:tcBorders>
          </w:tcPr>
          <w:p w14:paraId="41AFF15E" w14:textId="77777777" w:rsidR="007330CD" w:rsidRPr="00793AFF" w:rsidRDefault="007330CD" w:rsidP="008428DD"/>
        </w:tc>
      </w:tr>
      <w:tr w:rsidR="007330CD" w:rsidRPr="00793AFF" w14:paraId="30F1FD19" w14:textId="77777777" w:rsidTr="008428DD">
        <w:trPr>
          <w:trHeight w:val="240"/>
          <w:jc w:val="center"/>
        </w:trPr>
        <w:tc>
          <w:tcPr>
            <w:tcW w:w="4876" w:type="dxa"/>
            <w:tcBorders>
              <w:top w:val="nil"/>
              <w:left w:val="nil"/>
              <w:bottom w:val="nil"/>
              <w:right w:val="nil"/>
            </w:tcBorders>
          </w:tcPr>
          <w:p w14:paraId="3CC5AD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A632A8" w14:textId="77777777" w:rsidR="007330CD" w:rsidRPr="00793AFF" w:rsidRDefault="007330CD" w:rsidP="008428DD">
            <w:pPr>
              <w:pStyle w:val="AmColumnHeading"/>
            </w:pPr>
            <w:r w:rsidRPr="00793AFF">
              <w:t>Alteração</w:t>
            </w:r>
          </w:p>
        </w:tc>
      </w:tr>
      <w:tr w:rsidR="007330CD" w:rsidRPr="00793AFF" w14:paraId="55E6EBD8" w14:textId="77777777" w:rsidTr="008428DD">
        <w:trPr>
          <w:jc w:val="center"/>
        </w:trPr>
        <w:tc>
          <w:tcPr>
            <w:tcW w:w="4876" w:type="dxa"/>
            <w:tcBorders>
              <w:top w:val="nil"/>
              <w:left w:val="nil"/>
              <w:bottom w:val="nil"/>
              <w:right w:val="nil"/>
            </w:tcBorders>
          </w:tcPr>
          <w:p w14:paraId="4E87660C" w14:textId="77777777" w:rsidR="007330CD" w:rsidRPr="00793AFF" w:rsidRDefault="007330CD" w:rsidP="008428DD">
            <w:pPr>
              <w:pStyle w:val="Normal6a"/>
            </w:pPr>
            <w:r w:rsidRPr="00793AFF">
              <w:rPr>
                <w:b/>
                <w:i/>
              </w:rPr>
              <w:t>–</w:t>
            </w:r>
            <w:r w:rsidRPr="00793AFF">
              <w:tab/>
            </w:r>
            <w:r w:rsidRPr="00793AFF">
              <w:rPr>
                <w:b/>
                <w:i/>
              </w:rPr>
              <w:t xml:space="preserve">Tendo em conta o Regulamento (UE, Euratom) 2024/2509 do Parlamento Europeu e do Conselho, de 23 de setembro de 2024, relativo às regras </w:t>
            </w:r>
            <w:r w:rsidRPr="00793AFF">
              <w:rPr>
                <w:b/>
                <w:i/>
              </w:rPr>
              <w:lastRenderedPageBreak/>
              <w:t>financeiras aplicáveis ao orçamento geral da União</w:t>
            </w:r>
            <w:r w:rsidRPr="00793AFF">
              <w:rPr>
                <w:b/>
                <w:i/>
                <w:vertAlign w:val="superscript"/>
              </w:rPr>
              <w:t>3</w:t>
            </w:r>
            <w:r w:rsidRPr="00793AFF">
              <w:rPr>
                <w:b/>
                <w:i/>
              </w:rPr>
              <w:t xml:space="preserve"> (Regulamento Financeiro), nomeadamente o artigo 6.º, n.º 3,</w:t>
            </w:r>
          </w:p>
        </w:tc>
        <w:tc>
          <w:tcPr>
            <w:tcW w:w="4876" w:type="dxa"/>
            <w:tcBorders>
              <w:top w:val="nil"/>
              <w:left w:val="nil"/>
              <w:bottom w:val="nil"/>
              <w:right w:val="nil"/>
            </w:tcBorders>
          </w:tcPr>
          <w:p w14:paraId="3B62BC84" w14:textId="77777777" w:rsidR="007330CD" w:rsidRPr="00793AFF" w:rsidRDefault="007330CD" w:rsidP="008428DD">
            <w:pPr>
              <w:pStyle w:val="Normal6a"/>
            </w:pPr>
            <w:r w:rsidRPr="00793AFF">
              <w:rPr>
                <w:b/>
                <w:i/>
              </w:rPr>
              <w:lastRenderedPageBreak/>
              <w:t>Suprimido</w:t>
            </w:r>
          </w:p>
        </w:tc>
      </w:tr>
      <w:tr w:rsidR="007330CD" w:rsidRPr="00793AFF" w14:paraId="1A07534C" w14:textId="77777777" w:rsidTr="008428DD">
        <w:trPr>
          <w:jc w:val="center"/>
        </w:trPr>
        <w:tc>
          <w:tcPr>
            <w:tcW w:w="4876" w:type="dxa"/>
            <w:tcBorders>
              <w:top w:val="nil"/>
              <w:left w:val="nil"/>
              <w:bottom w:val="nil"/>
              <w:right w:val="nil"/>
            </w:tcBorders>
          </w:tcPr>
          <w:p w14:paraId="16F299C9"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74025F1A" w14:textId="77777777" w:rsidR="007330CD" w:rsidRPr="00793AFF" w:rsidRDefault="007330CD" w:rsidP="008428DD"/>
        </w:tc>
      </w:tr>
      <w:tr w:rsidR="007330CD" w:rsidRPr="00793AFF" w14:paraId="5B7D80D5" w14:textId="77777777" w:rsidTr="008428DD">
        <w:trPr>
          <w:jc w:val="center"/>
        </w:trPr>
        <w:tc>
          <w:tcPr>
            <w:tcW w:w="4876" w:type="dxa"/>
            <w:tcBorders>
              <w:top w:val="nil"/>
              <w:left w:val="nil"/>
              <w:bottom w:val="nil"/>
              <w:right w:val="nil"/>
            </w:tcBorders>
          </w:tcPr>
          <w:p w14:paraId="26133EFC" w14:textId="77777777" w:rsidR="007330CD" w:rsidRPr="00793AFF" w:rsidRDefault="007330CD" w:rsidP="008428DD">
            <w:pPr>
              <w:pStyle w:val="Normal6a"/>
            </w:pPr>
            <w:r w:rsidRPr="00793AFF">
              <w:rPr>
                <w:b/>
                <w:i/>
                <w:vertAlign w:val="superscript"/>
              </w:rPr>
              <w:t>3</w:t>
            </w:r>
            <w:r w:rsidRPr="00793AFF">
              <w:t xml:space="preserve"> </w:t>
            </w:r>
            <w:r w:rsidRPr="00793AFF">
              <w:rPr>
                <w:b/>
                <w:i/>
              </w:rPr>
              <w:t>JO L, 2024/2509, 26.9.2024, ELI:</w:t>
            </w:r>
            <w:r w:rsidRPr="00793AFF">
              <w:t xml:space="preserve"> </w:t>
            </w:r>
            <w:r w:rsidRPr="00793AFF">
              <w:rPr>
                <w:b/>
                <w:i/>
              </w:rPr>
              <w:t>http://data.europa.eu/eli/reg/2024/2509/oj.</w:t>
            </w:r>
          </w:p>
        </w:tc>
        <w:tc>
          <w:tcPr>
            <w:tcW w:w="4876" w:type="dxa"/>
            <w:tcBorders>
              <w:top w:val="nil"/>
              <w:left w:val="nil"/>
              <w:bottom w:val="nil"/>
              <w:right w:val="nil"/>
            </w:tcBorders>
          </w:tcPr>
          <w:p w14:paraId="4B64221D" w14:textId="77777777" w:rsidR="007330CD" w:rsidRPr="00793AFF" w:rsidRDefault="007330CD" w:rsidP="008428DD"/>
        </w:tc>
      </w:tr>
    </w:tbl>
    <w:p w14:paraId="78C4647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14EF117" w14:textId="77777777" w:rsidR="007330CD" w:rsidRPr="00793AFF" w:rsidRDefault="007330CD" w:rsidP="007330CD">
      <w:r w:rsidRPr="00793AFF">
        <w:rPr>
          <w:rStyle w:val="HideTWBExt"/>
        </w:rPr>
        <w:t>&lt;/Amend&gt;</w:t>
      </w:r>
    </w:p>
    <w:p w14:paraId="0B0367D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w:t>
      </w:r>
      <w:r w:rsidRPr="00793AFF">
        <w:rPr>
          <w:rStyle w:val="HideTWBExt"/>
        </w:rPr>
        <w:t>&lt;/NumAm&gt;</w:t>
      </w:r>
    </w:p>
    <w:p w14:paraId="1CB2C4D9"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11367F58" w14:textId="77777777" w:rsidR="007330CD" w:rsidRPr="00793AFF" w:rsidRDefault="007330CD" w:rsidP="007330CD">
      <w:pPr>
        <w:pStyle w:val="NormalBold"/>
      </w:pPr>
      <w:r w:rsidRPr="00793AFF">
        <w:rPr>
          <w:rStyle w:val="HideTWBExt"/>
          <w:b w:val="0"/>
        </w:rPr>
        <w:t>&lt;/RepeatBlock-By&gt;</w:t>
      </w:r>
    </w:p>
    <w:p w14:paraId="72C0038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B53FA21" w14:textId="77777777" w:rsidR="007330CD" w:rsidRPr="00793AFF" w:rsidRDefault="007330CD" w:rsidP="007330CD">
      <w:pPr>
        <w:pStyle w:val="NormalBold"/>
      </w:pPr>
      <w:r w:rsidRPr="00793AFF">
        <w:rPr>
          <w:rStyle w:val="HideTWBExt"/>
        </w:rPr>
        <w:t>&lt;Article&gt;</w:t>
      </w:r>
      <w:r w:rsidRPr="00793AFF">
        <w:t>Citação 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04F13CA" w14:textId="77777777" w:rsidTr="008428DD">
        <w:trPr>
          <w:trHeight w:hRule="exact" w:val="240"/>
          <w:jc w:val="center"/>
        </w:trPr>
        <w:tc>
          <w:tcPr>
            <w:tcW w:w="9752" w:type="dxa"/>
            <w:gridSpan w:val="2"/>
            <w:tcBorders>
              <w:top w:val="nil"/>
              <w:left w:val="nil"/>
              <w:bottom w:val="nil"/>
              <w:right w:val="nil"/>
            </w:tcBorders>
          </w:tcPr>
          <w:p w14:paraId="6FAFA4B8" w14:textId="77777777" w:rsidR="007330CD" w:rsidRPr="00793AFF" w:rsidRDefault="007330CD" w:rsidP="008428DD"/>
        </w:tc>
      </w:tr>
      <w:tr w:rsidR="007330CD" w:rsidRPr="00793AFF" w14:paraId="3A0EAE81" w14:textId="77777777" w:rsidTr="008428DD">
        <w:trPr>
          <w:trHeight w:val="240"/>
          <w:jc w:val="center"/>
        </w:trPr>
        <w:tc>
          <w:tcPr>
            <w:tcW w:w="4876" w:type="dxa"/>
            <w:tcBorders>
              <w:top w:val="nil"/>
              <w:left w:val="nil"/>
              <w:bottom w:val="nil"/>
              <w:right w:val="nil"/>
            </w:tcBorders>
          </w:tcPr>
          <w:p w14:paraId="34B70A6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D178322" w14:textId="77777777" w:rsidR="007330CD" w:rsidRPr="00793AFF" w:rsidRDefault="007330CD" w:rsidP="008428DD">
            <w:pPr>
              <w:pStyle w:val="AmColumnHeading"/>
            </w:pPr>
            <w:r w:rsidRPr="00793AFF">
              <w:t>Alteração</w:t>
            </w:r>
          </w:p>
        </w:tc>
      </w:tr>
      <w:tr w:rsidR="007330CD" w:rsidRPr="00793AFF" w14:paraId="0BC1A06E" w14:textId="77777777" w:rsidTr="008428DD">
        <w:trPr>
          <w:jc w:val="center"/>
        </w:trPr>
        <w:tc>
          <w:tcPr>
            <w:tcW w:w="4876" w:type="dxa"/>
            <w:tcBorders>
              <w:top w:val="nil"/>
              <w:left w:val="nil"/>
              <w:bottom w:val="nil"/>
              <w:right w:val="nil"/>
            </w:tcBorders>
          </w:tcPr>
          <w:p w14:paraId="60496E24" w14:textId="77777777" w:rsidR="007330CD" w:rsidRPr="00793AFF" w:rsidRDefault="007330CD" w:rsidP="008428DD">
            <w:pPr>
              <w:pStyle w:val="Normal6a"/>
            </w:pPr>
            <w:r w:rsidRPr="00793AFF">
              <w:rPr>
                <w:b/>
                <w:i/>
              </w:rPr>
              <w:t>–</w:t>
            </w:r>
            <w:r w:rsidRPr="00793AFF">
              <w:tab/>
            </w:r>
            <w:r w:rsidRPr="00793AFF">
              <w:rPr>
                <w:b/>
                <w:i/>
              </w:rPr>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r w:rsidRPr="00793AFF">
              <w:rPr>
                <w:b/>
                <w:i/>
                <w:vertAlign w:val="superscript"/>
              </w:rPr>
              <w:t>4</w:t>
            </w:r>
            <w:r w:rsidRPr="00793AFF">
              <w:rPr>
                <w:b/>
                <w:i/>
              </w:rPr>
              <w:t>,</w:t>
            </w:r>
          </w:p>
        </w:tc>
        <w:tc>
          <w:tcPr>
            <w:tcW w:w="4876" w:type="dxa"/>
            <w:tcBorders>
              <w:top w:val="nil"/>
              <w:left w:val="nil"/>
              <w:bottom w:val="nil"/>
              <w:right w:val="nil"/>
            </w:tcBorders>
          </w:tcPr>
          <w:p w14:paraId="7C134EC4" w14:textId="77777777" w:rsidR="007330CD" w:rsidRPr="00793AFF" w:rsidRDefault="007330CD" w:rsidP="008428DD">
            <w:pPr>
              <w:pStyle w:val="Normal6a"/>
            </w:pPr>
            <w:r w:rsidRPr="00793AFF">
              <w:rPr>
                <w:b/>
                <w:i/>
              </w:rPr>
              <w:t>Suprimido</w:t>
            </w:r>
          </w:p>
        </w:tc>
      </w:tr>
      <w:tr w:rsidR="007330CD" w:rsidRPr="00793AFF" w14:paraId="1E35B7C0" w14:textId="77777777" w:rsidTr="008428DD">
        <w:trPr>
          <w:jc w:val="center"/>
        </w:trPr>
        <w:tc>
          <w:tcPr>
            <w:tcW w:w="4876" w:type="dxa"/>
            <w:tcBorders>
              <w:top w:val="nil"/>
              <w:left w:val="nil"/>
              <w:bottom w:val="nil"/>
              <w:right w:val="nil"/>
            </w:tcBorders>
          </w:tcPr>
          <w:p w14:paraId="1E344CBE"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770D204" w14:textId="77777777" w:rsidR="007330CD" w:rsidRPr="00793AFF" w:rsidRDefault="007330CD" w:rsidP="008428DD"/>
        </w:tc>
      </w:tr>
      <w:tr w:rsidR="007330CD" w:rsidRPr="00793AFF" w14:paraId="7DDE570F" w14:textId="77777777" w:rsidTr="008428DD">
        <w:trPr>
          <w:jc w:val="center"/>
        </w:trPr>
        <w:tc>
          <w:tcPr>
            <w:tcW w:w="4876" w:type="dxa"/>
            <w:tcBorders>
              <w:top w:val="nil"/>
              <w:left w:val="nil"/>
              <w:bottom w:val="nil"/>
              <w:right w:val="nil"/>
            </w:tcBorders>
          </w:tcPr>
          <w:p w14:paraId="0DD7017E" w14:textId="77777777" w:rsidR="007330CD" w:rsidRPr="00793AFF" w:rsidRDefault="007330CD" w:rsidP="008428DD">
            <w:pPr>
              <w:pStyle w:val="Normal6a"/>
            </w:pPr>
            <w:r w:rsidRPr="00793AFF">
              <w:rPr>
                <w:b/>
                <w:i/>
                <w:vertAlign w:val="superscript"/>
              </w:rPr>
              <w:t>4</w:t>
            </w:r>
            <w:r w:rsidRPr="00793AFF">
              <w:t xml:space="preserve"> </w:t>
            </w:r>
            <w:r w:rsidRPr="00793AFF">
              <w:rPr>
                <w:b/>
                <w:i/>
              </w:rPr>
              <w:t>JO L 156 de 5.5.2021, p.</w:t>
            </w:r>
            <w:r w:rsidRPr="00793AFF">
              <w:t xml:space="preserve"> </w:t>
            </w:r>
            <w:r w:rsidRPr="00793AFF">
              <w:rPr>
                <w:b/>
                <w:i/>
              </w:rPr>
              <w:t>1, ELI:</w:t>
            </w:r>
            <w:r w:rsidRPr="00793AFF">
              <w:t xml:space="preserve"> </w:t>
            </w:r>
            <w:r w:rsidRPr="00793AFF">
              <w:rPr>
                <w:b/>
                <w:i/>
              </w:rPr>
              <w:t>http://data.europa.eu/eli/reg/2021/692/oj.</w:t>
            </w:r>
          </w:p>
        </w:tc>
        <w:tc>
          <w:tcPr>
            <w:tcW w:w="4876" w:type="dxa"/>
            <w:tcBorders>
              <w:top w:val="nil"/>
              <w:left w:val="nil"/>
              <w:bottom w:val="nil"/>
              <w:right w:val="nil"/>
            </w:tcBorders>
          </w:tcPr>
          <w:p w14:paraId="0C60EFDB" w14:textId="77777777" w:rsidR="007330CD" w:rsidRPr="00793AFF" w:rsidRDefault="007330CD" w:rsidP="008428DD"/>
        </w:tc>
      </w:tr>
    </w:tbl>
    <w:p w14:paraId="55BEC49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289F071" w14:textId="77777777" w:rsidR="007330CD" w:rsidRPr="00793AFF" w:rsidRDefault="007330CD" w:rsidP="007330CD">
      <w:r w:rsidRPr="00793AFF">
        <w:rPr>
          <w:rStyle w:val="HideTWBExt"/>
        </w:rPr>
        <w:t>&lt;/Amend&gt;</w:t>
      </w:r>
    </w:p>
    <w:p w14:paraId="7B08510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w:t>
      </w:r>
      <w:r w:rsidRPr="00793AFF">
        <w:rPr>
          <w:rStyle w:val="HideTWBExt"/>
        </w:rPr>
        <w:t>&lt;/NumAm&gt;</w:t>
      </w:r>
    </w:p>
    <w:p w14:paraId="0919B2FF"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9F48EDE" w14:textId="77777777" w:rsidR="007330CD" w:rsidRPr="00793AFF" w:rsidRDefault="007330CD" w:rsidP="007330CD">
      <w:pPr>
        <w:pStyle w:val="NormalBold"/>
      </w:pPr>
      <w:r w:rsidRPr="00793AFF">
        <w:rPr>
          <w:rStyle w:val="HideTWBExt"/>
          <w:b w:val="0"/>
        </w:rPr>
        <w:t>&lt;/RepeatBlock-By&gt;</w:t>
      </w:r>
    </w:p>
    <w:p w14:paraId="7619B74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984C4C" w14:textId="77777777" w:rsidR="007330CD" w:rsidRPr="00793AFF" w:rsidRDefault="007330CD" w:rsidP="007330CD">
      <w:pPr>
        <w:pStyle w:val="NormalBold"/>
      </w:pPr>
      <w:r w:rsidRPr="00793AFF">
        <w:rPr>
          <w:rStyle w:val="HideTWBExt"/>
        </w:rPr>
        <w:t>&lt;Article&gt;</w:t>
      </w:r>
      <w:r w:rsidRPr="00793AFF">
        <w:t>Citação 10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2C0E16A" w14:textId="77777777" w:rsidTr="008428DD">
        <w:trPr>
          <w:trHeight w:hRule="exact" w:val="240"/>
          <w:jc w:val="center"/>
        </w:trPr>
        <w:tc>
          <w:tcPr>
            <w:tcW w:w="9752" w:type="dxa"/>
            <w:gridSpan w:val="2"/>
            <w:tcBorders>
              <w:top w:val="nil"/>
              <w:left w:val="nil"/>
              <w:bottom w:val="nil"/>
              <w:right w:val="nil"/>
            </w:tcBorders>
          </w:tcPr>
          <w:p w14:paraId="14B3DA0D" w14:textId="77777777" w:rsidR="007330CD" w:rsidRPr="00793AFF" w:rsidRDefault="007330CD" w:rsidP="008428DD"/>
        </w:tc>
      </w:tr>
      <w:tr w:rsidR="007330CD" w:rsidRPr="00793AFF" w14:paraId="488CD589" w14:textId="77777777" w:rsidTr="008428DD">
        <w:trPr>
          <w:trHeight w:val="240"/>
          <w:jc w:val="center"/>
        </w:trPr>
        <w:tc>
          <w:tcPr>
            <w:tcW w:w="4876" w:type="dxa"/>
            <w:tcBorders>
              <w:top w:val="nil"/>
              <w:left w:val="nil"/>
              <w:bottom w:val="nil"/>
              <w:right w:val="nil"/>
            </w:tcBorders>
          </w:tcPr>
          <w:p w14:paraId="4C947E4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7BDD477" w14:textId="77777777" w:rsidR="007330CD" w:rsidRPr="00793AFF" w:rsidRDefault="007330CD" w:rsidP="008428DD">
            <w:pPr>
              <w:pStyle w:val="AmColumnHeading"/>
            </w:pPr>
            <w:r w:rsidRPr="00793AFF">
              <w:t>Alteração</w:t>
            </w:r>
          </w:p>
        </w:tc>
      </w:tr>
      <w:tr w:rsidR="007330CD" w:rsidRPr="00793AFF" w14:paraId="780F521D" w14:textId="77777777" w:rsidTr="008428DD">
        <w:trPr>
          <w:jc w:val="center"/>
        </w:trPr>
        <w:tc>
          <w:tcPr>
            <w:tcW w:w="4876" w:type="dxa"/>
            <w:tcBorders>
              <w:top w:val="nil"/>
              <w:left w:val="nil"/>
              <w:bottom w:val="nil"/>
              <w:right w:val="nil"/>
            </w:tcBorders>
          </w:tcPr>
          <w:p w14:paraId="5DE8CFCB" w14:textId="39773887" w:rsidR="007330CD" w:rsidRPr="00793AFF" w:rsidRDefault="007330CD" w:rsidP="008428DD">
            <w:pPr>
              <w:pStyle w:val="Normal6a"/>
            </w:pPr>
            <w:r w:rsidRPr="00793AFF">
              <w:rPr>
                <w:b/>
                <w:i/>
              </w:rPr>
              <w:t>–</w:t>
            </w:r>
            <w:r w:rsidRPr="00793AFF">
              <w:tab/>
            </w:r>
            <w:r w:rsidRPr="00793AFF">
              <w:rPr>
                <w:b/>
                <w:i/>
              </w:rPr>
              <w:t>Tendo em conta o pacote de propostas da Comissão para um Quadro Financeiro Plurianual 2028</w:t>
            </w:r>
            <w:r w:rsidR="0059440C" w:rsidRPr="00793AFF">
              <w:rPr>
                <w:b/>
                <w:i/>
              </w:rPr>
              <w:noBreakHyphen/>
            </w:r>
            <w:r w:rsidRPr="00793AFF">
              <w:rPr>
                <w:b/>
                <w:i/>
              </w:rPr>
              <w:t>2034,</w:t>
            </w:r>
          </w:p>
        </w:tc>
        <w:tc>
          <w:tcPr>
            <w:tcW w:w="4876" w:type="dxa"/>
            <w:tcBorders>
              <w:top w:val="nil"/>
              <w:left w:val="nil"/>
              <w:bottom w:val="nil"/>
              <w:right w:val="nil"/>
            </w:tcBorders>
          </w:tcPr>
          <w:p w14:paraId="47789595" w14:textId="77777777" w:rsidR="007330CD" w:rsidRPr="00793AFF" w:rsidRDefault="007330CD" w:rsidP="008428DD">
            <w:pPr>
              <w:pStyle w:val="Normal6a"/>
            </w:pPr>
            <w:r w:rsidRPr="00793AFF">
              <w:rPr>
                <w:b/>
                <w:i/>
              </w:rPr>
              <w:t>Suprimido</w:t>
            </w:r>
          </w:p>
        </w:tc>
      </w:tr>
    </w:tbl>
    <w:p w14:paraId="7ECE0C5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41BC0500" w14:textId="77777777" w:rsidR="007330CD" w:rsidRPr="00793AFF" w:rsidRDefault="007330CD" w:rsidP="007330CD">
      <w:r w:rsidRPr="00793AFF">
        <w:rPr>
          <w:rStyle w:val="HideTWBExt"/>
        </w:rPr>
        <w:t>&lt;/Amend&gt;</w:t>
      </w:r>
    </w:p>
    <w:p w14:paraId="3BD51FF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w:t>
      </w:r>
      <w:r w:rsidRPr="00793AFF">
        <w:rPr>
          <w:rStyle w:val="HideTWBExt"/>
        </w:rPr>
        <w:t>&lt;/NumAm&gt;</w:t>
      </w:r>
    </w:p>
    <w:p w14:paraId="7A38EAB9"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7491B5C9" w14:textId="77777777" w:rsidR="007330CD" w:rsidRPr="00793AFF" w:rsidRDefault="007330CD" w:rsidP="007330CD">
      <w:pPr>
        <w:pStyle w:val="NormalBold"/>
      </w:pPr>
      <w:r w:rsidRPr="00793AFF">
        <w:rPr>
          <w:rStyle w:val="HideTWBExt"/>
          <w:b w:val="0"/>
        </w:rPr>
        <w:t>&lt;/RepeatBlock-By&gt;</w:t>
      </w:r>
    </w:p>
    <w:p w14:paraId="14F7E68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5533198" w14:textId="4954B4D3" w:rsidR="007330CD" w:rsidRPr="00793AFF" w:rsidRDefault="007330CD" w:rsidP="007330CD">
      <w:pPr>
        <w:pStyle w:val="NormalBold"/>
      </w:pPr>
      <w:r w:rsidRPr="00793AFF">
        <w:rPr>
          <w:rStyle w:val="HideTWBExt"/>
        </w:rPr>
        <w:t>&lt;Article&gt;</w:t>
      </w:r>
      <w:r w:rsidRPr="00793AFF">
        <w:t>Citação 10</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7CDFA2" w14:textId="77777777" w:rsidTr="008428DD">
        <w:trPr>
          <w:trHeight w:hRule="exact" w:val="240"/>
          <w:jc w:val="center"/>
        </w:trPr>
        <w:tc>
          <w:tcPr>
            <w:tcW w:w="9752" w:type="dxa"/>
            <w:gridSpan w:val="2"/>
            <w:tcBorders>
              <w:top w:val="nil"/>
              <w:left w:val="nil"/>
              <w:bottom w:val="nil"/>
              <w:right w:val="nil"/>
            </w:tcBorders>
          </w:tcPr>
          <w:p w14:paraId="63A24D50" w14:textId="77777777" w:rsidR="007330CD" w:rsidRPr="00793AFF" w:rsidRDefault="007330CD" w:rsidP="008428DD"/>
        </w:tc>
      </w:tr>
      <w:tr w:rsidR="007330CD" w:rsidRPr="00793AFF" w14:paraId="33088DB2" w14:textId="77777777" w:rsidTr="008428DD">
        <w:trPr>
          <w:trHeight w:val="240"/>
          <w:jc w:val="center"/>
        </w:trPr>
        <w:tc>
          <w:tcPr>
            <w:tcW w:w="4876" w:type="dxa"/>
            <w:tcBorders>
              <w:top w:val="nil"/>
              <w:left w:val="nil"/>
              <w:bottom w:val="nil"/>
              <w:right w:val="nil"/>
            </w:tcBorders>
          </w:tcPr>
          <w:p w14:paraId="259C476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76D3148" w14:textId="77777777" w:rsidR="007330CD" w:rsidRPr="00793AFF" w:rsidRDefault="007330CD" w:rsidP="008428DD">
            <w:pPr>
              <w:pStyle w:val="AmColumnHeading"/>
            </w:pPr>
            <w:r w:rsidRPr="00793AFF">
              <w:t>Alteração</w:t>
            </w:r>
          </w:p>
        </w:tc>
      </w:tr>
      <w:tr w:rsidR="007330CD" w:rsidRPr="00793AFF" w14:paraId="4F847A05" w14:textId="77777777" w:rsidTr="008428DD">
        <w:trPr>
          <w:jc w:val="center"/>
        </w:trPr>
        <w:tc>
          <w:tcPr>
            <w:tcW w:w="4876" w:type="dxa"/>
            <w:tcBorders>
              <w:top w:val="nil"/>
              <w:left w:val="nil"/>
              <w:bottom w:val="nil"/>
              <w:right w:val="nil"/>
            </w:tcBorders>
          </w:tcPr>
          <w:p w14:paraId="6A30A6ED" w14:textId="77777777" w:rsidR="007330CD" w:rsidRPr="00793AFF" w:rsidRDefault="007330CD" w:rsidP="008428DD">
            <w:pPr>
              <w:pStyle w:val="Normal6a"/>
            </w:pPr>
          </w:p>
        </w:tc>
        <w:tc>
          <w:tcPr>
            <w:tcW w:w="4876" w:type="dxa"/>
            <w:tcBorders>
              <w:top w:val="nil"/>
              <w:left w:val="nil"/>
              <w:bottom w:val="nil"/>
              <w:right w:val="nil"/>
            </w:tcBorders>
          </w:tcPr>
          <w:p w14:paraId="6780B3F4" w14:textId="77777777" w:rsidR="007330CD" w:rsidRPr="00793AFF" w:rsidRDefault="007330CD" w:rsidP="008428DD">
            <w:pPr>
              <w:pStyle w:val="Normal6a"/>
            </w:pPr>
            <w:r w:rsidRPr="00793AFF">
              <w:rPr>
                <w:b/>
                <w:i/>
              </w:rPr>
              <w:t>–</w:t>
            </w:r>
            <w:r w:rsidRPr="00793AFF">
              <w:tab/>
            </w:r>
            <w:r w:rsidRPr="00793AFF">
              <w:rPr>
                <w:b/>
                <w:i/>
              </w:rPr>
              <w:t>Tendo em conta os princípios das Nações Unidas relativos ao estatuto das instituições nacionais (Princípios de Paris), aprovados pela Resolução n.º 48/134, de 20 de dezembro de 1993, da Assembleia Geral das Nações Unidas,</w:t>
            </w:r>
          </w:p>
        </w:tc>
      </w:tr>
    </w:tbl>
    <w:p w14:paraId="2849FE9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9B99CFC" w14:textId="77777777" w:rsidR="007330CD" w:rsidRPr="00793AFF" w:rsidRDefault="007330CD" w:rsidP="007330CD">
      <w:r w:rsidRPr="00793AFF">
        <w:rPr>
          <w:rStyle w:val="HideTWBExt"/>
        </w:rPr>
        <w:t>&lt;/Amend&gt;</w:t>
      </w:r>
    </w:p>
    <w:p w14:paraId="5F5AFBE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w:t>
      </w:r>
      <w:r w:rsidRPr="00793AFF">
        <w:rPr>
          <w:rStyle w:val="HideTWBExt"/>
        </w:rPr>
        <w:t>&lt;/NumAm&gt;</w:t>
      </w:r>
    </w:p>
    <w:p w14:paraId="407E6425" w14:textId="77777777" w:rsidR="007330CD" w:rsidRPr="00793AFF" w:rsidRDefault="007330CD" w:rsidP="007330CD">
      <w:pPr>
        <w:pStyle w:val="NormalBold"/>
      </w:pPr>
      <w:r w:rsidRPr="00793AFF">
        <w:rPr>
          <w:rStyle w:val="HideTWBExt"/>
          <w:b w:val="0"/>
        </w:rPr>
        <w:t>&lt;RepeatBlock-By&gt;&lt;Members&gt;</w:t>
      </w:r>
      <w:r w:rsidRPr="00793AFF">
        <w:t>Nicolas Bay, Georgiana Teodorescu, Jadwiga Wiśniewska, Guillaume Peltier, Laurence Trochu, Jacek Ozdoba, Stephen Nikola Bartulica</w:t>
      </w:r>
      <w:r w:rsidRPr="00793AFF">
        <w:rPr>
          <w:rStyle w:val="HideTWBExt"/>
          <w:b w:val="0"/>
        </w:rPr>
        <w:t>&lt;/Members&gt;</w:t>
      </w:r>
    </w:p>
    <w:p w14:paraId="4BD4C51E" w14:textId="77777777" w:rsidR="007330CD" w:rsidRPr="00793AFF" w:rsidRDefault="007330CD" w:rsidP="007330CD">
      <w:pPr>
        <w:pStyle w:val="NormalBold"/>
      </w:pPr>
      <w:r w:rsidRPr="00793AFF">
        <w:rPr>
          <w:rStyle w:val="HideTWBExt"/>
          <w:b w:val="0"/>
        </w:rPr>
        <w:t>&lt;/RepeatBlock-By&gt;</w:t>
      </w:r>
    </w:p>
    <w:p w14:paraId="3C9AFC6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0D18922" w14:textId="77777777" w:rsidR="007330CD" w:rsidRPr="00793AFF" w:rsidRDefault="007330CD" w:rsidP="007330CD">
      <w:pPr>
        <w:pStyle w:val="NormalBold"/>
      </w:pPr>
      <w:r w:rsidRPr="00793AFF">
        <w:rPr>
          <w:rStyle w:val="HideTWBExt"/>
        </w:rPr>
        <w:t>&lt;Article&gt;</w:t>
      </w:r>
      <w:r w:rsidRPr="00793AFF">
        <w:t>Citação 11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3D076C8" w14:textId="77777777" w:rsidTr="008428DD">
        <w:trPr>
          <w:trHeight w:hRule="exact" w:val="240"/>
          <w:jc w:val="center"/>
        </w:trPr>
        <w:tc>
          <w:tcPr>
            <w:tcW w:w="9752" w:type="dxa"/>
            <w:gridSpan w:val="2"/>
            <w:tcBorders>
              <w:top w:val="nil"/>
              <w:left w:val="nil"/>
              <w:bottom w:val="nil"/>
              <w:right w:val="nil"/>
            </w:tcBorders>
          </w:tcPr>
          <w:p w14:paraId="21869A0C" w14:textId="77777777" w:rsidR="007330CD" w:rsidRPr="00793AFF" w:rsidRDefault="007330CD" w:rsidP="008428DD"/>
        </w:tc>
      </w:tr>
      <w:tr w:rsidR="007330CD" w:rsidRPr="00793AFF" w14:paraId="373D522A" w14:textId="77777777" w:rsidTr="008428DD">
        <w:trPr>
          <w:trHeight w:val="240"/>
          <w:jc w:val="center"/>
        </w:trPr>
        <w:tc>
          <w:tcPr>
            <w:tcW w:w="4876" w:type="dxa"/>
            <w:tcBorders>
              <w:top w:val="nil"/>
              <w:left w:val="nil"/>
              <w:bottom w:val="nil"/>
              <w:right w:val="nil"/>
            </w:tcBorders>
          </w:tcPr>
          <w:p w14:paraId="2F69A7E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35A38AF" w14:textId="77777777" w:rsidR="007330CD" w:rsidRPr="00793AFF" w:rsidRDefault="007330CD" w:rsidP="008428DD">
            <w:pPr>
              <w:pStyle w:val="AmColumnHeading"/>
            </w:pPr>
            <w:r w:rsidRPr="00793AFF">
              <w:t>Alteração</w:t>
            </w:r>
          </w:p>
        </w:tc>
      </w:tr>
      <w:tr w:rsidR="007330CD" w:rsidRPr="00793AFF" w14:paraId="0F339057" w14:textId="77777777" w:rsidTr="008428DD">
        <w:trPr>
          <w:jc w:val="center"/>
        </w:trPr>
        <w:tc>
          <w:tcPr>
            <w:tcW w:w="4876" w:type="dxa"/>
            <w:tcBorders>
              <w:top w:val="nil"/>
              <w:left w:val="nil"/>
              <w:bottom w:val="nil"/>
              <w:right w:val="nil"/>
            </w:tcBorders>
          </w:tcPr>
          <w:p w14:paraId="4685DEC3" w14:textId="77777777" w:rsidR="007330CD" w:rsidRPr="00793AFF" w:rsidRDefault="007330CD" w:rsidP="008428DD">
            <w:pPr>
              <w:pStyle w:val="Normal6a"/>
            </w:pPr>
            <w:r w:rsidRPr="00793AFF">
              <w:rPr>
                <w:b/>
                <w:i/>
              </w:rPr>
              <w:t>–</w:t>
            </w:r>
            <w:r w:rsidRPr="00793AFF">
              <w:tab/>
            </w:r>
            <w:r w:rsidRPr="00793AFF">
              <w:rPr>
                <w:b/>
                <w:i/>
              </w:rPr>
              <w:t xml:space="preserve">Tendo em conta os instrumentos das Nações Unidas sobre a proteção dos direitos humanos e das liberdades fundamentais, como a Declaração Universal dos Direitos Humanos, o Pacto Internacional sobre os Direitos Civis e Políticos (PIDCP), a Convenção Internacional sobre a Eliminação de Todas as Formas de Discriminação Racial (CERD), a Convenção sobre a Eliminação de Todas as Formas de Discriminação contra as Mulheres (CEDAW) e a Convenção sobre os Direitos das Pessoas com Deficiência (CNUDPD), a Declaração sobre os Direitos das Pessoas Pertencentes a </w:t>
            </w:r>
            <w:r w:rsidRPr="00793AFF">
              <w:rPr>
                <w:b/>
                <w:i/>
              </w:rPr>
              <w:lastRenderedPageBreak/>
              <w:t>Minorias Nacionais ou Étnicas, Religiosas e Linguísticas, as recomendações do Fórum das Nações Unidas sobre Questões das Minorias e as recomendações e relatórios do Exame Periódico Universal das Nações Unidas, bem como a jurisprudência dos órgãos instituídos pelos tratados das Nações Unidas e os procedimentos especiais do Conselho dos Direitos Humanos das Nações Unidas,</w:t>
            </w:r>
          </w:p>
        </w:tc>
        <w:tc>
          <w:tcPr>
            <w:tcW w:w="4876" w:type="dxa"/>
            <w:tcBorders>
              <w:top w:val="nil"/>
              <w:left w:val="nil"/>
              <w:bottom w:val="nil"/>
              <w:right w:val="nil"/>
            </w:tcBorders>
          </w:tcPr>
          <w:p w14:paraId="18BFBFF3" w14:textId="77777777" w:rsidR="007330CD" w:rsidRPr="00793AFF" w:rsidRDefault="007330CD" w:rsidP="008428DD">
            <w:pPr>
              <w:pStyle w:val="Normal6a"/>
            </w:pPr>
            <w:r w:rsidRPr="00793AFF">
              <w:rPr>
                <w:b/>
                <w:i/>
              </w:rPr>
              <w:lastRenderedPageBreak/>
              <w:t>Suprimido</w:t>
            </w:r>
          </w:p>
        </w:tc>
      </w:tr>
    </w:tbl>
    <w:p w14:paraId="483522E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9882AAB" w14:textId="77777777" w:rsidR="007330CD" w:rsidRPr="00793AFF" w:rsidRDefault="007330CD" w:rsidP="007330CD">
      <w:r w:rsidRPr="00793AFF">
        <w:rPr>
          <w:rStyle w:val="HideTWBExt"/>
        </w:rPr>
        <w:t>&lt;/Amend&gt;</w:t>
      </w:r>
    </w:p>
    <w:p w14:paraId="1A52280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w:t>
      </w:r>
      <w:r w:rsidRPr="00793AFF">
        <w:rPr>
          <w:rStyle w:val="HideTWBExt"/>
        </w:rPr>
        <w:t>&lt;/NumAm&gt;</w:t>
      </w:r>
    </w:p>
    <w:p w14:paraId="5CD5F4B2"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1719494D" w14:textId="77777777" w:rsidR="007330CD" w:rsidRPr="00793AFF" w:rsidRDefault="007330CD" w:rsidP="007330CD">
      <w:pPr>
        <w:pStyle w:val="NormalBold"/>
      </w:pPr>
      <w:r w:rsidRPr="00793AFF">
        <w:rPr>
          <w:rStyle w:val="HideTWBExt"/>
          <w:b w:val="0"/>
        </w:rPr>
        <w:t>&lt;/RepeatBlock-By&gt;</w:t>
      </w:r>
    </w:p>
    <w:p w14:paraId="401DD36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432A38" w14:textId="77777777" w:rsidR="007330CD" w:rsidRPr="00793AFF" w:rsidRDefault="007330CD" w:rsidP="007330CD">
      <w:pPr>
        <w:pStyle w:val="NormalBold"/>
      </w:pPr>
      <w:r w:rsidRPr="00793AFF">
        <w:rPr>
          <w:rStyle w:val="HideTWBExt"/>
        </w:rPr>
        <w:t>&lt;Article&gt;</w:t>
      </w:r>
      <w:r w:rsidRPr="00793AFF">
        <w:t>Citação 11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8D3ADAB" w14:textId="77777777" w:rsidTr="008428DD">
        <w:trPr>
          <w:trHeight w:hRule="exact" w:val="240"/>
          <w:jc w:val="center"/>
        </w:trPr>
        <w:tc>
          <w:tcPr>
            <w:tcW w:w="9752" w:type="dxa"/>
            <w:gridSpan w:val="2"/>
            <w:tcBorders>
              <w:top w:val="nil"/>
              <w:left w:val="nil"/>
              <w:bottom w:val="nil"/>
              <w:right w:val="nil"/>
            </w:tcBorders>
          </w:tcPr>
          <w:p w14:paraId="52B79B75" w14:textId="77777777" w:rsidR="007330CD" w:rsidRPr="00793AFF" w:rsidRDefault="007330CD" w:rsidP="008428DD"/>
        </w:tc>
      </w:tr>
      <w:tr w:rsidR="007330CD" w:rsidRPr="00793AFF" w14:paraId="6EC91861" w14:textId="77777777" w:rsidTr="008428DD">
        <w:trPr>
          <w:trHeight w:val="240"/>
          <w:jc w:val="center"/>
        </w:trPr>
        <w:tc>
          <w:tcPr>
            <w:tcW w:w="4876" w:type="dxa"/>
            <w:tcBorders>
              <w:top w:val="nil"/>
              <w:left w:val="nil"/>
              <w:bottom w:val="nil"/>
              <w:right w:val="nil"/>
            </w:tcBorders>
          </w:tcPr>
          <w:p w14:paraId="1BBA74F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B267E53" w14:textId="77777777" w:rsidR="007330CD" w:rsidRPr="00793AFF" w:rsidRDefault="007330CD" w:rsidP="008428DD">
            <w:pPr>
              <w:pStyle w:val="AmColumnHeading"/>
            </w:pPr>
            <w:r w:rsidRPr="00793AFF">
              <w:t>Alteração</w:t>
            </w:r>
          </w:p>
        </w:tc>
      </w:tr>
      <w:tr w:rsidR="007330CD" w:rsidRPr="00793AFF" w14:paraId="1C5BD204" w14:textId="77777777" w:rsidTr="008428DD">
        <w:trPr>
          <w:jc w:val="center"/>
        </w:trPr>
        <w:tc>
          <w:tcPr>
            <w:tcW w:w="4876" w:type="dxa"/>
            <w:tcBorders>
              <w:top w:val="nil"/>
              <w:left w:val="nil"/>
              <w:bottom w:val="nil"/>
              <w:right w:val="nil"/>
            </w:tcBorders>
          </w:tcPr>
          <w:p w14:paraId="33B94676" w14:textId="77777777" w:rsidR="007330CD" w:rsidRPr="00793AFF" w:rsidRDefault="007330CD" w:rsidP="008428DD">
            <w:pPr>
              <w:pStyle w:val="Normal6a"/>
            </w:pPr>
            <w:r w:rsidRPr="00793AFF">
              <w:rPr>
                <w:b/>
                <w:i/>
              </w:rPr>
              <w:t>–</w:t>
            </w:r>
            <w:r w:rsidRPr="00793AFF">
              <w:tab/>
            </w:r>
            <w:r w:rsidRPr="00793AFF">
              <w:rPr>
                <w:b/>
                <w:i/>
              </w:rPr>
              <w:t xml:space="preserve">Tendo em conta os instrumentos das Nações Unidas sobre a proteção dos direitos humanos e das liberdades fundamentais, como a Declaração Universal dos Direitos Humanos, o Pacto Internacional sobre os Direitos Civis e Políticos (PIDCP), a Convenção Internacional sobre a Eliminação de Todas as Formas de Discriminação Racial (CERD), a Convenção sobre a Eliminação de Todas as Formas de Discriminação contra as Mulheres (CEDAW) e a Convenção sobre os Direitos das Pessoas com Deficiência (CNUDPD), a Declaração sobre os Direitos das Pessoas Pertencentes a Minorias Nacionais ou Étnicas, Religiosas e Linguísticas, as recomendações do Fórum das Nações Unidas sobre Questões das Minorias e as recomendações e relatórios do Exame Periódico Universal das Nações Unidas, bem como a jurisprudência dos órgãos instituídos pelos tratados das Nações </w:t>
            </w:r>
            <w:r w:rsidRPr="00793AFF">
              <w:rPr>
                <w:b/>
                <w:i/>
              </w:rPr>
              <w:lastRenderedPageBreak/>
              <w:t>Unidas e os procedimentos especiais do Conselho dos Direitos Humanos das Nações Unidas,</w:t>
            </w:r>
          </w:p>
        </w:tc>
        <w:tc>
          <w:tcPr>
            <w:tcW w:w="4876" w:type="dxa"/>
            <w:tcBorders>
              <w:top w:val="nil"/>
              <w:left w:val="nil"/>
              <w:bottom w:val="nil"/>
              <w:right w:val="nil"/>
            </w:tcBorders>
          </w:tcPr>
          <w:p w14:paraId="65D0F535" w14:textId="77777777" w:rsidR="007330CD" w:rsidRPr="00793AFF" w:rsidRDefault="007330CD" w:rsidP="008428DD">
            <w:pPr>
              <w:pStyle w:val="Normal6a"/>
            </w:pPr>
            <w:r w:rsidRPr="00793AFF">
              <w:rPr>
                <w:b/>
                <w:i/>
              </w:rPr>
              <w:lastRenderedPageBreak/>
              <w:t>Suprimido</w:t>
            </w:r>
          </w:p>
        </w:tc>
      </w:tr>
    </w:tbl>
    <w:p w14:paraId="09949C2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5383115" w14:textId="77777777" w:rsidR="007330CD" w:rsidRPr="00793AFF" w:rsidRDefault="007330CD" w:rsidP="007330CD">
      <w:r w:rsidRPr="00793AFF">
        <w:rPr>
          <w:rStyle w:val="HideTWBExt"/>
        </w:rPr>
        <w:t>&lt;/Amend&gt;</w:t>
      </w:r>
    </w:p>
    <w:p w14:paraId="7579FF9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w:t>
      </w:r>
      <w:r w:rsidRPr="00793AFF">
        <w:rPr>
          <w:rStyle w:val="HideTWBExt"/>
        </w:rPr>
        <w:t>&lt;/NumAm&gt;</w:t>
      </w:r>
    </w:p>
    <w:p w14:paraId="644EC0B5"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3C43C7FB" w14:textId="77777777" w:rsidR="007330CD" w:rsidRPr="00793AFF" w:rsidRDefault="007330CD" w:rsidP="007330CD">
      <w:pPr>
        <w:pStyle w:val="NormalBold"/>
      </w:pPr>
      <w:r w:rsidRPr="00793AFF">
        <w:rPr>
          <w:rStyle w:val="HideTWBExt"/>
          <w:b w:val="0"/>
        </w:rPr>
        <w:t>&lt;/RepeatBlock-By&gt;</w:t>
      </w:r>
    </w:p>
    <w:p w14:paraId="0F5BB51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C3DE839" w14:textId="77777777" w:rsidR="007330CD" w:rsidRPr="00793AFF" w:rsidRDefault="007330CD" w:rsidP="007330CD">
      <w:pPr>
        <w:pStyle w:val="NormalBold"/>
      </w:pPr>
      <w:r w:rsidRPr="00793AFF">
        <w:rPr>
          <w:rStyle w:val="HideTWBExt"/>
        </w:rPr>
        <w:t>&lt;Article&gt;</w:t>
      </w:r>
      <w:r w:rsidRPr="00793AFF">
        <w:t>Citação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AEC82A3" w14:textId="77777777" w:rsidTr="008428DD">
        <w:trPr>
          <w:trHeight w:hRule="exact" w:val="240"/>
          <w:jc w:val="center"/>
        </w:trPr>
        <w:tc>
          <w:tcPr>
            <w:tcW w:w="9752" w:type="dxa"/>
            <w:gridSpan w:val="2"/>
            <w:tcBorders>
              <w:top w:val="nil"/>
              <w:left w:val="nil"/>
              <w:bottom w:val="nil"/>
              <w:right w:val="nil"/>
            </w:tcBorders>
          </w:tcPr>
          <w:p w14:paraId="7E02C27F" w14:textId="77777777" w:rsidR="007330CD" w:rsidRPr="00793AFF" w:rsidRDefault="007330CD" w:rsidP="008428DD"/>
        </w:tc>
      </w:tr>
      <w:tr w:rsidR="007330CD" w:rsidRPr="00793AFF" w14:paraId="0FCC6A27" w14:textId="77777777" w:rsidTr="008428DD">
        <w:trPr>
          <w:trHeight w:val="240"/>
          <w:jc w:val="center"/>
        </w:trPr>
        <w:tc>
          <w:tcPr>
            <w:tcW w:w="4876" w:type="dxa"/>
            <w:tcBorders>
              <w:top w:val="nil"/>
              <w:left w:val="nil"/>
              <w:bottom w:val="nil"/>
              <w:right w:val="nil"/>
            </w:tcBorders>
          </w:tcPr>
          <w:p w14:paraId="6E5C94D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C6A59D" w14:textId="77777777" w:rsidR="007330CD" w:rsidRPr="00793AFF" w:rsidRDefault="007330CD" w:rsidP="008428DD">
            <w:pPr>
              <w:pStyle w:val="AmColumnHeading"/>
            </w:pPr>
            <w:r w:rsidRPr="00793AFF">
              <w:t>Alteração</w:t>
            </w:r>
          </w:p>
        </w:tc>
      </w:tr>
      <w:tr w:rsidR="007330CD" w:rsidRPr="00793AFF" w14:paraId="5B9DC090" w14:textId="77777777" w:rsidTr="008428DD">
        <w:trPr>
          <w:jc w:val="center"/>
        </w:trPr>
        <w:tc>
          <w:tcPr>
            <w:tcW w:w="4876" w:type="dxa"/>
            <w:tcBorders>
              <w:top w:val="nil"/>
              <w:left w:val="nil"/>
              <w:bottom w:val="nil"/>
              <w:right w:val="nil"/>
            </w:tcBorders>
          </w:tcPr>
          <w:p w14:paraId="30112639" w14:textId="77777777" w:rsidR="007330CD" w:rsidRPr="00793AFF" w:rsidRDefault="007330CD" w:rsidP="008428DD">
            <w:pPr>
              <w:pStyle w:val="Normal6a"/>
            </w:pPr>
            <w:r w:rsidRPr="00793AFF">
              <w:rPr>
                <w:b/>
                <w:i/>
              </w:rPr>
              <w:t>–</w:t>
            </w:r>
            <w:r w:rsidRPr="00793AFF">
              <w:tab/>
            </w:r>
            <w:r w:rsidRPr="00793AFF">
              <w:rPr>
                <w:b/>
                <w:i/>
              </w:rPr>
              <w:t>Tendo em conta a Convenção Europeia dos Direitos Humanos, a Carta Social Europeia, a jurisprudência do Tribunal Europeu dos Direitos Humanos (TEDH) e o Comité Europeu dos Direitos Sociais, bem como as convenções, as recomendações, as resoluções, os pareceres e os relatórios da Assembleia Parlamentar, do Comité de Ministros, do comissário para os Direitos Humanos, da Comissão Europeia contra o Racismo e a Intolerância, do Comité Diretor para a Luta contra a Discriminação, a Diversidade e a Inclusão, da Comissão de Veneza e de outros organismos do Conselho da Europa,</w:t>
            </w:r>
          </w:p>
        </w:tc>
        <w:tc>
          <w:tcPr>
            <w:tcW w:w="4876" w:type="dxa"/>
            <w:tcBorders>
              <w:top w:val="nil"/>
              <w:left w:val="nil"/>
              <w:bottom w:val="nil"/>
              <w:right w:val="nil"/>
            </w:tcBorders>
          </w:tcPr>
          <w:p w14:paraId="1CF41A32" w14:textId="77777777" w:rsidR="007330CD" w:rsidRPr="00793AFF" w:rsidRDefault="007330CD" w:rsidP="008428DD">
            <w:pPr>
              <w:pStyle w:val="Normal6a"/>
            </w:pPr>
            <w:r w:rsidRPr="00793AFF">
              <w:rPr>
                <w:b/>
                <w:i/>
              </w:rPr>
              <w:t>Suprimido</w:t>
            </w:r>
          </w:p>
        </w:tc>
      </w:tr>
    </w:tbl>
    <w:p w14:paraId="4DF12A5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7F1C670" w14:textId="77777777" w:rsidR="007330CD" w:rsidRPr="00793AFF" w:rsidRDefault="007330CD" w:rsidP="007330CD">
      <w:r w:rsidRPr="00793AFF">
        <w:rPr>
          <w:rStyle w:val="HideTWBExt"/>
        </w:rPr>
        <w:t>&lt;/Amend&gt;</w:t>
      </w:r>
    </w:p>
    <w:p w14:paraId="1160C37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w:t>
      </w:r>
      <w:r w:rsidRPr="00793AFF">
        <w:rPr>
          <w:rStyle w:val="HideTWBExt"/>
        </w:rPr>
        <w:t>&lt;/NumAm&gt;</w:t>
      </w:r>
    </w:p>
    <w:p w14:paraId="48369F97"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72954004" w14:textId="77777777" w:rsidR="007330CD" w:rsidRPr="00793AFF" w:rsidRDefault="007330CD" w:rsidP="007330CD">
      <w:pPr>
        <w:pStyle w:val="NormalBold"/>
      </w:pPr>
      <w:r w:rsidRPr="00793AFF">
        <w:rPr>
          <w:rStyle w:val="HideTWBExt"/>
          <w:b w:val="0"/>
        </w:rPr>
        <w:t>&lt;/RepeatBlock-By&gt;</w:t>
      </w:r>
    </w:p>
    <w:p w14:paraId="62C5C35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E33A51" w14:textId="77777777" w:rsidR="007330CD" w:rsidRPr="00793AFF" w:rsidRDefault="007330CD" w:rsidP="007330CD">
      <w:pPr>
        <w:pStyle w:val="NormalBold"/>
      </w:pPr>
      <w:r w:rsidRPr="00793AFF">
        <w:rPr>
          <w:rStyle w:val="HideTWBExt"/>
        </w:rPr>
        <w:t>&lt;Article&gt;</w:t>
      </w:r>
      <w:r w:rsidRPr="00793AFF">
        <w:t>Citação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2FEC959" w14:textId="77777777" w:rsidTr="008428DD">
        <w:trPr>
          <w:trHeight w:hRule="exact" w:val="240"/>
          <w:jc w:val="center"/>
        </w:trPr>
        <w:tc>
          <w:tcPr>
            <w:tcW w:w="9752" w:type="dxa"/>
            <w:gridSpan w:val="2"/>
            <w:tcBorders>
              <w:top w:val="nil"/>
              <w:left w:val="nil"/>
              <w:bottom w:val="nil"/>
              <w:right w:val="nil"/>
            </w:tcBorders>
          </w:tcPr>
          <w:p w14:paraId="4341163C" w14:textId="77777777" w:rsidR="007330CD" w:rsidRPr="00793AFF" w:rsidRDefault="007330CD" w:rsidP="008428DD"/>
        </w:tc>
      </w:tr>
      <w:tr w:rsidR="007330CD" w:rsidRPr="00793AFF" w14:paraId="08845E9C" w14:textId="77777777" w:rsidTr="008428DD">
        <w:trPr>
          <w:trHeight w:val="240"/>
          <w:jc w:val="center"/>
        </w:trPr>
        <w:tc>
          <w:tcPr>
            <w:tcW w:w="4876" w:type="dxa"/>
            <w:tcBorders>
              <w:top w:val="nil"/>
              <w:left w:val="nil"/>
              <w:bottom w:val="nil"/>
              <w:right w:val="nil"/>
            </w:tcBorders>
          </w:tcPr>
          <w:p w14:paraId="737F351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24CAC8" w14:textId="77777777" w:rsidR="007330CD" w:rsidRPr="00793AFF" w:rsidRDefault="007330CD" w:rsidP="008428DD">
            <w:pPr>
              <w:pStyle w:val="AmColumnHeading"/>
            </w:pPr>
            <w:r w:rsidRPr="00793AFF">
              <w:t>Alteração</w:t>
            </w:r>
          </w:p>
        </w:tc>
      </w:tr>
      <w:tr w:rsidR="007330CD" w:rsidRPr="00793AFF" w14:paraId="2E40F5ED" w14:textId="77777777" w:rsidTr="008428DD">
        <w:trPr>
          <w:jc w:val="center"/>
        </w:trPr>
        <w:tc>
          <w:tcPr>
            <w:tcW w:w="4876" w:type="dxa"/>
            <w:tcBorders>
              <w:top w:val="nil"/>
              <w:left w:val="nil"/>
              <w:bottom w:val="nil"/>
              <w:right w:val="nil"/>
            </w:tcBorders>
          </w:tcPr>
          <w:p w14:paraId="592E3533" w14:textId="77777777" w:rsidR="007330CD" w:rsidRPr="00793AFF" w:rsidRDefault="007330CD" w:rsidP="008428DD">
            <w:pPr>
              <w:pStyle w:val="Normal6a"/>
            </w:pPr>
            <w:r w:rsidRPr="00793AFF">
              <w:rPr>
                <w:b/>
                <w:i/>
              </w:rPr>
              <w:t>–</w:t>
            </w:r>
            <w:r w:rsidRPr="00793AFF">
              <w:tab/>
            </w:r>
            <w:r w:rsidRPr="00793AFF">
              <w:rPr>
                <w:b/>
                <w:i/>
              </w:rPr>
              <w:t xml:space="preserve">Tendo em conta a Convenção Europeia dos Direitos Humanos, a Carta </w:t>
            </w:r>
            <w:r w:rsidRPr="00793AFF">
              <w:rPr>
                <w:b/>
                <w:i/>
              </w:rPr>
              <w:lastRenderedPageBreak/>
              <w:t>Social Europeia, a jurisprudência do Tribunal Europeu dos Direitos Humanos (TEDH) e o Comité Europeu dos Direitos Sociais, bem como as convenções, as recomendações, as resoluções, os pareceres e os relatórios da Assembleia Parlamentar, do Comité de Ministros, do comissário para os Direitos Humanos, da Comissão Europeia contra o Racismo e a Intolerância, do Comité Diretor para a Luta contra a Discriminação, a Diversidade e a Inclusão, da Comissão de Veneza e de outros organismos do Conselho da Europa,</w:t>
            </w:r>
          </w:p>
        </w:tc>
        <w:tc>
          <w:tcPr>
            <w:tcW w:w="4876" w:type="dxa"/>
            <w:tcBorders>
              <w:top w:val="nil"/>
              <w:left w:val="nil"/>
              <w:bottom w:val="nil"/>
              <w:right w:val="nil"/>
            </w:tcBorders>
          </w:tcPr>
          <w:p w14:paraId="5CBBDE03" w14:textId="77777777" w:rsidR="007330CD" w:rsidRPr="00793AFF" w:rsidRDefault="007330CD" w:rsidP="008428DD">
            <w:pPr>
              <w:pStyle w:val="Normal6a"/>
            </w:pPr>
            <w:r w:rsidRPr="00793AFF">
              <w:rPr>
                <w:b/>
                <w:i/>
              </w:rPr>
              <w:lastRenderedPageBreak/>
              <w:t>Suprimido</w:t>
            </w:r>
          </w:p>
        </w:tc>
      </w:tr>
    </w:tbl>
    <w:p w14:paraId="0D2760F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3ABF8B5E" w14:textId="77777777" w:rsidR="007330CD" w:rsidRPr="00793AFF" w:rsidRDefault="007330CD" w:rsidP="007330CD">
      <w:r w:rsidRPr="00793AFF">
        <w:rPr>
          <w:rStyle w:val="HideTWBExt"/>
        </w:rPr>
        <w:t>&lt;/Amend&gt;</w:t>
      </w:r>
    </w:p>
    <w:p w14:paraId="645B484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w:t>
      </w:r>
      <w:r w:rsidRPr="00793AFF">
        <w:rPr>
          <w:rStyle w:val="HideTWBExt"/>
        </w:rPr>
        <w:t>&lt;/NumAm&gt;</w:t>
      </w:r>
    </w:p>
    <w:p w14:paraId="1CF1CBA7"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031E8E0E" w14:textId="77777777" w:rsidR="007330CD" w:rsidRPr="00793AFF" w:rsidRDefault="007330CD" w:rsidP="007330CD">
      <w:pPr>
        <w:pStyle w:val="NormalBold"/>
      </w:pPr>
      <w:r w:rsidRPr="00793AFF">
        <w:rPr>
          <w:rStyle w:val="HideTWBExt"/>
          <w:b w:val="0"/>
        </w:rPr>
        <w:t>&lt;/RepeatBlock-By&gt;</w:t>
      </w:r>
    </w:p>
    <w:p w14:paraId="463C4E0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28A636D" w14:textId="77777777" w:rsidR="007330CD" w:rsidRPr="00793AFF" w:rsidRDefault="007330CD" w:rsidP="007330CD">
      <w:pPr>
        <w:pStyle w:val="NormalBold"/>
      </w:pPr>
      <w:r w:rsidRPr="00793AFF">
        <w:rPr>
          <w:rStyle w:val="HideTWBExt"/>
        </w:rPr>
        <w:t>&lt;Article&gt;</w:t>
      </w:r>
      <w:r w:rsidRPr="00793AFF">
        <w:t>Citação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AD04926" w14:textId="77777777" w:rsidTr="008428DD">
        <w:trPr>
          <w:trHeight w:hRule="exact" w:val="240"/>
          <w:jc w:val="center"/>
        </w:trPr>
        <w:tc>
          <w:tcPr>
            <w:tcW w:w="9752" w:type="dxa"/>
            <w:gridSpan w:val="2"/>
            <w:tcBorders>
              <w:top w:val="nil"/>
              <w:left w:val="nil"/>
              <w:bottom w:val="nil"/>
              <w:right w:val="nil"/>
            </w:tcBorders>
          </w:tcPr>
          <w:p w14:paraId="621500E5" w14:textId="77777777" w:rsidR="007330CD" w:rsidRPr="00793AFF" w:rsidRDefault="007330CD" w:rsidP="008428DD"/>
        </w:tc>
      </w:tr>
      <w:tr w:rsidR="007330CD" w:rsidRPr="00793AFF" w14:paraId="434A4445" w14:textId="77777777" w:rsidTr="008428DD">
        <w:trPr>
          <w:trHeight w:val="240"/>
          <w:jc w:val="center"/>
        </w:trPr>
        <w:tc>
          <w:tcPr>
            <w:tcW w:w="4876" w:type="dxa"/>
            <w:tcBorders>
              <w:top w:val="nil"/>
              <w:left w:val="nil"/>
              <w:bottom w:val="nil"/>
              <w:right w:val="nil"/>
            </w:tcBorders>
          </w:tcPr>
          <w:p w14:paraId="03932F9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0958634" w14:textId="77777777" w:rsidR="007330CD" w:rsidRPr="00793AFF" w:rsidRDefault="007330CD" w:rsidP="008428DD">
            <w:pPr>
              <w:pStyle w:val="AmColumnHeading"/>
            </w:pPr>
            <w:r w:rsidRPr="00793AFF">
              <w:t>Alteração</w:t>
            </w:r>
          </w:p>
        </w:tc>
      </w:tr>
      <w:tr w:rsidR="007330CD" w:rsidRPr="00793AFF" w14:paraId="2EDB7A1F" w14:textId="77777777" w:rsidTr="008428DD">
        <w:trPr>
          <w:jc w:val="center"/>
        </w:trPr>
        <w:tc>
          <w:tcPr>
            <w:tcW w:w="4876" w:type="dxa"/>
            <w:tcBorders>
              <w:top w:val="nil"/>
              <w:left w:val="nil"/>
              <w:bottom w:val="nil"/>
              <w:right w:val="nil"/>
            </w:tcBorders>
          </w:tcPr>
          <w:p w14:paraId="1329DA92" w14:textId="77777777" w:rsidR="007330CD" w:rsidRPr="00793AFF" w:rsidRDefault="007330CD" w:rsidP="008428DD">
            <w:pPr>
              <w:pStyle w:val="Normal6a"/>
            </w:pPr>
            <w:r w:rsidRPr="00793AFF">
              <w:rPr>
                <w:b/>
                <w:i/>
              </w:rPr>
              <w:t>–</w:t>
            </w:r>
            <w:r w:rsidRPr="00793AFF">
              <w:tab/>
              <w:t xml:space="preserve">Tendo em conta a Convenção Europeia dos Direitos Humanos, a Carta Social Europeia, a jurisprudência do Tribunal Europeu dos Direitos Humanos (TEDH) e o Comité Europeu dos Direitos Sociais, bem como as convenções, as recomendações, as resoluções, os pareceres e os relatórios da Assembleia Parlamentar, do Comité de Ministros, do comissário para os Direitos Humanos, </w:t>
            </w:r>
            <w:r w:rsidRPr="00793AFF">
              <w:rPr>
                <w:b/>
                <w:i/>
              </w:rPr>
              <w:t>da Comissão Europeia contra o Racismo e a Intolerância, do Comité Diretor para a Luta contra a Discriminação, a Diversidade e a Inclusão,</w:t>
            </w:r>
            <w:r w:rsidRPr="00793AFF">
              <w:t xml:space="preserve"> da Comissão de Veneza e de outros organismos do Conselho da Europa,</w:t>
            </w:r>
          </w:p>
        </w:tc>
        <w:tc>
          <w:tcPr>
            <w:tcW w:w="4876" w:type="dxa"/>
            <w:tcBorders>
              <w:top w:val="nil"/>
              <w:left w:val="nil"/>
              <w:bottom w:val="nil"/>
              <w:right w:val="nil"/>
            </w:tcBorders>
          </w:tcPr>
          <w:p w14:paraId="47B2BBCD" w14:textId="77777777" w:rsidR="007330CD" w:rsidRPr="00793AFF" w:rsidRDefault="007330CD" w:rsidP="008428DD">
            <w:pPr>
              <w:pStyle w:val="Normal6a"/>
            </w:pPr>
            <w:r w:rsidRPr="00793AFF">
              <w:rPr>
                <w:b/>
                <w:i/>
              </w:rPr>
              <w:t>–</w:t>
            </w:r>
            <w:r w:rsidRPr="00793AFF">
              <w:tab/>
              <w:t>Tendo em conta a Convenção Europeia dos Direitos Humanos, a Carta Social Europeia, a jurisprudência do Tribunal Europeu dos Direitos Humanos (TEDH) e o Comité Europeu dos Direitos Sociais, bem como as convenções, as recomendações, as resoluções, os pareceres e os relatórios da Assembleia Parlamentar, do Comité de Ministros, do comissário para os Direitos Humanos, da Comissão de Veneza e de outros organismos do Conselho da Europa,</w:t>
            </w:r>
          </w:p>
        </w:tc>
      </w:tr>
    </w:tbl>
    <w:p w14:paraId="34E8B82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5EED6F2E" w14:textId="77777777" w:rsidR="007330CD" w:rsidRPr="00793AFF" w:rsidRDefault="007330CD" w:rsidP="007330CD">
      <w:r w:rsidRPr="00793AFF">
        <w:rPr>
          <w:rStyle w:val="HideTWBExt"/>
        </w:rPr>
        <w:t>&lt;/Amend&gt;</w:t>
      </w:r>
    </w:p>
    <w:p w14:paraId="059CDA61"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16</w:t>
      </w:r>
      <w:r w:rsidRPr="00793AFF">
        <w:rPr>
          <w:rStyle w:val="HideTWBExt"/>
        </w:rPr>
        <w:t>&lt;/NumAm&gt;</w:t>
      </w:r>
    </w:p>
    <w:p w14:paraId="6D7275C1"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5B1C67FF" w14:textId="77777777" w:rsidR="007330CD" w:rsidRPr="00793AFF" w:rsidRDefault="007330CD" w:rsidP="007330CD">
      <w:pPr>
        <w:pStyle w:val="NormalBold"/>
      </w:pPr>
      <w:r w:rsidRPr="00793AFF">
        <w:rPr>
          <w:rStyle w:val="HideTWBExt"/>
          <w:b w:val="0"/>
        </w:rPr>
        <w:t>&lt;/RepeatBlock-By&gt;</w:t>
      </w:r>
    </w:p>
    <w:p w14:paraId="6BCE774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AC2D03B" w14:textId="77777777" w:rsidR="007330CD" w:rsidRPr="00793AFF" w:rsidRDefault="007330CD" w:rsidP="007330CD">
      <w:pPr>
        <w:pStyle w:val="NormalBold"/>
      </w:pPr>
      <w:r w:rsidRPr="00793AFF">
        <w:rPr>
          <w:rStyle w:val="HideTWBExt"/>
        </w:rPr>
        <w:t>&lt;Article&gt;</w:t>
      </w:r>
      <w:r w:rsidRPr="00793AFF">
        <w:t>Citação 13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68F2960" w14:textId="77777777" w:rsidTr="008428DD">
        <w:trPr>
          <w:trHeight w:hRule="exact" w:val="240"/>
          <w:jc w:val="center"/>
        </w:trPr>
        <w:tc>
          <w:tcPr>
            <w:tcW w:w="9752" w:type="dxa"/>
            <w:gridSpan w:val="2"/>
            <w:tcBorders>
              <w:top w:val="nil"/>
              <w:left w:val="nil"/>
              <w:bottom w:val="nil"/>
              <w:right w:val="nil"/>
            </w:tcBorders>
          </w:tcPr>
          <w:p w14:paraId="4EBB67EF" w14:textId="77777777" w:rsidR="007330CD" w:rsidRPr="00793AFF" w:rsidRDefault="007330CD" w:rsidP="008428DD"/>
        </w:tc>
      </w:tr>
      <w:tr w:rsidR="007330CD" w:rsidRPr="00793AFF" w14:paraId="7669DD3F" w14:textId="77777777" w:rsidTr="008428DD">
        <w:trPr>
          <w:trHeight w:val="240"/>
          <w:jc w:val="center"/>
        </w:trPr>
        <w:tc>
          <w:tcPr>
            <w:tcW w:w="4876" w:type="dxa"/>
            <w:tcBorders>
              <w:top w:val="nil"/>
              <w:left w:val="nil"/>
              <w:bottom w:val="nil"/>
              <w:right w:val="nil"/>
            </w:tcBorders>
          </w:tcPr>
          <w:p w14:paraId="3D32EA6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557DA98" w14:textId="77777777" w:rsidR="007330CD" w:rsidRPr="00793AFF" w:rsidRDefault="007330CD" w:rsidP="008428DD">
            <w:pPr>
              <w:pStyle w:val="AmColumnHeading"/>
            </w:pPr>
            <w:r w:rsidRPr="00793AFF">
              <w:t>Alteração</w:t>
            </w:r>
          </w:p>
        </w:tc>
      </w:tr>
      <w:tr w:rsidR="007330CD" w:rsidRPr="00793AFF" w14:paraId="3D0F6E36" w14:textId="77777777" w:rsidTr="008428DD">
        <w:trPr>
          <w:jc w:val="center"/>
        </w:trPr>
        <w:tc>
          <w:tcPr>
            <w:tcW w:w="4876" w:type="dxa"/>
            <w:tcBorders>
              <w:top w:val="nil"/>
              <w:left w:val="nil"/>
              <w:bottom w:val="nil"/>
              <w:right w:val="nil"/>
            </w:tcBorders>
          </w:tcPr>
          <w:p w14:paraId="5659A688" w14:textId="77777777" w:rsidR="007330CD" w:rsidRPr="00793AFF" w:rsidRDefault="007330CD" w:rsidP="008428DD">
            <w:pPr>
              <w:pStyle w:val="Normal6a"/>
            </w:pPr>
            <w:r w:rsidRPr="00793AFF">
              <w:rPr>
                <w:b/>
                <w:i/>
              </w:rPr>
              <w:t>–</w:t>
            </w:r>
            <w:r w:rsidRPr="00793AFF">
              <w:tab/>
            </w:r>
            <w:r w:rsidRPr="00793AFF">
              <w:rPr>
                <w:b/>
                <w:i/>
              </w:rPr>
              <w:t>Tendo em conta a Convenção do Conselho da Europa para a Prevenção e o Combate à Violência Contra as Mulheres e a Violência Doméstica,</w:t>
            </w:r>
          </w:p>
        </w:tc>
        <w:tc>
          <w:tcPr>
            <w:tcW w:w="4876" w:type="dxa"/>
            <w:tcBorders>
              <w:top w:val="nil"/>
              <w:left w:val="nil"/>
              <w:bottom w:val="nil"/>
              <w:right w:val="nil"/>
            </w:tcBorders>
          </w:tcPr>
          <w:p w14:paraId="485697EE" w14:textId="77777777" w:rsidR="007330CD" w:rsidRPr="00793AFF" w:rsidRDefault="007330CD" w:rsidP="008428DD">
            <w:pPr>
              <w:pStyle w:val="Normal6a"/>
            </w:pPr>
            <w:r w:rsidRPr="00793AFF">
              <w:rPr>
                <w:b/>
                <w:i/>
              </w:rPr>
              <w:t>Suprimido</w:t>
            </w:r>
          </w:p>
        </w:tc>
      </w:tr>
    </w:tbl>
    <w:p w14:paraId="1403E4E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74718992" w14:textId="77777777" w:rsidR="007330CD" w:rsidRPr="00793AFF" w:rsidRDefault="007330CD" w:rsidP="007330CD">
      <w:r w:rsidRPr="00793AFF">
        <w:rPr>
          <w:rStyle w:val="HideTWBExt"/>
        </w:rPr>
        <w:t>&lt;/Amend&gt;</w:t>
      </w:r>
    </w:p>
    <w:p w14:paraId="43D9387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w:t>
      </w:r>
      <w:r w:rsidRPr="00793AFF">
        <w:rPr>
          <w:rStyle w:val="HideTWBExt"/>
        </w:rPr>
        <w:t>&lt;/NumAm&gt;</w:t>
      </w:r>
    </w:p>
    <w:p w14:paraId="7F58A936"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0760775B" w14:textId="77777777" w:rsidR="007330CD" w:rsidRPr="00793AFF" w:rsidRDefault="007330CD" w:rsidP="007330CD">
      <w:pPr>
        <w:pStyle w:val="NormalBold"/>
      </w:pPr>
      <w:r w:rsidRPr="00793AFF">
        <w:rPr>
          <w:rStyle w:val="HideTWBExt"/>
          <w:b w:val="0"/>
        </w:rPr>
        <w:t>&lt;/RepeatBlock-By&gt;</w:t>
      </w:r>
    </w:p>
    <w:p w14:paraId="1ACF7F8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55D257B" w14:textId="77777777" w:rsidR="007330CD" w:rsidRPr="00793AFF" w:rsidRDefault="007330CD" w:rsidP="007330CD">
      <w:pPr>
        <w:pStyle w:val="NormalBold"/>
      </w:pPr>
      <w:r w:rsidRPr="00793AFF">
        <w:rPr>
          <w:rStyle w:val="HideTWBExt"/>
        </w:rPr>
        <w:t>&lt;Article&gt;</w:t>
      </w:r>
      <w:r w:rsidRPr="00793AFF">
        <w:t>Citação 14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E4DEA9D" w14:textId="77777777" w:rsidTr="008428DD">
        <w:trPr>
          <w:trHeight w:hRule="exact" w:val="240"/>
          <w:jc w:val="center"/>
        </w:trPr>
        <w:tc>
          <w:tcPr>
            <w:tcW w:w="9752" w:type="dxa"/>
            <w:gridSpan w:val="2"/>
            <w:tcBorders>
              <w:top w:val="nil"/>
              <w:left w:val="nil"/>
              <w:bottom w:val="nil"/>
              <w:right w:val="nil"/>
            </w:tcBorders>
          </w:tcPr>
          <w:p w14:paraId="0173B0AF" w14:textId="77777777" w:rsidR="007330CD" w:rsidRPr="00793AFF" w:rsidRDefault="007330CD" w:rsidP="008428DD"/>
        </w:tc>
      </w:tr>
      <w:tr w:rsidR="007330CD" w:rsidRPr="00793AFF" w14:paraId="56C835C4" w14:textId="77777777" w:rsidTr="008428DD">
        <w:trPr>
          <w:trHeight w:val="240"/>
          <w:jc w:val="center"/>
        </w:trPr>
        <w:tc>
          <w:tcPr>
            <w:tcW w:w="4876" w:type="dxa"/>
            <w:tcBorders>
              <w:top w:val="nil"/>
              <w:left w:val="nil"/>
              <w:bottom w:val="nil"/>
              <w:right w:val="nil"/>
            </w:tcBorders>
          </w:tcPr>
          <w:p w14:paraId="1E2E55F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A59EC1" w14:textId="77777777" w:rsidR="007330CD" w:rsidRPr="00793AFF" w:rsidRDefault="007330CD" w:rsidP="008428DD">
            <w:pPr>
              <w:pStyle w:val="AmColumnHeading"/>
            </w:pPr>
            <w:r w:rsidRPr="00793AFF">
              <w:t>Alteração</w:t>
            </w:r>
          </w:p>
        </w:tc>
      </w:tr>
      <w:tr w:rsidR="007330CD" w:rsidRPr="00793AFF" w14:paraId="212295B6" w14:textId="77777777" w:rsidTr="008428DD">
        <w:trPr>
          <w:jc w:val="center"/>
        </w:trPr>
        <w:tc>
          <w:tcPr>
            <w:tcW w:w="4876" w:type="dxa"/>
            <w:tcBorders>
              <w:top w:val="nil"/>
              <w:left w:val="nil"/>
              <w:bottom w:val="nil"/>
              <w:right w:val="nil"/>
            </w:tcBorders>
          </w:tcPr>
          <w:p w14:paraId="59C39085" w14:textId="7F67FDD1" w:rsidR="007330CD" w:rsidRPr="00793AFF" w:rsidRDefault="007330CD" w:rsidP="008428DD">
            <w:pPr>
              <w:pStyle w:val="Normal6a"/>
            </w:pPr>
            <w:r w:rsidRPr="00793AFF">
              <w:rPr>
                <w:b/>
                <w:i/>
              </w:rPr>
              <w:t>–</w:t>
            </w:r>
            <w:r w:rsidRPr="00793AFF">
              <w:tab/>
            </w:r>
            <w:r w:rsidRPr="00793AFF">
              <w:rPr>
                <w:b/>
                <w:i/>
              </w:rPr>
              <w:t>Tendo em conta a Carta Europeia das Línguas Regionais ou Minoritárias e a Convenção</w:t>
            </w:r>
            <w:r w:rsidR="0059440C" w:rsidRPr="00793AFF">
              <w:rPr>
                <w:b/>
                <w:i/>
              </w:rPr>
              <w:noBreakHyphen/>
            </w:r>
            <w:r w:rsidRPr="00793AFF">
              <w:rPr>
                <w:b/>
                <w:i/>
              </w:rPr>
              <w:t>Quadro para a Proteção das Minorias Nacionais do Conselho da Europa,</w:t>
            </w:r>
          </w:p>
        </w:tc>
        <w:tc>
          <w:tcPr>
            <w:tcW w:w="4876" w:type="dxa"/>
            <w:tcBorders>
              <w:top w:val="nil"/>
              <w:left w:val="nil"/>
              <w:bottom w:val="nil"/>
              <w:right w:val="nil"/>
            </w:tcBorders>
          </w:tcPr>
          <w:p w14:paraId="3E8C22DF" w14:textId="77777777" w:rsidR="007330CD" w:rsidRPr="00793AFF" w:rsidRDefault="007330CD" w:rsidP="008428DD">
            <w:pPr>
              <w:pStyle w:val="Normal6a"/>
            </w:pPr>
            <w:r w:rsidRPr="00793AFF">
              <w:rPr>
                <w:b/>
                <w:i/>
              </w:rPr>
              <w:t>Suprimido</w:t>
            </w:r>
          </w:p>
        </w:tc>
      </w:tr>
    </w:tbl>
    <w:p w14:paraId="46D632A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261C161" w14:textId="77777777" w:rsidR="007330CD" w:rsidRPr="00793AFF" w:rsidRDefault="007330CD" w:rsidP="007330CD">
      <w:r w:rsidRPr="00793AFF">
        <w:rPr>
          <w:rStyle w:val="HideTWBExt"/>
        </w:rPr>
        <w:t>&lt;/Amend&gt;</w:t>
      </w:r>
    </w:p>
    <w:p w14:paraId="638C206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w:t>
      </w:r>
      <w:r w:rsidRPr="00793AFF">
        <w:rPr>
          <w:rStyle w:val="HideTWBExt"/>
        </w:rPr>
        <w:t>&lt;/NumAm&gt;</w:t>
      </w:r>
    </w:p>
    <w:p w14:paraId="11C385C1"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14EF0665" w14:textId="77777777" w:rsidR="007330CD" w:rsidRPr="00793AFF" w:rsidRDefault="007330CD" w:rsidP="007330CD">
      <w:pPr>
        <w:pStyle w:val="NormalBold"/>
      </w:pPr>
      <w:r w:rsidRPr="00793AFF">
        <w:rPr>
          <w:rStyle w:val="HideTWBExt"/>
          <w:b w:val="0"/>
        </w:rPr>
        <w:t>&lt;/RepeatBlock-By&gt;</w:t>
      </w:r>
    </w:p>
    <w:p w14:paraId="30D51CE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C24C9D" w14:textId="77777777" w:rsidR="007330CD" w:rsidRPr="00793AFF" w:rsidRDefault="007330CD" w:rsidP="007330CD">
      <w:pPr>
        <w:pStyle w:val="NormalBold"/>
      </w:pPr>
      <w:r w:rsidRPr="00793AFF">
        <w:rPr>
          <w:rStyle w:val="HideTWBExt"/>
        </w:rPr>
        <w:t>&lt;Article&gt;</w:t>
      </w:r>
      <w:r w:rsidRPr="00793AFF">
        <w:t>Citação 15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684B6D" w14:textId="77777777" w:rsidTr="008428DD">
        <w:trPr>
          <w:trHeight w:hRule="exact" w:val="240"/>
          <w:jc w:val="center"/>
        </w:trPr>
        <w:tc>
          <w:tcPr>
            <w:tcW w:w="9752" w:type="dxa"/>
            <w:gridSpan w:val="2"/>
            <w:tcBorders>
              <w:top w:val="nil"/>
              <w:left w:val="nil"/>
              <w:bottom w:val="nil"/>
              <w:right w:val="nil"/>
            </w:tcBorders>
          </w:tcPr>
          <w:p w14:paraId="0B02118F" w14:textId="77777777" w:rsidR="007330CD" w:rsidRPr="00793AFF" w:rsidRDefault="007330CD" w:rsidP="008428DD"/>
        </w:tc>
      </w:tr>
      <w:tr w:rsidR="007330CD" w:rsidRPr="00793AFF" w14:paraId="1E66639F" w14:textId="77777777" w:rsidTr="008428DD">
        <w:trPr>
          <w:trHeight w:val="240"/>
          <w:jc w:val="center"/>
        </w:trPr>
        <w:tc>
          <w:tcPr>
            <w:tcW w:w="4876" w:type="dxa"/>
            <w:tcBorders>
              <w:top w:val="nil"/>
              <w:left w:val="nil"/>
              <w:bottom w:val="nil"/>
              <w:right w:val="nil"/>
            </w:tcBorders>
          </w:tcPr>
          <w:p w14:paraId="6122827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3F30DD5" w14:textId="77777777" w:rsidR="007330CD" w:rsidRPr="00793AFF" w:rsidRDefault="007330CD" w:rsidP="008428DD">
            <w:pPr>
              <w:pStyle w:val="AmColumnHeading"/>
            </w:pPr>
            <w:r w:rsidRPr="00793AFF">
              <w:t>Alteração</w:t>
            </w:r>
          </w:p>
        </w:tc>
      </w:tr>
      <w:tr w:rsidR="007330CD" w:rsidRPr="00793AFF" w14:paraId="161E3AB7" w14:textId="77777777" w:rsidTr="008428DD">
        <w:trPr>
          <w:jc w:val="center"/>
        </w:trPr>
        <w:tc>
          <w:tcPr>
            <w:tcW w:w="4876" w:type="dxa"/>
            <w:tcBorders>
              <w:top w:val="nil"/>
              <w:left w:val="nil"/>
              <w:bottom w:val="nil"/>
              <w:right w:val="nil"/>
            </w:tcBorders>
          </w:tcPr>
          <w:p w14:paraId="590889ED" w14:textId="201C6EDC" w:rsidR="007330CD" w:rsidRPr="00793AFF" w:rsidRDefault="007330CD" w:rsidP="008428DD">
            <w:pPr>
              <w:pStyle w:val="Normal6a"/>
            </w:pPr>
            <w:r w:rsidRPr="00793AFF">
              <w:rPr>
                <w:b/>
                <w:i/>
              </w:rPr>
              <w:t>–</w:t>
            </w:r>
            <w:r w:rsidRPr="00793AFF">
              <w:tab/>
            </w:r>
            <w:r w:rsidRPr="00793AFF">
              <w:rPr>
                <w:b/>
                <w:i/>
              </w:rPr>
              <w:t xml:space="preserve">Tendo em conta o «Memorando de Entendimento entre o Conselho da Europa e a União Europeia», de 23 de maio de 2007 e as Conclusões do Conselho, de 17 de dezembro de 2024, sobre as prioridades da UE para a </w:t>
            </w:r>
            <w:r w:rsidRPr="00793AFF">
              <w:rPr>
                <w:b/>
                <w:i/>
              </w:rPr>
              <w:lastRenderedPageBreak/>
              <w:t>cooperação com o Conselho da Europa em 2025</w:t>
            </w:r>
            <w:r w:rsidR="0059440C" w:rsidRPr="00793AFF">
              <w:rPr>
                <w:b/>
                <w:i/>
              </w:rPr>
              <w:noBreakHyphen/>
            </w:r>
            <w:r w:rsidRPr="00793AFF">
              <w:rPr>
                <w:b/>
                <w:i/>
              </w:rPr>
              <w:t>2026,</w:t>
            </w:r>
          </w:p>
        </w:tc>
        <w:tc>
          <w:tcPr>
            <w:tcW w:w="4876" w:type="dxa"/>
            <w:tcBorders>
              <w:top w:val="nil"/>
              <w:left w:val="nil"/>
              <w:bottom w:val="nil"/>
              <w:right w:val="nil"/>
            </w:tcBorders>
          </w:tcPr>
          <w:p w14:paraId="37A027A8" w14:textId="77777777" w:rsidR="007330CD" w:rsidRPr="00793AFF" w:rsidRDefault="007330CD" w:rsidP="008428DD">
            <w:pPr>
              <w:pStyle w:val="Normal6a"/>
            </w:pPr>
            <w:r w:rsidRPr="00793AFF">
              <w:rPr>
                <w:b/>
                <w:i/>
              </w:rPr>
              <w:lastRenderedPageBreak/>
              <w:t>Suprimido</w:t>
            </w:r>
          </w:p>
        </w:tc>
      </w:tr>
    </w:tbl>
    <w:p w14:paraId="20BF3A6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6331270F" w14:textId="77777777" w:rsidR="007330CD" w:rsidRPr="00793AFF" w:rsidRDefault="007330CD" w:rsidP="007330CD">
      <w:r w:rsidRPr="00793AFF">
        <w:rPr>
          <w:rStyle w:val="HideTWBExt"/>
        </w:rPr>
        <w:t>&lt;/Amend&gt;</w:t>
      </w:r>
    </w:p>
    <w:p w14:paraId="59FC471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w:t>
      </w:r>
      <w:r w:rsidRPr="00793AFF">
        <w:rPr>
          <w:rStyle w:val="HideTWBExt"/>
        </w:rPr>
        <w:t>&lt;/NumAm&gt;</w:t>
      </w:r>
    </w:p>
    <w:p w14:paraId="3E4054DC"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5046067" w14:textId="77777777" w:rsidR="007330CD" w:rsidRPr="00793AFF" w:rsidRDefault="007330CD" w:rsidP="007330CD">
      <w:pPr>
        <w:pStyle w:val="NormalBold"/>
      </w:pPr>
      <w:r w:rsidRPr="00793AFF">
        <w:rPr>
          <w:rStyle w:val="HideTWBExt"/>
          <w:b w:val="0"/>
        </w:rPr>
        <w:t>&lt;/RepeatBlock-By&gt;</w:t>
      </w:r>
    </w:p>
    <w:p w14:paraId="53F3192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0189674" w14:textId="77777777" w:rsidR="007330CD" w:rsidRPr="00793AFF" w:rsidRDefault="007330CD" w:rsidP="007330CD">
      <w:pPr>
        <w:pStyle w:val="NormalBold"/>
      </w:pPr>
      <w:r w:rsidRPr="00793AFF">
        <w:rPr>
          <w:rStyle w:val="HideTWBExt"/>
        </w:rPr>
        <w:t>&lt;Article&gt;</w:t>
      </w:r>
      <w:r w:rsidRPr="00793AFF">
        <w:t>Citação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6773E4B" w14:textId="77777777" w:rsidTr="008428DD">
        <w:trPr>
          <w:trHeight w:hRule="exact" w:val="240"/>
          <w:jc w:val="center"/>
        </w:trPr>
        <w:tc>
          <w:tcPr>
            <w:tcW w:w="9752" w:type="dxa"/>
            <w:gridSpan w:val="2"/>
            <w:tcBorders>
              <w:top w:val="nil"/>
              <w:left w:val="nil"/>
              <w:bottom w:val="nil"/>
              <w:right w:val="nil"/>
            </w:tcBorders>
          </w:tcPr>
          <w:p w14:paraId="3A50BD34" w14:textId="77777777" w:rsidR="007330CD" w:rsidRPr="00793AFF" w:rsidRDefault="007330CD" w:rsidP="008428DD"/>
        </w:tc>
      </w:tr>
      <w:tr w:rsidR="007330CD" w:rsidRPr="00793AFF" w14:paraId="18F44E7C" w14:textId="77777777" w:rsidTr="008428DD">
        <w:trPr>
          <w:trHeight w:val="240"/>
          <w:jc w:val="center"/>
        </w:trPr>
        <w:tc>
          <w:tcPr>
            <w:tcW w:w="4876" w:type="dxa"/>
            <w:tcBorders>
              <w:top w:val="nil"/>
              <w:left w:val="nil"/>
              <w:bottom w:val="nil"/>
              <w:right w:val="nil"/>
            </w:tcBorders>
          </w:tcPr>
          <w:p w14:paraId="679DAB3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6BF6E39" w14:textId="77777777" w:rsidR="007330CD" w:rsidRPr="00793AFF" w:rsidRDefault="007330CD" w:rsidP="008428DD">
            <w:pPr>
              <w:pStyle w:val="AmColumnHeading"/>
            </w:pPr>
            <w:r w:rsidRPr="00793AFF">
              <w:t>Alteração</w:t>
            </w:r>
          </w:p>
        </w:tc>
      </w:tr>
      <w:tr w:rsidR="007330CD" w:rsidRPr="00793AFF" w14:paraId="5815EFB0" w14:textId="77777777" w:rsidTr="008428DD">
        <w:trPr>
          <w:jc w:val="center"/>
        </w:trPr>
        <w:tc>
          <w:tcPr>
            <w:tcW w:w="4876" w:type="dxa"/>
            <w:tcBorders>
              <w:top w:val="nil"/>
              <w:left w:val="nil"/>
              <w:bottom w:val="nil"/>
              <w:right w:val="nil"/>
            </w:tcBorders>
          </w:tcPr>
          <w:p w14:paraId="6F73B35A" w14:textId="77777777" w:rsidR="007330CD" w:rsidRPr="00793AFF" w:rsidRDefault="007330CD" w:rsidP="008428DD">
            <w:pPr>
              <w:pStyle w:val="Normal6a"/>
            </w:pPr>
            <w:r w:rsidRPr="00793AFF">
              <w:rPr>
                <w:b/>
                <w:i/>
              </w:rPr>
              <w:t>–</w:t>
            </w:r>
            <w:r w:rsidRPr="00793AFF">
              <w:tab/>
            </w:r>
            <w:r w:rsidRPr="00793AFF">
              <w:rPr>
                <w:b/>
                <w:i/>
              </w:rPr>
              <w:t>Tendo em conta a proposta fundamentada da Comissão, de 20 de dezembro de 2017, de decisão do Conselho relativa à verificação da existência de um risco manifesto de violação grave, pela República da Polónia, do Estado de direito (COM(2017)0835), emitida nos termos do artigo 7.º, n.º 1, do TUE,</w:t>
            </w:r>
          </w:p>
        </w:tc>
        <w:tc>
          <w:tcPr>
            <w:tcW w:w="4876" w:type="dxa"/>
            <w:tcBorders>
              <w:top w:val="nil"/>
              <w:left w:val="nil"/>
              <w:bottom w:val="nil"/>
              <w:right w:val="nil"/>
            </w:tcBorders>
          </w:tcPr>
          <w:p w14:paraId="44B46866" w14:textId="77777777" w:rsidR="007330CD" w:rsidRPr="00793AFF" w:rsidRDefault="007330CD" w:rsidP="008428DD">
            <w:pPr>
              <w:pStyle w:val="Normal6a"/>
            </w:pPr>
            <w:r w:rsidRPr="00793AFF">
              <w:rPr>
                <w:b/>
                <w:i/>
              </w:rPr>
              <w:t>Suprimido</w:t>
            </w:r>
          </w:p>
        </w:tc>
      </w:tr>
    </w:tbl>
    <w:p w14:paraId="5C991C9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8EA84AD" w14:textId="77777777" w:rsidR="007330CD" w:rsidRPr="00793AFF" w:rsidRDefault="007330CD" w:rsidP="007330CD">
      <w:r w:rsidRPr="00793AFF">
        <w:rPr>
          <w:rStyle w:val="HideTWBExt"/>
        </w:rPr>
        <w:t>&lt;/Amend&gt;</w:t>
      </w:r>
    </w:p>
    <w:p w14:paraId="3ED566F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w:t>
      </w:r>
      <w:r w:rsidRPr="00793AFF">
        <w:rPr>
          <w:rStyle w:val="HideTWBExt"/>
        </w:rPr>
        <w:t>&lt;/NumAm&gt;</w:t>
      </w:r>
    </w:p>
    <w:p w14:paraId="1BDAFDF9"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3B4E0BCE" w14:textId="77777777" w:rsidR="007330CD" w:rsidRPr="00793AFF" w:rsidRDefault="007330CD" w:rsidP="007330CD">
      <w:pPr>
        <w:pStyle w:val="NormalBold"/>
      </w:pPr>
      <w:r w:rsidRPr="00793AFF">
        <w:rPr>
          <w:rStyle w:val="HideTWBExt"/>
          <w:b w:val="0"/>
        </w:rPr>
        <w:t>&lt;/RepeatBlock-By&gt;</w:t>
      </w:r>
    </w:p>
    <w:p w14:paraId="3C27A93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893727A" w14:textId="77777777" w:rsidR="007330CD" w:rsidRPr="00793AFF" w:rsidRDefault="007330CD" w:rsidP="007330CD">
      <w:pPr>
        <w:pStyle w:val="NormalBold"/>
      </w:pPr>
      <w:r w:rsidRPr="00793AFF">
        <w:rPr>
          <w:rStyle w:val="HideTWBExt"/>
        </w:rPr>
        <w:t>&lt;Article&gt;</w:t>
      </w:r>
      <w:r w:rsidRPr="00793AFF">
        <w:t>Citação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8182D9" w14:textId="77777777" w:rsidTr="008428DD">
        <w:trPr>
          <w:trHeight w:hRule="exact" w:val="240"/>
          <w:jc w:val="center"/>
        </w:trPr>
        <w:tc>
          <w:tcPr>
            <w:tcW w:w="9752" w:type="dxa"/>
            <w:gridSpan w:val="2"/>
            <w:tcBorders>
              <w:top w:val="nil"/>
              <w:left w:val="nil"/>
              <w:bottom w:val="nil"/>
              <w:right w:val="nil"/>
            </w:tcBorders>
          </w:tcPr>
          <w:p w14:paraId="2B9BA7CF" w14:textId="77777777" w:rsidR="007330CD" w:rsidRPr="00793AFF" w:rsidRDefault="007330CD" w:rsidP="008428DD"/>
        </w:tc>
      </w:tr>
      <w:tr w:rsidR="007330CD" w:rsidRPr="00793AFF" w14:paraId="4F2CAA54" w14:textId="77777777" w:rsidTr="008428DD">
        <w:trPr>
          <w:trHeight w:val="240"/>
          <w:jc w:val="center"/>
        </w:trPr>
        <w:tc>
          <w:tcPr>
            <w:tcW w:w="4876" w:type="dxa"/>
            <w:tcBorders>
              <w:top w:val="nil"/>
              <w:left w:val="nil"/>
              <w:bottom w:val="nil"/>
              <w:right w:val="nil"/>
            </w:tcBorders>
          </w:tcPr>
          <w:p w14:paraId="3C857F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8819B38" w14:textId="77777777" w:rsidR="007330CD" w:rsidRPr="00793AFF" w:rsidRDefault="007330CD" w:rsidP="008428DD">
            <w:pPr>
              <w:pStyle w:val="AmColumnHeading"/>
            </w:pPr>
            <w:r w:rsidRPr="00793AFF">
              <w:t>Alteração</w:t>
            </w:r>
          </w:p>
        </w:tc>
      </w:tr>
      <w:tr w:rsidR="007330CD" w:rsidRPr="00793AFF" w14:paraId="450B948B" w14:textId="77777777" w:rsidTr="008428DD">
        <w:trPr>
          <w:jc w:val="center"/>
        </w:trPr>
        <w:tc>
          <w:tcPr>
            <w:tcW w:w="4876" w:type="dxa"/>
            <w:tcBorders>
              <w:top w:val="nil"/>
              <w:left w:val="nil"/>
              <w:bottom w:val="nil"/>
              <w:right w:val="nil"/>
            </w:tcBorders>
          </w:tcPr>
          <w:p w14:paraId="7F8F436F" w14:textId="77777777" w:rsidR="007330CD" w:rsidRPr="00793AFF" w:rsidRDefault="007330CD" w:rsidP="008428DD">
            <w:pPr>
              <w:pStyle w:val="Normal6a"/>
            </w:pPr>
            <w:r w:rsidRPr="00793AFF">
              <w:rPr>
                <w:b/>
                <w:i/>
              </w:rPr>
              <w:t>–</w:t>
            </w:r>
            <w:r w:rsidRPr="00793AFF">
              <w:tab/>
            </w:r>
            <w:r w:rsidRPr="00793AFF">
              <w:rPr>
                <w:b/>
                <w:i/>
              </w:rPr>
              <w:t xml:space="preserve">Tendo em conta a proposta fundamentada da Comissão, de 20 de dezembro de 2017, de decisão do Conselho relativa à verificação da existência de um risco manifesto de violação grave, pela República da Polónia, do Estado de direito (COM(2017)0835), emitida nos termos do </w:t>
            </w:r>
            <w:r w:rsidRPr="00793AFF">
              <w:rPr>
                <w:b/>
                <w:i/>
              </w:rPr>
              <w:lastRenderedPageBreak/>
              <w:t>artigo 7.º, n.º 1, do TUE,</w:t>
            </w:r>
          </w:p>
        </w:tc>
        <w:tc>
          <w:tcPr>
            <w:tcW w:w="4876" w:type="dxa"/>
            <w:tcBorders>
              <w:top w:val="nil"/>
              <w:left w:val="nil"/>
              <w:bottom w:val="nil"/>
              <w:right w:val="nil"/>
            </w:tcBorders>
          </w:tcPr>
          <w:p w14:paraId="361B013F" w14:textId="77777777" w:rsidR="007330CD" w:rsidRPr="00793AFF" w:rsidRDefault="007330CD" w:rsidP="008428DD">
            <w:pPr>
              <w:pStyle w:val="Normal6a"/>
            </w:pPr>
            <w:r w:rsidRPr="00793AFF">
              <w:rPr>
                <w:b/>
                <w:i/>
              </w:rPr>
              <w:lastRenderedPageBreak/>
              <w:t>Suprimido</w:t>
            </w:r>
          </w:p>
        </w:tc>
      </w:tr>
    </w:tbl>
    <w:p w14:paraId="684E7D5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62BABE8" w14:textId="77777777" w:rsidR="007330CD" w:rsidRPr="00793AFF" w:rsidRDefault="007330CD" w:rsidP="007330CD">
      <w:r w:rsidRPr="00793AFF">
        <w:rPr>
          <w:rStyle w:val="HideTWBExt"/>
        </w:rPr>
        <w:t>&lt;/Amend&gt;</w:t>
      </w:r>
    </w:p>
    <w:p w14:paraId="583B969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w:t>
      </w:r>
      <w:r w:rsidRPr="00793AFF">
        <w:rPr>
          <w:rStyle w:val="HideTWBExt"/>
        </w:rPr>
        <w:t>&lt;/NumAm&gt;</w:t>
      </w:r>
    </w:p>
    <w:p w14:paraId="010DA243"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31691AD" w14:textId="77777777" w:rsidR="007330CD" w:rsidRPr="00793AFF" w:rsidRDefault="007330CD" w:rsidP="007330CD">
      <w:pPr>
        <w:pStyle w:val="NormalBold"/>
      </w:pPr>
      <w:r w:rsidRPr="00793AFF">
        <w:rPr>
          <w:rStyle w:val="HideTWBExt"/>
          <w:b w:val="0"/>
        </w:rPr>
        <w:t>&lt;/RepeatBlock-By&gt;</w:t>
      </w:r>
    </w:p>
    <w:p w14:paraId="13DF493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8082D6F" w14:textId="77777777" w:rsidR="007330CD" w:rsidRPr="00793AFF" w:rsidRDefault="007330CD" w:rsidP="007330CD">
      <w:pPr>
        <w:pStyle w:val="NormalBold"/>
      </w:pPr>
      <w:r w:rsidRPr="00793AFF">
        <w:rPr>
          <w:rStyle w:val="HideTWBExt"/>
        </w:rPr>
        <w:t>&lt;Article&gt;</w:t>
      </w:r>
      <w:r w:rsidRPr="00793AFF">
        <w:t>Citação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3BC611A" w14:textId="77777777" w:rsidTr="008428DD">
        <w:trPr>
          <w:trHeight w:hRule="exact" w:val="240"/>
          <w:jc w:val="center"/>
        </w:trPr>
        <w:tc>
          <w:tcPr>
            <w:tcW w:w="9752" w:type="dxa"/>
            <w:gridSpan w:val="2"/>
            <w:tcBorders>
              <w:top w:val="nil"/>
              <w:left w:val="nil"/>
              <w:bottom w:val="nil"/>
              <w:right w:val="nil"/>
            </w:tcBorders>
          </w:tcPr>
          <w:p w14:paraId="6CC3EF33" w14:textId="77777777" w:rsidR="007330CD" w:rsidRPr="00793AFF" w:rsidRDefault="007330CD" w:rsidP="008428DD"/>
        </w:tc>
      </w:tr>
      <w:tr w:rsidR="007330CD" w:rsidRPr="00793AFF" w14:paraId="13C676E9" w14:textId="77777777" w:rsidTr="008428DD">
        <w:trPr>
          <w:trHeight w:val="240"/>
          <w:jc w:val="center"/>
        </w:trPr>
        <w:tc>
          <w:tcPr>
            <w:tcW w:w="4876" w:type="dxa"/>
            <w:tcBorders>
              <w:top w:val="nil"/>
              <w:left w:val="nil"/>
              <w:bottom w:val="nil"/>
              <w:right w:val="nil"/>
            </w:tcBorders>
          </w:tcPr>
          <w:p w14:paraId="5CE5F9B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AA9296" w14:textId="77777777" w:rsidR="007330CD" w:rsidRPr="00793AFF" w:rsidRDefault="007330CD" w:rsidP="008428DD">
            <w:pPr>
              <w:pStyle w:val="AmColumnHeading"/>
            </w:pPr>
            <w:r w:rsidRPr="00793AFF">
              <w:t>Alteração</w:t>
            </w:r>
          </w:p>
        </w:tc>
      </w:tr>
      <w:tr w:rsidR="007330CD" w:rsidRPr="00793AFF" w14:paraId="16DBA7A9" w14:textId="77777777" w:rsidTr="008428DD">
        <w:trPr>
          <w:jc w:val="center"/>
        </w:trPr>
        <w:tc>
          <w:tcPr>
            <w:tcW w:w="4876" w:type="dxa"/>
            <w:tcBorders>
              <w:top w:val="nil"/>
              <w:left w:val="nil"/>
              <w:bottom w:val="nil"/>
              <w:right w:val="nil"/>
            </w:tcBorders>
          </w:tcPr>
          <w:p w14:paraId="3FCC8A35" w14:textId="77777777" w:rsidR="007330CD" w:rsidRPr="00793AFF" w:rsidRDefault="007330CD" w:rsidP="008428DD">
            <w:pPr>
              <w:pStyle w:val="Normal6a"/>
            </w:pPr>
            <w:r w:rsidRPr="00793AFF">
              <w:rPr>
                <w:b/>
                <w:i/>
              </w:rPr>
              <w:t>–</w:t>
            </w:r>
            <w:r w:rsidRPr="00793AFF">
              <w:tab/>
            </w:r>
            <w:r w:rsidRPr="00793AFF">
              <w:rPr>
                <w:b/>
                <w:i/>
              </w:rPr>
              <w:t>Tendo em conta a proposta fundamentada da Comissão, de 20 de dezembro de 2017, de decisão do Conselho relativa à verificação da existência de um risco manifesto de violação grave, pela República da Polónia, do Estado de direito (COM(2017)0835), emitida nos termos do artigo 7.º, n.º 1, do TUE,</w:t>
            </w:r>
          </w:p>
        </w:tc>
        <w:tc>
          <w:tcPr>
            <w:tcW w:w="4876" w:type="dxa"/>
            <w:tcBorders>
              <w:top w:val="nil"/>
              <w:left w:val="nil"/>
              <w:bottom w:val="nil"/>
              <w:right w:val="nil"/>
            </w:tcBorders>
          </w:tcPr>
          <w:p w14:paraId="24DEEA9F" w14:textId="77777777" w:rsidR="007330CD" w:rsidRPr="00793AFF" w:rsidRDefault="007330CD" w:rsidP="008428DD">
            <w:pPr>
              <w:pStyle w:val="Normal6a"/>
            </w:pPr>
            <w:r w:rsidRPr="00793AFF">
              <w:rPr>
                <w:b/>
                <w:i/>
              </w:rPr>
              <w:t>Suprimido</w:t>
            </w:r>
          </w:p>
        </w:tc>
      </w:tr>
    </w:tbl>
    <w:p w14:paraId="03BBC65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5B44660" w14:textId="77777777" w:rsidR="007330CD" w:rsidRPr="00793AFF" w:rsidRDefault="007330CD" w:rsidP="007330CD">
      <w:r w:rsidRPr="00793AFF">
        <w:rPr>
          <w:rStyle w:val="HideTWBExt"/>
        </w:rPr>
        <w:t>&lt;/Amend&gt;</w:t>
      </w:r>
    </w:p>
    <w:p w14:paraId="295B3E9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w:t>
      </w:r>
      <w:r w:rsidRPr="00793AFF">
        <w:rPr>
          <w:rStyle w:val="HideTWBExt"/>
        </w:rPr>
        <w:t>&lt;/NumAm&gt;</w:t>
      </w:r>
    </w:p>
    <w:p w14:paraId="2C7C6093" w14:textId="77777777" w:rsidR="007330CD" w:rsidRPr="00793AFF" w:rsidRDefault="007330CD" w:rsidP="007330CD">
      <w:pPr>
        <w:pStyle w:val="NormalBold"/>
      </w:pPr>
      <w:r w:rsidRPr="00793AFF">
        <w:rPr>
          <w:rStyle w:val="HideTWBExt"/>
          <w:b w:val="0"/>
        </w:rPr>
        <w:t>&lt;RepeatBlock-By&gt;&lt;Members&gt;</w:t>
      </w:r>
      <w:r w:rsidRPr="00793AFF">
        <w:t>Nicolas Bay, Paolo Inselvini, Georgiana Teodorescu, Jadwiga Wiśniewska, Guillaume Peltier, Laurence Trochu, Jacek Ozdoba, Stephen Nikola Bartulica</w:t>
      </w:r>
      <w:r w:rsidRPr="00793AFF">
        <w:rPr>
          <w:rStyle w:val="HideTWBExt"/>
          <w:b w:val="0"/>
        </w:rPr>
        <w:t>&lt;/Members&gt;</w:t>
      </w:r>
    </w:p>
    <w:p w14:paraId="3A91B2B5" w14:textId="77777777" w:rsidR="007330CD" w:rsidRPr="00793AFF" w:rsidRDefault="007330CD" w:rsidP="007330CD">
      <w:pPr>
        <w:pStyle w:val="NormalBold"/>
      </w:pPr>
      <w:r w:rsidRPr="00793AFF">
        <w:rPr>
          <w:rStyle w:val="HideTWBExt"/>
          <w:b w:val="0"/>
        </w:rPr>
        <w:t>&lt;/RepeatBlock-By&gt;</w:t>
      </w:r>
    </w:p>
    <w:p w14:paraId="0281924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FD5CDC4" w14:textId="77777777" w:rsidR="007330CD" w:rsidRPr="00793AFF" w:rsidRDefault="007330CD" w:rsidP="007330CD">
      <w:pPr>
        <w:pStyle w:val="NormalBold"/>
      </w:pPr>
      <w:r w:rsidRPr="00793AFF">
        <w:rPr>
          <w:rStyle w:val="HideTWBExt"/>
        </w:rPr>
        <w:t>&lt;Article&gt;</w:t>
      </w:r>
      <w:r w:rsidRPr="00793AFF">
        <w:t>Citação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6EFE5BC" w14:textId="77777777" w:rsidTr="008428DD">
        <w:trPr>
          <w:trHeight w:hRule="exact" w:val="240"/>
          <w:jc w:val="center"/>
        </w:trPr>
        <w:tc>
          <w:tcPr>
            <w:tcW w:w="9752" w:type="dxa"/>
            <w:gridSpan w:val="2"/>
            <w:tcBorders>
              <w:top w:val="nil"/>
              <w:left w:val="nil"/>
              <w:bottom w:val="nil"/>
              <w:right w:val="nil"/>
            </w:tcBorders>
          </w:tcPr>
          <w:p w14:paraId="0843AA7B" w14:textId="77777777" w:rsidR="007330CD" w:rsidRPr="00793AFF" w:rsidRDefault="007330CD" w:rsidP="008428DD"/>
        </w:tc>
      </w:tr>
      <w:tr w:rsidR="007330CD" w:rsidRPr="00793AFF" w14:paraId="422A4CA9" w14:textId="77777777" w:rsidTr="008428DD">
        <w:trPr>
          <w:trHeight w:val="240"/>
          <w:jc w:val="center"/>
        </w:trPr>
        <w:tc>
          <w:tcPr>
            <w:tcW w:w="4876" w:type="dxa"/>
            <w:tcBorders>
              <w:top w:val="nil"/>
              <w:left w:val="nil"/>
              <w:bottom w:val="nil"/>
              <w:right w:val="nil"/>
            </w:tcBorders>
          </w:tcPr>
          <w:p w14:paraId="5C4D27D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6FEA5C6" w14:textId="77777777" w:rsidR="007330CD" w:rsidRPr="00793AFF" w:rsidRDefault="007330CD" w:rsidP="008428DD">
            <w:pPr>
              <w:pStyle w:val="AmColumnHeading"/>
            </w:pPr>
            <w:r w:rsidRPr="00793AFF">
              <w:t>Alteração</w:t>
            </w:r>
          </w:p>
        </w:tc>
      </w:tr>
      <w:tr w:rsidR="007330CD" w:rsidRPr="00793AFF" w14:paraId="30A26392" w14:textId="77777777" w:rsidTr="008428DD">
        <w:trPr>
          <w:jc w:val="center"/>
        </w:trPr>
        <w:tc>
          <w:tcPr>
            <w:tcW w:w="4876" w:type="dxa"/>
            <w:tcBorders>
              <w:top w:val="nil"/>
              <w:left w:val="nil"/>
              <w:bottom w:val="nil"/>
              <w:right w:val="nil"/>
            </w:tcBorders>
          </w:tcPr>
          <w:p w14:paraId="6BCBBDEB" w14:textId="77777777" w:rsidR="007330CD" w:rsidRPr="00793AFF" w:rsidRDefault="007330CD" w:rsidP="008428DD">
            <w:pPr>
              <w:pStyle w:val="Normal6a"/>
            </w:pPr>
            <w:r w:rsidRPr="00793AFF">
              <w:rPr>
                <w:b/>
                <w:i/>
              </w:rPr>
              <w:t>–</w:t>
            </w:r>
            <w:r w:rsidRPr="00793AFF">
              <w:tab/>
            </w:r>
            <w:r w:rsidRPr="00793AFF">
              <w:rPr>
                <w:b/>
                <w:i/>
              </w:rPr>
              <w:t>Tendo em conta a sua Resolução, de 25 de outubro de 2016, que contém recomendações à Comissão sobre a criação de um mecanismo da UE para a democracia, o Estado de direito e os direitos fundamentais</w:t>
            </w:r>
            <w:r w:rsidRPr="00793AFF">
              <w:rPr>
                <w:b/>
                <w:i/>
                <w:vertAlign w:val="superscript"/>
              </w:rPr>
              <w:t>5</w:t>
            </w:r>
            <w:r w:rsidRPr="00793AFF">
              <w:rPr>
                <w:b/>
                <w:i/>
              </w:rPr>
              <w:t>,</w:t>
            </w:r>
          </w:p>
        </w:tc>
        <w:tc>
          <w:tcPr>
            <w:tcW w:w="4876" w:type="dxa"/>
            <w:tcBorders>
              <w:top w:val="nil"/>
              <w:left w:val="nil"/>
              <w:bottom w:val="nil"/>
              <w:right w:val="nil"/>
            </w:tcBorders>
          </w:tcPr>
          <w:p w14:paraId="0241C800" w14:textId="77777777" w:rsidR="007330CD" w:rsidRPr="00793AFF" w:rsidRDefault="007330CD" w:rsidP="008428DD">
            <w:pPr>
              <w:pStyle w:val="Normal6a"/>
            </w:pPr>
            <w:r w:rsidRPr="00793AFF">
              <w:rPr>
                <w:b/>
                <w:i/>
              </w:rPr>
              <w:t>Suprimido</w:t>
            </w:r>
          </w:p>
        </w:tc>
      </w:tr>
      <w:tr w:rsidR="007330CD" w:rsidRPr="00793AFF" w14:paraId="2602A32E" w14:textId="77777777" w:rsidTr="008428DD">
        <w:trPr>
          <w:jc w:val="center"/>
        </w:trPr>
        <w:tc>
          <w:tcPr>
            <w:tcW w:w="4876" w:type="dxa"/>
            <w:tcBorders>
              <w:top w:val="nil"/>
              <w:left w:val="nil"/>
              <w:bottom w:val="nil"/>
              <w:right w:val="nil"/>
            </w:tcBorders>
          </w:tcPr>
          <w:p w14:paraId="60D29B07"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A9234DC" w14:textId="77777777" w:rsidR="007330CD" w:rsidRPr="00793AFF" w:rsidRDefault="007330CD" w:rsidP="008428DD"/>
        </w:tc>
      </w:tr>
      <w:tr w:rsidR="007330CD" w:rsidRPr="00793AFF" w14:paraId="74066E1F" w14:textId="77777777" w:rsidTr="008428DD">
        <w:trPr>
          <w:jc w:val="center"/>
        </w:trPr>
        <w:tc>
          <w:tcPr>
            <w:tcW w:w="4876" w:type="dxa"/>
            <w:tcBorders>
              <w:top w:val="nil"/>
              <w:left w:val="nil"/>
              <w:bottom w:val="nil"/>
              <w:right w:val="nil"/>
            </w:tcBorders>
          </w:tcPr>
          <w:p w14:paraId="4E3AEB95" w14:textId="77777777" w:rsidR="007330CD" w:rsidRPr="00793AFF" w:rsidRDefault="007330CD" w:rsidP="008428DD">
            <w:pPr>
              <w:pStyle w:val="Normal6a"/>
            </w:pPr>
            <w:r w:rsidRPr="00793AFF">
              <w:rPr>
                <w:b/>
                <w:i/>
                <w:vertAlign w:val="superscript"/>
              </w:rPr>
              <w:t>5</w:t>
            </w:r>
            <w:r w:rsidRPr="00793AFF">
              <w:t xml:space="preserve"> </w:t>
            </w:r>
            <w:r w:rsidRPr="00793AFF">
              <w:rPr>
                <w:b/>
                <w:i/>
              </w:rPr>
              <w:t>JO C 215 de 19.6.2018, p. 162.</w:t>
            </w:r>
          </w:p>
        </w:tc>
        <w:tc>
          <w:tcPr>
            <w:tcW w:w="4876" w:type="dxa"/>
            <w:tcBorders>
              <w:top w:val="nil"/>
              <w:left w:val="nil"/>
              <w:bottom w:val="nil"/>
              <w:right w:val="nil"/>
            </w:tcBorders>
          </w:tcPr>
          <w:p w14:paraId="456CA518" w14:textId="77777777" w:rsidR="007330CD" w:rsidRPr="00793AFF" w:rsidRDefault="007330CD" w:rsidP="008428DD"/>
        </w:tc>
      </w:tr>
    </w:tbl>
    <w:p w14:paraId="35BB846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5D29DCF" w14:textId="77777777" w:rsidR="007330CD" w:rsidRPr="00793AFF" w:rsidRDefault="007330CD" w:rsidP="007330CD">
      <w:r w:rsidRPr="00793AFF">
        <w:rPr>
          <w:rStyle w:val="HideTWBExt"/>
        </w:rPr>
        <w:t>&lt;/Amend&gt;</w:t>
      </w:r>
    </w:p>
    <w:p w14:paraId="26EDEA0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w:t>
      </w:r>
      <w:r w:rsidRPr="00793AFF">
        <w:rPr>
          <w:rStyle w:val="HideTWBExt"/>
        </w:rPr>
        <w:t>&lt;/NumAm&gt;</w:t>
      </w:r>
    </w:p>
    <w:p w14:paraId="10371CCE"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2D58C8A7" w14:textId="77777777" w:rsidR="007330CD" w:rsidRPr="00793AFF" w:rsidRDefault="007330CD" w:rsidP="007330CD">
      <w:pPr>
        <w:pStyle w:val="NormalBold"/>
      </w:pPr>
      <w:r w:rsidRPr="00793AFF">
        <w:rPr>
          <w:rStyle w:val="HideTWBExt"/>
          <w:b w:val="0"/>
        </w:rPr>
        <w:t>&lt;/RepeatBlock-By&gt;</w:t>
      </w:r>
    </w:p>
    <w:p w14:paraId="421682E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4A81E98" w14:textId="77777777" w:rsidR="007330CD" w:rsidRPr="00793AFF" w:rsidRDefault="007330CD" w:rsidP="007330CD">
      <w:pPr>
        <w:pStyle w:val="NormalBold"/>
      </w:pPr>
      <w:r w:rsidRPr="00793AFF">
        <w:rPr>
          <w:rStyle w:val="HideTWBExt"/>
        </w:rPr>
        <w:t>&lt;Article&gt;</w:t>
      </w:r>
      <w:r w:rsidRPr="00793AFF">
        <w:t>Citação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F0DF714" w14:textId="77777777" w:rsidTr="008428DD">
        <w:trPr>
          <w:trHeight w:hRule="exact" w:val="240"/>
          <w:jc w:val="center"/>
        </w:trPr>
        <w:tc>
          <w:tcPr>
            <w:tcW w:w="9752" w:type="dxa"/>
            <w:gridSpan w:val="2"/>
            <w:tcBorders>
              <w:top w:val="nil"/>
              <w:left w:val="nil"/>
              <w:bottom w:val="nil"/>
              <w:right w:val="nil"/>
            </w:tcBorders>
          </w:tcPr>
          <w:p w14:paraId="70AAAF24" w14:textId="77777777" w:rsidR="007330CD" w:rsidRPr="00793AFF" w:rsidRDefault="007330CD" w:rsidP="008428DD"/>
        </w:tc>
      </w:tr>
      <w:tr w:rsidR="007330CD" w:rsidRPr="00793AFF" w14:paraId="5844BBA7" w14:textId="77777777" w:rsidTr="008428DD">
        <w:trPr>
          <w:trHeight w:val="240"/>
          <w:jc w:val="center"/>
        </w:trPr>
        <w:tc>
          <w:tcPr>
            <w:tcW w:w="4876" w:type="dxa"/>
            <w:tcBorders>
              <w:top w:val="nil"/>
              <w:left w:val="nil"/>
              <w:bottom w:val="nil"/>
              <w:right w:val="nil"/>
            </w:tcBorders>
          </w:tcPr>
          <w:p w14:paraId="35CCB5F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96DE707" w14:textId="77777777" w:rsidR="007330CD" w:rsidRPr="00793AFF" w:rsidRDefault="007330CD" w:rsidP="008428DD">
            <w:pPr>
              <w:pStyle w:val="AmColumnHeading"/>
            </w:pPr>
            <w:r w:rsidRPr="00793AFF">
              <w:t>Alteração</w:t>
            </w:r>
          </w:p>
        </w:tc>
      </w:tr>
      <w:tr w:rsidR="007330CD" w:rsidRPr="00793AFF" w14:paraId="426D07B6" w14:textId="77777777" w:rsidTr="008428DD">
        <w:trPr>
          <w:jc w:val="center"/>
        </w:trPr>
        <w:tc>
          <w:tcPr>
            <w:tcW w:w="4876" w:type="dxa"/>
            <w:tcBorders>
              <w:top w:val="nil"/>
              <w:left w:val="nil"/>
              <w:bottom w:val="nil"/>
              <w:right w:val="nil"/>
            </w:tcBorders>
          </w:tcPr>
          <w:p w14:paraId="5FDFD3C7" w14:textId="77777777" w:rsidR="007330CD" w:rsidRPr="00793AFF" w:rsidRDefault="007330CD" w:rsidP="008428DD">
            <w:pPr>
              <w:pStyle w:val="Normal6a"/>
            </w:pPr>
            <w:r w:rsidRPr="00793AFF">
              <w:rPr>
                <w:b/>
                <w:i/>
              </w:rPr>
              <w:t>–</w:t>
            </w:r>
            <w:r w:rsidRPr="00793AFF">
              <w:tab/>
            </w:r>
            <w:r w:rsidRPr="00793AFF">
              <w:rPr>
                <w:b/>
                <w:i/>
              </w:rPr>
              <w:t>Tendo em conta a sua Resolução, de 25 de outubro de 2016, que contém recomendações à Comissão sobre a criação de um mecanismo da UE para a democracia, o Estado de direito e os direitos fundamentais</w:t>
            </w:r>
            <w:r w:rsidRPr="00793AFF">
              <w:rPr>
                <w:b/>
                <w:i/>
                <w:vertAlign w:val="superscript"/>
              </w:rPr>
              <w:t>5</w:t>
            </w:r>
            <w:r w:rsidRPr="00793AFF">
              <w:rPr>
                <w:b/>
                <w:i/>
              </w:rPr>
              <w:t>,</w:t>
            </w:r>
          </w:p>
        </w:tc>
        <w:tc>
          <w:tcPr>
            <w:tcW w:w="4876" w:type="dxa"/>
            <w:tcBorders>
              <w:top w:val="nil"/>
              <w:left w:val="nil"/>
              <w:bottom w:val="nil"/>
              <w:right w:val="nil"/>
            </w:tcBorders>
          </w:tcPr>
          <w:p w14:paraId="28CC5887" w14:textId="77777777" w:rsidR="007330CD" w:rsidRPr="00793AFF" w:rsidRDefault="007330CD" w:rsidP="008428DD">
            <w:pPr>
              <w:pStyle w:val="Normal6a"/>
            </w:pPr>
            <w:r w:rsidRPr="00793AFF">
              <w:rPr>
                <w:b/>
                <w:i/>
              </w:rPr>
              <w:t>Suprimido</w:t>
            </w:r>
          </w:p>
        </w:tc>
      </w:tr>
      <w:tr w:rsidR="007330CD" w:rsidRPr="00793AFF" w14:paraId="27136E06" w14:textId="77777777" w:rsidTr="008428DD">
        <w:trPr>
          <w:jc w:val="center"/>
        </w:trPr>
        <w:tc>
          <w:tcPr>
            <w:tcW w:w="4876" w:type="dxa"/>
            <w:tcBorders>
              <w:top w:val="nil"/>
              <w:left w:val="nil"/>
              <w:bottom w:val="nil"/>
              <w:right w:val="nil"/>
            </w:tcBorders>
          </w:tcPr>
          <w:p w14:paraId="6BCDB4B2"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D99F9DD" w14:textId="77777777" w:rsidR="007330CD" w:rsidRPr="00793AFF" w:rsidRDefault="007330CD" w:rsidP="008428DD"/>
        </w:tc>
      </w:tr>
      <w:tr w:rsidR="007330CD" w:rsidRPr="00793AFF" w14:paraId="5FC31FA8" w14:textId="77777777" w:rsidTr="008428DD">
        <w:trPr>
          <w:jc w:val="center"/>
        </w:trPr>
        <w:tc>
          <w:tcPr>
            <w:tcW w:w="4876" w:type="dxa"/>
            <w:tcBorders>
              <w:top w:val="nil"/>
              <w:left w:val="nil"/>
              <w:bottom w:val="nil"/>
              <w:right w:val="nil"/>
            </w:tcBorders>
          </w:tcPr>
          <w:p w14:paraId="2F70B4BF" w14:textId="77777777" w:rsidR="007330CD" w:rsidRPr="00793AFF" w:rsidRDefault="007330CD" w:rsidP="008428DD">
            <w:pPr>
              <w:pStyle w:val="Normal6a"/>
            </w:pPr>
            <w:r w:rsidRPr="00793AFF">
              <w:rPr>
                <w:b/>
                <w:i/>
                <w:vertAlign w:val="superscript"/>
              </w:rPr>
              <w:t>5</w:t>
            </w:r>
            <w:r w:rsidRPr="00793AFF">
              <w:t xml:space="preserve"> </w:t>
            </w:r>
            <w:r w:rsidRPr="00793AFF">
              <w:rPr>
                <w:b/>
                <w:i/>
              </w:rPr>
              <w:t>JO C 215 de 19.6.2018, p. 162.</w:t>
            </w:r>
          </w:p>
        </w:tc>
        <w:tc>
          <w:tcPr>
            <w:tcW w:w="4876" w:type="dxa"/>
            <w:tcBorders>
              <w:top w:val="nil"/>
              <w:left w:val="nil"/>
              <w:bottom w:val="nil"/>
              <w:right w:val="nil"/>
            </w:tcBorders>
          </w:tcPr>
          <w:p w14:paraId="11D2D1B1" w14:textId="77777777" w:rsidR="007330CD" w:rsidRPr="00793AFF" w:rsidRDefault="007330CD" w:rsidP="008428DD"/>
        </w:tc>
      </w:tr>
    </w:tbl>
    <w:p w14:paraId="5BA25E4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F069E81" w14:textId="77777777" w:rsidR="007330CD" w:rsidRPr="00793AFF" w:rsidRDefault="007330CD" w:rsidP="007330CD">
      <w:r w:rsidRPr="00793AFF">
        <w:rPr>
          <w:rStyle w:val="HideTWBExt"/>
        </w:rPr>
        <w:t>&lt;/Amend&gt;</w:t>
      </w:r>
    </w:p>
    <w:p w14:paraId="3C6EE6C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w:t>
      </w:r>
      <w:r w:rsidRPr="00793AFF">
        <w:rPr>
          <w:rStyle w:val="HideTWBExt"/>
        </w:rPr>
        <w:t>&lt;/NumAm&gt;</w:t>
      </w:r>
    </w:p>
    <w:p w14:paraId="05976F6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1D9899FB" w14:textId="77777777" w:rsidR="007330CD" w:rsidRPr="00793AFF" w:rsidRDefault="007330CD" w:rsidP="007330CD">
      <w:pPr>
        <w:pStyle w:val="NormalBold"/>
      </w:pPr>
      <w:r w:rsidRPr="00793AFF">
        <w:rPr>
          <w:rStyle w:val="HideTWBExt"/>
          <w:b w:val="0"/>
        </w:rPr>
        <w:t>&lt;/RepeatBlock-By&gt;</w:t>
      </w:r>
    </w:p>
    <w:p w14:paraId="0257FF7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4EF2995" w14:textId="074FFB39" w:rsidR="007330CD" w:rsidRPr="00793AFF" w:rsidRDefault="007330CD" w:rsidP="007330CD">
      <w:pPr>
        <w:pStyle w:val="NormalBold"/>
      </w:pPr>
      <w:r w:rsidRPr="00793AFF">
        <w:rPr>
          <w:rStyle w:val="HideTWBExt"/>
        </w:rPr>
        <w:t>&lt;Article&gt;</w:t>
      </w:r>
      <w:r w:rsidRPr="00793AFF">
        <w:t>Citação 17</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2279CA6" w14:textId="77777777" w:rsidTr="008428DD">
        <w:trPr>
          <w:trHeight w:hRule="exact" w:val="240"/>
          <w:jc w:val="center"/>
        </w:trPr>
        <w:tc>
          <w:tcPr>
            <w:tcW w:w="9752" w:type="dxa"/>
            <w:gridSpan w:val="2"/>
            <w:tcBorders>
              <w:top w:val="nil"/>
              <w:left w:val="nil"/>
              <w:bottom w:val="nil"/>
              <w:right w:val="nil"/>
            </w:tcBorders>
          </w:tcPr>
          <w:p w14:paraId="661AEDF4" w14:textId="77777777" w:rsidR="007330CD" w:rsidRPr="00793AFF" w:rsidRDefault="007330CD" w:rsidP="008428DD"/>
        </w:tc>
      </w:tr>
      <w:tr w:rsidR="007330CD" w:rsidRPr="00793AFF" w14:paraId="2C713766" w14:textId="77777777" w:rsidTr="008428DD">
        <w:trPr>
          <w:trHeight w:val="240"/>
          <w:jc w:val="center"/>
        </w:trPr>
        <w:tc>
          <w:tcPr>
            <w:tcW w:w="4876" w:type="dxa"/>
            <w:tcBorders>
              <w:top w:val="nil"/>
              <w:left w:val="nil"/>
              <w:bottom w:val="nil"/>
              <w:right w:val="nil"/>
            </w:tcBorders>
          </w:tcPr>
          <w:p w14:paraId="34B14FE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152B187" w14:textId="77777777" w:rsidR="007330CD" w:rsidRPr="00793AFF" w:rsidRDefault="007330CD" w:rsidP="008428DD">
            <w:pPr>
              <w:pStyle w:val="AmColumnHeading"/>
            </w:pPr>
            <w:r w:rsidRPr="00793AFF">
              <w:t>Alteração</w:t>
            </w:r>
          </w:p>
        </w:tc>
      </w:tr>
      <w:tr w:rsidR="007330CD" w:rsidRPr="00793AFF" w14:paraId="401D120C" w14:textId="77777777" w:rsidTr="008428DD">
        <w:trPr>
          <w:jc w:val="center"/>
        </w:trPr>
        <w:tc>
          <w:tcPr>
            <w:tcW w:w="4876" w:type="dxa"/>
            <w:tcBorders>
              <w:top w:val="nil"/>
              <w:left w:val="nil"/>
              <w:bottom w:val="nil"/>
              <w:right w:val="nil"/>
            </w:tcBorders>
          </w:tcPr>
          <w:p w14:paraId="0E67161B" w14:textId="77777777" w:rsidR="007330CD" w:rsidRPr="00793AFF" w:rsidRDefault="007330CD" w:rsidP="008428DD">
            <w:pPr>
              <w:pStyle w:val="Normal6a"/>
            </w:pPr>
          </w:p>
        </w:tc>
        <w:tc>
          <w:tcPr>
            <w:tcW w:w="4876" w:type="dxa"/>
            <w:tcBorders>
              <w:top w:val="nil"/>
              <w:left w:val="nil"/>
              <w:bottom w:val="nil"/>
              <w:right w:val="nil"/>
            </w:tcBorders>
          </w:tcPr>
          <w:p w14:paraId="23C7B951" w14:textId="27797CFD" w:rsidR="007330CD" w:rsidRPr="00793AFF" w:rsidRDefault="007330CD" w:rsidP="008428DD">
            <w:pPr>
              <w:pStyle w:val="Normal6a"/>
            </w:pPr>
            <w:r w:rsidRPr="00793AFF">
              <w:rPr>
                <w:b/>
                <w:i/>
              </w:rPr>
              <w:t>–</w:t>
            </w:r>
            <w:r w:rsidRPr="00793AFF">
              <w:tab/>
            </w:r>
            <w:r w:rsidRPr="00793AFF">
              <w:rPr>
                <w:b/>
                <w:i/>
              </w:rPr>
              <w:t>Tendo em conta o relatório intercalar, de 13 de novembro de 2025, sobre a proposta de decisão do Conselho que determina, nos termos do artigo 7.º, n.º 1, do TUE, a existência de um risco manifesto de violação grave, pela Hungria, dos valores em que se funda a União (C9</w:t>
            </w:r>
            <w:r w:rsidR="0059440C" w:rsidRPr="00793AFF">
              <w:rPr>
                <w:b/>
                <w:i/>
              </w:rPr>
              <w:noBreakHyphen/>
            </w:r>
            <w:r w:rsidRPr="00793AFF">
              <w:rPr>
                <w:b/>
                <w:i/>
              </w:rPr>
              <w:t xml:space="preserve">0000/2022 – 2018/0902R(NLE)), que salienta que, embora o conjunto de instrumentos da União para defender os seus valores tenha sido significativamente alargado, a sua eficácia assenta numa aplicação </w:t>
            </w:r>
            <w:r w:rsidRPr="00793AFF">
              <w:rPr>
                <w:b/>
                <w:i/>
              </w:rPr>
              <w:lastRenderedPageBreak/>
              <w:t>coerente e consistente em todas as instituições, e apela à criação de um Semestre Europeu para o Estado de direito, com marcos fixos e uma participação institucional ativa, concebido para ser progressivamente alargado a todos os valores consagrados no artigo 2.º do TUE e baseado em indicadores objetivos, assegurando que quaisquer conclusões pertinentes tenham consequências reais semelhantes às do mecanismo do Semestre Europeu,</w:t>
            </w:r>
          </w:p>
        </w:tc>
      </w:tr>
    </w:tbl>
    <w:p w14:paraId="364A23F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5535B47" w14:textId="77777777" w:rsidR="007330CD" w:rsidRPr="00793AFF" w:rsidRDefault="007330CD" w:rsidP="007330CD">
      <w:r w:rsidRPr="00793AFF">
        <w:rPr>
          <w:rStyle w:val="HideTWBExt"/>
        </w:rPr>
        <w:t>&lt;/Amend&gt;</w:t>
      </w:r>
    </w:p>
    <w:p w14:paraId="707D327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w:t>
      </w:r>
      <w:r w:rsidRPr="00793AFF">
        <w:rPr>
          <w:rStyle w:val="HideTWBExt"/>
        </w:rPr>
        <w:t>&lt;/NumAm&gt;</w:t>
      </w:r>
    </w:p>
    <w:p w14:paraId="0E05B110"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0B665E59" w14:textId="77777777" w:rsidR="007330CD" w:rsidRPr="00793AFF" w:rsidRDefault="007330CD" w:rsidP="007330CD">
      <w:pPr>
        <w:pStyle w:val="NormalBold"/>
      </w:pPr>
      <w:r w:rsidRPr="00793AFF">
        <w:rPr>
          <w:rStyle w:val="HideTWBExt"/>
          <w:b w:val="0"/>
        </w:rPr>
        <w:t>&lt;/RepeatBlock-By&gt;</w:t>
      </w:r>
    </w:p>
    <w:p w14:paraId="713E444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CCDA690" w14:textId="38808A2A" w:rsidR="007330CD" w:rsidRPr="00793AFF" w:rsidRDefault="007330CD" w:rsidP="007330CD">
      <w:pPr>
        <w:pStyle w:val="NormalBold"/>
      </w:pPr>
      <w:r w:rsidRPr="00793AFF">
        <w:rPr>
          <w:rStyle w:val="HideTWBExt"/>
        </w:rPr>
        <w:t>&lt;Article&gt;</w:t>
      </w:r>
      <w:r w:rsidRPr="00793AFF">
        <w:t>Citação 17</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1BF49F2" w14:textId="77777777" w:rsidTr="008428DD">
        <w:trPr>
          <w:trHeight w:hRule="exact" w:val="240"/>
          <w:jc w:val="center"/>
        </w:trPr>
        <w:tc>
          <w:tcPr>
            <w:tcW w:w="9752" w:type="dxa"/>
            <w:gridSpan w:val="2"/>
            <w:tcBorders>
              <w:top w:val="nil"/>
              <w:left w:val="nil"/>
              <w:bottom w:val="nil"/>
              <w:right w:val="nil"/>
            </w:tcBorders>
          </w:tcPr>
          <w:p w14:paraId="787BD5A0" w14:textId="77777777" w:rsidR="007330CD" w:rsidRPr="00793AFF" w:rsidRDefault="007330CD" w:rsidP="008428DD"/>
        </w:tc>
      </w:tr>
      <w:tr w:rsidR="007330CD" w:rsidRPr="00793AFF" w14:paraId="459D5F17" w14:textId="77777777" w:rsidTr="008428DD">
        <w:trPr>
          <w:trHeight w:val="240"/>
          <w:jc w:val="center"/>
        </w:trPr>
        <w:tc>
          <w:tcPr>
            <w:tcW w:w="4876" w:type="dxa"/>
            <w:tcBorders>
              <w:top w:val="nil"/>
              <w:left w:val="nil"/>
              <w:bottom w:val="nil"/>
              <w:right w:val="nil"/>
            </w:tcBorders>
          </w:tcPr>
          <w:p w14:paraId="6284954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5F2F11" w14:textId="77777777" w:rsidR="007330CD" w:rsidRPr="00793AFF" w:rsidRDefault="007330CD" w:rsidP="008428DD">
            <w:pPr>
              <w:pStyle w:val="AmColumnHeading"/>
            </w:pPr>
            <w:r w:rsidRPr="00793AFF">
              <w:t>Alteração</w:t>
            </w:r>
          </w:p>
        </w:tc>
      </w:tr>
      <w:tr w:rsidR="007330CD" w:rsidRPr="00793AFF" w14:paraId="31F35286" w14:textId="77777777" w:rsidTr="008428DD">
        <w:trPr>
          <w:jc w:val="center"/>
        </w:trPr>
        <w:tc>
          <w:tcPr>
            <w:tcW w:w="4876" w:type="dxa"/>
            <w:tcBorders>
              <w:top w:val="nil"/>
              <w:left w:val="nil"/>
              <w:bottom w:val="nil"/>
              <w:right w:val="nil"/>
            </w:tcBorders>
          </w:tcPr>
          <w:p w14:paraId="4155CCDF" w14:textId="77777777" w:rsidR="007330CD" w:rsidRPr="00793AFF" w:rsidRDefault="007330CD" w:rsidP="008428DD">
            <w:pPr>
              <w:pStyle w:val="Normal6a"/>
            </w:pPr>
          </w:p>
        </w:tc>
        <w:tc>
          <w:tcPr>
            <w:tcW w:w="4876" w:type="dxa"/>
            <w:tcBorders>
              <w:top w:val="nil"/>
              <w:left w:val="nil"/>
              <w:bottom w:val="nil"/>
              <w:right w:val="nil"/>
            </w:tcBorders>
          </w:tcPr>
          <w:p w14:paraId="13A166D9" w14:textId="0003EAC3" w:rsidR="007330CD" w:rsidRPr="00793AFF" w:rsidRDefault="007330CD" w:rsidP="008428DD">
            <w:pPr>
              <w:pStyle w:val="Normal6a"/>
            </w:pPr>
            <w:r w:rsidRPr="00793AFF">
              <w:rPr>
                <w:b/>
                <w:i/>
              </w:rPr>
              <w:t>–</w:t>
            </w:r>
            <w:r w:rsidRPr="00793AFF">
              <w:tab/>
            </w:r>
            <w:r w:rsidRPr="00793AFF">
              <w:rPr>
                <w:b/>
                <w:i/>
              </w:rPr>
              <w:t>Tendo em conta a Diretiva (UE) 2016/343 do Parlamento Europeu e do Conselho, de 9 de março de 2016, relativa ao reforço de certos aspetos da presunção de inocência e do direito de comparecer em julgamento em processo penal</w:t>
            </w:r>
            <w:r w:rsidRPr="00793AFF">
              <w:rPr>
                <w:b/>
                <w:i/>
                <w:vertAlign w:val="superscript"/>
              </w:rPr>
              <w:t>6</w:t>
            </w:r>
            <w:r w:rsidR="0059440C" w:rsidRPr="00793AFF">
              <w:rPr>
                <w:b/>
                <w:i/>
                <w:vertAlign w:val="superscript"/>
              </w:rPr>
              <w:noBreakHyphen/>
            </w:r>
            <w:r w:rsidRPr="00793AFF">
              <w:rPr>
                <w:b/>
                <w:i/>
                <w:vertAlign w:val="superscript"/>
              </w:rPr>
              <w:t>A</w:t>
            </w:r>
            <w:r w:rsidRPr="00793AFF">
              <w:rPr>
                <w:b/>
                <w:i/>
              </w:rPr>
              <w:t>,</w:t>
            </w:r>
          </w:p>
        </w:tc>
      </w:tr>
      <w:tr w:rsidR="007330CD" w:rsidRPr="00793AFF" w14:paraId="1F8F6432" w14:textId="77777777" w:rsidTr="008428DD">
        <w:trPr>
          <w:jc w:val="center"/>
        </w:trPr>
        <w:tc>
          <w:tcPr>
            <w:tcW w:w="4876" w:type="dxa"/>
            <w:tcBorders>
              <w:top w:val="nil"/>
              <w:left w:val="nil"/>
              <w:bottom w:val="nil"/>
              <w:right w:val="nil"/>
            </w:tcBorders>
          </w:tcPr>
          <w:p w14:paraId="5EB1A14A" w14:textId="77777777" w:rsidR="007330CD" w:rsidRPr="00793AFF" w:rsidRDefault="007330CD" w:rsidP="008428DD"/>
        </w:tc>
        <w:tc>
          <w:tcPr>
            <w:tcW w:w="4876" w:type="dxa"/>
            <w:tcBorders>
              <w:top w:val="nil"/>
              <w:left w:val="nil"/>
              <w:bottom w:val="nil"/>
              <w:right w:val="nil"/>
            </w:tcBorders>
          </w:tcPr>
          <w:p w14:paraId="5F858014" w14:textId="77777777" w:rsidR="007330CD" w:rsidRPr="00793AFF" w:rsidRDefault="007330CD" w:rsidP="008428DD">
            <w:pPr>
              <w:pStyle w:val="Normal6a"/>
            </w:pPr>
            <w:r w:rsidRPr="00793AFF">
              <w:rPr>
                <w:b/>
                <w:i/>
              </w:rPr>
              <w:t>_________________</w:t>
            </w:r>
          </w:p>
        </w:tc>
      </w:tr>
      <w:tr w:rsidR="007330CD" w:rsidRPr="00793AFF" w14:paraId="0EF66F24" w14:textId="77777777" w:rsidTr="008428DD">
        <w:trPr>
          <w:jc w:val="center"/>
        </w:trPr>
        <w:tc>
          <w:tcPr>
            <w:tcW w:w="4876" w:type="dxa"/>
            <w:tcBorders>
              <w:top w:val="nil"/>
              <w:left w:val="nil"/>
              <w:bottom w:val="nil"/>
              <w:right w:val="nil"/>
            </w:tcBorders>
          </w:tcPr>
          <w:p w14:paraId="5B039F57" w14:textId="77777777" w:rsidR="007330CD" w:rsidRPr="00793AFF" w:rsidRDefault="007330CD" w:rsidP="008428DD"/>
        </w:tc>
        <w:tc>
          <w:tcPr>
            <w:tcW w:w="4876" w:type="dxa"/>
            <w:tcBorders>
              <w:top w:val="nil"/>
              <w:left w:val="nil"/>
              <w:bottom w:val="nil"/>
              <w:right w:val="nil"/>
            </w:tcBorders>
          </w:tcPr>
          <w:p w14:paraId="3504A9E4" w14:textId="2C05CF92" w:rsidR="007330CD" w:rsidRPr="00793AFF" w:rsidRDefault="007330CD" w:rsidP="008428DD">
            <w:pPr>
              <w:pStyle w:val="Normal6a"/>
            </w:pPr>
            <w:r w:rsidRPr="00793AFF">
              <w:rPr>
                <w:b/>
                <w:i/>
                <w:vertAlign w:val="superscript"/>
              </w:rPr>
              <w:t>6</w:t>
            </w:r>
            <w:r w:rsidR="0059440C" w:rsidRPr="00793AFF">
              <w:rPr>
                <w:b/>
                <w:i/>
                <w:vertAlign w:val="superscript"/>
              </w:rPr>
              <w:noBreakHyphen/>
            </w:r>
            <w:r w:rsidRPr="00793AFF">
              <w:rPr>
                <w:b/>
                <w:i/>
                <w:vertAlign w:val="superscript"/>
              </w:rPr>
              <w:t>A</w:t>
            </w:r>
            <w:r w:rsidRPr="00793AFF">
              <w:t xml:space="preserve"> </w:t>
            </w:r>
            <w:r w:rsidRPr="00793AFF">
              <w:rPr>
                <w:b/>
                <w:i/>
              </w:rPr>
              <w:t>JO L 65 de 11.3.2016, p. 1, http://data.europa.eu/eli/dir/2016/343/oj.</w:t>
            </w:r>
          </w:p>
        </w:tc>
      </w:tr>
    </w:tbl>
    <w:p w14:paraId="1F126D5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0F9F528" w14:textId="77777777" w:rsidR="007330CD" w:rsidRPr="00793AFF" w:rsidRDefault="007330CD" w:rsidP="007330CD">
      <w:r w:rsidRPr="00793AFF">
        <w:rPr>
          <w:rStyle w:val="HideTWBExt"/>
        </w:rPr>
        <w:t>&lt;/Amend&gt;</w:t>
      </w:r>
    </w:p>
    <w:p w14:paraId="1C90FBC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w:t>
      </w:r>
      <w:r w:rsidRPr="00793AFF">
        <w:rPr>
          <w:rStyle w:val="HideTWBExt"/>
        </w:rPr>
        <w:t>&lt;/NumAm&gt;</w:t>
      </w:r>
    </w:p>
    <w:p w14:paraId="0118BDB8"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2D32FD72" w14:textId="77777777" w:rsidR="007330CD" w:rsidRPr="00793AFF" w:rsidRDefault="007330CD" w:rsidP="007330CD">
      <w:pPr>
        <w:pStyle w:val="NormalBold"/>
      </w:pPr>
      <w:r w:rsidRPr="00793AFF">
        <w:rPr>
          <w:rStyle w:val="HideTWBExt"/>
          <w:b w:val="0"/>
        </w:rPr>
        <w:t>&lt;/RepeatBlock-By&gt;</w:t>
      </w:r>
    </w:p>
    <w:p w14:paraId="1831C61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8890226" w14:textId="77777777" w:rsidR="007330CD" w:rsidRPr="00793AFF" w:rsidRDefault="007330CD" w:rsidP="007330CD">
      <w:pPr>
        <w:pStyle w:val="NormalBold"/>
      </w:pPr>
      <w:r w:rsidRPr="00793AFF">
        <w:rPr>
          <w:rStyle w:val="HideTWBExt"/>
        </w:rPr>
        <w:t>&lt;Article&gt;</w:t>
      </w:r>
      <w:r w:rsidRPr="00793AFF">
        <w:t>Citação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91AC1EA" w14:textId="77777777" w:rsidTr="008428DD">
        <w:trPr>
          <w:trHeight w:hRule="exact" w:val="240"/>
          <w:jc w:val="center"/>
        </w:trPr>
        <w:tc>
          <w:tcPr>
            <w:tcW w:w="9752" w:type="dxa"/>
            <w:gridSpan w:val="2"/>
            <w:tcBorders>
              <w:top w:val="nil"/>
              <w:left w:val="nil"/>
              <w:bottom w:val="nil"/>
              <w:right w:val="nil"/>
            </w:tcBorders>
          </w:tcPr>
          <w:p w14:paraId="4B244292" w14:textId="77777777" w:rsidR="007330CD" w:rsidRPr="00793AFF" w:rsidRDefault="007330CD" w:rsidP="008428DD"/>
        </w:tc>
      </w:tr>
      <w:tr w:rsidR="007330CD" w:rsidRPr="00793AFF" w14:paraId="00540F48" w14:textId="77777777" w:rsidTr="008428DD">
        <w:trPr>
          <w:trHeight w:val="240"/>
          <w:jc w:val="center"/>
        </w:trPr>
        <w:tc>
          <w:tcPr>
            <w:tcW w:w="4876" w:type="dxa"/>
            <w:tcBorders>
              <w:top w:val="nil"/>
              <w:left w:val="nil"/>
              <w:bottom w:val="nil"/>
              <w:right w:val="nil"/>
            </w:tcBorders>
          </w:tcPr>
          <w:p w14:paraId="228E16E9"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4011A782" w14:textId="77777777" w:rsidR="007330CD" w:rsidRPr="00793AFF" w:rsidRDefault="007330CD" w:rsidP="008428DD">
            <w:pPr>
              <w:pStyle w:val="AmColumnHeading"/>
            </w:pPr>
            <w:r w:rsidRPr="00793AFF">
              <w:t>Alteração</w:t>
            </w:r>
          </w:p>
        </w:tc>
      </w:tr>
      <w:tr w:rsidR="007330CD" w:rsidRPr="00793AFF" w14:paraId="6F652B7A" w14:textId="77777777" w:rsidTr="008428DD">
        <w:trPr>
          <w:jc w:val="center"/>
        </w:trPr>
        <w:tc>
          <w:tcPr>
            <w:tcW w:w="4876" w:type="dxa"/>
            <w:tcBorders>
              <w:top w:val="nil"/>
              <w:left w:val="nil"/>
              <w:bottom w:val="nil"/>
              <w:right w:val="nil"/>
            </w:tcBorders>
          </w:tcPr>
          <w:p w14:paraId="33DAE398" w14:textId="67BB2A24" w:rsidR="007330CD" w:rsidRPr="00793AFF" w:rsidRDefault="007330CD" w:rsidP="008428DD">
            <w:pPr>
              <w:pStyle w:val="Normal6a"/>
            </w:pPr>
            <w:r w:rsidRPr="00793AFF">
              <w:rPr>
                <w:b/>
                <w:i/>
              </w:rPr>
              <w:t>–</w:t>
            </w:r>
            <w:r w:rsidRPr="00793AFF">
              <w:tab/>
            </w:r>
            <w:r w:rsidRPr="00793AFF">
              <w:rPr>
                <w:b/>
                <w:i/>
              </w:rPr>
              <w:t>Tendo em conta a sua Resolução, de 7 de fevereiro de 2018, sobre a proteção e a não discriminação das minorias nos Estados</w:t>
            </w:r>
            <w:r w:rsidR="0059440C" w:rsidRPr="00793AFF">
              <w:rPr>
                <w:b/>
                <w:i/>
              </w:rPr>
              <w:noBreakHyphen/>
            </w:r>
            <w:r w:rsidRPr="00793AFF">
              <w:rPr>
                <w:b/>
                <w:i/>
              </w:rPr>
              <w:t>Membros da UE</w:t>
            </w:r>
            <w:r w:rsidRPr="00793AFF">
              <w:rPr>
                <w:b/>
                <w:i/>
                <w:vertAlign w:val="superscript"/>
              </w:rPr>
              <w:t>6</w:t>
            </w:r>
            <w:r w:rsidRPr="00793AFF">
              <w:rPr>
                <w:b/>
                <w:i/>
              </w:rPr>
              <w:t>,</w:t>
            </w:r>
          </w:p>
        </w:tc>
        <w:tc>
          <w:tcPr>
            <w:tcW w:w="4876" w:type="dxa"/>
            <w:tcBorders>
              <w:top w:val="nil"/>
              <w:left w:val="nil"/>
              <w:bottom w:val="nil"/>
              <w:right w:val="nil"/>
            </w:tcBorders>
          </w:tcPr>
          <w:p w14:paraId="6F5A1F06" w14:textId="77777777" w:rsidR="007330CD" w:rsidRPr="00793AFF" w:rsidRDefault="007330CD" w:rsidP="008428DD">
            <w:pPr>
              <w:pStyle w:val="Normal6a"/>
            </w:pPr>
            <w:r w:rsidRPr="00793AFF">
              <w:rPr>
                <w:b/>
                <w:i/>
              </w:rPr>
              <w:t>Suprimido</w:t>
            </w:r>
          </w:p>
        </w:tc>
      </w:tr>
      <w:tr w:rsidR="007330CD" w:rsidRPr="00793AFF" w14:paraId="09E3A9F5" w14:textId="77777777" w:rsidTr="008428DD">
        <w:trPr>
          <w:jc w:val="center"/>
        </w:trPr>
        <w:tc>
          <w:tcPr>
            <w:tcW w:w="4876" w:type="dxa"/>
            <w:tcBorders>
              <w:top w:val="nil"/>
              <w:left w:val="nil"/>
              <w:bottom w:val="nil"/>
              <w:right w:val="nil"/>
            </w:tcBorders>
          </w:tcPr>
          <w:p w14:paraId="1741E2BB"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5A3D9B4" w14:textId="77777777" w:rsidR="007330CD" w:rsidRPr="00793AFF" w:rsidRDefault="007330CD" w:rsidP="008428DD"/>
        </w:tc>
      </w:tr>
      <w:tr w:rsidR="007330CD" w:rsidRPr="00793AFF" w14:paraId="1B89D16B" w14:textId="77777777" w:rsidTr="008428DD">
        <w:trPr>
          <w:jc w:val="center"/>
        </w:trPr>
        <w:tc>
          <w:tcPr>
            <w:tcW w:w="4876" w:type="dxa"/>
            <w:tcBorders>
              <w:top w:val="nil"/>
              <w:left w:val="nil"/>
              <w:bottom w:val="nil"/>
              <w:right w:val="nil"/>
            </w:tcBorders>
          </w:tcPr>
          <w:p w14:paraId="7DFBCE21" w14:textId="77777777" w:rsidR="007330CD" w:rsidRPr="00793AFF" w:rsidRDefault="007330CD" w:rsidP="008428DD">
            <w:pPr>
              <w:pStyle w:val="Normal6a"/>
            </w:pPr>
            <w:r w:rsidRPr="00793AFF">
              <w:rPr>
                <w:b/>
                <w:i/>
                <w:vertAlign w:val="superscript"/>
              </w:rPr>
              <w:t>6</w:t>
            </w:r>
            <w:r w:rsidRPr="00793AFF">
              <w:t xml:space="preserve"> </w:t>
            </w:r>
            <w:r w:rsidRPr="00793AFF">
              <w:rPr>
                <w:b/>
                <w:i/>
              </w:rPr>
              <w:t>JO C 463 de 21.12.2018, p. 21.</w:t>
            </w:r>
          </w:p>
        </w:tc>
        <w:tc>
          <w:tcPr>
            <w:tcW w:w="4876" w:type="dxa"/>
            <w:tcBorders>
              <w:top w:val="nil"/>
              <w:left w:val="nil"/>
              <w:bottom w:val="nil"/>
              <w:right w:val="nil"/>
            </w:tcBorders>
          </w:tcPr>
          <w:p w14:paraId="401FB5AF" w14:textId="77777777" w:rsidR="007330CD" w:rsidRPr="00793AFF" w:rsidRDefault="007330CD" w:rsidP="008428DD"/>
        </w:tc>
      </w:tr>
    </w:tbl>
    <w:p w14:paraId="1133BD5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8F40A7A" w14:textId="77777777" w:rsidR="007330CD" w:rsidRPr="00793AFF" w:rsidRDefault="007330CD" w:rsidP="007330CD">
      <w:r w:rsidRPr="00793AFF">
        <w:rPr>
          <w:rStyle w:val="HideTWBExt"/>
        </w:rPr>
        <w:t>&lt;/Amend&gt;</w:t>
      </w:r>
    </w:p>
    <w:p w14:paraId="5381D7F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w:t>
      </w:r>
      <w:r w:rsidRPr="00793AFF">
        <w:rPr>
          <w:rStyle w:val="HideTWBExt"/>
        </w:rPr>
        <w:t>&lt;/NumAm&gt;</w:t>
      </w:r>
    </w:p>
    <w:p w14:paraId="37476B10"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9E3051A" w14:textId="77777777" w:rsidR="007330CD" w:rsidRPr="00793AFF" w:rsidRDefault="007330CD" w:rsidP="007330CD">
      <w:pPr>
        <w:pStyle w:val="NormalBold"/>
      </w:pPr>
      <w:r w:rsidRPr="00793AFF">
        <w:rPr>
          <w:rStyle w:val="HideTWBExt"/>
          <w:b w:val="0"/>
        </w:rPr>
        <w:t>&lt;/RepeatBlock-By&gt;</w:t>
      </w:r>
    </w:p>
    <w:p w14:paraId="25478A7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496DC47" w14:textId="77777777" w:rsidR="007330CD" w:rsidRPr="00793AFF" w:rsidRDefault="007330CD" w:rsidP="007330CD">
      <w:pPr>
        <w:pStyle w:val="NormalBold"/>
      </w:pPr>
      <w:r w:rsidRPr="00793AFF">
        <w:rPr>
          <w:rStyle w:val="HideTWBExt"/>
        </w:rPr>
        <w:t>&lt;Article&gt;</w:t>
      </w:r>
      <w:r w:rsidRPr="00793AFF">
        <w:t>Citação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036A536" w14:textId="77777777" w:rsidTr="008428DD">
        <w:trPr>
          <w:trHeight w:hRule="exact" w:val="240"/>
          <w:jc w:val="center"/>
        </w:trPr>
        <w:tc>
          <w:tcPr>
            <w:tcW w:w="9752" w:type="dxa"/>
            <w:gridSpan w:val="2"/>
            <w:tcBorders>
              <w:top w:val="nil"/>
              <w:left w:val="nil"/>
              <w:bottom w:val="nil"/>
              <w:right w:val="nil"/>
            </w:tcBorders>
          </w:tcPr>
          <w:p w14:paraId="6A8D77B7" w14:textId="77777777" w:rsidR="007330CD" w:rsidRPr="00793AFF" w:rsidRDefault="007330CD" w:rsidP="008428DD"/>
        </w:tc>
      </w:tr>
      <w:tr w:rsidR="007330CD" w:rsidRPr="00793AFF" w14:paraId="16A5E354" w14:textId="77777777" w:rsidTr="008428DD">
        <w:trPr>
          <w:trHeight w:val="240"/>
          <w:jc w:val="center"/>
        </w:trPr>
        <w:tc>
          <w:tcPr>
            <w:tcW w:w="4876" w:type="dxa"/>
            <w:tcBorders>
              <w:top w:val="nil"/>
              <w:left w:val="nil"/>
              <w:bottom w:val="nil"/>
              <w:right w:val="nil"/>
            </w:tcBorders>
          </w:tcPr>
          <w:p w14:paraId="5B6CDA8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A07C1E2" w14:textId="77777777" w:rsidR="007330CD" w:rsidRPr="00793AFF" w:rsidRDefault="007330CD" w:rsidP="008428DD">
            <w:pPr>
              <w:pStyle w:val="AmColumnHeading"/>
            </w:pPr>
            <w:r w:rsidRPr="00793AFF">
              <w:t>Alteração</w:t>
            </w:r>
          </w:p>
        </w:tc>
      </w:tr>
      <w:tr w:rsidR="007330CD" w:rsidRPr="00793AFF" w14:paraId="0BEC3D48" w14:textId="77777777" w:rsidTr="008428DD">
        <w:trPr>
          <w:jc w:val="center"/>
        </w:trPr>
        <w:tc>
          <w:tcPr>
            <w:tcW w:w="4876" w:type="dxa"/>
            <w:tcBorders>
              <w:top w:val="nil"/>
              <w:left w:val="nil"/>
              <w:bottom w:val="nil"/>
              <w:right w:val="nil"/>
            </w:tcBorders>
          </w:tcPr>
          <w:p w14:paraId="750EDA77" w14:textId="1D257B98" w:rsidR="007330CD" w:rsidRPr="00793AFF" w:rsidRDefault="007330CD" w:rsidP="008428DD">
            <w:pPr>
              <w:pStyle w:val="Normal6a"/>
            </w:pPr>
            <w:r w:rsidRPr="00793AFF">
              <w:rPr>
                <w:b/>
                <w:i/>
              </w:rPr>
              <w:t>–</w:t>
            </w:r>
            <w:r w:rsidRPr="00793AFF">
              <w:tab/>
            </w:r>
            <w:r w:rsidRPr="00793AFF">
              <w:rPr>
                <w:b/>
                <w:i/>
              </w:rPr>
              <w:t>Tendo em conta a sua Resolução, de 7 de fevereiro de 2018, sobre a proteção e a não discriminação das minorias nos Estados</w:t>
            </w:r>
            <w:r w:rsidR="0059440C" w:rsidRPr="00793AFF">
              <w:rPr>
                <w:b/>
                <w:i/>
              </w:rPr>
              <w:noBreakHyphen/>
            </w:r>
            <w:r w:rsidRPr="00793AFF">
              <w:rPr>
                <w:b/>
                <w:i/>
              </w:rPr>
              <w:t>Membros da UE</w:t>
            </w:r>
            <w:r w:rsidRPr="00793AFF">
              <w:rPr>
                <w:b/>
                <w:i/>
                <w:vertAlign w:val="superscript"/>
              </w:rPr>
              <w:t>6</w:t>
            </w:r>
            <w:r w:rsidRPr="00793AFF">
              <w:rPr>
                <w:b/>
                <w:i/>
              </w:rPr>
              <w:t>,</w:t>
            </w:r>
          </w:p>
        </w:tc>
        <w:tc>
          <w:tcPr>
            <w:tcW w:w="4876" w:type="dxa"/>
            <w:tcBorders>
              <w:top w:val="nil"/>
              <w:left w:val="nil"/>
              <w:bottom w:val="nil"/>
              <w:right w:val="nil"/>
            </w:tcBorders>
          </w:tcPr>
          <w:p w14:paraId="55DFF5F9" w14:textId="77777777" w:rsidR="007330CD" w:rsidRPr="00793AFF" w:rsidRDefault="007330CD" w:rsidP="008428DD">
            <w:pPr>
              <w:pStyle w:val="Normal6a"/>
            </w:pPr>
            <w:r w:rsidRPr="00793AFF">
              <w:rPr>
                <w:b/>
                <w:i/>
              </w:rPr>
              <w:t>Suprimido</w:t>
            </w:r>
          </w:p>
        </w:tc>
      </w:tr>
      <w:tr w:rsidR="007330CD" w:rsidRPr="00793AFF" w14:paraId="6ACCA4BF" w14:textId="77777777" w:rsidTr="008428DD">
        <w:trPr>
          <w:jc w:val="center"/>
        </w:trPr>
        <w:tc>
          <w:tcPr>
            <w:tcW w:w="4876" w:type="dxa"/>
            <w:tcBorders>
              <w:top w:val="nil"/>
              <w:left w:val="nil"/>
              <w:bottom w:val="nil"/>
              <w:right w:val="nil"/>
            </w:tcBorders>
          </w:tcPr>
          <w:p w14:paraId="00F7B53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9F0ED4E" w14:textId="77777777" w:rsidR="007330CD" w:rsidRPr="00793AFF" w:rsidRDefault="007330CD" w:rsidP="008428DD"/>
        </w:tc>
      </w:tr>
      <w:tr w:rsidR="007330CD" w:rsidRPr="00793AFF" w14:paraId="13167103" w14:textId="77777777" w:rsidTr="008428DD">
        <w:trPr>
          <w:jc w:val="center"/>
        </w:trPr>
        <w:tc>
          <w:tcPr>
            <w:tcW w:w="4876" w:type="dxa"/>
            <w:tcBorders>
              <w:top w:val="nil"/>
              <w:left w:val="nil"/>
              <w:bottom w:val="nil"/>
              <w:right w:val="nil"/>
            </w:tcBorders>
          </w:tcPr>
          <w:p w14:paraId="47D92FC4" w14:textId="77777777" w:rsidR="007330CD" w:rsidRPr="00793AFF" w:rsidRDefault="007330CD" w:rsidP="008428DD">
            <w:pPr>
              <w:pStyle w:val="Normal6a"/>
            </w:pPr>
            <w:r w:rsidRPr="00793AFF">
              <w:rPr>
                <w:b/>
                <w:i/>
                <w:vertAlign w:val="superscript"/>
              </w:rPr>
              <w:t>6</w:t>
            </w:r>
            <w:r w:rsidRPr="00793AFF">
              <w:t xml:space="preserve"> </w:t>
            </w:r>
            <w:r w:rsidRPr="00793AFF">
              <w:rPr>
                <w:b/>
                <w:i/>
              </w:rPr>
              <w:t>JO C 463 de 21.12.2018, p. 21.</w:t>
            </w:r>
          </w:p>
        </w:tc>
        <w:tc>
          <w:tcPr>
            <w:tcW w:w="4876" w:type="dxa"/>
            <w:tcBorders>
              <w:top w:val="nil"/>
              <w:left w:val="nil"/>
              <w:bottom w:val="nil"/>
              <w:right w:val="nil"/>
            </w:tcBorders>
          </w:tcPr>
          <w:p w14:paraId="720A601F" w14:textId="77777777" w:rsidR="007330CD" w:rsidRPr="00793AFF" w:rsidRDefault="007330CD" w:rsidP="008428DD"/>
        </w:tc>
      </w:tr>
    </w:tbl>
    <w:p w14:paraId="5EFA3B5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40C405E6" w14:textId="77777777" w:rsidR="007330CD" w:rsidRPr="00793AFF" w:rsidRDefault="007330CD" w:rsidP="007330CD">
      <w:r w:rsidRPr="00793AFF">
        <w:rPr>
          <w:rStyle w:val="HideTWBExt"/>
        </w:rPr>
        <w:t>&lt;/Amend&gt;</w:t>
      </w:r>
    </w:p>
    <w:p w14:paraId="07387D5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w:t>
      </w:r>
      <w:r w:rsidRPr="00793AFF">
        <w:rPr>
          <w:rStyle w:val="HideTWBExt"/>
        </w:rPr>
        <w:t>&lt;/NumAm&gt;</w:t>
      </w:r>
    </w:p>
    <w:p w14:paraId="1D2DAB28"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7C0BDF9D" w14:textId="77777777" w:rsidR="007330CD" w:rsidRPr="00793AFF" w:rsidRDefault="007330CD" w:rsidP="007330CD">
      <w:pPr>
        <w:pStyle w:val="NormalBold"/>
      </w:pPr>
      <w:r w:rsidRPr="00793AFF">
        <w:rPr>
          <w:rStyle w:val="HideTWBExt"/>
          <w:b w:val="0"/>
        </w:rPr>
        <w:t>&lt;/RepeatBlock-By&gt;</w:t>
      </w:r>
    </w:p>
    <w:p w14:paraId="6E8E922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E8ACA32" w14:textId="77777777" w:rsidR="007330CD" w:rsidRPr="00793AFF" w:rsidRDefault="007330CD" w:rsidP="007330CD">
      <w:pPr>
        <w:pStyle w:val="NormalBold"/>
      </w:pPr>
      <w:r w:rsidRPr="00793AFF">
        <w:rPr>
          <w:rStyle w:val="HideTWBExt"/>
        </w:rPr>
        <w:t>&lt;Article&gt;</w:t>
      </w:r>
      <w:r w:rsidRPr="00793AFF">
        <w:t>Citação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31F161E" w14:textId="77777777" w:rsidTr="008428DD">
        <w:trPr>
          <w:trHeight w:hRule="exact" w:val="240"/>
          <w:jc w:val="center"/>
        </w:trPr>
        <w:tc>
          <w:tcPr>
            <w:tcW w:w="9752" w:type="dxa"/>
            <w:gridSpan w:val="2"/>
            <w:tcBorders>
              <w:top w:val="nil"/>
              <w:left w:val="nil"/>
              <w:bottom w:val="nil"/>
              <w:right w:val="nil"/>
            </w:tcBorders>
          </w:tcPr>
          <w:p w14:paraId="5D7BD81F" w14:textId="77777777" w:rsidR="007330CD" w:rsidRPr="00793AFF" w:rsidRDefault="007330CD" w:rsidP="008428DD"/>
        </w:tc>
      </w:tr>
      <w:tr w:rsidR="007330CD" w:rsidRPr="00793AFF" w14:paraId="7EAC130D" w14:textId="77777777" w:rsidTr="008428DD">
        <w:trPr>
          <w:trHeight w:val="240"/>
          <w:jc w:val="center"/>
        </w:trPr>
        <w:tc>
          <w:tcPr>
            <w:tcW w:w="4876" w:type="dxa"/>
            <w:tcBorders>
              <w:top w:val="nil"/>
              <w:left w:val="nil"/>
              <w:bottom w:val="nil"/>
              <w:right w:val="nil"/>
            </w:tcBorders>
          </w:tcPr>
          <w:p w14:paraId="0AA07C9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9D80106" w14:textId="77777777" w:rsidR="007330CD" w:rsidRPr="00793AFF" w:rsidRDefault="007330CD" w:rsidP="008428DD">
            <w:pPr>
              <w:pStyle w:val="AmColumnHeading"/>
            </w:pPr>
            <w:r w:rsidRPr="00793AFF">
              <w:t>Alteração</w:t>
            </w:r>
          </w:p>
        </w:tc>
      </w:tr>
      <w:tr w:rsidR="007330CD" w:rsidRPr="00793AFF" w14:paraId="36B1E99A" w14:textId="77777777" w:rsidTr="008428DD">
        <w:trPr>
          <w:jc w:val="center"/>
        </w:trPr>
        <w:tc>
          <w:tcPr>
            <w:tcW w:w="4876" w:type="dxa"/>
            <w:tcBorders>
              <w:top w:val="nil"/>
              <w:left w:val="nil"/>
              <w:bottom w:val="nil"/>
              <w:right w:val="nil"/>
            </w:tcBorders>
          </w:tcPr>
          <w:p w14:paraId="2A63CBB1" w14:textId="1314ED48" w:rsidR="007330CD" w:rsidRPr="00793AFF" w:rsidRDefault="007330CD" w:rsidP="008428DD">
            <w:pPr>
              <w:pStyle w:val="Normal6a"/>
            </w:pPr>
            <w:r w:rsidRPr="00793AFF">
              <w:rPr>
                <w:b/>
                <w:i/>
              </w:rPr>
              <w:t>–</w:t>
            </w:r>
            <w:r w:rsidRPr="00793AFF">
              <w:tab/>
            </w:r>
            <w:r w:rsidRPr="00793AFF">
              <w:rPr>
                <w:b/>
                <w:i/>
              </w:rPr>
              <w:t>Tendo em conta a sua Resolução, de 7 de fevereiro de 2018, sobre a proteção e a não discriminação das minorias nos Estados</w:t>
            </w:r>
            <w:r w:rsidR="0059440C" w:rsidRPr="00793AFF">
              <w:rPr>
                <w:b/>
                <w:i/>
              </w:rPr>
              <w:noBreakHyphen/>
            </w:r>
            <w:r w:rsidRPr="00793AFF">
              <w:rPr>
                <w:b/>
                <w:i/>
              </w:rPr>
              <w:t>Membros da UE</w:t>
            </w:r>
            <w:r w:rsidRPr="00793AFF">
              <w:rPr>
                <w:b/>
                <w:i/>
                <w:vertAlign w:val="superscript"/>
              </w:rPr>
              <w:t>6</w:t>
            </w:r>
            <w:r w:rsidRPr="00793AFF">
              <w:rPr>
                <w:b/>
                <w:i/>
              </w:rPr>
              <w:t>,</w:t>
            </w:r>
          </w:p>
        </w:tc>
        <w:tc>
          <w:tcPr>
            <w:tcW w:w="4876" w:type="dxa"/>
            <w:tcBorders>
              <w:top w:val="nil"/>
              <w:left w:val="nil"/>
              <w:bottom w:val="nil"/>
              <w:right w:val="nil"/>
            </w:tcBorders>
          </w:tcPr>
          <w:p w14:paraId="518A036A" w14:textId="77777777" w:rsidR="007330CD" w:rsidRPr="00793AFF" w:rsidRDefault="007330CD" w:rsidP="008428DD">
            <w:pPr>
              <w:pStyle w:val="Normal6a"/>
            </w:pPr>
            <w:r w:rsidRPr="00793AFF">
              <w:rPr>
                <w:b/>
                <w:i/>
              </w:rPr>
              <w:t>Suprimido</w:t>
            </w:r>
          </w:p>
        </w:tc>
      </w:tr>
      <w:tr w:rsidR="007330CD" w:rsidRPr="00793AFF" w14:paraId="06A7F090" w14:textId="77777777" w:rsidTr="008428DD">
        <w:trPr>
          <w:jc w:val="center"/>
        </w:trPr>
        <w:tc>
          <w:tcPr>
            <w:tcW w:w="4876" w:type="dxa"/>
            <w:tcBorders>
              <w:top w:val="nil"/>
              <w:left w:val="nil"/>
              <w:bottom w:val="nil"/>
              <w:right w:val="nil"/>
            </w:tcBorders>
          </w:tcPr>
          <w:p w14:paraId="625B8898"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C940C47" w14:textId="77777777" w:rsidR="007330CD" w:rsidRPr="00793AFF" w:rsidRDefault="007330CD" w:rsidP="008428DD"/>
        </w:tc>
      </w:tr>
      <w:tr w:rsidR="007330CD" w:rsidRPr="00793AFF" w14:paraId="717F53B3" w14:textId="77777777" w:rsidTr="008428DD">
        <w:trPr>
          <w:jc w:val="center"/>
        </w:trPr>
        <w:tc>
          <w:tcPr>
            <w:tcW w:w="4876" w:type="dxa"/>
            <w:tcBorders>
              <w:top w:val="nil"/>
              <w:left w:val="nil"/>
              <w:bottom w:val="nil"/>
              <w:right w:val="nil"/>
            </w:tcBorders>
          </w:tcPr>
          <w:p w14:paraId="73C48606" w14:textId="77777777" w:rsidR="007330CD" w:rsidRPr="00793AFF" w:rsidRDefault="007330CD" w:rsidP="008428DD">
            <w:pPr>
              <w:pStyle w:val="Normal6a"/>
            </w:pPr>
            <w:r w:rsidRPr="00793AFF">
              <w:rPr>
                <w:b/>
                <w:i/>
                <w:vertAlign w:val="superscript"/>
              </w:rPr>
              <w:t>6</w:t>
            </w:r>
            <w:r w:rsidRPr="00793AFF">
              <w:t xml:space="preserve"> </w:t>
            </w:r>
            <w:r w:rsidRPr="00793AFF">
              <w:rPr>
                <w:b/>
                <w:i/>
              </w:rPr>
              <w:t>JO C 463 de 21.12.2018, p. 21.</w:t>
            </w:r>
          </w:p>
        </w:tc>
        <w:tc>
          <w:tcPr>
            <w:tcW w:w="4876" w:type="dxa"/>
            <w:tcBorders>
              <w:top w:val="nil"/>
              <w:left w:val="nil"/>
              <w:bottom w:val="nil"/>
              <w:right w:val="nil"/>
            </w:tcBorders>
          </w:tcPr>
          <w:p w14:paraId="5556797B" w14:textId="77777777" w:rsidR="007330CD" w:rsidRPr="00793AFF" w:rsidRDefault="007330CD" w:rsidP="008428DD"/>
        </w:tc>
      </w:tr>
    </w:tbl>
    <w:p w14:paraId="3CBAE91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698C38DE" w14:textId="77777777" w:rsidR="007330CD" w:rsidRPr="00793AFF" w:rsidRDefault="007330CD" w:rsidP="007330CD">
      <w:r w:rsidRPr="00793AFF">
        <w:rPr>
          <w:rStyle w:val="HideTWBExt"/>
        </w:rPr>
        <w:t>&lt;/Amend&gt;</w:t>
      </w:r>
    </w:p>
    <w:p w14:paraId="4E8FCAE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w:t>
      </w:r>
      <w:r w:rsidRPr="00793AFF">
        <w:rPr>
          <w:rStyle w:val="HideTWBExt"/>
        </w:rPr>
        <w:t>&lt;/NumAm&gt;</w:t>
      </w:r>
    </w:p>
    <w:p w14:paraId="7D688856"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2E434BD2" w14:textId="77777777" w:rsidR="007330CD" w:rsidRPr="00793AFF" w:rsidRDefault="007330CD" w:rsidP="007330CD">
      <w:pPr>
        <w:pStyle w:val="NormalBold"/>
      </w:pPr>
      <w:r w:rsidRPr="00793AFF">
        <w:rPr>
          <w:rStyle w:val="HideTWBExt"/>
          <w:b w:val="0"/>
        </w:rPr>
        <w:t>&lt;/RepeatBlock-By&gt;</w:t>
      </w:r>
    </w:p>
    <w:p w14:paraId="66C0857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2CC04D7" w14:textId="77777777" w:rsidR="007330CD" w:rsidRPr="00793AFF" w:rsidRDefault="007330CD" w:rsidP="007330CD">
      <w:pPr>
        <w:pStyle w:val="NormalBold"/>
      </w:pPr>
      <w:r w:rsidRPr="00793AFF">
        <w:rPr>
          <w:rStyle w:val="HideTWBExt"/>
        </w:rPr>
        <w:t>&lt;Article&gt;</w:t>
      </w:r>
      <w:r w:rsidRPr="00793AFF">
        <w:t>Citação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103F99D" w14:textId="77777777" w:rsidTr="008428DD">
        <w:trPr>
          <w:trHeight w:hRule="exact" w:val="240"/>
          <w:jc w:val="center"/>
        </w:trPr>
        <w:tc>
          <w:tcPr>
            <w:tcW w:w="9752" w:type="dxa"/>
            <w:gridSpan w:val="2"/>
            <w:tcBorders>
              <w:top w:val="nil"/>
              <w:left w:val="nil"/>
              <w:bottom w:val="nil"/>
              <w:right w:val="nil"/>
            </w:tcBorders>
          </w:tcPr>
          <w:p w14:paraId="67E255D7" w14:textId="77777777" w:rsidR="007330CD" w:rsidRPr="00793AFF" w:rsidRDefault="007330CD" w:rsidP="008428DD"/>
        </w:tc>
      </w:tr>
      <w:tr w:rsidR="007330CD" w:rsidRPr="00793AFF" w14:paraId="1A82A88D" w14:textId="77777777" w:rsidTr="008428DD">
        <w:trPr>
          <w:trHeight w:val="240"/>
          <w:jc w:val="center"/>
        </w:trPr>
        <w:tc>
          <w:tcPr>
            <w:tcW w:w="4876" w:type="dxa"/>
            <w:tcBorders>
              <w:top w:val="nil"/>
              <w:left w:val="nil"/>
              <w:bottom w:val="nil"/>
              <w:right w:val="nil"/>
            </w:tcBorders>
          </w:tcPr>
          <w:p w14:paraId="408BEB1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2C63F99" w14:textId="77777777" w:rsidR="007330CD" w:rsidRPr="00793AFF" w:rsidRDefault="007330CD" w:rsidP="008428DD">
            <w:pPr>
              <w:pStyle w:val="AmColumnHeading"/>
            </w:pPr>
            <w:r w:rsidRPr="00793AFF">
              <w:t>Alteração</w:t>
            </w:r>
          </w:p>
        </w:tc>
      </w:tr>
      <w:tr w:rsidR="007330CD" w:rsidRPr="00793AFF" w14:paraId="246F1AA4" w14:textId="77777777" w:rsidTr="008428DD">
        <w:trPr>
          <w:jc w:val="center"/>
        </w:trPr>
        <w:tc>
          <w:tcPr>
            <w:tcW w:w="4876" w:type="dxa"/>
            <w:tcBorders>
              <w:top w:val="nil"/>
              <w:left w:val="nil"/>
              <w:bottom w:val="nil"/>
              <w:right w:val="nil"/>
            </w:tcBorders>
          </w:tcPr>
          <w:p w14:paraId="2188E624" w14:textId="77777777" w:rsidR="007330CD" w:rsidRPr="00793AFF" w:rsidRDefault="007330CD" w:rsidP="008428DD">
            <w:pPr>
              <w:pStyle w:val="Normal6a"/>
            </w:pPr>
            <w:r w:rsidRPr="00793AFF">
              <w:rPr>
                <w:b/>
                <w:i/>
              </w:rPr>
              <w:t>–</w:t>
            </w:r>
            <w:r w:rsidRPr="00793AFF">
              <w:tab/>
            </w:r>
            <w:r w:rsidRPr="00793AFF">
              <w:rPr>
                <w:b/>
                <w:i/>
              </w:rPr>
              <w:t>Tendo em conta a sua Resolução, de 1 de março de 2018, sobre a decisão da Comissão de acionar o artigo 7.º, n.º 1, do TUE relativamente à situação na Polónia</w:t>
            </w:r>
            <w:r w:rsidRPr="00793AFF">
              <w:rPr>
                <w:b/>
                <w:i/>
                <w:vertAlign w:val="superscript"/>
              </w:rPr>
              <w:t>7</w:t>
            </w:r>
            <w:r w:rsidRPr="00793AFF">
              <w:rPr>
                <w:b/>
                <w:i/>
              </w:rPr>
              <w:t>,</w:t>
            </w:r>
          </w:p>
        </w:tc>
        <w:tc>
          <w:tcPr>
            <w:tcW w:w="4876" w:type="dxa"/>
            <w:tcBorders>
              <w:top w:val="nil"/>
              <w:left w:val="nil"/>
              <w:bottom w:val="nil"/>
              <w:right w:val="nil"/>
            </w:tcBorders>
          </w:tcPr>
          <w:p w14:paraId="1BF1C068" w14:textId="77777777" w:rsidR="007330CD" w:rsidRPr="00793AFF" w:rsidRDefault="007330CD" w:rsidP="008428DD">
            <w:pPr>
              <w:pStyle w:val="Normal6a"/>
            </w:pPr>
            <w:r w:rsidRPr="00793AFF">
              <w:rPr>
                <w:b/>
                <w:i/>
              </w:rPr>
              <w:t>Suprimido</w:t>
            </w:r>
          </w:p>
        </w:tc>
      </w:tr>
      <w:tr w:rsidR="007330CD" w:rsidRPr="00793AFF" w14:paraId="0222A8EF" w14:textId="77777777" w:rsidTr="008428DD">
        <w:trPr>
          <w:jc w:val="center"/>
        </w:trPr>
        <w:tc>
          <w:tcPr>
            <w:tcW w:w="4876" w:type="dxa"/>
            <w:tcBorders>
              <w:top w:val="nil"/>
              <w:left w:val="nil"/>
              <w:bottom w:val="nil"/>
              <w:right w:val="nil"/>
            </w:tcBorders>
          </w:tcPr>
          <w:p w14:paraId="555DDCA5"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CE68255" w14:textId="77777777" w:rsidR="007330CD" w:rsidRPr="00793AFF" w:rsidRDefault="007330CD" w:rsidP="008428DD"/>
        </w:tc>
      </w:tr>
      <w:tr w:rsidR="007330CD" w:rsidRPr="00793AFF" w14:paraId="6448CA84" w14:textId="77777777" w:rsidTr="008428DD">
        <w:trPr>
          <w:jc w:val="center"/>
        </w:trPr>
        <w:tc>
          <w:tcPr>
            <w:tcW w:w="4876" w:type="dxa"/>
            <w:tcBorders>
              <w:top w:val="nil"/>
              <w:left w:val="nil"/>
              <w:bottom w:val="nil"/>
              <w:right w:val="nil"/>
            </w:tcBorders>
          </w:tcPr>
          <w:p w14:paraId="06B79931" w14:textId="77777777" w:rsidR="007330CD" w:rsidRPr="00793AFF" w:rsidRDefault="007330CD" w:rsidP="008428DD">
            <w:pPr>
              <w:pStyle w:val="Normal6a"/>
            </w:pPr>
            <w:r w:rsidRPr="00793AFF">
              <w:rPr>
                <w:b/>
                <w:i/>
                <w:vertAlign w:val="superscript"/>
              </w:rPr>
              <w:t>7</w:t>
            </w:r>
            <w:r w:rsidRPr="00793AFF">
              <w:t xml:space="preserve"> </w:t>
            </w:r>
            <w:r w:rsidRPr="00793AFF">
              <w:rPr>
                <w:b/>
                <w:i/>
              </w:rPr>
              <w:t>JO C 129 de 5.4.2019, p. 13.</w:t>
            </w:r>
          </w:p>
        </w:tc>
        <w:tc>
          <w:tcPr>
            <w:tcW w:w="4876" w:type="dxa"/>
            <w:tcBorders>
              <w:top w:val="nil"/>
              <w:left w:val="nil"/>
              <w:bottom w:val="nil"/>
              <w:right w:val="nil"/>
            </w:tcBorders>
          </w:tcPr>
          <w:p w14:paraId="4C7CA167" w14:textId="77777777" w:rsidR="007330CD" w:rsidRPr="00793AFF" w:rsidRDefault="007330CD" w:rsidP="008428DD"/>
        </w:tc>
      </w:tr>
    </w:tbl>
    <w:p w14:paraId="578E204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78A347" w14:textId="77777777" w:rsidR="007330CD" w:rsidRPr="00793AFF" w:rsidRDefault="007330CD" w:rsidP="007330CD">
      <w:r w:rsidRPr="00793AFF">
        <w:rPr>
          <w:rStyle w:val="HideTWBExt"/>
        </w:rPr>
        <w:t>&lt;/Amend&gt;</w:t>
      </w:r>
    </w:p>
    <w:p w14:paraId="23EDE0C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w:t>
      </w:r>
      <w:r w:rsidRPr="00793AFF">
        <w:rPr>
          <w:rStyle w:val="HideTWBExt"/>
        </w:rPr>
        <w:t>&lt;/NumAm&gt;</w:t>
      </w:r>
    </w:p>
    <w:p w14:paraId="77D40F79"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D627A1D" w14:textId="77777777" w:rsidR="007330CD" w:rsidRPr="00793AFF" w:rsidRDefault="007330CD" w:rsidP="007330CD">
      <w:pPr>
        <w:pStyle w:val="NormalBold"/>
      </w:pPr>
      <w:r w:rsidRPr="00793AFF">
        <w:rPr>
          <w:rStyle w:val="HideTWBExt"/>
          <w:b w:val="0"/>
        </w:rPr>
        <w:t>&lt;/RepeatBlock-By&gt;</w:t>
      </w:r>
    </w:p>
    <w:p w14:paraId="65F3666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AC5C47" w14:textId="77777777" w:rsidR="007330CD" w:rsidRPr="00793AFF" w:rsidRDefault="007330CD" w:rsidP="007330CD">
      <w:pPr>
        <w:pStyle w:val="NormalBold"/>
      </w:pPr>
      <w:r w:rsidRPr="00793AFF">
        <w:rPr>
          <w:rStyle w:val="HideTWBExt"/>
        </w:rPr>
        <w:t>&lt;Article&gt;</w:t>
      </w:r>
      <w:r w:rsidRPr="00793AFF">
        <w:t>Citação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73C805F" w14:textId="77777777" w:rsidTr="008428DD">
        <w:trPr>
          <w:trHeight w:hRule="exact" w:val="240"/>
          <w:jc w:val="center"/>
        </w:trPr>
        <w:tc>
          <w:tcPr>
            <w:tcW w:w="9752" w:type="dxa"/>
            <w:gridSpan w:val="2"/>
            <w:tcBorders>
              <w:top w:val="nil"/>
              <w:left w:val="nil"/>
              <w:bottom w:val="nil"/>
              <w:right w:val="nil"/>
            </w:tcBorders>
          </w:tcPr>
          <w:p w14:paraId="005CE7FD" w14:textId="77777777" w:rsidR="007330CD" w:rsidRPr="00793AFF" w:rsidRDefault="007330CD" w:rsidP="008428DD"/>
        </w:tc>
      </w:tr>
      <w:tr w:rsidR="007330CD" w:rsidRPr="00793AFF" w14:paraId="73C442FE" w14:textId="77777777" w:rsidTr="008428DD">
        <w:trPr>
          <w:trHeight w:val="240"/>
          <w:jc w:val="center"/>
        </w:trPr>
        <w:tc>
          <w:tcPr>
            <w:tcW w:w="4876" w:type="dxa"/>
            <w:tcBorders>
              <w:top w:val="nil"/>
              <w:left w:val="nil"/>
              <w:bottom w:val="nil"/>
              <w:right w:val="nil"/>
            </w:tcBorders>
          </w:tcPr>
          <w:p w14:paraId="37157D7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E7B85AE" w14:textId="77777777" w:rsidR="007330CD" w:rsidRPr="00793AFF" w:rsidRDefault="007330CD" w:rsidP="008428DD">
            <w:pPr>
              <w:pStyle w:val="AmColumnHeading"/>
            </w:pPr>
            <w:r w:rsidRPr="00793AFF">
              <w:t>Alteração</w:t>
            </w:r>
          </w:p>
        </w:tc>
      </w:tr>
      <w:tr w:rsidR="007330CD" w:rsidRPr="00793AFF" w14:paraId="03E0473E" w14:textId="77777777" w:rsidTr="008428DD">
        <w:trPr>
          <w:jc w:val="center"/>
        </w:trPr>
        <w:tc>
          <w:tcPr>
            <w:tcW w:w="4876" w:type="dxa"/>
            <w:tcBorders>
              <w:top w:val="nil"/>
              <w:left w:val="nil"/>
              <w:bottom w:val="nil"/>
              <w:right w:val="nil"/>
            </w:tcBorders>
          </w:tcPr>
          <w:p w14:paraId="4B4B01DC" w14:textId="77777777" w:rsidR="007330CD" w:rsidRPr="00793AFF" w:rsidRDefault="007330CD" w:rsidP="008428DD">
            <w:pPr>
              <w:pStyle w:val="Normal6a"/>
            </w:pPr>
            <w:r w:rsidRPr="00793AFF">
              <w:rPr>
                <w:b/>
                <w:i/>
              </w:rPr>
              <w:t>–</w:t>
            </w:r>
            <w:r w:rsidRPr="00793AFF">
              <w:tab/>
            </w:r>
            <w:r w:rsidRPr="00793AFF">
              <w:rPr>
                <w:b/>
                <w:i/>
              </w:rPr>
              <w:t>Tendo em conta a sua Resolução, de 1 de março de 2018, sobre a decisão da Comissão de acionar o artigo 7.º, n.º 1, do TUE relativamente à situação na Polónia</w:t>
            </w:r>
            <w:r w:rsidRPr="00793AFF">
              <w:rPr>
                <w:b/>
                <w:i/>
                <w:vertAlign w:val="superscript"/>
              </w:rPr>
              <w:t>7</w:t>
            </w:r>
            <w:r w:rsidRPr="00793AFF">
              <w:rPr>
                <w:b/>
                <w:i/>
              </w:rPr>
              <w:t>,</w:t>
            </w:r>
          </w:p>
        </w:tc>
        <w:tc>
          <w:tcPr>
            <w:tcW w:w="4876" w:type="dxa"/>
            <w:tcBorders>
              <w:top w:val="nil"/>
              <w:left w:val="nil"/>
              <w:bottom w:val="nil"/>
              <w:right w:val="nil"/>
            </w:tcBorders>
          </w:tcPr>
          <w:p w14:paraId="17932ADE" w14:textId="77777777" w:rsidR="007330CD" w:rsidRPr="00793AFF" w:rsidRDefault="007330CD" w:rsidP="008428DD">
            <w:pPr>
              <w:pStyle w:val="Normal6a"/>
            </w:pPr>
            <w:r w:rsidRPr="00793AFF">
              <w:rPr>
                <w:b/>
                <w:i/>
              </w:rPr>
              <w:t>Suprimido</w:t>
            </w:r>
          </w:p>
        </w:tc>
      </w:tr>
      <w:tr w:rsidR="007330CD" w:rsidRPr="00793AFF" w14:paraId="408231B6" w14:textId="77777777" w:rsidTr="008428DD">
        <w:trPr>
          <w:jc w:val="center"/>
        </w:trPr>
        <w:tc>
          <w:tcPr>
            <w:tcW w:w="4876" w:type="dxa"/>
            <w:tcBorders>
              <w:top w:val="nil"/>
              <w:left w:val="nil"/>
              <w:bottom w:val="nil"/>
              <w:right w:val="nil"/>
            </w:tcBorders>
          </w:tcPr>
          <w:p w14:paraId="4E19B8AA"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BCE32DD" w14:textId="77777777" w:rsidR="007330CD" w:rsidRPr="00793AFF" w:rsidRDefault="007330CD" w:rsidP="008428DD"/>
        </w:tc>
      </w:tr>
      <w:tr w:rsidR="007330CD" w:rsidRPr="00793AFF" w14:paraId="11C21067" w14:textId="77777777" w:rsidTr="008428DD">
        <w:trPr>
          <w:jc w:val="center"/>
        </w:trPr>
        <w:tc>
          <w:tcPr>
            <w:tcW w:w="4876" w:type="dxa"/>
            <w:tcBorders>
              <w:top w:val="nil"/>
              <w:left w:val="nil"/>
              <w:bottom w:val="nil"/>
              <w:right w:val="nil"/>
            </w:tcBorders>
          </w:tcPr>
          <w:p w14:paraId="5DB9DC65" w14:textId="77777777" w:rsidR="007330CD" w:rsidRPr="00793AFF" w:rsidRDefault="007330CD" w:rsidP="008428DD">
            <w:pPr>
              <w:pStyle w:val="Normal6a"/>
            </w:pPr>
            <w:r w:rsidRPr="00793AFF">
              <w:rPr>
                <w:b/>
                <w:i/>
                <w:vertAlign w:val="superscript"/>
              </w:rPr>
              <w:t>7</w:t>
            </w:r>
            <w:r w:rsidRPr="00793AFF">
              <w:t xml:space="preserve"> </w:t>
            </w:r>
            <w:r w:rsidRPr="00793AFF">
              <w:rPr>
                <w:b/>
                <w:i/>
              </w:rPr>
              <w:t>JO C 129 de 5.4.2019, p. 13.</w:t>
            </w:r>
          </w:p>
        </w:tc>
        <w:tc>
          <w:tcPr>
            <w:tcW w:w="4876" w:type="dxa"/>
            <w:tcBorders>
              <w:top w:val="nil"/>
              <w:left w:val="nil"/>
              <w:bottom w:val="nil"/>
              <w:right w:val="nil"/>
            </w:tcBorders>
          </w:tcPr>
          <w:p w14:paraId="3E490142" w14:textId="77777777" w:rsidR="007330CD" w:rsidRPr="00793AFF" w:rsidRDefault="007330CD" w:rsidP="008428DD"/>
        </w:tc>
      </w:tr>
    </w:tbl>
    <w:p w14:paraId="5CFC079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BBB692B" w14:textId="77777777" w:rsidR="007330CD" w:rsidRPr="00793AFF" w:rsidRDefault="007330CD" w:rsidP="007330CD">
      <w:r w:rsidRPr="00793AFF">
        <w:rPr>
          <w:rStyle w:val="HideTWBExt"/>
        </w:rPr>
        <w:t>&lt;/Amend&gt;</w:t>
      </w:r>
    </w:p>
    <w:p w14:paraId="52FFE02E"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31</w:t>
      </w:r>
      <w:r w:rsidRPr="00793AFF">
        <w:rPr>
          <w:rStyle w:val="HideTWBExt"/>
        </w:rPr>
        <w:t>&lt;/NumAm&gt;</w:t>
      </w:r>
    </w:p>
    <w:p w14:paraId="3D481A0E"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121C60A8" w14:textId="77777777" w:rsidR="007330CD" w:rsidRPr="00793AFF" w:rsidRDefault="007330CD" w:rsidP="007330CD">
      <w:pPr>
        <w:pStyle w:val="NormalBold"/>
      </w:pPr>
      <w:r w:rsidRPr="00793AFF">
        <w:rPr>
          <w:rStyle w:val="HideTWBExt"/>
          <w:b w:val="0"/>
        </w:rPr>
        <w:t>&lt;/RepeatBlock-By&gt;</w:t>
      </w:r>
    </w:p>
    <w:p w14:paraId="65B4D12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C83030" w14:textId="77777777" w:rsidR="007330CD" w:rsidRPr="00793AFF" w:rsidRDefault="007330CD" w:rsidP="007330CD">
      <w:pPr>
        <w:pStyle w:val="NormalBold"/>
      </w:pPr>
      <w:r w:rsidRPr="00793AFF">
        <w:rPr>
          <w:rStyle w:val="HideTWBExt"/>
        </w:rPr>
        <w:t>&lt;Article&gt;</w:t>
      </w:r>
      <w:r w:rsidRPr="00793AFF">
        <w:t>Citação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86E1B28" w14:textId="77777777" w:rsidTr="008428DD">
        <w:trPr>
          <w:trHeight w:hRule="exact" w:val="240"/>
          <w:jc w:val="center"/>
        </w:trPr>
        <w:tc>
          <w:tcPr>
            <w:tcW w:w="9752" w:type="dxa"/>
            <w:gridSpan w:val="2"/>
            <w:tcBorders>
              <w:top w:val="nil"/>
              <w:left w:val="nil"/>
              <w:bottom w:val="nil"/>
              <w:right w:val="nil"/>
            </w:tcBorders>
          </w:tcPr>
          <w:p w14:paraId="6EED80AB" w14:textId="77777777" w:rsidR="007330CD" w:rsidRPr="00793AFF" w:rsidRDefault="007330CD" w:rsidP="008428DD"/>
        </w:tc>
      </w:tr>
      <w:tr w:rsidR="007330CD" w:rsidRPr="00793AFF" w14:paraId="2AF8EB03" w14:textId="77777777" w:rsidTr="008428DD">
        <w:trPr>
          <w:trHeight w:val="240"/>
          <w:jc w:val="center"/>
        </w:trPr>
        <w:tc>
          <w:tcPr>
            <w:tcW w:w="4876" w:type="dxa"/>
            <w:tcBorders>
              <w:top w:val="nil"/>
              <w:left w:val="nil"/>
              <w:bottom w:val="nil"/>
              <w:right w:val="nil"/>
            </w:tcBorders>
          </w:tcPr>
          <w:p w14:paraId="23148AE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6216A53" w14:textId="77777777" w:rsidR="007330CD" w:rsidRPr="00793AFF" w:rsidRDefault="007330CD" w:rsidP="008428DD">
            <w:pPr>
              <w:pStyle w:val="AmColumnHeading"/>
            </w:pPr>
            <w:r w:rsidRPr="00793AFF">
              <w:t>Alteração</w:t>
            </w:r>
          </w:p>
        </w:tc>
      </w:tr>
      <w:tr w:rsidR="007330CD" w:rsidRPr="00793AFF" w14:paraId="6C2B5B81" w14:textId="77777777" w:rsidTr="008428DD">
        <w:trPr>
          <w:jc w:val="center"/>
        </w:trPr>
        <w:tc>
          <w:tcPr>
            <w:tcW w:w="4876" w:type="dxa"/>
            <w:tcBorders>
              <w:top w:val="nil"/>
              <w:left w:val="nil"/>
              <w:bottom w:val="nil"/>
              <w:right w:val="nil"/>
            </w:tcBorders>
          </w:tcPr>
          <w:p w14:paraId="2A5CAB68" w14:textId="77777777" w:rsidR="007330CD" w:rsidRPr="00793AFF" w:rsidRDefault="007330CD" w:rsidP="008428DD">
            <w:pPr>
              <w:pStyle w:val="Normal6a"/>
            </w:pPr>
            <w:r w:rsidRPr="00793AFF">
              <w:rPr>
                <w:b/>
                <w:i/>
              </w:rPr>
              <w:t>–</w:t>
            </w:r>
            <w:r w:rsidRPr="00793AFF">
              <w:tab/>
            </w:r>
            <w:r w:rsidRPr="00793AFF">
              <w:rPr>
                <w:b/>
                <w:i/>
              </w:rPr>
              <w:t>Tendo em conta a sua Resolução, de 1 de março de 2018, sobre a decisão da Comissão de acionar o artigo 7.º, n.º 1, do TUE relativamente à situação na Polónia</w:t>
            </w:r>
            <w:r w:rsidRPr="00793AFF">
              <w:rPr>
                <w:b/>
                <w:i/>
                <w:vertAlign w:val="superscript"/>
              </w:rPr>
              <w:t>7</w:t>
            </w:r>
            <w:r w:rsidRPr="00793AFF">
              <w:rPr>
                <w:b/>
                <w:i/>
              </w:rPr>
              <w:t>,</w:t>
            </w:r>
          </w:p>
        </w:tc>
        <w:tc>
          <w:tcPr>
            <w:tcW w:w="4876" w:type="dxa"/>
            <w:tcBorders>
              <w:top w:val="nil"/>
              <w:left w:val="nil"/>
              <w:bottom w:val="nil"/>
              <w:right w:val="nil"/>
            </w:tcBorders>
          </w:tcPr>
          <w:p w14:paraId="40287C0A" w14:textId="77777777" w:rsidR="007330CD" w:rsidRPr="00793AFF" w:rsidRDefault="007330CD" w:rsidP="008428DD">
            <w:pPr>
              <w:pStyle w:val="Normal6a"/>
            </w:pPr>
            <w:r w:rsidRPr="00793AFF">
              <w:rPr>
                <w:b/>
                <w:i/>
              </w:rPr>
              <w:t>Suprimido</w:t>
            </w:r>
          </w:p>
        </w:tc>
      </w:tr>
      <w:tr w:rsidR="007330CD" w:rsidRPr="00793AFF" w14:paraId="7264F3DD" w14:textId="77777777" w:rsidTr="008428DD">
        <w:trPr>
          <w:jc w:val="center"/>
        </w:trPr>
        <w:tc>
          <w:tcPr>
            <w:tcW w:w="4876" w:type="dxa"/>
            <w:tcBorders>
              <w:top w:val="nil"/>
              <w:left w:val="nil"/>
              <w:bottom w:val="nil"/>
              <w:right w:val="nil"/>
            </w:tcBorders>
          </w:tcPr>
          <w:p w14:paraId="566255D4"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5838A7F" w14:textId="77777777" w:rsidR="007330CD" w:rsidRPr="00793AFF" w:rsidRDefault="007330CD" w:rsidP="008428DD"/>
        </w:tc>
      </w:tr>
      <w:tr w:rsidR="007330CD" w:rsidRPr="00793AFF" w14:paraId="373B23C2" w14:textId="77777777" w:rsidTr="008428DD">
        <w:trPr>
          <w:jc w:val="center"/>
        </w:trPr>
        <w:tc>
          <w:tcPr>
            <w:tcW w:w="4876" w:type="dxa"/>
            <w:tcBorders>
              <w:top w:val="nil"/>
              <w:left w:val="nil"/>
              <w:bottom w:val="nil"/>
              <w:right w:val="nil"/>
            </w:tcBorders>
          </w:tcPr>
          <w:p w14:paraId="25EC5B4D" w14:textId="77777777" w:rsidR="007330CD" w:rsidRPr="00793AFF" w:rsidRDefault="007330CD" w:rsidP="008428DD">
            <w:pPr>
              <w:pStyle w:val="Normal6a"/>
            </w:pPr>
            <w:r w:rsidRPr="00793AFF">
              <w:rPr>
                <w:b/>
                <w:i/>
                <w:vertAlign w:val="superscript"/>
              </w:rPr>
              <w:t>7</w:t>
            </w:r>
            <w:r w:rsidRPr="00793AFF">
              <w:t xml:space="preserve"> </w:t>
            </w:r>
            <w:r w:rsidRPr="00793AFF">
              <w:rPr>
                <w:b/>
                <w:i/>
              </w:rPr>
              <w:t>JO C 129 de 5.4.2019, p. 13.</w:t>
            </w:r>
          </w:p>
        </w:tc>
        <w:tc>
          <w:tcPr>
            <w:tcW w:w="4876" w:type="dxa"/>
            <w:tcBorders>
              <w:top w:val="nil"/>
              <w:left w:val="nil"/>
              <w:bottom w:val="nil"/>
              <w:right w:val="nil"/>
            </w:tcBorders>
          </w:tcPr>
          <w:p w14:paraId="77774FBE" w14:textId="77777777" w:rsidR="007330CD" w:rsidRPr="00793AFF" w:rsidRDefault="007330CD" w:rsidP="008428DD"/>
        </w:tc>
      </w:tr>
    </w:tbl>
    <w:p w14:paraId="72D7AD8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7281A82" w14:textId="77777777" w:rsidR="007330CD" w:rsidRPr="00793AFF" w:rsidRDefault="007330CD" w:rsidP="007330CD">
      <w:r w:rsidRPr="00793AFF">
        <w:rPr>
          <w:rStyle w:val="HideTWBExt"/>
        </w:rPr>
        <w:t>&lt;/Amend&gt;</w:t>
      </w:r>
    </w:p>
    <w:p w14:paraId="0449182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w:t>
      </w:r>
      <w:r w:rsidRPr="00793AFF">
        <w:rPr>
          <w:rStyle w:val="HideTWBExt"/>
        </w:rPr>
        <w:t>&lt;/NumAm&gt;</w:t>
      </w:r>
    </w:p>
    <w:p w14:paraId="033037F5"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BDF76C9" w14:textId="77777777" w:rsidR="007330CD" w:rsidRPr="00793AFF" w:rsidRDefault="007330CD" w:rsidP="007330CD">
      <w:pPr>
        <w:pStyle w:val="NormalBold"/>
      </w:pPr>
      <w:r w:rsidRPr="00793AFF">
        <w:rPr>
          <w:rStyle w:val="HideTWBExt"/>
          <w:b w:val="0"/>
        </w:rPr>
        <w:t>&lt;/RepeatBlock-By&gt;</w:t>
      </w:r>
    </w:p>
    <w:p w14:paraId="76DCF37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575AD32" w14:textId="77777777" w:rsidR="007330CD" w:rsidRPr="00793AFF" w:rsidRDefault="007330CD" w:rsidP="007330CD">
      <w:pPr>
        <w:pStyle w:val="NormalBold"/>
      </w:pPr>
      <w:r w:rsidRPr="00793AFF">
        <w:rPr>
          <w:rStyle w:val="HideTWBExt"/>
        </w:rPr>
        <w:t>&lt;Article&gt;</w:t>
      </w:r>
      <w:r w:rsidRPr="00793AFF">
        <w:t>Citação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200D7A9" w14:textId="77777777" w:rsidTr="008428DD">
        <w:trPr>
          <w:trHeight w:hRule="exact" w:val="240"/>
          <w:jc w:val="center"/>
        </w:trPr>
        <w:tc>
          <w:tcPr>
            <w:tcW w:w="9752" w:type="dxa"/>
            <w:gridSpan w:val="2"/>
            <w:tcBorders>
              <w:top w:val="nil"/>
              <w:left w:val="nil"/>
              <w:bottom w:val="nil"/>
              <w:right w:val="nil"/>
            </w:tcBorders>
          </w:tcPr>
          <w:p w14:paraId="5E822636" w14:textId="77777777" w:rsidR="007330CD" w:rsidRPr="00793AFF" w:rsidRDefault="007330CD" w:rsidP="008428DD"/>
        </w:tc>
      </w:tr>
      <w:tr w:rsidR="007330CD" w:rsidRPr="00793AFF" w14:paraId="287C9261" w14:textId="77777777" w:rsidTr="008428DD">
        <w:trPr>
          <w:trHeight w:val="240"/>
          <w:jc w:val="center"/>
        </w:trPr>
        <w:tc>
          <w:tcPr>
            <w:tcW w:w="4876" w:type="dxa"/>
            <w:tcBorders>
              <w:top w:val="nil"/>
              <w:left w:val="nil"/>
              <w:bottom w:val="nil"/>
              <w:right w:val="nil"/>
            </w:tcBorders>
          </w:tcPr>
          <w:p w14:paraId="355E336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E6DB6B" w14:textId="77777777" w:rsidR="007330CD" w:rsidRPr="00793AFF" w:rsidRDefault="007330CD" w:rsidP="008428DD">
            <w:pPr>
              <w:pStyle w:val="AmColumnHeading"/>
            </w:pPr>
            <w:r w:rsidRPr="00793AFF">
              <w:t>Alteração</w:t>
            </w:r>
          </w:p>
        </w:tc>
      </w:tr>
      <w:tr w:rsidR="007330CD" w:rsidRPr="00793AFF" w14:paraId="26B2A674" w14:textId="77777777" w:rsidTr="008428DD">
        <w:trPr>
          <w:jc w:val="center"/>
        </w:trPr>
        <w:tc>
          <w:tcPr>
            <w:tcW w:w="4876" w:type="dxa"/>
            <w:tcBorders>
              <w:top w:val="nil"/>
              <w:left w:val="nil"/>
              <w:bottom w:val="nil"/>
              <w:right w:val="nil"/>
            </w:tcBorders>
          </w:tcPr>
          <w:p w14:paraId="4E086C7A" w14:textId="77777777" w:rsidR="007330CD" w:rsidRPr="00793AFF" w:rsidRDefault="007330CD" w:rsidP="008428DD">
            <w:pPr>
              <w:pStyle w:val="Normal6a"/>
            </w:pPr>
            <w:r w:rsidRPr="00793AFF">
              <w:rPr>
                <w:b/>
                <w:i/>
              </w:rPr>
              <w:t>–</w:t>
            </w:r>
            <w:r w:rsidRPr="00793AFF">
              <w:tab/>
            </w:r>
            <w:r w:rsidRPr="00793AFF">
              <w:rPr>
                <w:b/>
                <w:i/>
              </w:rPr>
              <w:t>Tendo em conta a sua Resolução, de 19 de abril de 2018, sobre a necessidade de criar um Instrumento de Valores Europeus para apoiar as organizações da sociedade civil que promovem os valores fundamentais na União Europeia a nível local e nacional</w:t>
            </w:r>
            <w:r w:rsidRPr="00793AFF">
              <w:rPr>
                <w:b/>
                <w:i/>
                <w:vertAlign w:val="superscript"/>
              </w:rPr>
              <w:t>8</w:t>
            </w:r>
            <w:r w:rsidRPr="00793AFF">
              <w:rPr>
                <w:b/>
                <w:i/>
              </w:rPr>
              <w:t>,</w:t>
            </w:r>
          </w:p>
        </w:tc>
        <w:tc>
          <w:tcPr>
            <w:tcW w:w="4876" w:type="dxa"/>
            <w:tcBorders>
              <w:top w:val="nil"/>
              <w:left w:val="nil"/>
              <w:bottom w:val="nil"/>
              <w:right w:val="nil"/>
            </w:tcBorders>
          </w:tcPr>
          <w:p w14:paraId="34366AF9" w14:textId="77777777" w:rsidR="007330CD" w:rsidRPr="00793AFF" w:rsidRDefault="007330CD" w:rsidP="008428DD">
            <w:pPr>
              <w:pStyle w:val="Normal6a"/>
            </w:pPr>
            <w:r w:rsidRPr="00793AFF">
              <w:rPr>
                <w:b/>
                <w:i/>
              </w:rPr>
              <w:t>Suprimido</w:t>
            </w:r>
          </w:p>
        </w:tc>
      </w:tr>
      <w:tr w:rsidR="007330CD" w:rsidRPr="00793AFF" w14:paraId="3FA98945" w14:textId="77777777" w:rsidTr="008428DD">
        <w:trPr>
          <w:jc w:val="center"/>
        </w:trPr>
        <w:tc>
          <w:tcPr>
            <w:tcW w:w="4876" w:type="dxa"/>
            <w:tcBorders>
              <w:top w:val="nil"/>
              <w:left w:val="nil"/>
              <w:bottom w:val="nil"/>
              <w:right w:val="nil"/>
            </w:tcBorders>
          </w:tcPr>
          <w:p w14:paraId="2EA87B5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091AD14" w14:textId="77777777" w:rsidR="007330CD" w:rsidRPr="00793AFF" w:rsidRDefault="007330CD" w:rsidP="008428DD"/>
        </w:tc>
      </w:tr>
      <w:tr w:rsidR="007330CD" w:rsidRPr="00793AFF" w14:paraId="326D0F9F" w14:textId="77777777" w:rsidTr="008428DD">
        <w:trPr>
          <w:jc w:val="center"/>
        </w:trPr>
        <w:tc>
          <w:tcPr>
            <w:tcW w:w="4876" w:type="dxa"/>
            <w:tcBorders>
              <w:top w:val="nil"/>
              <w:left w:val="nil"/>
              <w:bottom w:val="nil"/>
              <w:right w:val="nil"/>
            </w:tcBorders>
          </w:tcPr>
          <w:p w14:paraId="6603EDF6" w14:textId="77777777" w:rsidR="007330CD" w:rsidRPr="00793AFF" w:rsidRDefault="007330CD" w:rsidP="008428DD">
            <w:pPr>
              <w:pStyle w:val="Normal6a"/>
            </w:pPr>
            <w:r w:rsidRPr="00793AFF">
              <w:rPr>
                <w:b/>
                <w:i/>
                <w:vertAlign w:val="superscript"/>
              </w:rPr>
              <w:t>8</w:t>
            </w:r>
            <w:r w:rsidRPr="00793AFF">
              <w:t xml:space="preserve"> </w:t>
            </w:r>
            <w:r w:rsidRPr="00793AFF">
              <w:rPr>
                <w:b/>
                <w:i/>
              </w:rPr>
              <w:t>JO C 390 de 18.11.2019, p. 117.</w:t>
            </w:r>
          </w:p>
        </w:tc>
        <w:tc>
          <w:tcPr>
            <w:tcW w:w="4876" w:type="dxa"/>
            <w:tcBorders>
              <w:top w:val="nil"/>
              <w:left w:val="nil"/>
              <w:bottom w:val="nil"/>
              <w:right w:val="nil"/>
            </w:tcBorders>
          </w:tcPr>
          <w:p w14:paraId="3FCCE4A9" w14:textId="77777777" w:rsidR="007330CD" w:rsidRPr="00793AFF" w:rsidRDefault="007330CD" w:rsidP="008428DD"/>
        </w:tc>
      </w:tr>
    </w:tbl>
    <w:p w14:paraId="1CFD13A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33E73BFE" w14:textId="77777777" w:rsidR="007330CD" w:rsidRPr="00793AFF" w:rsidRDefault="007330CD" w:rsidP="007330CD">
      <w:r w:rsidRPr="00793AFF">
        <w:rPr>
          <w:rStyle w:val="HideTWBExt"/>
        </w:rPr>
        <w:t>&lt;/Amend&gt;</w:t>
      </w:r>
    </w:p>
    <w:p w14:paraId="41C87D2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w:t>
      </w:r>
      <w:r w:rsidRPr="00793AFF">
        <w:rPr>
          <w:rStyle w:val="HideTWBExt"/>
        </w:rPr>
        <w:t>&lt;/NumAm&gt;</w:t>
      </w:r>
    </w:p>
    <w:p w14:paraId="43753B92"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037B2F0D" w14:textId="77777777" w:rsidR="007330CD" w:rsidRPr="00793AFF" w:rsidRDefault="007330CD" w:rsidP="007330CD">
      <w:pPr>
        <w:pStyle w:val="NormalBold"/>
      </w:pPr>
      <w:r w:rsidRPr="00793AFF">
        <w:rPr>
          <w:rStyle w:val="HideTWBExt"/>
          <w:b w:val="0"/>
        </w:rPr>
        <w:lastRenderedPageBreak/>
        <w:t>&lt;/RepeatBlock-By&gt;</w:t>
      </w:r>
    </w:p>
    <w:p w14:paraId="27C8C57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C4D15FD" w14:textId="77777777" w:rsidR="007330CD" w:rsidRPr="00793AFF" w:rsidRDefault="007330CD" w:rsidP="007330CD">
      <w:pPr>
        <w:pStyle w:val="NormalBold"/>
      </w:pPr>
      <w:r w:rsidRPr="00793AFF">
        <w:rPr>
          <w:rStyle w:val="HideTWBExt"/>
        </w:rPr>
        <w:t>&lt;Article&gt;</w:t>
      </w:r>
      <w:r w:rsidRPr="00793AFF">
        <w:t>Citação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3B512DA" w14:textId="77777777" w:rsidTr="008428DD">
        <w:trPr>
          <w:trHeight w:hRule="exact" w:val="240"/>
          <w:jc w:val="center"/>
        </w:trPr>
        <w:tc>
          <w:tcPr>
            <w:tcW w:w="9752" w:type="dxa"/>
            <w:gridSpan w:val="2"/>
            <w:tcBorders>
              <w:top w:val="nil"/>
              <w:left w:val="nil"/>
              <w:bottom w:val="nil"/>
              <w:right w:val="nil"/>
            </w:tcBorders>
          </w:tcPr>
          <w:p w14:paraId="145172FD" w14:textId="77777777" w:rsidR="007330CD" w:rsidRPr="00793AFF" w:rsidRDefault="007330CD" w:rsidP="008428DD"/>
        </w:tc>
      </w:tr>
      <w:tr w:rsidR="007330CD" w:rsidRPr="00793AFF" w14:paraId="59B0A78E" w14:textId="77777777" w:rsidTr="008428DD">
        <w:trPr>
          <w:trHeight w:val="240"/>
          <w:jc w:val="center"/>
        </w:trPr>
        <w:tc>
          <w:tcPr>
            <w:tcW w:w="4876" w:type="dxa"/>
            <w:tcBorders>
              <w:top w:val="nil"/>
              <w:left w:val="nil"/>
              <w:bottom w:val="nil"/>
              <w:right w:val="nil"/>
            </w:tcBorders>
          </w:tcPr>
          <w:p w14:paraId="24A0FED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5DB9E0" w14:textId="77777777" w:rsidR="007330CD" w:rsidRPr="00793AFF" w:rsidRDefault="007330CD" w:rsidP="008428DD">
            <w:pPr>
              <w:pStyle w:val="AmColumnHeading"/>
            </w:pPr>
            <w:r w:rsidRPr="00793AFF">
              <w:t>Alteração</w:t>
            </w:r>
          </w:p>
        </w:tc>
      </w:tr>
      <w:tr w:rsidR="007330CD" w:rsidRPr="00793AFF" w14:paraId="7857088B" w14:textId="77777777" w:rsidTr="008428DD">
        <w:trPr>
          <w:jc w:val="center"/>
        </w:trPr>
        <w:tc>
          <w:tcPr>
            <w:tcW w:w="4876" w:type="dxa"/>
            <w:tcBorders>
              <w:top w:val="nil"/>
              <w:left w:val="nil"/>
              <w:bottom w:val="nil"/>
              <w:right w:val="nil"/>
            </w:tcBorders>
          </w:tcPr>
          <w:p w14:paraId="6918E2FA" w14:textId="77777777" w:rsidR="007330CD" w:rsidRPr="00793AFF" w:rsidRDefault="007330CD" w:rsidP="008428DD">
            <w:pPr>
              <w:pStyle w:val="Normal6a"/>
            </w:pPr>
            <w:r w:rsidRPr="00793AFF">
              <w:rPr>
                <w:b/>
                <w:i/>
              </w:rPr>
              <w:t>–</w:t>
            </w:r>
            <w:r w:rsidRPr="00793AFF">
              <w:tab/>
            </w:r>
            <w:r w:rsidRPr="00793AFF">
              <w:rPr>
                <w:b/>
                <w:i/>
              </w:rPr>
              <w:t>Tendo em conta a sua Resolução, de 19 de abril de 2018, sobre a necessidade de criar um Instrumento de Valores Europeus para apoiar as organizações da sociedade civil que promovem os valores fundamentais na União Europeia a nível local e nacional</w:t>
            </w:r>
            <w:r w:rsidRPr="00793AFF">
              <w:rPr>
                <w:b/>
                <w:i/>
                <w:vertAlign w:val="superscript"/>
              </w:rPr>
              <w:t>8</w:t>
            </w:r>
            <w:r w:rsidRPr="00793AFF">
              <w:rPr>
                <w:b/>
                <w:i/>
              </w:rPr>
              <w:t>,</w:t>
            </w:r>
          </w:p>
        </w:tc>
        <w:tc>
          <w:tcPr>
            <w:tcW w:w="4876" w:type="dxa"/>
            <w:tcBorders>
              <w:top w:val="nil"/>
              <w:left w:val="nil"/>
              <w:bottom w:val="nil"/>
              <w:right w:val="nil"/>
            </w:tcBorders>
          </w:tcPr>
          <w:p w14:paraId="7AC87C57" w14:textId="77777777" w:rsidR="007330CD" w:rsidRPr="00793AFF" w:rsidRDefault="007330CD" w:rsidP="008428DD">
            <w:pPr>
              <w:pStyle w:val="Normal6a"/>
            </w:pPr>
            <w:r w:rsidRPr="00793AFF">
              <w:rPr>
                <w:b/>
                <w:i/>
              </w:rPr>
              <w:t>Suprimido</w:t>
            </w:r>
          </w:p>
        </w:tc>
      </w:tr>
      <w:tr w:rsidR="007330CD" w:rsidRPr="00793AFF" w14:paraId="7B53A067" w14:textId="77777777" w:rsidTr="008428DD">
        <w:trPr>
          <w:jc w:val="center"/>
        </w:trPr>
        <w:tc>
          <w:tcPr>
            <w:tcW w:w="4876" w:type="dxa"/>
            <w:tcBorders>
              <w:top w:val="nil"/>
              <w:left w:val="nil"/>
              <w:bottom w:val="nil"/>
              <w:right w:val="nil"/>
            </w:tcBorders>
          </w:tcPr>
          <w:p w14:paraId="3DEFAEE9"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F160892" w14:textId="77777777" w:rsidR="007330CD" w:rsidRPr="00793AFF" w:rsidRDefault="007330CD" w:rsidP="008428DD"/>
        </w:tc>
      </w:tr>
      <w:tr w:rsidR="007330CD" w:rsidRPr="00793AFF" w14:paraId="74AEBB2C" w14:textId="77777777" w:rsidTr="008428DD">
        <w:trPr>
          <w:jc w:val="center"/>
        </w:trPr>
        <w:tc>
          <w:tcPr>
            <w:tcW w:w="4876" w:type="dxa"/>
            <w:tcBorders>
              <w:top w:val="nil"/>
              <w:left w:val="nil"/>
              <w:bottom w:val="nil"/>
              <w:right w:val="nil"/>
            </w:tcBorders>
          </w:tcPr>
          <w:p w14:paraId="523D87AD" w14:textId="77777777" w:rsidR="007330CD" w:rsidRPr="00793AFF" w:rsidRDefault="007330CD" w:rsidP="008428DD">
            <w:pPr>
              <w:pStyle w:val="Normal6a"/>
            </w:pPr>
            <w:r w:rsidRPr="00793AFF">
              <w:rPr>
                <w:b/>
                <w:i/>
                <w:vertAlign w:val="superscript"/>
              </w:rPr>
              <w:t>8</w:t>
            </w:r>
            <w:r w:rsidRPr="00793AFF">
              <w:t xml:space="preserve"> </w:t>
            </w:r>
            <w:r w:rsidRPr="00793AFF">
              <w:rPr>
                <w:b/>
                <w:i/>
              </w:rPr>
              <w:t>JO C 390 de 18.11.2019, p. 117.</w:t>
            </w:r>
          </w:p>
        </w:tc>
        <w:tc>
          <w:tcPr>
            <w:tcW w:w="4876" w:type="dxa"/>
            <w:tcBorders>
              <w:top w:val="nil"/>
              <w:left w:val="nil"/>
              <w:bottom w:val="nil"/>
              <w:right w:val="nil"/>
            </w:tcBorders>
          </w:tcPr>
          <w:p w14:paraId="1D8AE638" w14:textId="77777777" w:rsidR="007330CD" w:rsidRPr="00793AFF" w:rsidRDefault="007330CD" w:rsidP="008428DD"/>
        </w:tc>
      </w:tr>
    </w:tbl>
    <w:p w14:paraId="6E4F761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972ABAB" w14:textId="77777777" w:rsidR="007330CD" w:rsidRPr="00793AFF" w:rsidRDefault="007330CD" w:rsidP="007330CD">
      <w:r w:rsidRPr="00793AFF">
        <w:rPr>
          <w:rStyle w:val="HideTWBExt"/>
        </w:rPr>
        <w:t>&lt;/Amend&gt;</w:t>
      </w:r>
    </w:p>
    <w:p w14:paraId="1C0FAA9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w:t>
      </w:r>
      <w:r w:rsidRPr="00793AFF">
        <w:rPr>
          <w:rStyle w:val="HideTWBExt"/>
        </w:rPr>
        <w:t>&lt;/NumAm&gt;</w:t>
      </w:r>
    </w:p>
    <w:p w14:paraId="200F5551"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0748D9B3" w14:textId="77777777" w:rsidR="007330CD" w:rsidRPr="00793AFF" w:rsidRDefault="007330CD" w:rsidP="007330CD">
      <w:pPr>
        <w:pStyle w:val="NormalBold"/>
      </w:pPr>
      <w:r w:rsidRPr="00793AFF">
        <w:rPr>
          <w:rStyle w:val="HideTWBExt"/>
          <w:b w:val="0"/>
        </w:rPr>
        <w:t>&lt;/RepeatBlock-By&gt;</w:t>
      </w:r>
    </w:p>
    <w:p w14:paraId="10D4504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C1808EF" w14:textId="77777777" w:rsidR="007330CD" w:rsidRPr="00793AFF" w:rsidRDefault="007330CD" w:rsidP="007330CD">
      <w:pPr>
        <w:pStyle w:val="NormalBold"/>
      </w:pPr>
      <w:r w:rsidRPr="00793AFF">
        <w:rPr>
          <w:rStyle w:val="HideTWBExt"/>
        </w:rPr>
        <w:t>&lt;Article&gt;</w:t>
      </w:r>
      <w:r w:rsidRPr="00793AFF">
        <w:t>Citação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A6BCEB5" w14:textId="77777777" w:rsidTr="008428DD">
        <w:trPr>
          <w:trHeight w:hRule="exact" w:val="240"/>
          <w:jc w:val="center"/>
        </w:trPr>
        <w:tc>
          <w:tcPr>
            <w:tcW w:w="9752" w:type="dxa"/>
            <w:gridSpan w:val="2"/>
            <w:tcBorders>
              <w:top w:val="nil"/>
              <w:left w:val="nil"/>
              <w:bottom w:val="nil"/>
              <w:right w:val="nil"/>
            </w:tcBorders>
          </w:tcPr>
          <w:p w14:paraId="011B9690" w14:textId="77777777" w:rsidR="007330CD" w:rsidRPr="00793AFF" w:rsidRDefault="007330CD" w:rsidP="008428DD"/>
        </w:tc>
      </w:tr>
      <w:tr w:rsidR="007330CD" w:rsidRPr="00793AFF" w14:paraId="147E6CD3" w14:textId="77777777" w:rsidTr="008428DD">
        <w:trPr>
          <w:trHeight w:val="240"/>
          <w:jc w:val="center"/>
        </w:trPr>
        <w:tc>
          <w:tcPr>
            <w:tcW w:w="4876" w:type="dxa"/>
            <w:tcBorders>
              <w:top w:val="nil"/>
              <w:left w:val="nil"/>
              <w:bottom w:val="nil"/>
              <w:right w:val="nil"/>
            </w:tcBorders>
          </w:tcPr>
          <w:p w14:paraId="34E5B8A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BEA3EF7" w14:textId="77777777" w:rsidR="007330CD" w:rsidRPr="00793AFF" w:rsidRDefault="007330CD" w:rsidP="008428DD">
            <w:pPr>
              <w:pStyle w:val="AmColumnHeading"/>
            </w:pPr>
            <w:r w:rsidRPr="00793AFF">
              <w:t>Alteração</w:t>
            </w:r>
          </w:p>
        </w:tc>
      </w:tr>
      <w:tr w:rsidR="007330CD" w:rsidRPr="00793AFF" w14:paraId="607F8D54" w14:textId="77777777" w:rsidTr="008428DD">
        <w:trPr>
          <w:jc w:val="center"/>
        </w:trPr>
        <w:tc>
          <w:tcPr>
            <w:tcW w:w="4876" w:type="dxa"/>
            <w:tcBorders>
              <w:top w:val="nil"/>
              <w:left w:val="nil"/>
              <w:bottom w:val="nil"/>
              <w:right w:val="nil"/>
            </w:tcBorders>
          </w:tcPr>
          <w:p w14:paraId="5121A9DA" w14:textId="77777777" w:rsidR="007330CD" w:rsidRPr="00793AFF" w:rsidRDefault="007330CD" w:rsidP="008428DD">
            <w:pPr>
              <w:pStyle w:val="Normal6a"/>
            </w:pPr>
            <w:r w:rsidRPr="00793AFF">
              <w:rPr>
                <w:b/>
                <w:i/>
              </w:rPr>
              <w:t>–</w:t>
            </w:r>
            <w:r w:rsidRPr="00793AFF">
              <w:tab/>
            </w:r>
            <w:r w:rsidRPr="00793AFF">
              <w:rPr>
                <w:b/>
                <w:i/>
              </w:rPr>
              <w:t>Tendo em conta a sua Resolução, de 19 de abril de 2018, sobre a necessidade de criar um Instrumento de Valores Europeus para apoiar as organizações da sociedade civil que promovem os valores fundamentais na União Europeia a nível local e nacional</w:t>
            </w:r>
            <w:r w:rsidRPr="00793AFF">
              <w:rPr>
                <w:b/>
                <w:i/>
                <w:vertAlign w:val="superscript"/>
              </w:rPr>
              <w:t>8</w:t>
            </w:r>
            <w:r w:rsidRPr="00793AFF">
              <w:rPr>
                <w:b/>
                <w:i/>
              </w:rPr>
              <w:t>,</w:t>
            </w:r>
          </w:p>
        </w:tc>
        <w:tc>
          <w:tcPr>
            <w:tcW w:w="4876" w:type="dxa"/>
            <w:tcBorders>
              <w:top w:val="nil"/>
              <w:left w:val="nil"/>
              <w:bottom w:val="nil"/>
              <w:right w:val="nil"/>
            </w:tcBorders>
          </w:tcPr>
          <w:p w14:paraId="137DE9D0" w14:textId="77777777" w:rsidR="007330CD" w:rsidRPr="00793AFF" w:rsidRDefault="007330CD" w:rsidP="008428DD">
            <w:pPr>
              <w:pStyle w:val="Normal6a"/>
            </w:pPr>
            <w:r w:rsidRPr="00793AFF">
              <w:rPr>
                <w:b/>
                <w:i/>
              </w:rPr>
              <w:t>Suprimido</w:t>
            </w:r>
          </w:p>
        </w:tc>
      </w:tr>
      <w:tr w:rsidR="007330CD" w:rsidRPr="00793AFF" w14:paraId="3D0778F0" w14:textId="77777777" w:rsidTr="008428DD">
        <w:trPr>
          <w:jc w:val="center"/>
        </w:trPr>
        <w:tc>
          <w:tcPr>
            <w:tcW w:w="4876" w:type="dxa"/>
            <w:tcBorders>
              <w:top w:val="nil"/>
              <w:left w:val="nil"/>
              <w:bottom w:val="nil"/>
              <w:right w:val="nil"/>
            </w:tcBorders>
          </w:tcPr>
          <w:p w14:paraId="185DB545"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DFFE52B" w14:textId="77777777" w:rsidR="007330CD" w:rsidRPr="00793AFF" w:rsidRDefault="007330CD" w:rsidP="008428DD"/>
        </w:tc>
      </w:tr>
      <w:tr w:rsidR="007330CD" w:rsidRPr="00793AFF" w14:paraId="62CE205F" w14:textId="77777777" w:rsidTr="008428DD">
        <w:trPr>
          <w:jc w:val="center"/>
        </w:trPr>
        <w:tc>
          <w:tcPr>
            <w:tcW w:w="4876" w:type="dxa"/>
            <w:tcBorders>
              <w:top w:val="nil"/>
              <w:left w:val="nil"/>
              <w:bottom w:val="nil"/>
              <w:right w:val="nil"/>
            </w:tcBorders>
          </w:tcPr>
          <w:p w14:paraId="62B7729E" w14:textId="77777777" w:rsidR="007330CD" w:rsidRPr="00793AFF" w:rsidRDefault="007330CD" w:rsidP="008428DD">
            <w:pPr>
              <w:pStyle w:val="Normal6a"/>
            </w:pPr>
            <w:r w:rsidRPr="00793AFF">
              <w:rPr>
                <w:b/>
                <w:i/>
                <w:vertAlign w:val="superscript"/>
              </w:rPr>
              <w:t>8</w:t>
            </w:r>
            <w:r w:rsidRPr="00793AFF">
              <w:t xml:space="preserve"> </w:t>
            </w:r>
            <w:r w:rsidRPr="00793AFF">
              <w:rPr>
                <w:b/>
                <w:i/>
              </w:rPr>
              <w:t>JO C 390 de 18.11.2019, p. 117.</w:t>
            </w:r>
          </w:p>
        </w:tc>
        <w:tc>
          <w:tcPr>
            <w:tcW w:w="4876" w:type="dxa"/>
            <w:tcBorders>
              <w:top w:val="nil"/>
              <w:left w:val="nil"/>
              <w:bottom w:val="nil"/>
              <w:right w:val="nil"/>
            </w:tcBorders>
          </w:tcPr>
          <w:p w14:paraId="32B4F2AA" w14:textId="77777777" w:rsidR="007330CD" w:rsidRPr="00793AFF" w:rsidRDefault="007330CD" w:rsidP="008428DD"/>
        </w:tc>
      </w:tr>
    </w:tbl>
    <w:p w14:paraId="18BCDAB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01E8DA5" w14:textId="77777777" w:rsidR="007330CD" w:rsidRPr="00793AFF" w:rsidRDefault="007330CD" w:rsidP="007330CD">
      <w:r w:rsidRPr="00793AFF">
        <w:rPr>
          <w:rStyle w:val="HideTWBExt"/>
        </w:rPr>
        <w:t>&lt;/Amend&gt;</w:t>
      </w:r>
    </w:p>
    <w:p w14:paraId="415F7D9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w:t>
      </w:r>
      <w:r w:rsidRPr="00793AFF">
        <w:rPr>
          <w:rStyle w:val="HideTWBExt"/>
        </w:rPr>
        <w:t>&lt;/NumAm&gt;</w:t>
      </w:r>
    </w:p>
    <w:p w14:paraId="07616465" w14:textId="77777777" w:rsidR="007330CD" w:rsidRPr="00793AFF" w:rsidRDefault="007330CD" w:rsidP="007330CD">
      <w:pPr>
        <w:pStyle w:val="NormalBold"/>
      </w:pPr>
      <w:r w:rsidRPr="00793AFF">
        <w:rPr>
          <w:rStyle w:val="HideTWBExt"/>
          <w:b w:val="0"/>
        </w:rPr>
        <w:t>&lt;RepeatBlock-By&gt;&lt;Members&gt;</w:t>
      </w:r>
      <w:r w:rsidRPr="00793AFF">
        <w:t>Nicolas Bay, Paolo Inselvini, Georgiana Teodorescu, Jadwiga Wiśniewska, Guillaume Peltier, Laurence Trochu, Jacek Ozdoba, Stephen Nikola Bartulica</w:t>
      </w:r>
      <w:r w:rsidRPr="00793AFF">
        <w:rPr>
          <w:rStyle w:val="HideTWBExt"/>
          <w:b w:val="0"/>
        </w:rPr>
        <w:t>&lt;/Members&gt;</w:t>
      </w:r>
    </w:p>
    <w:p w14:paraId="3E553110" w14:textId="77777777" w:rsidR="007330CD" w:rsidRPr="00793AFF" w:rsidRDefault="007330CD" w:rsidP="007330CD">
      <w:pPr>
        <w:pStyle w:val="NormalBold"/>
      </w:pPr>
      <w:r w:rsidRPr="00793AFF">
        <w:rPr>
          <w:rStyle w:val="HideTWBExt"/>
          <w:b w:val="0"/>
        </w:rPr>
        <w:t>&lt;/RepeatBlock-By&gt;</w:t>
      </w:r>
    </w:p>
    <w:p w14:paraId="6547F965"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15377594" w14:textId="77777777" w:rsidR="007330CD" w:rsidRPr="00793AFF" w:rsidRDefault="007330CD" w:rsidP="007330CD">
      <w:pPr>
        <w:pStyle w:val="NormalBold"/>
      </w:pPr>
      <w:r w:rsidRPr="00793AFF">
        <w:rPr>
          <w:rStyle w:val="HideTWBExt"/>
        </w:rPr>
        <w:t>&lt;Article&gt;</w:t>
      </w:r>
      <w:r w:rsidRPr="00793AFF">
        <w:t>Citação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C806EC1" w14:textId="77777777" w:rsidTr="008428DD">
        <w:trPr>
          <w:trHeight w:hRule="exact" w:val="240"/>
          <w:jc w:val="center"/>
        </w:trPr>
        <w:tc>
          <w:tcPr>
            <w:tcW w:w="9752" w:type="dxa"/>
            <w:gridSpan w:val="2"/>
            <w:tcBorders>
              <w:top w:val="nil"/>
              <w:left w:val="nil"/>
              <w:bottom w:val="nil"/>
              <w:right w:val="nil"/>
            </w:tcBorders>
          </w:tcPr>
          <w:p w14:paraId="0BA67919" w14:textId="77777777" w:rsidR="007330CD" w:rsidRPr="00793AFF" w:rsidRDefault="007330CD" w:rsidP="008428DD"/>
        </w:tc>
      </w:tr>
      <w:tr w:rsidR="007330CD" w:rsidRPr="00793AFF" w14:paraId="31120CDC" w14:textId="77777777" w:rsidTr="008428DD">
        <w:trPr>
          <w:trHeight w:val="240"/>
          <w:jc w:val="center"/>
        </w:trPr>
        <w:tc>
          <w:tcPr>
            <w:tcW w:w="4876" w:type="dxa"/>
            <w:tcBorders>
              <w:top w:val="nil"/>
              <w:left w:val="nil"/>
              <w:bottom w:val="nil"/>
              <w:right w:val="nil"/>
            </w:tcBorders>
          </w:tcPr>
          <w:p w14:paraId="36259E3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C3324A7" w14:textId="77777777" w:rsidR="007330CD" w:rsidRPr="00793AFF" w:rsidRDefault="007330CD" w:rsidP="008428DD">
            <w:pPr>
              <w:pStyle w:val="AmColumnHeading"/>
            </w:pPr>
            <w:r w:rsidRPr="00793AFF">
              <w:t>Alteração</w:t>
            </w:r>
          </w:p>
        </w:tc>
      </w:tr>
      <w:tr w:rsidR="007330CD" w:rsidRPr="00793AFF" w14:paraId="2194640A" w14:textId="77777777" w:rsidTr="008428DD">
        <w:trPr>
          <w:jc w:val="center"/>
        </w:trPr>
        <w:tc>
          <w:tcPr>
            <w:tcW w:w="4876" w:type="dxa"/>
            <w:tcBorders>
              <w:top w:val="nil"/>
              <w:left w:val="nil"/>
              <w:bottom w:val="nil"/>
              <w:right w:val="nil"/>
            </w:tcBorders>
          </w:tcPr>
          <w:p w14:paraId="1C8426DF" w14:textId="77777777" w:rsidR="007330CD" w:rsidRPr="00793AFF" w:rsidRDefault="007330CD" w:rsidP="008428DD">
            <w:pPr>
              <w:pStyle w:val="Normal6a"/>
            </w:pPr>
            <w:r w:rsidRPr="00793AFF">
              <w:rPr>
                <w:b/>
                <w:i/>
              </w:rPr>
              <w:t>–</w:t>
            </w:r>
            <w:r w:rsidRPr="00793AFF">
              <w:tab/>
            </w:r>
            <w:r w:rsidRPr="00793AFF">
              <w:rPr>
                <w:b/>
                <w:i/>
              </w:rPr>
              <w:t>Tendo em conta a sua Resolução, de 12 de setembro de 2018, sobre uma proposta solicitando ao Conselho que, nos termos do artigo 7.º, n.º 1, do Tratado da União Europeia, verifique a existência de um risco manifesto de violação grave pela Hungria dos valores em que a União se funda</w:t>
            </w:r>
            <w:r w:rsidRPr="00793AFF">
              <w:rPr>
                <w:b/>
                <w:i/>
                <w:vertAlign w:val="superscript"/>
              </w:rPr>
              <w:t>9</w:t>
            </w:r>
            <w:r w:rsidRPr="00793AFF">
              <w:rPr>
                <w:b/>
                <w:i/>
              </w:rPr>
              <w:t>,</w:t>
            </w:r>
          </w:p>
        </w:tc>
        <w:tc>
          <w:tcPr>
            <w:tcW w:w="4876" w:type="dxa"/>
            <w:tcBorders>
              <w:top w:val="nil"/>
              <w:left w:val="nil"/>
              <w:bottom w:val="nil"/>
              <w:right w:val="nil"/>
            </w:tcBorders>
          </w:tcPr>
          <w:p w14:paraId="14D3EF6A" w14:textId="77777777" w:rsidR="007330CD" w:rsidRPr="00793AFF" w:rsidRDefault="007330CD" w:rsidP="008428DD">
            <w:pPr>
              <w:pStyle w:val="Normal6a"/>
            </w:pPr>
            <w:r w:rsidRPr="00793AFF">
              <w:rPr>
                <w:b/>
                <w:i/>
              </w:rPr>
              <w:t>Suprimido</w:t>
            </w:r>
          </w:p>
        </w:tc>
      </w:tr>
      <w:tr w:rsidR="007330CD" w:rsidRPr="00793AFF" w14:paraId="6E1F7B23" w14:textId="77777777" w:rsidTr="008428DD">
        <w:trPr>
          <w:jc w:val="center"/>
        </w:trPr>
        <w:tc>
          <w:tcPr>
            <w:tcW w:w="4876" w:type="dxa"/>
            <w:tcBorders>
              <w:top w:val="nil"/>
              <w:left w:val="nil"/>
              <w:bottom w:val="nil"/>
              <w:right w:val="nil"/>
            </w:tcBorders>
          </w:tcPr>
          <w:p w14:paraId="54CEA5C1"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6B9B9F4" w14:textId="77777777" w:rsidR="007330CD" w:rsidRPr="00793AFF" w:rsidRDefault="007330CD" w:rsidP="008428DD"/>
        </w:tc>
      </w:tr>
      <w:tr w:rsidR="007330CD" w:rsidRPr="00793AFF" w14:paraId="28335E89" w14:textId="77777777" w:rsidTr="008428DD">
        <w:trPr>
          <w:jc w:val="center"/>
        </w:trPr>
        <w:tc>
          <w:tcPr>
            <w:tcW w:w="4876" w:type="dxa"/>
            <w:tcBorders>
              <w:top w:val="nil"/>
              <w:left w:val="nil"/>
              <w:bottom w:val="nil"/>
              <w:right w:val="nil"/>
            </w:tcBorders>
          </w:tcPr>
          <w:p w14:paraId="48C3E214" w14:textId="77777777" w:rsidR="007330CD" w:rsidRPr="00793AFF" w:rsidRDefault="007330CD" w:rsidP="008428DD">
            <w:pPr>
              <w:pStyle w:val="Normal6a"/>
            </w:pPr>
            <w:r w:rsidRPr="00793AFF">
              <w:rPr>
                <w:b/>
                <w:i/>
                <w:vertAlign w:val="superscript"/>
              </w:rPr>
              <w:t>9</w:t>
            </w:r>
            <w:r w:rsidRPr="00793AFF">
              <w:t xml:space="preserve"> </w:t>
            </w:r>
            <w:r w:rsidRPr="00793AFF">
              <w:rPr>
                <w:b/>
                <w:i/>
              </w:rPr>
              <w:t>JO C 433 de 23.12.2019, p. 66.</w:t>
            </w:r>
          </w:p>
        </w:tc>
        <w:tc>
          <w:tcPr>
            <w:tcW w:w="4876" w:type="dxa"/>
            <w:tcBorders>
              <w:top w:val="nil"/>
              <w:left w:val="nil"/>
              <w:bottom w:val="nil"/>
              <w:right w:val="nil"/>
            </w:tcBorders>
          </w:tcPr>
          <w:p w14:paraId="1DC4F68E" w14:textId="77777777" w:rsidR="007330CD" w:rsidRPr="00793AFF" w:rsidRDefault="007330CD" w:rsidP="008428DD"/>
        </w:tc>
      </w:tr>
    </w:tbl>
    <w:p w14:paraId="55BE630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3EA7C75" w14:textId="77777777" w:rsidR="007330CD" w:rsidRPr="00793AFF" w:rsidRDefault="007330CD" w:rsidP="007330CD">
      <w:r w:rsidRPr="00793AFF">
        <w:rPr>
          <w:rStyle w:val="HideTWBExt"/>
        </w:rPr>
        <w:t>&lt;/Amend&gt;</w:t>
      </w:r>
    </w:p>
    <w:p w14:paraId="75D5632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w:t>
      </w:r>
      <w:r w:rsidRPr="00793AFF">
        <w:rPr>
          <w:rStyle w:val="HideTWBExt"/>
        </w:rPr>
        <w:t>&lt;/NumAm&gt;</w:t>
      </w:r>
    </w:p>
    <w:p w14:paraId="1649C7A8"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277D2E82" w14:textId="77777777" w:rsidR="007330CD" w:rsidRPr="00793AFF" w:rsidRDefault="007330CD" w:rsidP="007330CD">
      <w:pPr>
        <w:pStyle w:val="NormalBold"/>
      </w:pPr>
      <w:r w:rsidRPr="00793AFF">
        <w:rPr>
          <w:rStyle w:val="HideTWBExt"/>
          <w:b w:val="0"/>
        </w:rPr>
        <w:t>&lt;/RepeatBlock-By&gt;</w:t>
      </w:r>
    </w:p>
    <w:p w14:paraId="086DE6B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B393B91" w14:textId="77777777" w:rsidR="007330CD" w:rsidRPr="00793AFF" w:rsidRDefault="007330CD" w:rsidP="007330CD">
      <w:pPr>
        <w:pStyle w:val="NormalBold"/>
      </w:pPr>
      <w:r w:rsidRPr="00793AFF">
        <w:rPr>
          <w:rStyle w:val="HideTWBExt"/>
        </w:rPr>
        <w:t>&lt;Article&gt;</w:t>
      </w:r>
      <w:r w:rsidRPr="00793AFF">
        <w:t>Citação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467C898" w14:textId="77777777" w:rsidTr="008428DD">
        <w:trPr>
          <w:trHeight w:hRule="exact" w:val="240"/>
          <w:jc w:val="center"/>
        </w:trPr>
        <w:tc>
          <w:tcPr>
            <w:tcW w:w="9752" w:type="dxa"/>
            <w:gridSpan w:val="2"/>
            <w:tcBorders>
              <w:top w:val="nil"/>
              <w:left w:val="nil"/>
              <w:bottom w:val="nil"/>
              <w:right w:val="nil"/>
            </w:tcBorders>
          </w:tcPr>
          <w:p w14:paraId="5DAF2D40" w14:textId="77777777" w:rsidR="007330CD" w:rsidRPr="00793AFF" w:rsidRDefault="007330CD" w:rsidP="008428DD"/>
        </w:tc>
      </w:tr>
      <w:tr w:rsidR="007330CD" w:rsidRPr="00793AFF" w14:paraId="0514E1FF" w14:textId="77777777" w:rsidTr="008428DD">
        <w:trPr>
          <w:trHeight w:val="240"/>
          <w:jc w:val="center"/>
        </w:trPr>
        <w:tc>
          <w:tcPr>
            <w:tcW w:w="4876" w:type="dxa"/>
            <w:tcBorders>
              <w:top w:val="nil"/>
              <w:left w:val="nil"/>
              <w:bottom w:val="nil"/>
              <w:right w:val="nil"/>
            </w:tcBorders>
          </w:tcPr>
          <w:p w14:paraId="3C87289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82DEE1F" w14:textId="77777777" w:rsidR="007330CD" w:rsidRPr="00793AFF" w:rsidRDefault="007330CD" w:rsidP="008428DD">
            <w:pPr>
              <w:pStyle w:val="AmColumnHeading"/>
            </w:pPr>
            <w:r w:rsidRPr="00793AFF">
              <w:t>Alteração</w:t>
            </w:r>
          </w:p>
        </w:tc>
      </w:tr>
      <w:tr w:rsidR="007330CD" w:rsidRPr="00793AFF" w14:paraId="427C7167" w14:textId="77777777" w:rsidTr="008428DD">
        <w:trPr>
          <w:jc w:val="center"/>
        </w:trPr>
        <w:tc>
          <w:tcPr>
            <w:tcW w:w="4876" w:type="dxa"/>
            <w:tcBorders>
              <w:top w:val="nil"/>
              <w:left w:val="nil"/>
              <w:bottom w:val="nil"/>
              <w:right w:val="nil"/>
            </w:tcBorders>
          </w:tcPr>
          <w:p w14:paraId="0D2EB919" w14:textId="77777777" w:rsidR="007330CD" w:rsidRPr="00793AFF" w:rsidRDefault="007330CD" w:rsidP="008428DD">
            <w:pPr>
              <w:pStyle w:val="Normal6a"/>
            </w:pPr>
            <w:r w:rsidRPr="00793AFF">
              <w:rPr>
                <w:b/>
                <w:i/>
              </w:rPr>
              <w:t>–</w:t>
            </w:r>
            <w:r w:rsidRPr="00793AFF">
              <w:tab/>
            </w:r>
            <w:r w:rsidRPr="00793AFF">
              <w:rPr>
                <w:b/>
                <w:i/>
              </w:rPr>
              <w:t>Tendo em conta a sua Resolução, de 12 de setembro de 2018, sobre uma proposta solicitando ao Conselho que, nos termos do artigo 7.º, n.º 1, do Tratado da União Europeia, verifique a existência de um risco manifesto de violação grave pela Hungria dos valores em que a União se funda</w:t>
            </w:r>
            <w:r w:rsidRPr="00793AFF">
              <w:rPr>
                <w:b/>
                <w:i/>
                <w:vertAlign w:val="superscript"/>
              </w:rPr>
              <w:t>9</w:t>
            </w:r>
            <w:r w:rsidRPr="00793AFF">
              <w:rPr>
                <w:b/>
                <w:i/>
              </w:rPr>
              <w:t>,</w:t>
            </w:r>
          </w:p>
        </w:tc>
        <w:tc>
          <w:tcPr>
            <w:tcW w:w="4876" w:type="dxa"/>
            <w:tcBorders>
              <w:top w:val="nil"/>
              <w:left w:val="nil"/>
              <w:bottom w:val="nil"/>
              <w:right w:val="nil"/>
            </w:tcBorders>
          </w:tcPr>
          <w:p w14:paraId="547FB62B" w14:textId="77777777" w:rsidR="007330CD" w:rsidRPr="00793AFF" w:rsidRDefault="007330CD" w:rsidP="008428DD">
            <w:pPr>
              <w:pStyle w:val="Normal6a"/>
            </w:pPr>
            <w:r w:rsidRPr="00793AFF">
              <w:rPr>
                <w:b/>
                <w:i/>
              </w:rPr>
              <w:t>Suprimido</w:t>
            </w:r>
          </w:p>
        </w:tc>
      </w:tr>
      <w:tr w:rsidR="007330CD" w:rsidRPr="00793AFF" w14:paraId="26DAB066" w14:textId="77777777" w:rsidTr="008428DD">
        <w:trPr>
          <w:jc w:val="center"/>
        </w:trPr>
        <w:tc>
          <w:tcPr>
            <w:tcW w:w="4876" w:type="dxa"/>
            <w:tcBorders>
              <w:top w:val="nil"/>
              <w:left w:val="nil"/>
              <w:bottom w:val="nil"/>
              <w:right w:val="nil"/>
            </w:tcBorders>
          </w:tcPr>
          <w:p w14:paraId="3B1757D5"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99150F0" w14:textId="77777777" w:rsidR="007330CD" w:rsidRPr="00793AFF" w:rsidRDefault="007330CD" w:rsidP="008428DD"/>
        </w:tc>
      </w:tr>
      <w:tr w:rsidR="007330CD" w:rsidRPr="00793AFF" w14:paraId="088EC525" w14:textId="77777777" w:rsidTr="008428DD">
        <w:trPr>
          <w:jc w:val="center"/>
        </w:trPr>
        <w:tc>
          <w:tcPr>
            <w:tcW w:w="4876" w:type="dxa"/>
            <w:tcBorders>
              <w:top w:val="nil"/>
              <w:left w:val="nil"/>
              <w:bottom w:val="nil"/>
              <w:right w:val="nil"/>
            </w:tcBorders>
          </w:tcPr>
          <w:p w14:paraId="2EAE0F26" w14:textId="77777777" w:rsidR="007330CD" w:rsidRPr="00793AFF" w:rsidRDefault="007330CD" w:rsidP="008428DD">
            <w:pPr>
              <w:pStyle w:val="Normal6a"/>
            </w:pPr>
            <w:r w:rsidRPr="00793AFF">
              <w:rPr>
                <w:b/>
                <w:i/>
                <w:vertAlign w:val="superscript"/>
              </w:rPr>
              <w:t>9</w:t>
            </w:r>
            <w:r w:rsidRPr="00793AFF">
              <w:t xml:space="preserve"> </w:t>
            </w:r>
            <w:r w:rsidRPr="00793AFF">
              <w:rPr>
                <w:b/>
                <w:i/>
              </w:rPr>
              <w:t>JO C 433 de 23.12.2019, p. 66.</w:t>
            </w:r>
          </w:p>
        </w:tc>
        <w:tc>
          <w:tcPr>
            <w:tcW w:w="4876" w:type="dxa"/>
            <w:tcBorders>
              <w:top w:val="nil"/>
              <w:left w:val="nil"/>
              <w:bottom w:val="nil"/>
              <w:right w:val="nil"/>
            </w:tcBorders>
          </w:tcPr>
          <w:p w14:paraId="6687F354" w14:textId="77777777" w:rsidR="007330CD" w:rsidRPr="00793AFF" w:rsidRDefault="007330CD" w:rsidP="008428DD"/>
        </w:tc>
      </w:tr>
    </w:tbl>
    <w:p w14:paraId="682DD7E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1C1CE35" w14:textId="77777777" w:rsidR="007330CD" w:rsidRPr="00793AFF" w:rsidRDefault="007330CD" w:rsidP="007330CD">
      <w:r w:rsidRPr="00793AFF">
        <w:rPr>
          <w:rStyle w:val="HideTWBExt"/>
        </w:rPr>
        <w:t>&lt;/Amend&gt;</w:t>
      </w:r>
    </w:p>
    <w:p w14:paraId="554B642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w:t>
      </w:r>
      <w:r w:rsidRPr="00793AFF">
        <w:rPr>
          <w:rStyle w:val="HideTWBExt"/>
        </w:rPr>
        <w:t>&lt;/NumAm&gt;</w:t>
      </w:r>
    </w:p>
    <w:p w14:paraId="484DA08E"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5153B81" w14:textId="77777777" w:rsidR="007330CD" w:rsidRPr="00793AFF" w:rsidRDefault="007330CD" w:rsidP="007330CD">
      <w:pPr>
        <w:pStyle w:val="NormalBold"/>
      </w:pPr>
      <w:r w:rsidRPr="00793AFF">
        <w:rPr>
          <w:rStyle w:val="HideTWBExt"/>
          <w:b w:val="0"/>
        </w:rPr>
        <w:lastRenderedPageBreak/>
        <w:t>&lt;/RepeatBlock-By&gt;</w:t>
      </w:r>
    </w:p>
    <w:p w14:paraId="7A98AE7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E6AB718" w14:textId="77777777" w:rsidR="007330CD" w:rsidRPr="00793AFF" w:rsidRDefault="007330CD" w:rsidP="007330CD">
      <w:pPr>
        <w:pStyle w:val="NormalBold"/>
      </w:pPr>
      <w:r w:rsidRPr="00793AFF">
        <w:rPr>
          <w:rStyle w:val="HideTWBExt"/>
        </w:rPr>
        <w:t>&lt;Article&gt;</w:t>
      </w:r>
      <w:r w:rsidRPr="00793AFF">
        <w:t>Citação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484DD47" w14:textId="77777777" w:rsidTr="008428DD">
        <w:trPr>
          <w:trHeight w:hRule="exact" w:val="240"/>
          <w:jc w:val="center"/>
        </w:trPr>
        <w:tc>
          <w:tcPr>
            <w:tcW w:w="9752" w:type="dxa"/>
            <w:gridSpan w:val="2"/>
            <w:tcBorders>
              <w:top w:val="nil"/>
              <w:left w:val="nil"/>
              <w:bottom w:val="nil"/>
              <w:right w:val="nil"/>
            </w:tcBorders>
          </w:tcPr>
          <w:p w14:paraId="6EFEEADC" w14:textId="77777777" w:rsidR="007330CD" w:rsidRPr="00793AFF" w:rsidRDefault="007330CD" w:rsidP="008428DD"/>
        </w:tc>
      </w:tr>
      <w:tr w:rsidR="007330CD" w:rsidRPr="00793AFF" w14:paraId="1F5753F2" w14:textId="77777777" w:rsidTr="008428DD">
        <w:trPr>
          <w:trHeight w:val="240"/>
          <w:jc w:val="center"/>
        </w:trPr>
        <w:tc>
          <w:tcPr>
            <w:tcW w:w="4876" w:type="dxa"/>
            <w:tcBorders>
              <w:top w:val="nil"/>
              <w:left w:val="nil"/>
              <w:bottom w:val="nil"/>
              <w:right w:val="nil"/>
            </w:tcBorders>
          </w:tcPr>
          <w:p w14:paraId="3829C13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4E70FD6" w14:textId="77777777" w:rsidR="007330CD" w:rsidRPr="00793AFF" w:rsidRDefault="007330CD" w:rsidP="008428DD">
            <w:pPr>
              <w:pStyle w:val="AmColumnHeading"/>
            </w:pPr>
            <w:r w:rsidRPr="00793AFF">
              <w:t>Alteração</w:t>
            </w:r>
          </w:p>
        </w:tc>
      </w:tr>
      <w:tr w:rsidR="007330CD" w:rsidRPr="00793AFF" w14:paraId="5140FFCB" w14:textId="77777777" w:rsidTr="008428DD">
        <w:trPr>
          <w:jc w:val="center"/>
        </w:trPr>
        <w:tc>
          <w:tcPr>
            <w:tcW w:w="4876" w:type="dxa"/>
            <w:tcBorders>
              <w:top w:val="nil"/>
              <w:left w:val="nil"/>
              <w:bottom w:val="nil"/>
              <w:right w:val="nil"/>
            </w:tcBorders>
          </w:tcPr>
          <w:p w14:paraId="743C1E2A" w14:textId="77777777" w:rsidR="007330CD" w:rsidRPr="00793AFF" w:rsidRDefault="007330CD" w:rsidP="008428DD">
            <w:pPr>
              <w:pStyle w:val="Normal6a"/>
            </w:pPr>
            <w:r w:rsidRPr="00793AFF">
              <w:rPr>
                <w:b/>
                <w:i/>
              </w:rPr>
              <w:t>–</w:t>
            </w:r>
            <w:r w:rsidRPr="00793AFF">
              <w:tab/>
            </w:r>
            <w:r w:rsidRPr="00793AFF">
              <w:rPr>
                <w:b/>
                <w:i/>
              </w:rPr>
              <w:t>Tendo em conta a sua Resolução, de 13 de novembro de 2018, sobre normas mínimas relativas às minorias na UE</w:t>
            </w:r>
            <w:r w:rsidRPr="00793AFF">
              <w:rPr>
                <w:b/>
                <w:i/>
                <w:vertAlign w:val="superscript"/>
              </w:rPr>
              <w:t>10</w:t>
            </w:r>
            <w:r w:rsidRPr="00793AFF">
              <w:rPr>
                <w:b/>
                <w:i/>
              </w:rPr>
              <w:t>,</w:t>
            </w:r>
          </w:p>
        </w:tc>
        <w:tc>
          <w:tcPr>
            <w:tcW w:w="4876" w:type="dxa"/>
            <w:tcBorders>
              <w:top w:val="nil"/>
              <w:left w:val="nil"/>
              <w:bottom w:val="nil"/>
              <w:right w:val="nil"/>
            </w:tcBorders>
          </w:tcPr>
          <w:p w14:paraId="415E1463" w14:textId="77777777" w:rsidR="007330CD" w:rsidRPr="00793AFF" w:rsidRDefault="007330CD" w:rsidP="008428DD">
            <w:pPr>
              <w:pStyle w:val="Normal6a"/>
            </w:pPr>
            <w:r w:rsidRPr="00793AFF">
              <w:rPr>
                <w:b/>
                <w:i/>
              </w:rPr>
              <w:t>Suprimido</w:t>
            </w:r>
          </w:p>
        </w:tc>
      </w:tr>
      <w:tr w:rsidR="007330CD" w:rsidRPr="00793AFF" w14:paraId="55670F11" w14:textId="77777777" w:rsidTr="008428DD">
        <w:trPr>
          <w:jc w:val="center"/>
        </w:trPr>
        <w:tc>
          <w:tcPr>
            <w:tcW w:w="4876" w:type="dxa"/>
            <w:tcBorders>
              <w:top w:val="nil"/>
              <w:left w:val="nil"/>
              <w:bottom w:val="nil"/>
              <w:right w:val="nil"/>
            </w:tcBorders>
          </w:tcPr>
          <w:p w14:paraId="45A1E2D1"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E873E1F" w14:textId="77777777" w:rsidR="007330CD" w:rsidRPr="00793AFF" w:rsidRDefault="007330CD" w:rsidP="008428DD"/>
        </w:tc>
      </w:tr>
      <w:tr w:rsidR="007330CD" w:rsidRPr="00793AFF" w14:paraId="2040503A" w14:textId="77777777" w:rsidTr="008428DD">
        <w:trPr>
          <w:jc w:val="center"/>
        </w:trPr>
        <w:tc>
          <w:tcPr>
            <w:tcW w:w="4876" w:type="dxa"/>
            <w:tcBorders>
              <w:top w:val="nil"/>
              <w:left w:val="nil"/>
              <w:bottom w:val="nil"/>
              <w:right w:val="nil"/>
            </w:tcBorders>
          </w:tcPr>
          <w:p w14:paraId="6DB9D6EA" w14:textId="77777777" w:rsidR="007330CD" w:rsidRPr="00793AFF" w:rsidRDefault="007330CD" w:rsidP="008428DD">
            <w:pPr>
              <w:pStyle w:val="Normal6a"/>
            </w:pPr>
            <w:r w:rsidRPr="00793AFF">
              <w:rPr>
                <w:b/>
                <w:i/>
                <w:vertAlign w:val="superscript"/>
              </w:rPr>
              <w:t>10</w:t>
            </w:r>
            <w:r w:rsidRPr="00793AFF">
              <w:t xml:space="preserve"> </w:t>
            </w:r>
            <w:r w:rsidRPr="00793AFF">
              <w:rPr>
                <w:b/>
                <w:i/>
              </w:rPr>
              <w:t>JO C 363 de 28.10.2020, p. 13.</w:t>
            </w:r>
          </w:p>
        </w:tc>
        <w:tc>
          <w:tcPr>
            <w:tcW w:w="4876" w:type="dxa"/>
            <w:tcBorders>
              <w:top w:val="nil"/>
              <w:left w:val="nil"/>
              <w:bottom w:val="nil"/>
              <w:right w:val="nil"/>
            </w:tcBorders>
          </w:tcPr>
          <w:p w14:paraId="0D76C3C0" w14:textId="77777777" w:rsidR="007330CD" w:rsidRPr="00793AFF" w:rsidRDefault="007330CD" w:rsidP="008428DD"/>
        </w:tc>
      </w:tr>
    </w:tbl>
    <w:p w14:paraId="5E5292B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0D45C6A" w14:textId="77777777" w:rsidR="007330CD" w:rsidRPr="00793AFF" w:rsidRDefault="007330CD" w:rsidP="007330CD">
      <w:r w:rsidRPr="00793AFF">
        <w:rPr>
          <w:rStyle w:val="HideTWBExt"/>
        </w:rPr>
        <w:t>&lt;/Amend&gt;</w:t>
      </w:r>
    </w:p>
    <w:p w14:paraId="169B93E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w:t>
      </w:r>
      <w:r w:rsidRPr="00793AFF">
        <w:rPr>
          <w:rStyle w:val="HideTWBExt"/>
        </w:rPr>
        <w:t>&lt;/NumAm&gt;</w:t>
      </w:r>
    </w:p>
    <w:p w14:paraId="6985CB80"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4CDCCB62" w14:textId="77777777" w:rsidR="007330CD" w:rsidRPr="00793AFF" w:rsidRDefault="007330CD" w:rsidP="007330CD">
      <w:pPr>
        <w:pStyle w:val="NormalBold"/>
      </w:pPr>
      <w:r w:rsidRPr="00793AFF">
        <w:rPr>
          <w:rStyle w:val="HideTWBExt"/>
          <w:b w:val="0"/>
        </w:rPr>
        <w:t>&lt;/RepeatBlock-By&gt;</w:t>
      </w:r>
    </w:p>
    <w:p w14:paraId="4D735F4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1BA147" w14:textId="77777777" w:rsidR="007330CD" w:rsidRPr="00793AFF" w:rsidRDefault="007330CD" w:rsidP="007330CD">
      <w:pPr>
        <w:pStyle w:val="NormalBold"/>
      </w:pPr>
      <w:r w:rsidRPr="00793AFF">
        <w:rPr>
          <w:rStyle w:val="HideTWBExt"/>
        </w:rPr>
        <w:t>&lt;Article&gt;</w:t>
      </w:r>
      <w:r w:rsidRPr="00793AFF">
        <w:t>Citação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147BA6" w14:textId="77777777" w:rsidTr="008428DD">
        <w:trPr>
          <w:trHeight w:hRule="exact" w:val="240"/>
          <w:jc w:val="center"/>
        </w:trPr>
        <w:tc>
          <w:tcPr>
            <w:tcW w:w="9752" w:type="dxa"/>
            <w:gridSpan w:val="2"/>
            <w:tcBorders>
              <w:top w:val="nil"/>
              <w:left w:val="nil"/>
              <w:bottom w:val="nil"/>
              <w:right w:val="nil"/>
            </w:tcBorders>
          </w:tcPr>
          <w:p w14:paraId="6507033F" w14:textId="77777777" w:rsidR="007330CD" w:rsidRPr="00793AFF" w:rsidRDefault="007330CD" w:rsidP="008428DD"/>
        </w:tc>
      </w:tr>
      <w:tr w:rsidR="007330CD" w:rsidRPr="00793AFF" w14:paraId="395EDA65" w14:textId="77777777" w:rsidTr="008428DD">
        <w:trPr>
          <w:trHeight w:val="240"/>
          <w:jc w:val="center"/>
        </w:trPr>
        <w:tc>
          <w:tcPr>
            <w:tcW w:w="4876" w:type="dxa"/>
            <w:tcBorders>
              <w:top w:val="nil"/>
              <w:left w:val="nil"/>
              <w:bottom w:val="nil"/>
              <w:right w:val="nil"/>
            </w:tcBorders>
          </w:tcPr>
          <w:p w14:paraId="01D8818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9ECB815" w14:textId="77777777" w:rsidR="007330CD" w:rsidRPr="00793AFF" w:rsidRDefault="007330CD" w:rsidP="008428DD">
            <w:pPr>
              <w:pStyle w:val="AmColumnHeading"/>
            </w:pPr>
            <w:r w:rsidRPr="00793AFF">
              <w:t>Alteração</w:t>
            </w:r>
          </w:p>
        </w:tc>
      </w:tr>
      <w:tr w:rsidR="007330CD" w:rsidRPr="00793AFF" w14:paraId="0456654A" w14:textId="77777777" w:rsidTr="008428DD">
        <w:trPr>
          <w:jc w:val="center"/>
        </w:trPr>
        <w:tc>
          <w:tcPr>
            <w:tcW w:w="4876" w:type="dxa"/>
            <w:tcBorders>
              <w:top w:val="nil"/>
              <w:left w:val="nil"/>
              <w:bottom w:val="nil"/>
              <w:right w:val="nil"/>
            </w:tcBorders>
          </w:tcPr>
          <w:p w14:paraId="06ED1A3B" w14:textId="77777777" w:rsidR="007330CD" w:rsidRPr="00793AFF" w:rsidRDefault="007330CD" w:rsidP="008428DD">
            <w:pPr>
              <w:pStyle w:val="Normal6a"/>
            </w:pPr>
            <w:r w:rsidRPr="00793AFF">
              <w:rPr>
                <w:b/>
                <w:i/>
              </w:rPr>
              <w:t>–</w:t>
            </w:r>
            <w:r w:rsidRPr="00793AFF">
              <w:tab/>
            </w:r>
            <w:r w:rsidRPr="00793AFF">
              <w:rPr>
                <w:b/>
                <w:i/>
              </w:rPr>
              <w:t>Tendo em conta a sua Resolução, de 13 de novembro de 2018, sobre normas mínimas relativas às minorias na UE</w:t>
            </w:r>
            <w:r w:rsidRPr="00793AFF">
              <w:rPr>
                <w:b/>
                <w:i/>
                <w:vertAlign w:val="superscript"/>
              </w:rPr>
              <w:t>10</w:t>
            </w:r>
            <w:r w:rsidRPr="00793AFF">
              <w:rPr>
                <w:b/>
                <w:i/>
              </w:rPr>
              <w:t>,</w:t>
            </w:r>
          </w:p>
        </w:tc>
        <w:tc>
          <w:tcPr>
            <w:tcW w:w="4876" w:type="dxa"/>
            <w:tcBorders>
              <w:top w:val="nil"/>
              <w:left w:val="nil"/>
              <w:bottom w:val="nil"/>
              <w:right w:val="nil"/>
            </w:tcBorders>
          </w:tcPr>
          <w:p w14:paraId="5113EC20" w14:textId="77777777" w:rsidR="007330CD" w:rsidRPr="00793AFF" w:rsidRDefault="007330CD" w:rsidP="008428DD">
            <w:pPr>
              <w:pStyle w:val="Normal6a"/>
            </w:pPr>
            <w:r w:rsidRPr="00793AFF">
              <w:rPr>
                <w:b/>
                <w:i/>
              </w:rPr>
              <w:t>Suprimido</w:t>
            </w:r>
          </w:p>
        </w:tc>
      </w:tr>
      <w:tr w:rsidR="007330CD" w:rsidRPr="00793AFF" w14:paraId="794B1543" w14:textId="77777777" w:rsidTr="008428DD">
        <w:trPr>
          <w:jc w:val="center"/>
        </w:trPr>
        <w:tc>
          <w:tcPr>
            <w:tcW w:w="4876" w:type="dxa"/>
            <w:tcBorders>
              <w:top w:val="nil"/>
              <w:left w:val="nil"/>
              <w:bottom w:val="nil"/>
              <w:right w:val="nil"/>
            </w:tcBorders>
          </w:tcPr>
          <w:p w14:paraId="01787D5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66C06BC" w14:textId="77777777" w:rsidR="007330CD" w:rsidRPr="00793AFF" w:rsidRDefault="007330CD" w:rsidP="008428DD"/>
        </w:tc>
      </w:tr>
      <w:tr w:rsidR="007330CD" w:rsidRPr="00793AFF" w14:paraId="5BBD824D" w14:textId="77777777" w:rsidTr="008428DD">
        <w:trPr>
          <w:jc w:val="center"/>
        </w:trPr>
        <w:tc>
          <w:tcPr>
            <w:tcW w:w="4876" w:type="dxa"/>
            <w:tcBorders>
              <w:top w:val="nil"/>
              <w:left w:val="nil"/>
              <w:bottom w:val="nil"/>
              <w:right w:val="nil"/>
            </w:tcBorders>
          </w:tcPr>
          <w:p w14:paraId="507BB52A" w14:textId="77777777" w:rsidR="007330CD" w:rsidRPr="00793AFF" w:rsidRDefault="007330CD" w:rsidP="008428DD">
            <w:pPr>
              <w:pStyle w:val="Normal6a"/>
            </w:pPr>
            <w:r w:rsidRPr="00793AFF">
              <w:rPr>
                <w:b/>
                <w:i/>
                <w:vertAlign w:val="superscript"/>
              </w:rPr>
              <w:t>10</w:t>
            </w:r>
            <w:r w:rsidRPr="00793AFF">
              <w:t xml:space="preserve"> </w:t>
            </w:r>
            <w:r w:rsidRPr="00793AFF">
              <w:rPr>
                <w:b/>
                <w:i/>
              </w:rPr>
              <w:t>JO C 363 de 28.10.2020, p. 13.</w:t>
            </w:r>
          </w:p>
        </w:tc>
        <w:tc>
          <w:tcPr>
            <w:tcW w:w="4876" w:type="dxa"/>
            <w:tcBorders>
              <w:top w:val="nil"/>
              <w:left w:val="nil"/>
              <w:bottom w:val="nil"/>
              <w:right w:val="nil"/>
            </w:tcBorders>
          </w:tcPr>
          <w:p w14:paraId="34E1F695" w14:textId="77777777" w:rsidR="007330CD" w:rsidRPr="00793AFF" w:rsidRDefault="007330CD" w:rsidP="008428DD"/>
        </w:tc>
      </w:tr>
    </w:tbl>
    <w:p w14:paraId="103CAB7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8A2EB3" w14:textId="77777777" w:rsidR="007330CD" w:rsidRPr="00793AFF" w:rsidRDefault="007330CD" w:rsidP="007330CD">
      <w:r w:rsidRPr="00793AFF">
        <w:rPr>
          <w:rStyle w:val="HideTWBExt"/>
        </w:rPr>
        <w:t>&lt;/Amend&gt;</w:t>
      </w:r>
    </w:p>
    <w:p w14:paraId="4BEB654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w:t>
      </w:r>
      <w:r w:rsidRPr="00793AFF">
        <w:rPr>
          <w:rStyle w:val="HideTWBExt"/>
        </w:rPr>
        <w:t>&lt;/NumAm&gt;</w:t>
      </w:r>
    </w:p>
    <w:p w14:paraId="209A5E65"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5D24023C" w14:textId="77777777" w:rsidR="007330CD" w:rsidRPr="00793AFF" w:rsidRDefault="007330CD" w:rsidP="007330CD">
      <w:pPr>
        <w:pStyle w:val="NormalBold"/>
      </w:pPr>
      <w:r w:rsidRPr="00793AFF">
        <w:rPr>
          <w:rStyle w:val="HideTWBExt"/>
          <w:b w:val="0"/>
        </w:rPr>
        <w:t>&lt;/RepeatBlock-By&gt;</w:t>
      </w:r>
    </w:p>
    <w:p w14:paraId="4976A4D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79DCAC7" w14:textId="77777777" w:rsidR="007330CD" w:rsidRPr="00793AFF" w:rsidRDefault="007330CD" w:rsidP="007330CD">
      <w:pPr>
        <w:pStyle w:val="NormalBold"/>
      </w:pPr>
      <w:r w:rsidRPr="00793AFF">
        <w:rPr>
          <w:rStyle w:val="HideTWBExt"/>
        </w:rPr>
        <w:t>&lt;Article&gt;</w:t>
      </w:r>
      <w:r w:rsidRPr="00793AFF">
        <w:t>Citação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0EE9FB1" w14:textId="77777777" w:rsidTr="008428DD">
        <w:trPr>
          <w:trHeight w:hRule="exact" w:val="240"/>
          <w:jc w:val="center"/>
        </w:trPr>
        <w:tc>
          <w:tcPr>
            <w:tcW w:w="9752" w:type="dxa"/>
            <w:gridSpan w:val="2"/>
            <w:tcBorders>
              <w:top w:val="nil"/>
              <w:left w:val="nil"/>
              <w:bottom w:val="nil"/>
              <w:right w:val="nil"/>
            </w:tcBorders>
          </w:tcPr>
          <w:p w14:paraId="2B7920DE" w14:textId="77777777" w:rsidR="007330CD" w:rsidRPr="00793AFF" w:rsidRDefault="007330CD" w:rsidP="008428DD"/>
        </w:tc>
      </w:tr>
      <w:tr w:rsidR="007330CD" w:rsidRPr="00793AFF" w14:paraId="512AD8B4" w14:textId="77777777" w:rsidTr="008428DD">
        <w:trPr>
          <w:trHeight w:val="240"/>
          <w:jc w:val="center"/>
        </w:trPr>
        <w:tc>
          <w:tcPr>
            <w:tcW w:w="4876" w:type="dxa"/>
            <w:tcBorders>
              <w:top w:val="nil"/>
              <w:left w:val="nil"/>
              <w:bottom w:val="nil"/>
              <w:right w:val="nil"/>
            </w:tcBorders>
          </w:tcPr>
          <w:p w14:paraId="3D71283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92164F5" w14:textId="77777777" w:rsidR="007330CD" w:rsidRPr="00793AFF" w:rsidRDefault="007330CD" w:rsidP="008428DD">
            <w:pPr>
              <w:pStyle w:val="AmColumnHeading"/>
            </w:pPr>
            <w:r w:rsidRPr="00793AFF">
              <w:t>Alteração</w:t>
            </w:r>
          </w:p>
        </w:tc>
      </w:tr>
      <w:tr w:rsidR="007330CD" w:rsidRPr="00793AFF" w14:paraId="1689B30C" w14:textId="77777777" w:rsidTr="008428DD">
        <w:trPr>
          <w:jc w:val="center"/>
        </w:trPr>
        <w:tc>
          <w:tcPr>
            <w:tcW w:w="4876" w:type="dxa"/>
            <w:tcBorders>
              <w:top w:val="nil"/>
              <w:left w:val="nil"/>
              <w:bottom w:val="nil"/>
              <w:right w:val="nil"/>
            </w:tcBorders>
          </w:tcPr>
          <w:p w14:paraId="73C85917" w14:textId="77777777" w:rsidR="007330CD" w:rsidRPr="00793AFF" w:rsidRDefault="007330CD" w:rsidP="008428DD">
            <w:pPr>
              <w:pStyle w:val="Normal6a"/>
            </w:pPr>
            <w:r w:rsidRPr="00793AFF">
              <w:rPr>
                <w:b/>
                <w:i/>
              </w:rPr>
              <w:t>–</w:t>
            </w:r>
            <w:r w:rsidRPr="00793AFF">
              <w:tab/>
            </w:r>
            <w:r w:rsidRPr="00793AFF">
              <w:rPr>
                <w:b/>
                <w:i/>
              </w:rPr>
              <w:t>Tendo em conta a sua Resolução, de 13 de novembro de 2018, sobre normas mínimas relativas às minorias na UE</w:t>
            </w:r>
            <w:r w:rsidRPr="00793AFF">
              <w:rPr>
                <w:b/>
                <w:i/>
                <w:vertAlign w:val="superscript"/>
              </w:rPr>
              <w:t>10</w:t>
            </w:r>
            <w:r w:rsidRPr="00793AFF">
              <w:rPr>
                <w:b/>
                <w:i/>
              </w:rPr>
              <w:t>,</w:t>
            </w:r>
          </w:p>
        </w:tc>
        <w:tc>
          <w:tcPr>
            <w:tcW w:w="4876" w:type="dxa"/>
            <w:tcBorders>
              <w:top w:val="nil"/>
              <w:left w:val="nil"/>
              <w:bottom w:val="nil"/>
              <w:right w:val="nil"/>
            </w:tcBorders>
          </w:tcPr>
          <w:p w14:paraId="680EB02E" w14:textId="77777777" w:rsidR="007330CD" w:rsidRPr="00793AFF" w:rsidRDefault="007330CD" w:rsidP="008428DD">
            <w:pPr>
              <w:pStyle w:val="Normal6a"/>
            </w:pPr>
            <w:r w:rsidRPr="00793AFF">
              <w:rPr>
                <w:b/>
                <w:i/>
              </w:rPr>
              <w:t>Suprimido</w:t>
            </w:r>
          </w:p>
        </w:tc>
      </w:tr>
      <w:tr w:rsidR="007330CD" w:rsidRPr="00793AFF" w14:paraId="17559886" w14:textId="77777777" w:rsidTr="008428DD">
        <w:trPr>
          <w:jc w:val="center"/>
        </w:trPr>
        <w:tc>
          <w:tcPr>
            <w:tcW w:w="4876" w:type="dxa"/>
            <w:tcBorders>
              <w:top w:val="nil"/>
              <w:left w:val="nil"/>
              <w:bottom w:val="nil"/>
              <w:right w:val="nil"/>
            </w:tcBorders>
          </w:tcPr>
          <w:p w14:paraId="3BA6A123"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02808406" w14:textId="77777777" w:rsidR="007330CD" w:rsidRPr="00793AFF" w:rsidRDefault="007330CD" w:rsidP="008428DD"/>
        </w:tc>
      </w:tr>
      <w:tr w:rsidR="007330CD" w:rsidRPr="00793AFF" w14:paraId="24A82595" w14:textId="77777777" w:rsidTr="008428DD">
        <w:trPr>
          <w:jc w:val="center"/>
        </w:trPr>
        <w:tc>
          <w:tcPr>
            <w:tcW w:w="4876" w:type="dxa"/>
            <w:tcBorders>
              <w:top w:val="nil"/>
              <w:left w:val="nil"/>
              <w:bottom w:val="nil"/>
              <w:right w:val="nil"/>
            </w:tcBorders>
          </w:tcPr>
          <w:p w14:paraId="49C904F4" w14:textId="77777777" w:rsidR="007330CD" w:rsidRPr="00793AFF" w:rsidRDefault="007330CD" w:rsidP="008428DD">
            <w:pPr>
              <w:pStyle w:val="Normal6a"/>
            </w:pPr>
            <w:r w:rsidRPr="00793AFF">
              <w:rPr>
                <w:b/>
                <w:i/>
                <w:vertAlign w:val="superscript"/>
              </w:rPr>
              <w:t>10</w:t>
            </w:r>
            <w:r w:rsidRPr="00793AFF">
              <w:t xml:space="preserve"> </w:t>
            </w:r>
            <w:r w:rsidRPr="00793AFF">
              <w:rPr>
                <w:b/>
                <w:i/>
              </w:rPr>
              <w:t>JO C 363 de 28.10.2020, p. 13.</w:t>
            </w:r>
          </w:p>
        </w:tc>
        <w:tc>
          <w:tcPr>
            <w:tcW w:w="4876" w:type="dxa"/>
            <w:tcBorders>
              <w:top w:val="nil"/>
              <w:left w:val="nil"/>
              <w:bottom w:val="nil"/>
              <w:right w:val="nil"/>
            </w:tcBorders>
          </w:tcPr>
          <w:p w14:paraId="3FCFDEEE" w14:textId="77777777" w:rsidR="007330CD" w:rsidRPr="00793AFF" w:rsidRDefault="007330CD" w:rsidP="008428DD"/>
        </w:tc>
      </w:tr>
    </w:tbl>
    <w:p w14:paraId="61B685C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32378D38" w14:textId="77777777" w:rsidR="007330CD" w:rsidRPr="00793AFF" w:rsidRDefault="007330CD" w:rsidP="007330CD">
      <w:r w:rsidRPr="00793AFF">
        <w:rPr>
          <w:rStyle w:val="HideTWBExt"/>
        </w:rPr>
        <w:t>&lt;/Amend&gt;</w:t>
      </w:r>
    </w:p>
    <w:p w14:paraId="298B95F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w:t>
      </w:r>
      <w:r w:rsidRPr="00793AFF">
        <w:rPr>
          <w:rStyle w:val="HideTWBExt"/>
        </w:rPr>
        <w:t>&lt;/NumAm&gt;</w:t>
      </w:r>
    </w:p>
    <w:p w14:paraId="6B0519EA"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3DC02982" w14:textId="77777777" w:rsidR="007330CD" w:rsidRPr="00793AFF" w:rsidRDefault="007330CD" w:rsidP="007330CD">
      <w:pPr>
        <w:pStyle w:val="NormalBold"/>
      </w:pPr>
      <w:r w:rsidRPr="00793AFF">
        <w:rPr>
          <w:rStyle w:val="HideTWBExt"/>
          <w:b w:val="0"/>
        </w:rPr>
        <w:t>&lt;/RepeatBlock-By&gt;</w:t>
      </w:r>
    </w:p>
    <w:p w14:paraId="100531A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24F7E55" w14:textId="77777777" w:rsidR="007330CD" w:rsidRPr="00793AFF" w:rsidRDefault="007330CD" w:rsidP="007330CD">
      <w:pPr>
        <w:pStyle w:val="NormalBold"/>
      </w:pPr>
      <w:r w:rsidRPr="00793AFF">
        <w:rPr>
          <w:rStyle w:val="HideTWBExt"/>
        </w:rPr>
        <w:t>&lt;Article&gt;</w:t>
      </w:r>
      <w:r w:rsidRPr="00793AFF">
        <w:t>Citação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448F38" w14:textId="77777777" w:rsidTr="008428DD">
        <w:trPr>
          <w:trHeight w:hRule="exact" w:val="240"/>
          <w:jc w:val="center"/>
        </w:trPr>
        <w:tc>
          <w:tcPr>
            <w:tcW w:w="9752" w:type="dxa"/>
            <w:gridSpan w:val="2"/>
            <w:tcBorders>
              <w:top w:val="nil"/>
              <w:left w:val="nil"/>
              <w:bottom w:val="nil"/>
              <w:right w:val="nil"/>
            </w:tcBorders>
          </w:tcPr>
          <w:p w14:paraId="2EAE5D78" w14:textId="77777777" w:rsidR="007330CD" w:rsidRPr="00793AFF" w:rsidRDefault="007330CD" w:rsidP="008428DD"/>
        </w:tc>
      </w:tr>
      <w:tr w:rsidR="007330CD" w:rsidRPr="00793AFF" w14:paraId="5947527A" w14:textId="77777777" w:rsidTr="008428DD">
        <w:trPr>
          <w:trHeight w:val="240"/>
          <w:jc w:val="center"/>
        </w:trPr>
        <w:tc>
          <w:tcPr>
            <w:tcW w:w="4876" w:type="dxa"/>
            <w:tcBorders>
              <w:top w:val="nil"/>
              <w:left w:val="nil"/>
              <w:bottom w:val="nil"/>
              <w:right w:val="nil"/>
            </w:tcBorders>
          </w:tcPr>
          <w:p w14:paraId="4B37544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A7ED4C" w14:textId="77777777" w:rsidR="007330CD" w:rsidRPr="00793AFF" w:rsidRDefault="007330CD" w:rsidP="008428DD">
            <w:pPr>
              <w:pStyle w:val="AmColumnHeading"/>
            </w:pPr>
            <w:r w:rsidRPr="00793AFF">
              <w:t>Alteração</w:t>
            </w:r>
          </w:p>
        </w:tc>
      </w:tr>
      <w:tr w:rsidR="007330CD" w:rsidRPr="00793AFF" w14:paraId="46182919" w14:textId="77777777" w:rsidTr="008428DD">
        <w:trPr>
          <w:jc w:val="center"/>
        </w:trPr>
        <w:tc>
          <w:tcPr>
            <w:tcW w:w="4876" w:type="dxa"/>
            <w:tcBorders>
              <w:top w:val="nil"/>
              <w:left w:val="nil"/>
              <w:bottom w:val="nil"/>
              <w:right w:val="nil"/>
            </w:tcBorders>
          </w:tcPr>
          <w:p w14:paraId="2033F24E" w14:textId="77777777" w:rsidR="007330CD" w:rsidRPr="00793AFF" w:rsidRDefault="007330CD" w:rsidP="008428DD">
            <w:pPr>
              <w:pStyle w:val="Normal6a"/>
            </w:pPr>
            <w:r w:rsidRPr="00793AFF">
              <w:rPr>
                <w:b/>
                <w:i/>
              </w:rPr>
              <w:t>–</w:t>
            </w:r>
            <w:r w:rsidRPr="00793AFF">
              <w:tab/>
            </w:r>
            <w:r w:rsidRPr="00793AFF">
              <w:rPr>
                <w:b/>
                <w:i/>
              </w:rPr>
              <w:t>Tendo em conta a sua Resolução, de 14 de novembro de 2018, sobre a necessidade de um mecanismo abrangente da UE para a proteção da democracia, do primado do Direito e dos direitos fundamentais</w:t>
            </w:r>
            <w:r w:rsidRPr="00793AFF">
              <w:rPr>
                <w:b/>
                <w:i/>
                <w:vertAlign w:val="superscript"/>
              </w:rPr>
              <w:t>11</w:t>
            </w:r>
            <w:r w:rsidRPr="00793AFF">
              <w:rPr>
                <w:b/>
                <w:i/>
              </w:rPr>
              <w:t>,</w:t>
            </w:r>
          </w:p>
        </w:tc>
        <w:tc>
          <w:tcPr>
            <w:tcW w:w="4876" w:type="dxa"/>
            <w:tcBorders>
              <w:top w:val="nil"/>
              <w:left w:val="nil"/>
              <w:bottom w:val="nil"/>
              <w:right w:val="nil"/>
            </w:tcBorders>
          </w:tcPr>
          <w:p w14:paraId="03E367F7" w14:textId="77777777" w:rsidR="007330CD" w:rsidRPr="00793AFF" w:rsidRDefault="007330CD" w:rsidP="008428DD">
            <w:pPr>
              <w:pStyle w:val="Normal6a"/>
            </w:pPr>
            <w:r w:rsidRPr="00793AFF">
              <w:rPr>
                <w:b/>
                <w:i/>
              </w:rPr>
              <w:t>Suprimido</w:t>
            </w:r>
          </w:p>
        </w:tc>
      </w:tr>
      <w:tr w:rsidR="007330CD" w:rsidRPr="00793AFF" w14:paraId="6C7B214A" w14:textId="77777777" w:rsidTr="008428DD">
        <w:trPr>
          <w:jc w:val="center"/>
        </w:trPr>
        <w:tc>
          <w:tcPr>
            <w:tcW w:w="4876" w:type="dxa"/>
            <w:tcBorders>
              <w:top w:val="nil"/>
              <w:left w:val="nil"/>
              <w:bottom w:val="nil"/>
              <w:right w:val="nil"/>
            </w:tcBorders>
          </w:tcPr>
          <w:p w14:paraId="27ED9108"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FE1976D" w14:textId="77777777" w:rsidR="007330CD" w:rsidRPr="00793AFF" w:rsidRDefault="007330CD" w:rsidP="008428DD"/>
        </w:tc>
      </w:tr>
      <w:tr w:rsidR="007330CD" w:rsidRPr="00793AFF" w14:paraId="5CFA5D80" w14:textId="77777777" w:rsidTr="008428DD">
        <w:trPr>
          <w:jc w:val="center"/>
        </w:trPr>
        <w:tc>
          <w:tcPr>
            <w:tcW w:w="4876" w:type="dxa"/>
            <w:tcBorders>
              <w:top w:val="nil"/>
              <w:left w:val="nil"/>
              <w:bottom w:val="nil"/>
              <w:right w:val="nil"/>
            </w:tcBorders>
          </w:tcPr>
          <w:p w14:paraId="4AB8F4EA" w14:textId="77777777" w:rsidR="007330CD" w:rsidRPr="00793AFF" w:rsidRDefault="007330CD" w:rsidP="008428DD">
            <w:pPr>
              <w:pStyle w:val="Normal6a"/>
            </w:pPr>
            <w:r w:rsidRPr="00793AFF">
              <w:rPr>
                <w:b/>
                <w:i/>
                <w:vertAlign w:val="superscript"/>
              </w:rPr>
              <w:t>11</w:t>
            </w:r>
            <w:r w:rsidRPr="00793AFF">
              <w:t xml:space="preserve"> </w:t>
            </w:r>
            <w:r w:rsidRPr="00793AFF">
              <w:rPr>
                <w:b/>
                <w:i/>
              </w:rPr>
              <w:t>JO C 363 de 28.10.2020, p. 45.</w:t>
            </w:r>
          </w:p>
        </w:tc>
        <w:tc>
          <w:tcPr>
            <w:tcW w:w="4876" w:type="dxa"/>
            <w:tcBorders>
              <w:top w:val="nil"/>
              <w:left w:val="nil"/>
              <w:bottom w:val="nil"/>
              <w:right w:val="nil"/>
            </w:tcBorders>
          </w:tcPr>
          <w:p w14:paraId="3498978A" w14:textId="77777777" w:rsidR="007330CD" w:rsidRPr="00793AFF" w:rsidRDefault="007330CD" w:rsidP="008428DD"/>
        </w:tc>
      </w:tr>
    </w:tbl>
    <w:p w14:paraId="0BE1E59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430E55B" w14:textId="77777777" w:rsidR="007330CD" w:rsidRPr="00793AFF" w:rsidRDefault="007330CD" w:rsidP="007330CD">
      <w:r w:rsidRPr="00793AFF">
        <w:rPr>
          <w:rStyle w:val="HideTWBExt"/>
        </w:rPr>
        <w:t>&lt;/Amend&gt;</w:t>
      </w:r>
    </w:p>
    <w:p w14:paraId="487868A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w:t>
      </w:r>
      <w:r w:rsidRPr="00793AFF">
        <w:rPr>
          <w:rStyle w:val="HideTWBExt"/>
        </w:rPr>
        <w:t>&lt;/NumAm&gt;</w:t>
      </w:r>
    </w:p>
    <w:p w14:paraId="4E52D88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5B48BBE8" w14:textId="77777777" w:rsidR="007330CD" w:rsidRPr="00793AFF" w:rsidRDefault="007330CD" w:rsidP="007330CD">
      <w:pPr>
        <w:pStyle w:val="NormalBold"/>
      </w:pPr>
      <w:r w:rsidRPr="00793AFF">
        <w:rPr>
          <w:rStyle w:val="HideTWBExt"/>
          <w:b w:val="0"/>
        </w:rPr>
        <w:t>&lt;/RepeatBlock-By&gt;</w:t>
      </w:r>
    </w:p>
    <w:p w14:paraId="105D94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1156342" w14:textId="312110D6" w:rsidR="007330CD" w:rsidRPr="00793AFF" w:rsidRDefault="007330CD" w:rsidP="007330CD">
      <w:pPr>
        <w:pStyle w:val="NormalBold"/>
      </w:pPr>
      <w:r w:rsidRPr="00793AFF">
        <w:rPr>
          <w:rStyle w:val="HideTWBExt"/>
        </w:rPr>
        <w:t>&lt;Article&gt;</w:t>
      </w:r>
      <w:r w:rsidRPr="00793AFF">
        <w:t>Citação 23</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604E927" w14:textId="77777777" w:rsidTr="008428DD">
        <w:trPr>
          <w:trHeight w:hRule="exact" w:val="240"/>
          <w:jc w:val="center"/>
        </w:trPr>
        <w:tc>
          <w:tcPr>
            <w:tcW w:w="9752" w:type="dxa"/>
            <w:gridSpan w:val="2"/>
            <w:tcBorders>
              <w:top w:val="nil"/>
              <w:left w:val="nil"/>
              <w:bottom w:val="nil"/>
              <w:right w:val="nil"/>
            </w:tcBorders>
          </w:tcPr>
          <w:p w14:paraId="5C8DC67F" w14:textId="77777777" w:rsidR="007330CD" w:rsidRPr="00793AFF" w:rsidRDefault="007330CD" w:rsidP="008428DD"/>
        </w:tc>
      </w:tr>
      <w:tr w:rsidR="007330CD" w:rsidRPr="00793AFF" w14:paraId="6DF7DF9C" w14:textId="77777777" w:rsidTr="008428DD">
        <w:trPr>
          <w:trHeight w:val="240"/>
          <w:jc w:val="center"/>
        </w:trPr>
        <w:tc>
          <w:tcPr>
            <w:tcW w:w="4876" w:type="dxa"/>
            <w:tcBorders>
              <w:top w:val="nil"/>
              <w:left w:val="nil"/>
              <w:bottom w:val="nil"/>
              <w:right w:val="nil"/>
            </w:tcBorders>
          </w:tcPr>
          <w:p w14:paraId="4571500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718656D" w14:textId="77777777" w:rsidR="007330CD" w:rsidRPr="00793AFF" w:rsidRDefault="007330CD" w:rsidP="008428DD">
            <w:pPr>
              <w:pStyle w:val="AmColumnHeading"/>
            </w:pPr>
            <w:r w:rsidRPr="00793AFF">
              <w:t>Alteração</w:t>
            </w:r>
          </w:p>
        </w:tc>
      </w:tr>
      <w:tr w:rsidR="007330CD" w:rsidRPr="00793AFF" w14:paraId="3B678B6E" w14:textId="77777777" w:rsidTr="008428DD">
        <w:trPr>
          <w:jc w:val="center"/>
        </w:trPr>
        <w:tc>
          <w:tcPr>
            <w:tcW w:w="4876" w:type="dxa"/>
            <w:tcBorders>
              <w:top w:val="nil"/>
              <w:left w:val="nil"/>
              <w:bottom w:val="nil"/>
              <w:right w:val="nil"/>
            </w:tcBorders>
          </w:tcPr>
          <w:p w14:paraId="594A5BC8" w14:textId="77777777" w:rsidR="007330CD" w:rsidRPr="00793AFF" w:rsidRDefault="007330CD" w:rsidP="008428DD">
            <w:pPr>
              <w:pStyle w:val="Normal6a"/>
            </w:pPr>
          </w:p>
        </w:tc>
        <w:tc>
          <w:tcPr>
            <w:tcW w:w="4876" w:type="dxa"/>
            <w:tcBorders>
              <w:top w:val="nil"/>
              <w:left w:val="nil"/>
              <w:bottom w:val="nil"/>
              <w:right w:val="nil"/>
            </w:tcBorders>
          </w:tcPr>
          <w:p w14:paraId="14AFE818" w14:textId="77777777" w:rsidR="007330CD" w:rsidRPr="00793AFF" w:rsidRDefault="007330CD" w:rsidP="008428DD">
            <w:pPr>
              <w:pStyle w:val="Normal6a"/>
            </w:pPr>
            <w:r w:rsidRPr="00793AFF">
              <w:rPr>
                <w:b/>
                <w:i/>
              </w:rPr>
              <w:t>–</w:t>
            </w:r>
            <w:r w:rsidRPr="00793AFF">
              <w:tab/>
            </w:r>
            <w:r w:rsidRPr="00793AFF">
              <w:rPr>
                <w:b/>
                <w:i/>
              </w:rPr>
              <w:t xml:space="preserve">Tendo em conta as comunicações da Comissão, publicadas em 17 de julho de 2019, intituladas «Reforçar o Estado de direito na União – Plano de Ação» (COM(2019) 343 final) e, em 3 de abril de 2019, «Prosseguir o reforço do Estado de direito na União – Ponto da situação e eventuais medidas futuras» (COM(2019) </w:t>
            </w:r>
            <w:r w:rsidRPr="00793AFF">
              <w:rPr>
                <w:b/>
                <w:i/>
              </w:rPr>
              <w:lastRenderedPageBreak/>
              <w:t>163 final), </w:t>
            </w:r>
          </w:p>
        </w:tc>
      </w:tr>
    </w:tbl>
    <w:p w14:paraId="0E5CC2F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7B06CED" w14:textId="77777777" w:rsidR="007330CD" w:rsidRPr="00793AFF" w:rsidRDefault="007330CD" w:rsidP="007330CD">
      <w:r w:rsidRPr="00793AFF">
        <w:rPr>
          <w:rStyle w:val="HideTWBExt"/>
        </w:rPr>
        <w:t>&lt;/Amend&gt;</w:t>
      </w:r>
    </w:p>
    <w:p w14:paraId="37A90B9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w:t>
      </w:r>
      <w:r w:rsidRPr="00793AFF">
        <w:rPr>
          <w:rStyle w:val="HideTWBExt"/>
        </w:rPr>
        <w:t>&lt;/NumAm&gt;</w:t>
      </w:r>
    </w:p>
    <w:p w14:paraId="6B2F8A48"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19D8DCDA" w14:textId="77777777" w:rsidR="007330CD" w:rsidRPr="00793AFF" w:rsidRDefault="007330CD" w:rsidP="007330CD">
      <w:pPr>
        <w:pStyle w:val="NormalBold"/>
      </w:pPr>
      <w:r w:rsidRPr="00793AFF">
        <w:rPr>
          <w:rStyle w:val="HideTWBExt"/>
          <w:b w:val="0"/>
        </w:rPr>
        <w:t>&lt;/RepeatBlock-By&gt;</w:t>
      </w:r>
    </w:p>
    <w:p w14:paraId="2F9D51D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15A6DBE" w14:textId="77777777" w:rsidR="007330CD" w:rsidRPr="00793AFF" w:rsidRDefault="007330CD" w:rsidP="007330CD">
      <w:pPr>
        <w:pStyle w:val="NormalBold"/>
      </w:pPr>
      <w:r w:rsidRPr="00793AFF">
        <w:rPr>
          <w:rStyle w:val="HideTWBExt"/>
        </w:rPr>
        <w:t>&lt;Article&gt;</w:t>
      </w:r>
      <w:r w:rsidRPr="00793AFF">
        <w:t>Citação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EF8246C" w14:textId="77777777" w:rsidTr="008428DD">
        <w:trPr>
          <w:trHeight w:hRule="exact" w:val="240"/>
          <w:jc w:val="center"/>
        </w:trPr>
        <w:tc>
          <w:tcPr>
            <w:tcW w:w="9752" w:type="dxa"/>
            <w:gridSpan w:val="2"/>
            <w:tcBorders>
              <w:top w:val="nil"/>
              <w:left w:val="nil"/>
              <w:bottom w:val="nil"/>
              <w:right w:val="nil"/>
            </w:tcBorders>
          </w:tcPr>
          <w:p w14:paraId="4530DF6D" w14:textId="77777777" w:rsidR="007330CD" w:rsidRPr="00793AFF" w:rsidRDefault="007330CD" w:rsidP="008428DD"/>
        </w:tc>
      </w:tr>
      <w:tr w:rsidR="007330CD" w:rsidRPr="00793AFF" w14:paraId="220201BE" w14:textId="77777777" w:rsidTr="008428DD">
        <w:trPr>
          <w:trHeight w:val="240"/>
          <w:jc w:val="center"/>
        </w:trPr>
        <w:tc>
          <w:tcPr>
            <w:tcW w:w="4876" w:type="dxa"/>
            <w:tcBorders>
              <w:top w:val="nil"/>
              <w:left w:val="nil"/>
              <w:bottom w:val="nil"/>
              <w:right w:val="nil"/>
            </w:tcBorders>
          </w:tcPr>
          <w:p w14:paraId="109A3C8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8117D56" w14:textId="77777777" w:rsidR="007330CD" w:rsidRPr="00793AFF" w:rsidRDefault="007330CD" w:rsidP="008428DD">
            <w:pPr>
              <w:pStyle w:val="AmColumnHeading"/>
            </w:pPr>
            <w:r w:rsidRPr="00793AFF">
              <w:t>Alteração</w:t>
            </w:r>
          </w:p>
        </w:tc>
      </w:tr>
      <w:tr w:rsidR="007330CD" w:rsidRPr="00793AFF" w14:paraId="4DB36FAB" w14:textId="77777777" w:rsidTr="008428DD">
        <w:trPr>
          <w:jc w:val="center"/>
        </w:trPr>
        <w:tc>
          <w:tcPr>
            <w:tcW w:w="4876" w:type="dxa"/>
            <w:tcBorders>
              <w:top w:val="nil"/>
              <w:left w:val="nil"/>
              <w:bottom w:val="nil"/>
              <w:right w:val="nil"/>
            </w:tcBorders>
          </w:tcPr>
          <w:p w14:paraId="4209A406" w14:textId="77777777" w:rsidR="007330CD" w:rsidRPr="00793AFF" w:rsidRDefault="007330CD" w:rsidP="008428DD">
            <w:pPr>
              <w:pStyle w:val="Normal6a"/>
            </w:pPr>
            <w:r w:rsidRPr="00793AFF">
              <w:rPr>
                <w:b/>
                <w:i/>
              </w:rPr>
              <w:t>–</w:t>
            </w:r>
            <w:r w:rsidRPr="00793AFF">
              <w:tab/>
            </w:r>
            <w:r w:rsidRPr="00793AFF">
              <w:rPr>
                <w:b/>
                <w:i/>
              </w:rPr>
              <w:t>Tendo em conta a sua Resolução, de 7 de outubro de 2020, sobre a criação de um mecanismo da UE para a democracia, o Estado de direito e os direitos fundamentais</w:t>
            </w:r>
            <w:r w:rsidRPr="00793AFF">
              <w:rPr>
                <w:b/>
                <w:i/>
                <w:vertAlign w:val="superscript"/>
              </w:rPr>
              <w:t>12</w:t>
            </w:r>
            <w:r w:rsidRPr="00793AFF">
              <w:rPr>
                <w:b/>
                <w:i/>
              </w:rPr>
              <w:t>,</w:t>
            </w:r>
          </w:p>
        </w:tc>
        <w:tc>
          <w:tcPr>
            <w:tcW w:w="4876" w:type="dxa"/>
            <w:tcBorders>
              <w:top w:val="nil"/>
              <w:left w:val="nil"/>
              <w:bottom w:val="nil"/>
              <w:right w:val="nil"/>
            </w:tcBorders>
          </w:tcPr>
          <w:p w14:paraId="06E65765" w14:textId="77777777" w:rsidR="007330CD" w:rsidRPr="00793AFF" w:rsidRDefault="007330CD" w:rsidP="008428DD">
            <w:pPr>
              <w:pStyle w:val="Normal6a"/>
            </w:pPr>
            <w:r w:rsidRPr="00793AFF">
              <w:rPr>
                <w:b/>
                <w:i/>
              </w:rPr>
              <w:t>Suprimido</w:t>
            </w:r>
          </w:p>
        </w:tc>
      </w:tr>
      <w:tr w:rsidR="007330CD" w:rsidRPr="00793AFF" w14:paraId="1392C576" w14:textId="77777777" w:rsidTr="008428DD">
        <w:trPr>
          <w:jc w:val="center"/>
        </w:trPr>
        <w:tc>
          <w:tcPr>
            <w:tcW w:w="4876" w:type="dxa"/>
            <w:tcBorders>
              <w:top w:val="nil"/>
              <w:left w:val="nil"/>
              <w:bottom w:val="nil"/>
              <w:right w:val="nil"/>
            </w:tcBorders>
          </w:tcPr>
          <w:p w14:paraId="77CFD2E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7AD9E0D2" w14:textId="77777777" w:rsidR="007330CD" w:rsidRPr="00793AFF" w:rsidRDefault="007330CD" w:rsidP="008428DD"/>
        </w:tc>
      </w:tr>
      <w:tr w:rsidR="007330CD" w:rsidRPr="00793AFF" w14:paraId="7196BC73" w14:textId="77777777" w:rsidTr="008428DD">
        <w:trPr>
          <w:jc w:val="center"/>
        </w:trPr>
        <w:tc>
          <w:tcPr>
            <w:tcW w:w="4876" w:type="dxa"/>
            <w:tcBorders>
              <w:top w:val="nil"/>
              <w:left w:val="nil"/>
              <w:bottom w:val="nil"/>
              <w:right w:val="nil"/>
            </w:tcBorders>
          </w:tcPr>
          <w:p w14:paraId="00AE0C60" w14:textId="77777777" w:rsidR="007330CD" w:rsidRPr="00793AFF" w:rsidRDefault="007330CD" w:rsidP="008428DD">
            <w:pPr>
              <w:pStyle w:val="Normal6a"/>
            </w:pPr>
            <w:r w:rsidRPr="00793AFF">
              <w:rPr>
                <w:b/>
                <w:i/>
                <w:vertAlign w:val="superscript"/>
              </w:rPr>
              <w:t>12</w:t>
            </w:r>
            <w:r w:rsidRPr="00793AFF">
              <w:t xml:space="preserve"> </w:t>
            </w:r>
            <w:r w:rsidRPr="00793AFF">
              <w:rPr>
                <w:b/>
                <w:i/>
              </w:rPr>
              <w:t>JO C 395 de 29.9.2021, p. 2.</w:t>
            </w:r>
          </w:p>
        </w:tc>
        <w:tc>
          <w:tcPr>
            <w:tcW w:w="4876" w:type="dxa"/>
            <w:tcBorders>
              <w:top w:val="nil"/>
              <w:left w:val="nil"/>
              <w:bottom w:val="nil"/>
              <w:right w:val="nil"/>
            </w:tcBorders>
          </w:tcPr>
          <w:p w14:paraId="301D5D72" w14:textId="77777777" w:rsidR="007330CD" w:rsidRPr="00793AFF" w:rsidRDefault="007330CD" w:rsidP="008428DD"/>
        </w:tc>
      </w:tr>
    </w:tbl>
    <w:p w14:paraId="3EC86B8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9D29AF9" w14:textId="77777777" w:rsidR="007330CD" w:rsidRPr="00793AFF" w:rsidRDefault="007330CD" w:rsidP="007330CD">
      <w:r w:rsidRPr="00793AFF">
        <w:rPr>
          <w:rStyle w:val="HideTWBExt"/>
        </w:rPr>
        <w:t>&lt;/Amend&gt;</w:t>
      </w:r>
    </w:p>
    <w:p w14:paraId="3244E97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w:t>
      </w:r>
      <w:r w:rsidRPr="00793AFF">
        <w:rPr>
          <w:rStyle w:val="HideTWBExt"/>
        </w:rPr>
        <w:t>&lt;/NumAm&gt;</w:t>
      </w:r>
    </w:p>
    <w:p w14:paraId="18BC51B8"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0B97C621" w14:textId="77777777" w:rsidR="007330CD" w:rsidRPr="00793AFF" w:rsidRDefault="007330CD" w:rsidP="007330CD">
      <w:pPr>
        <w:pStyle w:val="NormalBold"/>
      </w:pPr>
      <w:r w:rsidRPr="00793AFF">
        <w:rPr>
          <w:rStyle w:val="HideTWBExt"/>
          <w:b w:val="0"/>
        </w:rPr>
        <w:t>&lt;/RepeatBlock-By&gt;</w:t>
      </w:r>
    </w:p>
    <w:p w14:paraId="5898A20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28BB4CF" w14:textId="77777777" w:rsidR="007330CD" w:rsidRPr="00793AFF" w:rsidRDefault="007330CD" w:rsidP="007330CD">
      <w:pPr>
        <w:pStyle w:val="NormalBold"/>
      </w:pPr>
      <w:r w:rsidRPr="00793AFF">
        <w:rPr>
          <w:rStyle w:val="HideTWBExt"/>
        </w:rPr>
        <w:t>&lt;Article&gt;</w:t>
      </w:r>
      <w:r w:rsidRPr="00793AFF">
        <w:t>Citação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346DC56" w14:textId="77777777" w:rsidTr="008428DD">
        <w:trPr>
          <w:trHeight w:hRule="exact" w:val="240"/>
          <w:jc w:val="center"/>
        </w:trPr>
        <w:tc>
          <w:tcPr>
            <w:tcW w:w="9752" w:type="dxa"/>
            <w:gridSpan w:val="2"/>
            <w:tcBorders>
              <w:top w:val="nil"/>
              <w:left w:val="nil"/>
              <w:bottom w:val="nil"/>
              <w:right w:val="nil"/>
            </w:tcBorders>
          </w:tcPr>
          <w:p w14:paraId="74A46F18" w14:textId="77777777" w:rsidR="007330CD" w:rsidRPr="00793AFF" w:rsidRDefault="007330CD" w:rsidP="008428DD"/>
        </w:tc>
      </w:tr>
      <w:tr w:rsidR="007330CD" w:rsidRPr="00793AFF" w14:paraId="72A976EC" w14:textId="77777777" w:rsidTr="008428DD">
        <w:trPr>
          <w:trHeight w:val="240"/>
          <w:jc w:val="center"/>
        </w:trPr>
        <w:tc>
          <w:tcPr>
            <w:tcW w:w="4876" w:type="dxa"/>
            <w:tcBorders>
              <w:top w:val="nil"/>
              <w:left w:val="nil"/>
              <w:bottom w:val="nil"/>
              <w:right w:val="nil"/>
            </w:tcBorders>
          </w:tcPr>
          <w:p w14:paraId="307FA96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C91DBC9" w14:textId="77777777" w:rsidR="007330CD" w:rsidRPr="00793AFF" w:rsidRDefault="007330CD" w:rsidP="008428DD">
            <w:pPr>
              <w:pStyle w:val="AmColumnHeading"/>
            </w:pPr>
            <w:r w:rsidRPr="00793AFF">
              <w:t>Alteração</w:t>
            </w:r>
          </w:p>
        </w:tc>
      </w:tr>
      <w:tr w:rsidR="007330CD" w:rsidRPr="00793AFF" w14:paraId="6695F512" w14:textId="77777777" w:rsidTr="008428DD">
        <w:trPr>
          <w:jc w:val="center"/>
        </w:trPr>
        <w:tc>
          <w:tcPr>
            <w:tcW w:w="4876" w:type="dxa"/>
            <w:tcBorders>
              <w:top w:val="nil"/>
              <w:left w:val="nil"/>
              <w:bottom w:val="nil"/>
              <w:right w:val="nil"/>
            </w:tcBorders>
          </w:tcPr>
          <w:p w14:paraId="6A4431D2" w14:textId="77777777" w:rsidR="007330CD" w:rsidRPr="00793AFF" w:rsidRDefault="007330CD" w:rsidP="008428DD">
            <w:pPr>
              <w:pStyle w:val="Normal6a"/>
            </w:pPr>
            <w:r w:rsidRPr="00793AFF">
              <w:rPr>
                <w:b/>
                <w:i/>
              </w:rPr>
              <w:t>–</w:t>
            </w:r>
            <w:r w:rsidRPr="00793AFF">
              <w:tab/>
            </w:r>
            <w:r w:rsidRPr="00793AFF">
              <w:rPr>
                <w:b/>
                <w:i/>
              </w:rPr>
              <w:t>Tendo em conta a sua Resolução, de 7 de outubro de 2020, sobre a criação de um mecanismo da UE para a democracia, o Estado de direito e os direitos fundamentais</w:t>
            </w:r>
            <w:r w:rsidRPr="00793AFF">
              <w:rPr>
                <w:b/>
                <w:i/>
                <w:vertAlign w:val="superscript"/>
              </w:rPr>
              <w:t>12</w:t>
            </w:r>
            <w:r w:rsidRPr="00793AFF">
              <w:rPr>
                <w:b/>
                <w:i/>
              </w:rPr>
              <w:t>,</w:t>
            </w:r>
          </w:p>
        </w:tc>
        <w:tc>
          <w:tcPr>
            <w:tcW w:w="4876" w:type="dxa"/>
            <w:tcBorders>
              <w:top w:val="nil"/>
              <w:left w:val="nil"/>
              <w:bottom w:val="nil"/>
              <w:right w:val="nil"/>
            </w:tcBorders>
          </w:tcPr>
          <w:p w14:paraId="55382951" w14:textId="77777777" w:rsidR="007330CD" w:rsidRPr="00793AFF" w:rsidRDefault="007330CD" w:rsidP="008428DD">
            <w:pPr>
              <w:pStyle w:val="Normal6a"/>
            </w:pPr>
            <w:r w:rsidRPr="00793AFF">
              <w:rPr>
                <w:b/>
                <w:i/>
              </w:rPr>
              <w:t>Suprimido</w:t>
            </w:r>
          </w:p>
        </w:tc>
      </w:tr>
      <w:tr w:rsidR="007330CD" w:rsidRPr="00793AFF" w14:paraId="59BE69D2" w14:textId="77777777" w:rsidTr="008428DD">
        <w:trPr>
          <w:jc w:val="center"/>
        </w:trPr>
        <w:tc>
          <w:tcPr>
            <w:tcW w:w="4876" w:type="dxa"/>
            <w:tcBorders>
              <w:top w:val="nil"/>
              <w:left w:val="nil"/>
              <w:bottom w:val="nil"/>
              <w:right w:val="nil"/>
            </w:tcBorders>
          </w:tcPr>
          <w:p w14:paraId="21E79BEB"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D553AD2" w14:textId="77777777" w:rsidR="007330CD" w:rsidRPr="00793AFF" w:rsidRDefault="007330CD" w:rsidP="008428DD"/>
        </w:tc>
      </w:tr>
      <w:tr w:rsidR="007330CD" w:rsidRPr="00793AFF" w14:paraId="62F9C7BA" w14:textId="77777777" w:rsidTr="008428DD">
        <w:trPr>
          <w:jc w:val="center"/>
        </w:trPr>
        <w:tc>
          <w:tcPr>
            <w:tcW w:w="4876" w:type="dxa"/>
            <w:tcBorders>
              <w:top w:val="nil"/>
              <w:left w:val="nil"/>
              <w:bottom w:val="nil"/>
              <w:right w:val="nil"/>
            </w:tcBorders>
          </w:tcPr>
          <w:p w14:paraId="78EE8DD4" w14:textId="77777777" w:rsidR="007330CD" w:rsidRPr="00793AFF" w:rsidRDefault="007330CD" w:rsidP="008428DD">
            <w:pPr>
              <w:pStyle w:val="Normal6a"/>
            </w:pPr>
            <w:r w:rsidRPr="00793AFF">
              <w:rPr>
                <w:b/>
                <w:i/>
                <w:vertAlign w:val="superscript"/>
              </w:rPr>
              <w:t>12</w:t>
            </w:r>
            <w:r w:rsidRPr="00793AFF">
              <w:t xml:space="preserve"> </w:t>
            </w:r>
            <w:r w:rsidRPr="00793AFF">
              <w:rPr>
                <w:b/>
                <w:i/>
              </w:rPr>
              <w:t>JO C 395 de 29.9.2021, p. 2.</w:t>
            </w:r>
          </w:p>
        </w:tc>
        <w:tc>
          <w:tcPr>
            <w:tcW w:w="4876" w:type="dxa"/>
            <w:tcBorders>
              <w:top w:val="nil"/>
              <w:left w:val="nil"/>
              <w:bottom w:val="nil"/>
              <w:right w:val="nil"/>
            </w:tcBorders>
          </w:tcPr>
          <w:p w14:paraId="72C3F779" w14:textId="77777777" w:rsidR="007330CD" w:rsidRPr="00793AFF" w:rsidRDefault="007330CD" w:rsidP="008428DD"/>
        </w:tc>
      </w:tr>
    </w:tbl>
    <w:p w14:paraId="237024A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03A0A35" w14:textId="77777777" w:rsidR="007330CD" w:rsidRPr="00793AFF" w:rsidRDefault="007330CD" w:rsidP="007330CD">
      <w:r w:rsidRPr="00793AFF">
        <w:rPr>
          <w:rStyle w:val="HideTWBExt"/>
        </w:rPr>
        <w:lastRenderedPageBreak/>
        <w:t>&lt;/Amend&gt;</w:t>
      </w:r>
    </w:p>
    <w:p w14:paraId="598E615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w:t>
      </w:r>
      <w:r w:rsidRPr="00793AFF">
        <w:rPr>
          <w:rStyle w:val="HideTWBExt"/>
        </w:rPr>
        <w:t>&lt;/NumAm&gt;</w:t>
      </w:r>
    </w:p>
    <w:p w14:paraId="463945E9"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1E3BC66D" w14:textId="77777777" w:rsidR="007330CD" w:rsidRPr="00793AFF" w:rsidRDefault="007330CD" w:rsidP="007330CD">
      <w:pPr>
        <w:pStyle w:val="NormalBold"/>
      </w:pPr>
      <w:r w:rsidRPr="00793AFF">
        <w:rPr>
          <w:rStyle w:val="HideTWBExt"/>
          <w:b w:val="0"/>
        </w:rPr>
        <w:t>&lt;/RepeatBlock-By&gt;</w:t>
      </w:r>
    </w:p>
    <w:p w14:paraId="763801B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DA69335" w14:textId="77777777" w:rsidR="007330CD" w:rsidRPr="00793AFF" w:rsidRDefault="007330CD" w:rsidP="007330CD">
      <w:pPr>
        <w:pStyle w:val="NormalBold"/>
      </w:pPr>
      <w:r w:rsidRPr="00793AFF">
        <w:rPr>
          <w:rStyle w:val="HideTWBExt"/>
        </w:rPr>
        <w:t>&lt;Article&gt;</w:t>
      </w:r>
      <w:r w:rsidRPr="00793AFF">
        <w:t>Citação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B4963C4" w14:textId="77777777" w:rsidTr="008428DD">
        <w:trPr>
          <w:trHeight w:hRule="exact" w:val="240"/>
          <w:jc w:val="center"/>
        </w:trPr>
        <w:tc>
          <w:tcPr>
            <w:tcW w:w="9752" w:type="dxa"/>
            <w:gridSpan w:val="2"/>
            <w:tcBorders>
              <w:top w:val="nil"/>
              <w:left w:val="nil"/>
              <w:bottom w:val="nil"/>
              <w:right w:val="nil"/>
            </w:tcBorders>
          </w:tcPr>
          <w:p w14:paraId="5A6A4E44" w14:textId="77777777" w:rsidR="007330CD" w:rsidRPr="00793AFF" w:rsidRDefault="007330CD" w:rsidP="008428DD"/>
        </w:tc>
      </w:tr>
      <w:tr w:rsidR="007330CD" w:rsidRPr="00793AFF" w14:paraId="766B2F08" w14:textId="77777777" w:rsidTr="008428DD">
        <w:trPr>
          <w:trHeight w:val="240"/>
          <w:jc w:val="center"/>
        </w:trPr>
        <w:tc>
          <w:tcPr>
            <w:tcW w:w="4876" w:type="dxa"/>
            <w:tcBorders>
              <w:top w:val="nil"/>
              <w:left w:val="nil"/>
              <w:bottom w:val="nil"/>
              <w:right w:val="nil"/>
            </w:tcBorders>
          </w:tcPr>
          <w:p w14:paraId="0985209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340C24F" w14:textId="77777777" w:rsidR="007330CD" w:rsidRPr="00793AFF" w:rsidRDefault="007330CD" w:rsidP="008428DD">
            <w:pPr>
              <w:pStyle w:val="AmColumnHeading"/>
            </w:pPr>
            <w:r w:rsidRPr="00793AFF">
              <w:t>Alteração</w:t>
            </w:r>
          </w:p>
        </w:tc>
      </w:tr>
      <w:tr w:rsidR="007330CD" w:rsidRPr="00793AFF" w14:paraId="2D276C34" w14:textId="77777777" w:rsidTr="008428DD">
        <w:trPr>
          <w:jc w:val="center"/>
        </w:trPr>
        <w:tc>
          <w:tcPr>
            <w:tcW w:w="4876" w:type="dxa"/>
            <w:tcBorders>
              <w:top w:val="nil"/>
              <w:left w:val="nil"/>
              <w:bottom w:val="nil"/>
              <w:right w:val="nil"/>
            </w:tcBorders>
          </w:tcPr>
          <w:p w14:paraId="08F83A0C" w14:textId="77777777" w:rsidR="007330CD" w:rsidRPr="00793AFF" w:rsidRDefault="007330CD" w:rsidP="008428DD">
            <w:pPr>
              <w:pStyle w:val="Normal6a"/>
            </w:pPr>
            <w:r w:rsidRPr="00793AFF">
              <w:rPr>
                <w:b/>
                <w:i/>
              </w:rPr>
              <w:t>–</w:t>
            </w:r>
            <w:r w:rsidRPr="00793AFF">
              <w:tab/>
            </w:r>
            <w:r w:rsidRPr="00793AFF">
              <w:rPr>
                <w:b/>
                <w:i/>
              </w:rPr>
              <w:t>Tendo em conta a sua Resolução, de 8 de outubro de 2020, sobre o Estado de direito e os direitos fundamentais na Bulgária</w:t>
            </w:r>
            <w:r w:rsidRPr="00793AFF">
              <w:rPr>
                <w:b/>
                <w:i/>
                <w:vertAlign w:val="superscript"/>
              </w:rPr>
              <w:t>13</w:t>
            </w:r>
            <w:r w:rsidRPr="00793AFF">
              <w:rPr>
                <w:b/>
                <w:i/>
              </w:rPr>
              <w:t>,</w:t>
            </w:r>
          </w:p>
        </w:tc>
        <w:tc>
          <w:tcPr>
            <w:tcW w:w="4876" w:type="dxa"/>
            <w:tcBorders>
              <w:top w:val="nil"/>
              <w:left w:val="nil"/>
              <w:bottom w:val="nil"/>
              <w:right w:val="nil"/>
            </w:tcBorders>
          </w:tcPr>
          <w:p w14:paraId="35D7A6D1" w14:textId="77777777" w:rsidR="007330CD" w:rsidRPr="00793AFF" w:rsidRDefault="007330CD" w:rsidP="008428DD">
            <w:pPr>
              <w:pStyle w:val="Normal6a"/>
            </w:pPr>
            <w:r w:rsidRPr="00793AFF">
              <w:rPr>
                <w:b/>
                <w:i/>
              </w:rPr>
              <w:t>Suprimido</w:t>
            </w:r>
          </w:p>
        </w:tc>
      </w:tr>
      <w:tr w:rsidR="007330CD" w:rsidRPr="00793AFF" w14:paraId="46AB07BA" w14:textId="77777777" w:rsidTr="008428DD">
        <w:trPr>
          <w:jc w:val="center"/>
        </w:trPr>
        <w:tc>
          <w:tcPr>
            <w:tcW w:w="4876" w:type="dxa"/>
            <w:tcBorders>
              <w:top w:val="nil"/>
              <w:left w:val="nil"/>
              <w:bottom w:val="nil"/>
              <w:right w:val="nil"/>
            </w:tcBorders>
          </w:tcPr>
          <w:p w14:paraId="5C6EDD48"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42BFD8E" w14:textId="77777777" w:rsidR="007330CD" w:rsidRPr="00793AFF" w:rsidRDefault="007330CD" w:rsidP="008428DD"/>
        </w:tc>
      </w:tr>
      <w:tr w:rsidR="007330CD" w:rsidRPr="00793AFF" w14:paraId="14C5506F" w14:textId="77777777" w:rsidTr="008428DD">
        <w:trPr>
          <w:jc w:val="center"/>
        </w:trPr>
        <w:tc>
          <w:tcPr>
            <w:tcW w:w="4876" w:type="dxa"/>
            <w:tcBorders>
              <w:top w:val="nil"/>
              <w:left w:val="nil"/>
              <w:bottom w:val="nil"/>
              <w:right w:val="nil"/>
            </w:tcBorders>
          </w:tcPr>
          <w:p w14:paraId="2A544DED" w14:textId="77777777" w:rsidR="007330CD" w:rsidRPr="00793AFF" w:rsidRDefault="007330CD" w:rsidP="008428DD">
            <w:pPr>
              <w:pStyle w:val="Normal6a"/>
            </w:pPr>
            <w:r w:rsidRPr="00793AFF">
              <w:rPr>
                <w:b/>
                <w:i/>
                <w:vertAlign w:val="superscript"/>
              </w:rPr>
              <w:t>13</w:t>
            </w:r>
            <w:r w:rsidRPr="00793AFF">
              <w:t xml:space="preserve"> </w:t>
            </w:r>
            <w:r w:rsidRPr="00793AFF">
              <w:rPr>
                <w:b/>
                <w:i/>
              </w:rPr>
              <w:t>JO C 395 de 29.9.2021, p. 63.</w:t>
            </w:r>
          </w:p>
        </w:tc>
        <w:tc>
          <w:tcPr>
            <w:tcW w:w="4876" w:type="dxa"/>
            <w:tcBorders>
              <w:top w:val="nil"/>
              <w:left w:val="nil"/>
              <w:bottom w:val="nil"/>
              <w:right w:val="nil"/>
            </w:tcBorders>
          </w:tcPr>
          <w:p w14:paraId="7F3E5163" w14:textId="77777777" w:rsidR="007330CD" w:rsidRPr="00793AFF" w:rsidRDefault="007330CD" w:rsidP="008428DD"/>
        </w:tc>
      </w:tr>
    </w:tbl>
    <w:p w14:paraId="70AB636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A113F48" w14:textId="77777777" w:rsidR="007330CD" w:rsidRPr="00793AFF" w:rsidRDefault="007330CD" w:rsidP="007330CD">
      <w:r w:rsidRPr="00793AFF">
        <w:rPr>
          <w:rStyle w:val="HideTWBExt"/>
        </w:rPr>
        <w:t>&lt;/Amend&gt;</w:t>
      </w:r>
    </w:p>
    <w:p w14:paraId="2887B57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w:t>
      </w:r>
      <w:r w:rsidRPr="00793AFF">
        <w:rPr>
          <w:rStyle w:val="HideTWBExt"/>
        </w:rPr>
        <w:t>&lt;/NumAm&gt;</w:t>
      </w:r>
    </w:p>
    <w:p w14:paraId="7949B573"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1BC2FC75" w14:textId="77777777" w:rsidR="007330CD" w:rsidRPr="00793AFF" w:rsidRDefault="007330CD" w:rsidP="007330CD">
      <w:pPr>
        <w:pStyle w:val="NormalBold"/>
      </w:pPr>
      <w:r w:rsidRPr="00793AFF">
        <w:rPr>
          <w:rStyle w:val="HideTWBExt"/>
          <w:b w:val="0"/>
        </w:rPr>
        <w:t>&lt;/RepeatBlock-By&gt;</w:t>
      </w:r>
    </w:p>
    <w:p w14:paraId="225BDBC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90A97B7" w14:textId="77777777" w:rsidR="007330CD" w:rsidRPr="00793AFF" w:rsidRDefault="007330CD" w:rsidP="007330CD">
      <w:pPr>
        <w:pStyle w:val="NormalBold"/>
      </w:pPr>
      <w:r w:rsidRPr="00793AFF">
        <w:rPr>
          <w:rStyle w:val="HideTWBExt"/>
        </w:rPr>
        <w:t>&lt;Article&gt;</w:t>
      </w:r>
      <w:r w:rsidRPr="00793AFF">
        <w:t>Citação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4C7F109" w14:textId="77777777" w:rsidTr="008428DD">
        <w:trPr>
          <w:trHeight w:hRule="exact" w:val="240"/>
          <w:jc w:val="center"/>
        </w:trPr>
        <w:tc>
          <w:tcPr>
            <w:tcW w:w="9752" w:type="dxa"/>
            <w:gridSpan w:val="2"/>
            <w:tcBorders>
              <w:top w:val="nil"/>
              <w:left w:val="nil"/>
              <w:bottom w:val="nil"/>
              <w:right w:val="nil"/>
            </w:tcBorders>
          </w:tcPr>
          <w:p w14:paraId="666B1315" w14:textId="77777777" w:rsidR="007330CD" w:rsidRPr="00793AFF" w:rsidRDefault="007330CD" w:rsidP="008428DD"/>
        </w:tc>
      </w:tr>
      <w:tr w:rsidR="007330CD" w:rsidRPr="00793AFF" w14:paraId="7012A8AE" w14:textId="77777777" w:rsidTr="008428DD">
        <w:trPr>
          <w:trHeight w:val="240"/>
          <w:jc w:val="center"/>
        </w:trPr>
        <w:tc>
          <w:tcPr>
            <w:tcW w:w="4876" w:type="dxa"/>
            <w:tcBorders>
              <w:top w:val="nil"/>
              <w:left w:val="nil"/>
              <w:bottom w:val="nil"/>
              <w:right w:val="nil"/>
            </w:tcBorders>
          </w:tcPr>
          <w:p w14:paraId="7576A90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43F6BAD" w14:textId="77777777" w:rsidR="007330CD" w:rsidRPr="00793AFF" w:rsidRDefault="007330CD" w:rsidP="008428DD">
            <w:pPr>
              <w:pStyle w:val="AmColumnHeading"/>
            </w:pPr>
            <w:r w:rsidRPr="00793AFF">
              <w:t>Alteração</w:t>
            </w:r>
          </w:p>
        </w:tc>
      </w:tr>
      <w:tr w:rsidR="007330CD" w:rsidRPr="00793AFF" w14:paraId="6BFE3FE3" w14:textId="77777777" w:rsidTr="008428DD">
        <w:trPr>
          <w:jc w:val="center"/>
        </w:trPr>
        <w:tc>
          <w:tcPr>
            <w:tcW w:w="4876" w:type="dxa"/>
            <w:tcBorders>
              <w:top w:val="nil"/>
              <w:left w:val="nil"/>
              <w:bottom w:val="nil"/>
              <w:right w:val="nil"/>
            </w:tcBorders>
          </w:tcPr>
          <w:p w14:paraId="16DE1D70" w14:textId="77777777" w:rsidR="007330CD" w:rsidRPr="00793AFF" w:rsidRDefault="007330CD" w:rsidP="008428DD">
            <w:pPr>
              <w:pStyle w:val="Normal6a"/>
            </w:pPr>
            <w:r w:rsidRPr="00793AFF">
              <w:rPr>
                <w:b/>
                <w:i/>
              </w:rPr>
              <w:t>–</w:t>
            </w:r>
            <w:r w:rsidRPr="00793AFF">
              <w:tab/>
            </w:r>
            <w:r w:rsidRPr="00793AFF">
              <w:rPr>
                <w:b/>
                <w:i/>
              </w:rPr>
              <w:t>Tendo em conta a sua Resolução, de 8 de outubro de 2020, sobre o Estado de direito e os direitos fundamentais na Bulgária</w:t>
            </w:r>
            <w:r w:rsidRPr="00793AFF">
              <w:rPr>
                <w:b/>
                <w:i/>
                <w:vertAlign w:val="superscript"/>
              </w:rPr>
              <w:t>13</w:t>
            </w:r>
            <w:r w:rsidRPr="00793AFF">
              <w:rPr>
                <w:b/>
                <w:i/>
              </w:rPr>
              <w:t>,</w:t>
            </w:r>
          </w:p>
        </w:tc>
        <w:tc>
          <w:tcPr>
            <w:tcW w:w="4876" w:type="dxa"/>
            <w:tcBorders>
              <w:top w:val="nil"/>
              <w:left w:val="nil"/>
              <w:bottom w:val="nil"/>
              <w:right w:val="nil"/>
            </w:tcBorders>
          </w:tcPr>
          <w:p w14:paraId="621C1FD6" w14:textId="77777777" w:rsidR="007330CD" w:rsidRPr="00793AFF" w:rsidRDefault="007330CD" w:rsidP="008428DD">
            <w:pPr>
              <w:pStyle w:val="Normal6a"/>
            </w:pPr>
            <w:r w:rsidRPr="00793AFF">
              <w:rPr>
                <w:b/>
                <w:i/>
              </w:rPr>
              <w:t>Suprimido</w:t>
            </w:r>
          </w:p>
        </w:tc>
      </w:tr>
      <w:tr w:rsidR="007330CD" w:rsidRPr="00793AFF" w14:paraId="6136CB38" w14:textId="77777777" w:rsidTr="008428DD">
        <w:trPr>
          <w:jc w:val="center"/>
        </w:trPr>
        <w:tc>
          <w:tcPr>
            <w:tcW w:w="4876" w:type="dxa"/>
            <w:tcBorders>
              <w:top w:val="nil"/>
              <w:left w:val="nil"/>
              <w:bottom w:val="nil"/>
              <w:right w:val="nil"/>
            </w:tcBorders>
          </w:tcPr>
          <w:p w14:paraId="13E5DDEE"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747FADAD" w14:textId="77777777" w:rsidR="007330CD" w:rsidRPr="00793AFF" w:rsidRDefault="007330CD" w:rsidP="008428DD"/>
        </w:tc>
      </w:tr>
      <w:tr w:rsidR="007330CD" w:rsidRPr="00793AFF" w14:paraId="4341DFD8" w14:textId="77777777" w:rsidTr="008428DD">
        <w:trPr>
          <w:jc w:val="center"/>
        </w:trPr>
        <w:tc>
          <w:tcPr>
            <w:tcW w:w="4876" w:type="dxa"/>
            <w:tcBorders>
              <w:top w:val="nil"/>
              <w:left w:val="nil"/>
              <w:bottom w:val="nil"/>
              <w:right w:val="nil"/>
            </w:tcBorders>
          </w:tcPr>
          <w:p w14:paraId="0E1F0979" w14:textId="77777777" w:rsidR="007330CD" w:rsidRPr="00793AFF" w:rsidRDefault="007330CD" w:rsidP="008428DD">
            <w:pPr>
              <w:pStyle w:val="Normal6a"/>
            </w:pPr>
            <w:r w:rsidRPr="00793AFF">
              <w:rPr>
                <w:b/>
                <w:i/>
                <w:vertAlign w:val="superscript"/>
              </w:rPr>
              <w:t>13</w:t>
            </w:r>
            <w:r w:rsidRPr="00793AFF">
              <w:t xml:space="preserve"> </w:t>
            </w:r>
            <w:r w:rsidRPr="00793AFF">
              <w:rPr>
                <w:b/>
                <w:i/>
              </w:rPr>
              <w:t>JO C 395 de 29.9.2021, p. 63.</w:t>
            </w:r>
          </w:p>
        </w:tc>
        <w:tc>
          <w:tcPr>
            <w:tcW w:w="4876" w:type="dxa"/>
            <w:tcBorders>
              <w:top w:val="nil"/>
              <w:left w:val="nil"/>
              <w:bottom w:val="nil"/>
              <w:right w:val="nil"/>
            </w:tcBorders>
          </w:tcPr>
          <w:p w14:paraId="57BB3089" w14:textId="77777777" w:rsidR="007330CD" w:rsidRPr="00793AFF" w:rsidRDefault="007330CD" w:rsidP="008428DD"/>
        </w:tc>
      </w:tr>
    </w:tbl>
    <w:p w14:paraId="513546C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3E8E397" w14:textId="77777777" w:rsidR="007330CD" w:rsidRPr="00793AFF" w:rsidRDefault="007330CD" w:rsidP="007330CD">
      <w:r w:rsidRPr="00793AFF">
        <w:rPr>
          <w:rStyle w:val="HideTWBExt"/>
        </w:rPr>
        <w:t>&lt;/Amend&gt;</w:t>
      </w:r>
    </w:p>
    <w:p w14:paraId="08FB14E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w:t>
      </w:r>
      <w:r w:rsidRPr="00793AFF">
        <w:rPr>
          <w:rStyle w:val="HideTWBExt"/>
        </w:rPr>
        <w:t>&lt;/NumAm&gt;</w:t>
      </w:r>
    </w:p>
    <w:p w14:paraId="235EB652"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038522B0" w14:textId="77777777" w:rsidR="007330CD" w:rsidRPr="00793AFF" w:rsidRDefault="007330CD" w:rsidP="007330CD">
      <w:pPr>
        <w:pStyle w:val="NormalBold"/>
      </w:pPr>
      <w:r w:rsidRPr="00793AFF">
        <w:rPr>
          <w:rStyle w:val="HideTWBExt"/>
          <w:b w:val="0"/>
        </w:rPr>
        <w:t>&lt;/RepeatBlock-By&gt;</w:t>
      </w:r>
    </w:p>
    <w:p w14:paraId="2590649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F6F1C71" w14:textId="0CDD85B0" w:rsidR="007330CD" w:rsidRPr="00793AFF" w:rsidRDefault="007330CD" w:rsidP="007330CD">
      <w:pPr>
        <w:pStyle w:val="NormalBold"/>
      </w:pPr>
      <w:r w:rsidRPr="00793AFF">
        <w:rPr>
          <w:rStyle w:val="HideTWBExt"/>
        </w:rPr>
        <w:lastRenderedPageBreak/>
        <w:t>&lt;Article&gt;</w:t>
      </w:r>
      <w:r w:rsidRPr="00793AFF">
        <w:t>Citação 26</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8AB36BF" w14:textId="77777777" w:rsidTr="008428DD">
        <w:trPr>
          <w:trHeight w:hRule="exact" w:val="240"/>
          <w:jc w:val="center"/>
        </w:trPr>
        <w:tc>
          <w:tcPr>
            <w:tcW w:w="9752" w:type="dxa"/>
            <w:gridSpan w:val="2"/>
            <w:tcBorders>
              <w:top w:val="nil"/>
              <w:left w:val="nil"/>
              <w:bottom w:val="nil"/>
              <w:right w:val="nil"/>
            </w:tcBorders>
          </w:tcPr>
          <w:p w14:paraId="54A2E800" w14:textId="77777777" w:rsidR="007330CD" w:rsidRPr="00793AFF" w:rsidRDefault="007330CD" w:rsidP="008428DD"/>
        </w:tc>
      </w:tr>
      <w:tr w:rsidR="007330CD" w:rsidRPr="00793AFF" w14:paraId="4455455F" w14:textId="77777777" w:rsidTr="008428DD">
        <w:trPr>
          <w:trHeight w:val="240"/>
          <w:jc w:val="center"/>
        </w:trPr>
        <w:tc>
          <w:tcPr>
            <w:tcW w:w="4876" w:type="dxa"/>
            <w:tcBorders>
              <w:top w:val="nil"/>
              <w:left w:val="nil"/>
              <w:bottom w:val="nil"/>
              <w:right w:val="nil"/>
            </w:tcBorders>
          </w:tcPr>
          <w:p w14:paraId="2B6002B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54412E" w14:textId="77777777" w:rsidR="007330CD" w:rsidRPr="00793AFF" w:rsidRDefault="007330CD" w:rsidP="008428DD">
            <w:pPr>
              <w:pStyle w:val="AmColumnHeading"/>
            </w:pPr>
            <w:r w:rsidRPr="00793AFF">
              <w:t>Alteração</w:t>
            </w:r>
          </w:p>
        </w:tc>
      </w:tr>
      <w:tr w:rsidR="007330CD" w:rsidRPr="00793AFF" w14:paraId="1C587156" w14:textId="77777777" w:rsidTr="008428DD">
        <w:trPr>
          <w:jc w:val="center"/>
        </w:trPr>
        <w:tc>
          <w:tcPr>
            <w:tcW w:w="4876" w:type="dxa"/>
            <w:tcBorders>
              <w:top w:val="nil"/>
              <w:left w:val="nil"/>
              <w:bottom w:val="nil"/>
              <w:right w:val="nil"/>
            </w:tcBorders>
          </w:tcPr>
          <w:p w14:paraId="1653282E" w14:textId="77777777" w:rsidR="007330CD" w:rsidRPr="00793AFF" w:rsidRDefault="007330CD" w:rsidP="008428DD">
            <w:pPr>
              <w:pStyle w:val="Normal6a"/>
            </w:pPr>
          </w:p>
        </w:tc>
        <w:tc>
          <w:tcPr>
            <w:tcW w:w="4876" w:type="dxa"/>
            <w:tcBorders>
              <w:top w:val="nil"/>
              <w:left w:val="nil"/>
              <w:bottom w:val="nil"/>
              <w:right w:val="nil"/>
            </w:tcBorders>
          </w:tcPr>
          <w:p w14:paraId="0F3917F3" w14:textId="77777777" w:rsidR="007330CD" w:rsidRPr="00793AFF" w:rsidRDefault="007330CD" w:rsidP="008428DD">
            <w:pPr>
              <w:pStyle w:val="Normal6a"/>
            </w:pPr>
            <w:r w:rsidRPr="00793AFF">
              <w:rPr>
                <w:b/>
                <w:i/>
              </w:rPr>
              <w:t>–</w:t>
            </w:r>
            <w:r w:rsidRPr="00793AFF">
              <w:tab/>
            </w:r>
            <w:r w:rsidRPr="00793AFF">
              <w:rPr>
                <w:b/>
                <w:i/>
              </w:rPr>
              <w:t>Tendo em conta o Regulamento (UE, Euratom) 2020/2092 do Parlamento Europeu e do Conselho, de 16 de dezembro de 2020, relativo a um regime geral de condicionalidade para a proteção do orçamento da União (Regulamento relativo à condicionalidade),</w:t>
            </w:r>
          </w:p>
        </w:tc>
      </w:tr>
    </w:tbl>
    <w:p w14:paraId="0800C29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035E63C" w14:textId="77777777" w:rsidR="007330CD" w:rsidRPr="00793AFF" w:rsidRDefault="007330CD" w:rsidP="007330CD">
      <w:r w:rsidRPr="00793AFF">
        <w:rPr>
          <w:rStyle w:val="HideTWBExt"/>
        </w:rPr>
        <w:t>&lt;/Amend&gt;</w:t>
      </w:r>
    </w:p>
    <w:p w14:paraId="64D5E3A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w:t>
      </w:r>
      <w:r w:rsidRPr="00793AFF">
        <w:rPr>
          <w:rStyle w:val="HideTWBExt"/>
        </w:rPr>
        <w:t>&lt;/NumAm&gt;</w:t>
      </w:r>
    </w:p>
    <w:p w14:paraId="7C8C9340"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37FA06EC" w14:textId="77777777" w:rsidR="007330CD" w:rsidRPr="00793AFF" w:rsidRDefault="007330CD" w:rsidP="007330CD">
      <w:pPr>
        <w:pStyle w:val="NormalBold"/>
      </w:pPr>
      <w:r w:rsidRPr="00793AFF">
        <w:rPr>
          <w:rStyle w:val="HideTWBExt"/>
          <w:b w:val="0"/>
        </w:rPr>
        <w:t>&lt;/RepeatBlock-By&gt;</w:t>
      </w:r>
    </w:p>
    <w:p w14:paraId="0DE84B3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399B799" w14:textId="28A8E0DE" w:rsidR="007330CD" w:rsidRPr="00793AFF" w:rsidRDefault="007330CD" w:rsidP="007330CD">
      <w:pPr>
        <w:pStyle w:val="NormalBold"/>
      </w:pPr>
      <w:r w:rsidRPr="00793AFF">
        <w:rPr>
          <w:rStyle w:val="HideTWBExt"/>
        </w:rPr>
        <w:t>&lt;Article&gt;</w:t>
      </w:r>
      <w:r w:rsidRPr="00793AFF">
        <w:t>Citação 26</w:t>
      </w:r>
      <w:r w:rsidR="0059440C" w:rsidRPr="00793AFF">
        <w:noBreakHyphen/>
      </w:r>
      <w:r w:rsidRPr="00793AFF">
        <w:t>B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4CC819" w14:textId="77777777" w:rsidTr="008428DD">
        <w:trPr>
          <w:trHeight w:hRule="exact" w:val="240"/>
          <w:jc w:val="center"/>
        </w:trPr>
        <w:tc>
          <w:tcPr>
            <w:tcW w:w="9752" w:type="dxa"/>
            <w:gridSpan w:val="2"/>
            <w:tcBorders>
              <w:top w:val="nil"/>
              <w:left w:val="nil"/>
              <w:bottom w:val="nil"/>
              <w:right w:val="nil"/>
            </w:tcBorders>
          </w:tcPr>
          <w:p w14:paraId="5B253AC7" w14:textId="77777777" w:rsidR="007330CD" w:rsidRPr="00793AFF" w:rsidRDefault="007330CD" w:rsidP="008428DD"/>
        </w:tc>
      </w:tr>
      <w:tr w:rsidR="007330CD" w:rsidRPr="00793AFF" w14:paraId="06E32D3C" w14:textId="77777777" w:rsidTr="008428DD">
        <w:trPr>
          <w:trHeight w:val="240"/>
          <w:jc w:val="center"/>
        </w:trPr>
        <w:tc>
          <w:tcPr>
            <w:tcW w:w="4876" w:type="dxa"/>
            <w:tcBorders>
              <w:top w:val="nil"/>
              <w:left w:val="nil"/>
              <w:bottom w:val="nil"/>
              <w:right w:val="nil"/>
            </w:tcBorders>
          </w:tcPr>
          <w:p w14:paraId="22A53ED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867F307" w14:textId="77777777" w:rsidR="007330CD" w:rsidRPr="00793AFF" w:rsidRDefault="007330CD" w:rsidP="008428DD">
            <w:pPr>
              <w:pStyle w:val="AmColumnHeading"/>
            </w:pPr>
            <w:r w:rsidRPr="00793AFF">
              <w:t>Alteração</w:t>
            </w:r>
          </w:p>
        </w:tc>
      </w:tr>
      <w:tr w:rsidR="007330CD" w:rsidRPr="00793AFF" w14:paraId="6D3F0E1B" w14:textId="77777777" w:rsidTr="008428DD">
        <w:trPr>
          <w:jc w:val="center"/>
        </w:trPr>
        <w:tc>
          <w:tcPr>
            <w:tcW w:w="4876" w:type="dxa"/>
            <w:tcBorders>
              <w:top w:val="nil"/>
              <w:left w:val="nil"/>
              <w:bottom w:val="nil"/>
              <w:right w:val="nil"/>
            </w:tcBorders>
          </w:tcPr>
          <w:p w14:paraId="544B1A88" w14:textId="77777777" w:rsidR="007330CD" w:rsidRPr="00793AFF" w:rsidRDefault="007330CD" w:rsidP="008428DD">
            <w:pPr>
              <w:pStyle w:val="Normal6a"/>
            </w:pPr>
          </w:p>
        </w:tc>
        <w:tc>
          <w:tcPr>
            <w:tcW w:w="4876" w:type="dxa"/>
            <w:tcBorders>
              <w:top w:val="nil"/>
              <w:left w:val="nil"/>
              <w:bottom w:val="nil"/>
              <w:right w:val="nil"/>
            </w:tcBorders>
          </w:tcPr>
          <w:p w14:paraId="6045B509" w14:textId="77777777" w:rsidR="007330CD" w:rsidRPr="00793AFF" w:rsidRDefault="007330CD" w:rsidP="008428DD">
            <w:pPr>
              <w:pStyle w:val="Normal6a"/>
            </w:pPr>
            <w:r w:rsidRPr="00793AFF">
              <w:rPr>
                <w:b/>
                <w:i/>
              </w:rPr>
              <w:t>–</w:t>
            </w:r>
            <w:r w:rsidRPr="00793AFF">
              <w:tab/>
            </w:r>
            <w:r w:rsidRPr="00793AFF">
              <w:rPr>
                <w:b/>
                <w:i/>
              </w:rPr>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(Regulamento Disposições Comuns),</w:t>
            </w:r>
          </w:p>
        </w:tc>
      </w:tr>
    </w:tbl>
    <w:p w14:paraId="270D1AF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CD06AFE" w14:textId="77777777" w:rsidR="007330CD" w:rsidRPr="00793AFF" w:rsidRDefault="007330CD" w:rsidP="007330CD">
      <w:r w:rsidRPr="00793AFF">
        <w:rPr>
          <w:rStyle w:val="HideTWBExt"/>
        </w:rPr>
        <w:t>&lt;/Amend&gt;</w:t>
      </w:r>
    </w:p>
    <w:p w14:paraId="13E7CE7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w:t>
      </w:r>
      <w:r w:rsidRPr="00793AFF">
        <w:rPr>
          <w:rStyle w:val="HideTWBExt"/>
        </w:rPr>
        <w:t>&lt;/NumAm&gt;</w:t>
      </w:r>
    </w:p>
    <w:p w14:paraId="3EE8568A" w14:textId="77777777" w:rsidR="007330CD" w:rsidRPr="00793AFF" w:rsidRDefault="007330CD" w:rsidP="007330CD">
      <w:pPr>
        <w:pStyle w:val="NormalBold"/>
      </w:pPr>
      <w:r w:rsidRPr="00793AFF">
        <w:rPr>
          <w:rStyle w:val="HideTWBExt"/>
          <w:b w:val="0"/>
        </w:rPr>
        <w:lastRenderedPageBreak/>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724CC585" w14:textId="77777777" w:rsidR="007330CD" w:rsidRPr="00793AFF" w:rsidRDefault="007330CD" w:rsidP="007330CD">
      <w:pPr>
        <w:pStyle w:val="NormalBold"/>
      </w:pPr>
      <w:r w:rsidRPr="00793AFF">
        <w:rPr>
          <w:rStyle w:val="HideTWBExt"/>
          <w:b w:val="0"/>
        </w:rPr>
        <w:t>&lt;/RepeatBlock-By&gt;</w:t>
      </w:r>
    </w:p>
    <w:p w14:paraId="064273E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655709" w14:textId="77777777" w:rsidR="007330CD" w:rsidRPr="00793AFF" w:rsidRDefault="007330CD" w:rsidP="007330CD">
      <w:pPr>
        <w:pStyle w:val="NormalBold"/>
      </w:pPr>
      <w:r w:rsidRPr="00793AFF">
        <w:rPr>
          <w:rStyle w:val="HideTWBExt"/>
        </w:rPr>
        <w:t>&lt;Article&gt;</w:t>
      </w:r>
      <w:r w:rsidRPr="00793AFF">
        <w:t>Citação 27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08411C5" w14:textId="77777777" w:rsidTr="008428DD">
        <w:trPr>
          <w:trHeight w:hRule="exact" w:val="240"/>
          <w:jc w:val="center"/>
        </w:trPr>
        <w:tc>
          <w:tcPr>
            <w:tcW w:w="9752" w:type="dxa"/>
            <w:gridSpan w:val="2"/>
            <w:tcBorders>
              <w:top w:val="nil"/>
              <w:left w:val="nil"/>
              <w:bottom w:val="nil"/>
              <w:right w:val="nil"/>
            </w:tcBorders>
          </w:tcPr>
          <w:p w14:paraId="50C8C03F" w14:textId="77777777" w:rsidR="007330CD" w:rsidRPr="00793AFF" w:rsidRDefault="007330CD" w:rsidP="008428DD"/>
        </w:tc>
      </w:tr>
      <w:tr w:rsidR="007330CD" w:rsidRPr="00793AFF" w14:paraId="0676344C" w14:textId="77777777" w:rsidTr="008428DD">
        <w:trPr>
          <w:trHeight w:val="240"/>
          <w:jc w:val="center"/>
        </w:trPr>
        <w:tc>
          <w:tcPr>
            <w:tcW w:w="4876" w:type="dxa"/>
            <w:tcBorders>
              <w:top w:val="nil"/>
              <w:left w:val="nil"/>
              <w:bottom w:val="nil"/>
              <w:right w:val="nil"/>
            </w:tcBorders>
          </w:tcPr>
          <w:p w14:paraId="25AA871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A0D2CA3" w14:textId="77777777" w:rsidR="007330CD" w:rsidRPr="00793AFF" w:rsidRDefault="007330CD" w:rsidP="008428DD">
            <w:pPr>
              <w:pStyle w:val="AmColumnHeading"/>
            </w:pPr>
            <w:r w:rsidRPr="00793AFF">
              <w:t>Alteração</w:t>
            </w:r>
          </w:p>
        </w:tc>
      </w:tr>
      <w:tr w:rsidR="007330CD" w:rsidRPr="00793AFF" w14:paraId="3DAFC2EE" w14:textId="77777777" w:rsidTr="008428DD">
        <w:trPr>
          <w:jc w:val="center"/>
        </w:trPr>
        <w:tc>
          <w:tcPr>
            <w:tcW w:w="4876" w:type="dxa"/>
            <w:tcBorders>
              <w:top w:val="nil"/>
              <w:left w:val="nil"/>
              <w:bottom w:val="nil"/>
              <w:right w:val="nil"/>
            </w:tcBorders>
          </w:tcPr>
          <w:p w14:paraId="7FC0FB3B" w14:textId="77777777" w:rsidR="007330CD" w:rsidRPr="00793AFF" w:rsidRDefault="007330CD" w:rsidP="008428DD">
            <w:pPr>
              <w:pStyle w:val="Normal6a"/>
            </w:pPr>
            <w:r w:rsidRPr="00793AFF">
              <w:rPr>
                <w:b/>
                <w:i/>
              </w:rPr>
              <w:t>–</w:t>
            </w:r>
            <w:r w:rsidRPr="00793AFF">
              <w:tab/>
            </w:r>
            <w:r w:rsidRPr="00793AFF">
              <w:rPr>
                <w:b/>
                <w:i/>
              </w:rPr>
              <w:t>Tendo em conta a sua Resolução, de 17 de dezembro de 2020, sobre a iniciativa de cidadania europeia «Minority SafePack – um milhão de assinaturas pela diversidade na Europa»</w:t>
            </w:r>
            <w:r w:rsidRPr="00793AFF">
              <w:rPr>
                <w:b/>
                <w:i/>
                <w:vertAlign w:val="superscript"/>
              </w:rPr>
              <w:t>15</w:t>
            </w:r>
            <w:r w:rsidRPr="00793AFF">
              <w:rPr>
                <w:b/>
                <w:i/>
              </w:rPr>
              <w:t>,</w:t>
            </w:r>
          </w:p>
        </w:tc>
        <w:tc>
          <w:tcPr>
            <w:tcW w:w="4876" w:type="dxa"/>
            <w:tcBorders>
              <w:top w:val="nil"/>
              <w:left w:val="nil"/>
              <w:bottom w:val="nil"/>
              <w:right w:val="nil"/>
            </w:tcBorders>
          </w:tcPr>
          <w:p w14:paraId="29730C68" w14:textId="77777777" w:rsidR="007330CD" w:rsidRPr="00793AFF" w:rsidRDefault="007330CD" w:rsidP="008428DD">
            <w:pPr>
              <w:pStyle w:val="Normal6a"/>
            </w:pPr>
            <w:r w:rsidRPr="00793AFF">
              <w:rPr>
                <w:b/>
                <w:i/>
              </w:rPr>
              <w:t>Suprimido</w:t>
            </w:r>
          </w:p>
        </w:tc>
      </w:tr>
      <w:tr w:rsidR="007330CD" w:rsidRPr="00793AFF" w14:paraId="2B291630" w14:textId="77777777" w:rsidTr="008428DD">
        <w:trPr>
          <w:jc w:val="center"/>
        </w:trPr>
        <w:tc>
          <w:tcPr>
            <w:tcW w:w="4876" w:type="dxa"/>
            <w:tcBorders>
              <w:top w:val="nil"/>
              <w:left w:val="nil"/>
              <w:bottom w:val="nil"/>
              <w:right w:val="nil"/>
            </w:tcBorders>
          </w:tcPr>
          <w:p w14:paraId="1AD5F37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CE8D466" w14:textId="77777777" w:rsidR="007330CD" w:rsidRPr="00793AFF" w:rsidRDefault="007330CD" w:rsidP="008428DD"/>
        </w:tc>
      </w:tr>
      <w:tr w:rsidR="007330CD" w:rsidRPr="00793AFF" w14:paraId="3FA308DB" w14:textId="77777777" w:rsidTr="008428DD">
        <w:trPr>
          <w:jc w:val="center"/>
        </w:trPr>
        <w:tc>
          <w:tcPr>
            <w:tcW w:w="4876" w:type="dxa"/>
            <w:tcBorders>
              <w:top w:val="nil"/>
              <w:left w:val="nil"/>
              <w:bottom w:val="nil"/>
              <w:right w:val="nil"/>
            </w:tcBorders>
          </w:tcPr>
          <w:p w14:paraId="6244EDB3" w14:textId="77777777" w:rsidR="007330CD" w:rsidRPr="00793AFF" w:rsidRDefault="007330CD" w:rsidP="008428DD">
            <w:pPr>
              <w:pStyle w:val="Normal6a"/>
            </w:pPr>
            <w:r w:rsidRPr="00793AFF">
              <w:rPr>
                <w:b/>
                <w:i/>
                <w:vertAlign w:val="superscript"/>
              </w:rPr>
              <w:t>15</w:t>
            </w:r>
            <w:r w:rsidRPr="00793AFF">
              <w:t xml:space="preserve"> </w:t>
            </w:r>
            <w:r w:rsidRPr="00793AFF">
              <w:rPr>
                <w:b/>
                <w:i/>
              </w:rPr>
              <w:t>JO C 445 de 29.10.2021, p. 70.</w:t>
            </w:r>
          </w:p>
        </w:tc>
        <w:tc>
          <w:tcPr>
            <w:tcW w:w="4876" w:type="dxa"/>
            <w:tcBorders>
              <w:top w:val="nil"/>
              <w:left w:val="nil"/>
              <w:bottom w:val="nil"/>
              <w:right w:val="nil"/>
            </w:tcBorders>
          </w:tcPr>
          <w:p w14:paraId="095FEA0F" w14:textId="77777777" w:rsidR="007330CD" w:rsidRPr="00793AFF" w:rsidRDefault="007330CD" w:rsidP="008428DD"/>
        </w:tc>
      </w:tr>
    </w:tbl>
    <w:p w14:paraId="6C97975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96DAE0" w14:textId="77777777" w:rsidR="007330CD" w:rsidRPr="00793AFF" w:rsidRDefault="007330CD" w:rsidP="007330CD">
      <w:r w:rsidRPr="00793AFF">
        <w:rPr>
          <w:rStyle w:val="HideTWBExt"/>
        </w:rPr>
        <w:t>&lt;/Amend&gt;</w:t>
      </w:r>
    </w:p>
    <w:p w14:paraId="6DC4613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w:t>
      </w:r>
      <w:r w:rsidRPr="00793AFF">
        <w:rPr>
          <w:rStyle w:val="HideTWBExt"/>
        </w:rPr>
        <w:t>&lt;/NumAm&gt;</w:t>
      </w:r>
    </w:p>
    <w:p w14:paraId="21D16F77"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7AADF9F9" w14:textId="77777777" w:rsidR="007330CD" w:rsidRPr="00793AFF" w:rsidRDefault="007330CD" w:rsidP="007330CD">
      <w:pPr>
        <w:pStyle w:val="NormalBold"/>
      </w:pPr>
      <w:r w:rsidRPr="00793AFF">
        <w:rPr>
          <w:rStyle w:val="HideTWBExt"/>
          <w:b w:val="0"/>
        </w:rPr>
        <w:t>&lt;/RepeatBlock-By&gt;</w:t>
      </w:r>
    </w:p>
    <w:p w14:paraId="7F5BCC2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B4CAF6" w14:textId="77777777" w:rsidR="007330CD" w:rsidRPr="00793AFF" w:rsidRDefault="007330CD" w:rsidP="007330CD">
      <w:pPr>
        <w:pStyle w:val="NormalBold"/>
      </w:pPr>
      <w:r w:rsidRPr="00793AFF">
        <w:rPr>
          <w:rStyle w:val="HideTWBExt"/>
        </w:rPr>
        <w:t>&lt;Article&gt;</w:t>
      </w:r>
      <w:r w:rsidRPr="00793AFF">
        <w:t>Citação 27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72E1544" w14:textId="77777777" w:rsidTr="008428DD">
        <w:trPr>
          <w:trHeight w:hRule="exact" w:val="240"/>
          <w:jc w:val="center"/>
        </w:trPr>
        <w:tc>
          <w:tcPr>
            <w:tcW w:w="9752" w:type="dxa"/>
            <w:gridSpan w:val="2"/>
            <w:tcBorders>
              <w:top w:val="nil"/>
              <w:left w:val="nil"/>
              <w:bottom w:val="nil"/>
              <w:right w:val="nil"/>
            </w:tcBorders>
          </w:tcPr>
          <w:p w14:paraId="55DB3FDE" w14:textId="77777777" w:rsidR="007330CD" w:rsidRPr="00793AFF" w:rsidRDefault="007330CD" w:rsidP="008428DD"/>
        </w:tc>
      </w:tr>
      <w:tr w:rsidR="007330CD" w:rsidRPr="00793AFF" w14:paraId="77F6A092" w14:textId="77777777" w:rsidTr="008428DD">
        <w:trPr>
          <w:trHeight w:val="240"/>
          <w:jc w:val="center"/>
        </w:trPr>
        <w:tc>
          <w:tcPr>
            <w:tcW w:w="4876" w:type="dxa"/>
            <w:tcBorders>
              <w:top w:val="nil"/>
              <w:left w:val="nil"/>
              <w:bottom w:val="nil"/>
              <w:right w:val="nil"/>
            </w:tcBorders>
          </w:tcPr>
          <w:p w14:paraId="1DF2C7F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5ED3428" w14:textId="77777777" w:rsidR="007330CD" w:rsidRPr="00793AFF" w:rsidRDefault="007330CD" w:rsidP="008428DD">
            <w:pPr>
              <w:pStyle w:val="AmColumnHeading"/>
            </w:pPr>
            <w:r w:rsidRPr="00793AFF">
              <w:t>Alteração</w:t>
            </w:r>
          </w:p>
        </w:tc>
      </w:tr>
      <w:tr w:rsidR="007330CD" w:rsidRPr="00793AFF" w14:paraId="5FE0C619" w14:textId="77777777" w:rsidTr="008428DD">
        <w:trPr>
          <w:jc w:val="center"/>
        </w:trPr>
        <w:tc>
          <w:tcPr>
            <w:tcW w:w="4876" w:type="dxa"/>
            <w:tcBorders>
              <w:top w:val="nil"/>
              <w:left w:val="nil"/>
              <w:bottom w:val="nil"/>
              <w:right w:val="nil"/>
            </w:tcBorders>
          </w:tcPr>
          <w:p w14:paraId="4B7AEA2A" w14:textId="77777777" w:rsidR="007330CD" w:rsidRPr="00793AFF" w:rsidRDefault="007330CD" w:rsidP="008428DD">
            <w:pPr>
              <w:pStyle w:val="Normal6a"/>
            </w:pPr>
            <w:r w:rsidRPr="00793AFF">
              <w:rPr>
                <w:b/>
                <w:i/>
              </w:rPr>
              <w:t>–</w:t>
            </w:r>
            <w:r w:rsidRPr="00793AFF">
              <w:tab/>
            </w:r>
            <w:r w:rsidRPr="00793AFF">
              <w:rPr>
                <w:b/>
                <w:i/>
              </w:rPr>
              <w:t>Tendo em conta a sua Resolução, de 17 de dezembro de 2020, sobre a iniciativa de cidadania europeia «Minority SafePack —</w:t>
            </w:r>
            <w:r w:rsidRPr="00793AFF">
              <w:rPr>
                <w:b/>
                <w:i/>
              </w:rPr>
              <w:tab/>
              <w:t>um milhão de assinaturas pela diversidade na Europa»</w:t>
            </w:r>
            <w:r w:rsidRPr="00793AFF">
              <w:rPr>
                <w:b/>
                <w:i/>
                <w:vertAlign w:val="superscript"/>
              </w:rPr>
              <w:t>15</w:t>
            </w:r>
            <w:r w:rsidRPr="00793AFF">
              <w:rPr>
                <w:b/>
                <w:i/>
              </w:rPr>
              <w:t>,</w:t>
            </w:r>
          </w:p>
        </w:tc>
        <w:tc>
          <w:tcPr>
            <w:tcW w:w="4876" w:type="dxa"/>
            <w:tcBorders>
              <w:top w:val="nil"/>
              <w:left w:val="nil"/>
              <w:bottom w:val="nil"/>
              <w:right w:val="nil"/>
            </w:tcBorders>
          </w:tcPr>
          <w:p w14:paraId="4576211A" w14:textId="77777777" w:rsidR="007330CD" w:rsidRPr="00793AFF" w:rsidRDefault="007330CD" w:rsidP="008428DD">
            <w:pPr>
              <w:pStyle w:val="Normal6a"/>
            </w:pPr>
            <w:r w:rsidRPr="00793AFF">
              <w:rPr>
                <w:b/>
                <w:i/>
              </w:rPr>
              <w:t>Suprimido</w:t>
            </w:r>
          </w:p>
        </w:tc>
      </w:tr>
      <w:tr w:rsidR="007330CD" w:rsidRPr="00793AFF" w14:paraId="14E1FB97" w14:textId="77777777" w:rsidTr="008428DD">
        <w:trPr>
          <w:jc w:val="center"/>
        </w:trPr>
        <w:tc>
          <w:tcPr>
            <w:tcW w:w="4876" w:type="dxa"/>
            <w:tcBorders>
              <w:top w:val="nil"/>
              <w:left w:val="nil"/>
              <w:bottom w:val="nil"/>
              <w:right w:val="nil"/>
            </w:tcBorders>
          </w:tcPr>
          <w:p w14:paraId="4D1C9D4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DC976DE" w14:textId="77777777" w:rsidR="007330CD" w:rsidRPr="00793AFF" w:rsidRDefault="007330CD" w:rsidP="008428DD"/>
        </w:tc>
      </w:tr>
      <w:tr w:rsidR="007330CD" w:rsidRPr="00793AFF" w14:paraId="1B4C0F9C" w14:textId="77777777" w:rsidTr="008428DD">
        <w:trPr>
          <w:jc w:val="center"/>
        </w:trPr>
        <w:tc>
          <w:tcPr>
            <w:tcW w:w="4876" w:type="dxa"/>
            <w:tcBorders>
              <w:top w:val="nil"/>
              <w:left w:val="nil"/>
              <w:bottom w:val="nil"/>
              <w:right w:val="nil"/>
            </w:tcBorders>
          </w:tcPr>
          <w:p w14:paraId="3C7D9AA2" w14:textId="77777777" w:rsidR="007330CD" w:rsidRPr="00793AFF" w:rsidRDefault="007330CD" w:rsidP="008428DD">
            <w:pPr>
              <w:pStyle w:val="Normal6a"/>
            </w:pPr>
            <w:r w:rsidRPr="00793AFF">
              <w:rPr>
                <w:b/>
                <w:i/>
                <w:vertAlign w:val="superscript"/>
              </w:rPr>
              <w:t>15</w:t>
            </w:r>
            <w:r w:rsidRPr="00793AFF">
              <w:t xml:space="preserve"> </w:t>
            </w:r>
            <w:r w:rsidRPr="00793AFF">
              <w:rPr>
                <w:b/>
                <w:i/>
              </w:rPr>
              <w:t>JO C 445 de 29.10.2021, p. 70.</w:t>
            </w:r>
          </w:p>
        </w:tc>
        <w:tc>
          <w:tcPr>
            <w:tcW w:w="4876" w:type="dxa"/>
            <w:tcBorders>
              <w:top w:val="nil"/>
              <w:left w:val="nil"/>
              <w:bottom w:val="nil"/>
              <w:right w:val="nil"/>
            </w:tcBorders>
          </w:tcPr>
          <w:p w14:paraId="39A21D55" w14:textId="77777777" w:rsidR="007330CD" w:rsidRPr="00793AFF" w:rsidRDefault="007330CD" w:rsidP="008428DD"/>
        </w:tc>
      </w:tr>
    </w:tbl>
    <w:p w14:paraId="4FFFA35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D295DDA" w14:textId="77777777" w:rsidR="007330CD" w:rsidRPr="00793AFF" w:rsidRDefault="007330CD" w:rsidP="007330CD">
      <w:r w:rsidRPr="00793AFF">
        <w:rPr>
          <w:rStyle w:val="HideTWBExt"/>
        </w:rPr>
        <w:t>&lt;/Amend&gt;</w:t>
      </w:r>
    </w:p>
    <w:p w14:paraId="3FF98F8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w:t>
      </w:r>
      <w:r w:rsidRPr="00793AFF">
        <w:rPr>
          <w:rStyle w:val="HideTWBExt"/>
        </w:rPr>
        <w:t>&lt;/NumAm&gt;</w:t>
      </w:r>
    </w:p>
    <w:p w14:paraId="64031530"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6550CC0B" w14:textId="77777777" w:rsidR="007330CD" w:rsidRPr="00793AFF" w:rsidRDefault="007330CD" w:rsidP="007330CD">
      <w:pPr>
        <w:pStyle w:val="NormalBold"/>
      </w:pPr>
      <w:r w:rsidRPr="00793AFF">
        <w:rPr>
          <w:rStyle w:val="HideTWBExt"/>
          <w:b w:val="0"/>
        </w:rPr>
        <w:lastRenderedPageBreak/>
        <w:t>&lt;/RepeatBlock-By&gt;</w:t>
      </w:r>
    </w:p>
    <w:p w14:paraId="67B0BAA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1F49D44" w14:textId="09753F51" w:rsidR="007330CD" w:rsidRPr="00793AFF" w:rsidRDefault="007330CD" w:rsidP="007330CD">
      <w:pPr>
        <w:pStyle w:val="NormalBold"/>
      </w:pPr>
      <w:r w:rsidRPr="00793AFF">
        <w:rPr>
          <w:rStyle w:val="HideTWBExt"/>
        </w:rPr>
        <w:t>&lt;Article&gt;</w:t>
      </w:r>
      <w:r w:rsidRPr="00793AFF">
        <w:t>Citação 27</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B463A1F" w14:textId="77777777" w:rsidTr="008428DD">
        <w:trPr>
          <w:trHeight w:hRule="exact" w:val="240"/>
          <w:jc w:val="center"/>
        </w:trPr>
        <w:tc>
          <w:tcPr>
            <w:tcW w:w="9752" w:type="dxa"/>
            <w:gridSpan w:val="2"/>
            <w:tcBorders>
              <w:top w:val="nil"/>
              <w:left w:val="nil"/>
              <w:bottom w:val="nil"/>
              <w:right w:val="nil"/>
            </w:tcBorders>
          </w:tcPr>
          <w:p w14:paraId="2041E6F6" w14:textId="77777777" w:rsidR="007330CD" w:rsidRPr="00793AFF" w:rsidRDefault="007330CD" w:rsidP="008428DD"/>
        </w:tc>
      </w:tr>
      <w:tr w:rsidR="007330CD" w:rsidRPr="00793AFF" w14:paraId="219F9C10" w14:textId="77777777" w:rsidTr="008428DD">
        <w:trPr>
          <w:trHeight w:val="240"/>
          <w:jc w:val="center"/>
        </w:trPr>
        <w:tc>
          <w:tcPr>
            <w:tcW w:w="4876" w:type="dxa"/>
            <w:tcBorders>
              <w:top w:val="nil"/>
              <w:left w:val="nil"/>
              <w:bottom w:val="nil"/>
              <w:right w:val="nil"/>
            </w:tcBorders>
          </w:tcPr>
          <w:p w14:paraId="70307E1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F6144F8" w14:textId="77777777" w:rsidR="007330CD" w:rsidRPr="00793AFF" w:rsidRDefault="007330CD" w:rsidP="008428DD">
            <w:pPr>
              <w:pStyle w:val="AmColumnHeading"/>
            </w:pPr>
            <w:r w:rsidRPr="00793AFF">
              <w:t>Alteração</w:t>
            </w:r>
          </w:p>
        </w:tc>
      </w:tr>
      <w:tr w:rsidR="007330CD" w:rsidRPr="00793AFF" w14:paraId="4916FFD7" w14:textId="77777777" w:rsidTr="008428DD">
        <w:trPr>
          <w:jc w:val="center"/>
        </w:trPr>
        <w:tc>
          <w:tcPr>
            <w:tcW w:w="4876" w:type="dxa"/>
            <w:tcBorders>
              <w:top w:val="nil"/>
              <w:left w:val="nil"/>
              <w:bottom w:val="nil"/>
              <w:right w:val="nil"/>
            </w:tcBorders>
          </w:tcPr>
          <w:p w14:paraId="0332CD9C" w14:textId="77777777" w:rsidR="007330CD" w:rsidRPr="00793AFF" w:rsidRDefault="007330CD" w:rsidP="008428DD">
            <w:pPr>
              <w:pStyle w:val="Normal6a"/>
            </w:pPr>
          </w:p>
        </w:tc>
        <w:tc>
          <w:tcPr>
            <w:tcW w:w="4876" w:type="dxa"/>
            <w:tcBorders>
              <w:top w:val="nil"/>
              <w:left w:val="nil"/>
              <w:bottom w:val="nil"/>
              <w:right w:val="nil"/>
            </w:tcBorders>
          </w:tcPr>
          <w:p w14:paraId="4F068B33" w14:textId="77777777" w:rsidR="007330CD" w:rsidRPr="00793AFF" w:rsidRDefault="007330CD" w:rsidP="008428DD">
            <w:pPr>
              <w:pStyle w:val="Normal6a"/>
            </w:pPr>
            <w:r w:rsidRPr="00793AFF">
              <w:rPr>
                <w:b/>
                <w:i/>
              </w:rPr>
              <w:t>–</w:t>
            </w:r>
            <w:r w:rsidRPr="00793AFF">
              <w:tab/>
            </w:r>
            <w:r w:rsidRPr="00793AFF">
              <w:rPr>
                <w:b/>
                <w:i/>
              </w:rPr>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p>
        </w:tc>
      </w:tr>
    </w:tbl>
    <w:p w14:paraId="1261C38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B98005E" w14:textId="77777777" w:rsidR="007330CD" w:rsidRPr="00793AFF" w:rsidRDefault="007330CD" w:rsidP="007330CD">
      <w:r w:rsidRPr="00793AFF">
        <w:rPr>
          <w:rStyle w:val="HideTWBExt"/>
        </w:rPr>
        <w:t>&lt;/Amend&gt;</w:t>
      </w:r>
    </w:p>
    <w:p w14:paraId="7BCD7F6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w:t>
      </w:r>
      <w:r w:rsidRPr="00793AFF">
        <w:rPr>
          <w:rStyle w:val="HideTWBExt"/>
        </w:rPr>
        <w:t>&lt;/NumAm&gt;</w:t>
      </w:r>
    </w:p>
    <w:p w14:paraId="159D55EE"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4FF65843" w14:textId="77777777" w:rsidR="007330CD" w:rsidRPr="00793AFF" w:rsidRDefault="007330CD" w:rsidP="007330CD">
      <w:pPr>
        <w:pStyle w:val="NormalBold"/>
      </w:pPr>
      <w:r w:rsidRPr="00793AFF">
        <w:rPr>
          <w:rStyle w:val="HideTWBExt"/>
          <w:b w:val="0"/>
        </w:rPr>
        <w:t>&lt;/RepeatBlock-By&gt;</w:t>
      </w:r>
    </w:p>
    <w:p w14:paraId="38A4E32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8AAF65B" w14:textId="77777777" w:rsidR="007330CD" w:rsidRPr="00793AFF" w:rsidRDefault="007330CD" w:rsidP="007330CD">
      <w:pPr>
        <w:pStyle w:val="NormalBold"/>
      </w:pPr>
      <w:r w:rsidRPr="00793AFF">
        <w:rPr>
          <w:rStyle w:val="HideTWBExt"/>
        </w:rPr>
        <w:t>&lt;Article&gt;</w:t>
      </w:r>
      <w:r w:rsidRPr="00793AFF">
        <w:t>Citação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0C9B5C" w14:textId="77777777" w:rsidTr="008428DD">
        <w:trPr>
          <w:trHeight w:hRule="exact" w:val="240"/>
          <w:jc w:val="center"/>
        </w:trPr>
        <w:tc>
          <w:tcPr>
            <w:tcW w:w="9752" w:type="dxa"/>
            <w:gridSpan w:val="2"/>
            <w:tcBorders>
              <w:top w:val="nil"/>
              <w:left w:val="nil"/>
              <w:bottom w:val="nil"/>
              <w:right w:val="nil"/>
            </w:tcBorders>
          </w:tcPr>
          <w:p w14:paraId="41B9DAD3" w14:textId="77777777" w:rsidR="007330CD" w:rsidRPr="00793AFF" w:rsidRDefault="007330CD" w:rsidP="008428DD"/>
        </w:tc>
      </w:tr>
      <w:tr w:rsidR="007330CD" w:rsidRPr="00793AFF" w14:paraId="6941B71A" w14:textId="77777777" w:rsidTr="008428DD">
        <w:trPr>
          <w:trHeight w:val="240"/>
          <w:jc w:val="center"/>
        </w:trPr>
        <w:tc>
          <w:tcPr>
            <w:tcW w:w="4876" w:type="dxa"/>
            <w:tcBorders>
              <w:top w:val="nil"/>
              <w:left w:val="nil"/>
              <w:bottom w:val="nil"/>
              <w:right w:val="nil"/>
            </w:tcBorders>
          </w:tcPr>
          <w:p w14:paraId="08B0CF9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217E1E5" w14:textId="77777777" w:rsidR="007330CD" w:rsidRPr="00793AFF" w:rsidRDefault="007330CD" w:rsidP="008428DD">
            <w:pPr>
              <w:pStyle w:val="AmColumnHeading"/>
            </w:pPr>
            <w:r w:rsidRPr="00793AFF">
              <w:t>Alteração</w:t>
            </w:r>
          </w:p>
        </w:tc>
      </w:tr>
      <w:tr w:rsidR="007330CD" w:rsidRPr="00793AFF" w14:paraId="1A1EE7A6" w14:textId="77777777" w:rsidTr="008428DD">
        <w:trPr>
          <w:jc w:val="center"/>
        </w:trPr>
        <w:tc>
          <w:tcPr>
            <w:tcW w:w="4876" w:type="dxa"/>
            <w:tcBorders>
              <w:top w:val="nil"/>
              <w:left w:val="nil"/>
              <w:bottom w:val="nil"/>
              <w:right w:val="nil"/>
            </w:tcBorders>
          </w:tcPr>
          <w:p w14:paraId="191A4108" w14:textId="77777777" w:rsidR="007330CD" w:rsidRPr="00793AFF" w:rsidRDefault="007330CD" w:rsidP="008428DD">
            <w:pPr>
              <w:pStyle w:val="Normal6a"/>
            </w:pPr>
            <w:r w:rsidRPr="00793AFF">
              <w:rPr>
                <w:b/>
                <w:i/>
              </w:rPr>
              <w:t>–</w:t>
            </w:r>
            <w:r w:rsidRPr="00793AFF">
              <w:tab/>
            </w:r>
            <w:r w:rsidRPr="00793AFF">
              <w:rPr>
                <w:b/>
                <w:i/>
              </w:rPr>
              <w:t>Tendo em conta a sua Resolução, de 10 de junho de 2021, sobre a situação do Estado de direito na União Europeia e a aplicação do Regulamento Regime Geral de Condicionalidade (UE, Euratom) 2020/2092</w:t>
            </w:r>
            <w:r w:rsidRPr="00793AFF">
              <w:rPr>
                <w:b/>
                <w:i/>
                <w:vertAlign w:val="superscript"/>
              </w:rPr>
              <w:t>16</w:t>
            </w:r>
            <w:r w:rsidRPr="00793AFF">
              <w:rPr>
                <w:b/>
                <w:i/>
              </w:rPr>
              <w:t>,</w:t>
            </w:r>
          </w:p>
        </w:tc>
        <w:tc>
          <w:tcPr>
            <w:tcW w:w="4876" w:type="dxa"/>
            <w:tcBorders>
              <w:top w:val="nil"/>
              <w:left w:val="nil"/>
              <w:bottom w:val="nil"/>
              <w:right w:val="nil"/>
            </w:tcBorders>
          </w:tcPr>
          <w:p w14:paraId="1F3D9F8F" w14:textId="77777777" w:rsidR="007330CD" w:rsidRPr="00793AFF" w:rsidRDefault="007330CD" w:rsidP="008428DD">
            <w:pPr>
              <w:pStyle w:val="Normal6a"/>
            </w:pPr>
            <w:r w:rsidRPr="00793AFF">
              <w:rPr>
                <w:b/>
                <w:i/>
              </w:rPr>
              <w:t>Suprimido</w:t>
            </w:r>
          </w:p>
        </w:tc>
      </w:tr>
      <w:tr w:rsidR="007330CD" w:rsidRPr="00793AFF" w14:paraId="6AE55272" w14:textId="77777777" w:rsidTr="008428DD">
        <w:trPr>
          <w:jc w:val="center"/>
        </w:trPr>
        <w:tc>
          <w:tcPr>
            <w:tcW w:w="4876" w:type="dxa"/>
            <w:tcBorders>
              <w:top w:val="nil"/>
              <w:left w:val="nil"/>
              <w:bottom w:val="nil"/>
              <w:right w:val="nil"/>
            </w:tcBorders>
          </w:tcPr>
          <w:p w14:paraId="2EA995B6"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AE128C1" w14:textId="77777777" w:rsidR="007330CD" w:rsidRPr="00793AFF" w:rsidRDefault="007330CD" w:rsidP="008428DD"/>
        </w:tc>
      </w:tr>
      <w:tr w:rsidR="007330CD" w:rsidRPr="00793AFF" w14:paraId="0792ED5A" w14:textId="77777777" w:rsidTr="008428DD">
        <w:trPr>
          <w:jc w:val="center"/>
        </w:trPr>
        <w:tc>
          <w:tcPr>
            <w:tcW w:w="4876" w:type="dxa"/>
            <w:tcBorders>
              <w:top w:val="nil"/>
              <w:left w:val="nil"/>
              <w:bottom w:val="nil"/>
              <w:right w:val="nil"/>
            </w:tcBorders>
          </w:tcPr>
          <w:p w14:paraId="7A98D38D" w14:textId="77777777" w:rsidR="007330CD" w:rsidRPr="00793AFF" w:rsidRDefault="007330CD" w:rsidP="008428DD">
            <w:pPr>
              <w:pStyle w:val="Normal6a"/>
            </w:pPr>
            <w:r w:rsidRPr="00793AFF">
              <w:rPr>
                <w:b/>
                <w:i/>
                <w:vertAlign w:val="superscript"/>
              </w:rPr>
              <w:t>16</w:t>
            </w:r>
            <w:r w:rsidRPr="00793AFF">
              <w:t xml:space="preserve"> </w:t>
            </w:r>
            <w:r w:rsidRPr="00793AFF">
              <w:rPr>
                <w:b/>
                <w:i/>
              </w:rPr>
              <w:t>JO C 67 de 8.2.2022, p. 86.</w:t>
            </w:r>
          </w:p>
        </w:tc>
        <w:tc>
          <w:tcPr>
            <w:tcW w:w="4876" w:type="dxa"/>
            <w:tcBorders>
              <w:top w:val="nil"/>
              <w:left w:val="nil"/>
              <w:bottom w:val="nil"/>
              <w:right w:val="nil"/>
            </w:tcBorders>
          </w:tcPr>
          <w:p w14:paraId="53F8B70A" w14:textId="77777777" w:rsidR="007330CD" w:rsidRPr="00793AFF" w:rsidRDefault="007330CD" w:rsidP="008428DD"/>
        </w:tc>
      </w:tr>
    </w:tbl>
    <w:p w14:paraId="2AA84CB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5930895" w14:textId="77777777" w:rsidR="007330CD" w:rsidRPr="00793AFF" w:rsidRDefault="007330CD" w:rsidP="007330CD">
      <w:r w:rsidRPr="00793AFF">
        <w:rPr>
          <w:rStyle w:val="HideTWBExt"/>
        </w:rPr>
        <w:t>&lt;/Amend&gt;</w:t>
      </w:r>
    </w:p>
    <w:p w14:paraId="7229A11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w:t>
      </w:r>
      <w:r w:rsidRPr="00793AFF">
        <w:rPr>
          <w:rStyle w:val="HideTWBExt"/>
        </w:rPr>
        <w:t>&lt;/NumAm&gt;</w:t>
      </w:r>
    </w:p>
    <w:p w14:paraId="4215E31F"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CB6E82A" w14:textId="77777777" w:rsidR="007330CD" w:rsidRPr="00793AFF" w:rsidRDefault="007330CD" w:rsidP="007330CD">
      <w:pPr>
        <w:pStyle w:val="NormalBold"/>
      </w:pPr>
      <w:r w:rsidRPr="00793AFF">
        <w:rPr>
          <w:rStyle w:val="HideTWBExt"/>
          <w:b w:val="0"/>
        </w:rPr>
        <w:t>&lt;/RepeatBlock-By&gt;</w:t>
      </w:r>
    </w:p>
    <w:p w14:paraId="6FF56D2B"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356A09A0" w14:textId="77777777" w:rsidR="007330CD" w:rsidRPr="00793AFF" w:rsidRDefault="007330CD" w:rsidP="007330CD">
      <w:pPr>
        <w:pStyle w:val="NormalBold"/>
      </w:pPr>
      <w:r w:rsidRPr="00793AFF">
        <w:rPr>
          <w:rStyle w:val="HideTWBExt"/>
        </w:rPr>
        <w:t>&lt;Article&gt;</w:t>
      </w:r>
      <w:r w:rsidRPr="00793AFF">
        <w:t>Citação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E1E1529" w14:textId="77777777" w:rsidTr="008428DD">
        <w:trPr>
          <w:trHeight w:hRule="exact" w:val="240"/>
          <w:jc w:val="center"/>
        </w:trPr>
        <w:tc>
          <w:tcPr>
            <w:tcW w:w="9752" w:type="dxa"/>
            <w:gridSpan w:val="2"/>
            <w:tcBorders>
              <w:top w:val="nil"/>
              <w:left w:val="nil"/>
              <w:bottom w:val="nil"/>
              <w:right w:val="nil"/>
            </w:tcBorders>
          </w:tcPr>
          <w:p w14:paraId="40001478" w14:textId="77777777" w:rsidR="007330CD" w:rsidRPr="00793AFF" w:rsidRDefault="007330CD" w:rsidP="008428DD"/>
        </w:tc>
      </w:tr>
      <w:tr w:rsidR="007330CD" w:rsidRPr="00793AFF" w14:paraId="1F219736" w14:textId="77777777" w:rsidTr="008428DD">
        <w:trPr>
          <w:trHeight w:val="240"/>
          <w:jc w:val="center"/>
        </w:trPr>
        <w:tc>
          <w:tcPr>
            <w:tcW w:w="4876" w:type="dxa"/>
            <w:tcBorders>
              <w:top w:val="nil"/>
              <w:left w:val="nil"/>
              <w:bottom w:val="nil"/>
              <w:right w:val="nil"/>
            </w:tcBorders>
          </w:tcPr>
          <w:p w14:paraId="431EB05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B60E443" w14:textId="77777777" w:rsidR="007330CD" w:rsidRPr="00793AFF" w:rsidRDefault="007330CD" w:rsidP="008428DD">
            <w:pPr>
              <w:pStyle w:val="AmColumnHeading"/>
            </w:pPr>
            <w:r w:rsidRPr="00793AFF">
              <w:t>Alteração</w:t>
            </w:r>
          </w:p>
        </w:tc>
      </w:tr>
      <w:tr w:rsidR="007330CD" w:rsidRPr="00793AFF" w14:paraId="1479EB49" w14:textId="77777777" w:rsidTr="008428DD">
        <w:trPr>
          <w:jc w:val="center"/>
        </w:trPr>
        <w:tc>
          <w:tcPr>
            <w:tcW w:w="4876" w:type="dxa"/>
            <w:tcBorders>
              <w:top w:val="nil"/>
              <w:left w:val="nil"/>
              <w:bottom w:val="nil"/>
              <w:right w:val="nil"/>
            </w:tcBorders>
          </w:tcPr>
          <w:p w14:paraId="66B2C749" w14:textId="77777777" w:rsidR="007330CD" w:rsidRPr="00793AFF" w:rsidRDefault="007330CD" w:rsidP="008428DD">
            <w:pPr>
              <w:pStyle w:val="Normal6a"/>
            </w:pPr>
            <w:r w:rsidRPr="00793AFF">
              <w:rPr>
                <w:b/>
                <w:i/>
              </w:rPr>
              <w:t>–</w:t>
            </w:r>
            <w:r w:rsidRPr="00793AFF">
              <w:tab/>
            </w:r>
            <w:r w:rsidRPr="00793AFF">
              <w:rPr>
                <w:b/>
                <w:i/>
              </w:rPr>
              <w:t>Tendo em conta a sua Resolução, de 10 de junho de 2021, sobre a situação do Estado de direito na União Europeia e a aplicação do Regulamento Regime Geral de Condicionalidade (UE, Euratom) 2020/2092</w:t>
            </w:r>
            <w:r w:rsidRPr="00793AFF">
              <w:rPr>
                <w:b/>
                <w:i/>
                <w:vertAlign w:val="superscript"/>
              </w:rPr>
              <w:t>16</w:t>
            </w:r>
            <w:r w:rsidRPr="00793AFF">
              <w:rPr>
                <w:b/>
                <w:i/>
              </w:rPr>
              <w:t>,</w:t>
            </w:r>
          </w:p>
        </w:tc>
        <w:tc>
          <w:tcPr>
            <w:tcW w:w="4876" w:type="dxa"/>
            <w:tcBorders>
              <w:top w:val="nil"/>
              <w:left w:val="nil"/>
              <w:bottom w:val="nil"/>
              <w:right w:val="nil"/>
            </w:tcBorders>
          </w:tcPr>
          <w:p w14:paraId="73941F19" w14:textId="77777777" w:rsidR="007330CD" w:rsidRPr="00793AFF" w:rsidRDefault="007330CD" w:rsidP="008428DD">
            <w:pPr>
              <w:pStyle w:val="Normal6a"/>
            </w:pPr>
            <w:r w:rsidRPr="00793AFF">
              <w:rPr>
                <w:b/>
                <w:i/>
              </w:rPr>
              <w:t>Suprimido</w:t>
            </w:r>
          </w:p>
        </w:tc>
      </w:tr>
      <w:tr w:rsidR="007330CD" w:rsidRPr="00793AFF" w14:paraId="67FF20C6" w14:textId="77777777" w:rsidTr="008428DD">
        <w:trPr>
          <w:jc w:val="center"/>
        </w:trPr>
        <w:tc>
          <w:tcPr>
            <w:tcW w:w="4876" w:type="dxa"/>
            <w:tcBorders>
              <w:top w:val="nil"/>
              <w:left w:val="nil"/>
              <w:bottom w:val="nil"/>
              <w:right w:val="nil"/>
            </w:tcBorders>
          </w:tcPr>
          <w:p w14:paraId="244403E5"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05640C1" w14:textId="77777777" w:rsidR="007330CD" w:rsidRPr="00793AFF" w:rsidRDefault="007330CD" w:rsidP="008428DD"/>
        </w:tc>
      </w:tr>
      <w:tr w:rsidR="007330CD" w:rsidRPr="00793AFF" w14:paraId="0FA321F6" w14:textId="77777777" w:rsidTr="008428DD">
        <w:trPr>
          <w:jc w:val="center"/>
        </w:trPr>
        <w:tc>
          <w:tcPr>
            <w:tcW w:w="4876" w:type="dxa"/>
            <w:tcBorders>
              <w:top w:val="nil"/>
              <w:left w:val="nil"/>
              <w:bottom w:val="nil"/>
              <w:right w:val="nil"/>
            </w:tcBorders>
          </w:tcPr>
          <w:p w14:paraId="41994504" w14:textId="77777777" w:rsidR="007330CD" w:rsidRPr="00793AFF" w:rsidRDefault="007330CD" w:rsidP="008428DD">
            <w:pPr>
              <w:pStyle w:val="Normal6a"/>
            </w:pPr>
            <w:r w:rsidRPr="00793AFF">
              <w:rPr>
                <w:b/>
                <w:i/>
                <w:vertAlign w:val="superscript"/>
              </w:rPr>
              <w:t>16</w:t>
            </w:r>
            <w:r w:rsidRPr="00793AFF">
              <w:t xml:space="preserve"> </w:t>
            </w:r>
            <w:r w:rsidRPr="00793AFF">
              <w:rPr>
                <w:b/>
                <w:i/>
              </w:rPr>
              <w:t>JO C 67 de 8.2.2022, p. 86.</w:t>
            </w:r>
          </w:p>
        </w:tc>
        <w:tc>
          <w:tcPr>
            <w:tcW w:w="4876" w:type="dxa"/>
            <w:tcBorders>
              <w:top w:val="nil"/>
              <w:left w:val="nil"/>
              <w:bottom w:val="nil"/>
              <w:right w:val="nil"/>
            </w:tcBorders>
          </w:tcPr>
          <w:p w14:paraId="2FF97250" w14:textId="77777777" w:rsidR="007330CD" w:rsidRPr="00793AFF" w:rsidRDefault="007330CD" w:rsidP="008428DD"/>
        </w:tc>
      </w:tr>
    </w:tbl>
    <w:p w14:paraId="005A850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BAD3867" w14:textId="77777777" w:rsidR="007330CD" w:rsidRPr="00793AFF" w:rsidRDefault="007330CD" w:rsidP="007330CD">
      <w:r w:rsidRPr="00793AFF">
        <w:rPr>
          <w:rStyle w:val="HideTWBExt"/>
        </w:rPr>
        <w:t>&lt;/Amend&gt;</w:t>
      </w:r>
    </w:p>
    <w:p w14:paraId="383FA96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w:t>
      </w:r>
      <w:r w:rsidRPr="00793AFF">
        <w:rPr>
          <w:rStyle w:val="HideTWBExt"/>
        </w:rPr>
        <w:t>&lt;/NumAm&gt;</w:t>
      </w:r>
    </w:p>
    <w:p w14:paraId="7D51BDE2"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43EE8A87" w14:textId="77777777" w:rsidR="007330CD" w:rsidRPr="00793AFF" w:rsidRDefault="007330CD" w:rsidP="007330CD">
      <w:pPr>
        <w:pStyle w:val="NormalBold"/>
      </w:pPr>
      <w:r w:rsidRPr="00793AFF">
        <w:rPr>
          <w:rStyle w:val="HideTWBExt"/>
          <w:b w:val="0"/>
        </w:rPr>
        <w:t>&lt;/RepeatBlock-By&gt;</w:t>
      </w:r>
    </w:p>
    <w:p w14:paraId="3145279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0CE828" w14:textId="77777777" w:rsidR="007330CD" w:rsidRPr="00793AFF" w:rsidRDefault="007330CD" w:rsidP="007330CD">
      <w:pPr>
        <w:pStyle w:val="NormalBold"/>
      </w:pPr>
      <w:r w:rsidRPr="00793AFF">
        <w:rPr>
          <w:rStyle w:val="HideTWBExt"/>
        </w:rPr>
        <w:t>&lt;Article&gt;</w:t>
      </w:r>
      <w:r w:rsidRPr="00793AFF">
        <w:t>Citação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DDF4A7" w14:textId="77777777" w:rsidTr="008428DD">
        <w:trPr>
          <w:trHeight w:hRule="exact" w:val="240"/>
          <w:jc w:val="center"/>
        </w:trPr>
        <w:tc>
          <w:tcPr>
            <w:tcW w:w="9752" w:type="dxa"/>
            <w:gridSpan w:val="2"/>
            <w:tcBorders>
              <w:top w:val="nil"/>
              <w:left w:val="nil"/>
              <w:bottom w:val="nil"/>
              <w:right w:val="nil"/>
            </w:tcBorders>
          </w:tcPr>
          <w:p w14:paraId="1B331CA0" w14:textId="77777777" w:rsidR="007330CD" w:rsidRPr="00793AFF" w:rsidRDefault="007330CD" w:rsidP="008428DD"/>
        </w:tc>
      </w:tr>
      <w:tr w:rsidR="007330CD" w:rsidRPr="00793AFF" w14:paraId="3F0DE4CF" w14:textId="77777777" w:rsidTr="008428DD">
        <w:trPr>
          <w:trHeight w:val="240"/>
          <w:jc w:val="center"/>
        </w:trPr>
        <w:tc>
          <w:tcPr>
            <w:tcW w:w="4876" w:type="dxa"/>
            <w:tcBorders>
              <w:top w:val="nil"/>
              <w:left w:val="nil"/>
              <w:bottom w:val="nil"/>
              <w:right w:val="nil"/>
            </w:tcBorders>
          </w:tcPr>
          <w:p w14:paraId="67FF6BE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CDC6B51" w14:textId="77777777" w:rsidR="007330CD" w:rsidRPr="00793AFF" w:rsidRDefault="007330CD" w:rsidP="008428DD">
            <w:pPr>
              <w:pStyle w:val="AmColumnHeading"/>
            </w:pPr>
            <w:r w:rsidRPr="00793AFF">
              <w:t>Alteração</w:t>
            </w:r>
          </w:p>
        </w:tc>
      </w:tr>
      <w:tr w:rsidR="007330CD" w:rsidRPr="00793AFF" w14:paraId="198F600C" w14:textId="77777777" w:rsidTr="008428DD">
        <w:trPr>
          <w:jc w:val="center"/>
        </w:trPr>
        <w:tc>
          <w:tcPr>
            <w:tcW w:w="4876" w:type="dxa"/>
            <w:tcBorders>
              <w:top w:val="nil"/>
              <w:left w:val="nil"/>
              <w:bottom w:val="nil"/>
              <w:right w:val="nil"/>
            </w:tcBorders>
          </w:tcPr>
          <w:p w14:paraId="130F9FA3" w14:textId="77777777" w:rsidR="007330CD" w:rsidRPr="00793AFF" w:rsidRDefault="007330CD" w:rsidP="008428DD">
            <w:pPr>
              <w:pStyle w:val="Normal6a"/>
            </w:pPr>
            <w:r w:rsidRPr="00793AFF">
              <w:rPr>
                <w:b/>
                <w:i/>
              </w:rPr>
              <w:t>–</w:t>
            </w:r>
            <w:r w:rsidRPr="00793AFF">
              <w:tab/>
            </w:r>
            <w:r w:rsidRPr="00793AFF">
              <w:rPr>
                <w:b/>
                <w:i/>
              </w:rPr>
              <w:t>Tendo em conta a sua Resolução, de 24 de junho de 2021, sobre o relatório de 2020, da Comissão, sobre o Estado de direito</w:t>
            </w:r>
            <w:r w:rsidRPr="00793AFF">
              <w:rPr>
                <w:b/>
                <w:i/>
                <w:vertAlign w:val="superscript"/>
              </w:rPr>
              <w:t>17</w:t>
            </w:r>
            <w:r w:rsidRPr="00793AFF">
              <w:rPr>
                <w:b/>
                <w:i/>
              </w:rPr>
              <w:t>,</w:t>
            </w:r>
          </w:p>
        </w:tc>
        <w:tc>
          <w:tcPr>
            <w:tcW w:w="4876" w:type="dxa"/>
            <w:tcBorders>
              <w:top w:val="nil"/>
              <w:left w:val="nil"/>
              <w:bottom w:val="nil"/>
              <w:right w:val="nil"/>
            </w:tcBorders>
          </w:tcPr>
          <w:p w14:paraId="596BD9CC" w14:textId="77777777" w:rsidR="007330CD" w:rsidRPr="00793AFF" w:rsidRDefault="007330CD" w:rsidP="008428DD">
            <w:pPr>
              <w:pStyle w:val="Normal6a"/>
            </w:pPr>
            <w:r w:rsidRPr="00793AFF">
              <w:rPr>
                <w:b/>
                <w:i/>
              </w:rPr>
              <w:t>Suprimido</w:t>
            </w:r>
          </w:p>
        </w:tc>
      </w:tr>
      <w:tr w:rsidR="007330CD" w:rsidRPr="00793AFF" w14:paraId="05B65C80" w14:textId="77777777" w:rsidTr="008428DD">
        <w:trPr>
          <w:jc w:val="center"/>
        </w:trPr>
        <w:tc>
          <w:tcPr>
            <w:tcW w:w="4876" w:type="dxa"/>
            <w:tcBorders>
              <w:top w:val="nil"/>
              <w:left w:val="nil"/>
              <w:bottom w:val="nil"/>
              <w:right w:val="nil"/>
            </w:tcBorders>
          </w:tcPr>
          <w:p w14:paraId="2C646648"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2B49B4B" w14:textId="77777777" w:rsidR="007330CD" w:rsidRPr="00793AFF" w:rsidRDefault="007330CD" w:rsidP="008428DD"/>
        </w:tc>
      </w:tr>
      <w:tr w:rsidR="007330CD" w:rsidRPr="00793AFF" w14:paraId="78785013" w14:textId="77777777" w:rsidTr="008428DD">
        <w:trPr>
          <w:jc w:val="center"/>
        </w:trPr>
        <w:tc>
          <w:tcPr>
            <w:tcW w:w="4876" w:type="dxa"/>
            <w:tcBorders>
              <w:top w:val="nil"/>
              <w:left w:val="nil"/>
              <w:bottom w:val="nil"/>
              <w:right w:val="nil"/>
            </w:tcBorders>
          </w:tcPr>
          <w:p w14:paraId="40073C38" w14:textId="77777777" w:rsidR="007330CD" w:rsidRPr="00793AFF" w:rsidRDefault="007330CD" w:rsidP="008428DD">
            <w:pPr>
              <w:pStyle w:val="Normal6a"/>
            </w:pPr>
            <w:r w:rsidRPr="00793AFF">
              <w:rPr>
                <w:b/>
                <w:i/>
                <w:vertAlign w:val="superscript"/>
              </w:rPr>
              <w:t>17</w:t>
            </w:r>
            <w:r w:rsidRPr="00793AFF">
              <w:t xml:space="preserve"> </w:t>
            </w:r>
            <w:r w:rsidRPr="00793AFF">
              <w:rPr>
                <w:b/>
                <w:i/>
              </w:rPr>
              <w:t>JO C 81 de 18.2.2022, p. 27.</w:t>
            </w:r>
          </w:p>
        </w:tc>
        <w:tc>
          <w:tcPr>
            <w:tcW w:w="4876" w:type="dxa"/>
            <w:tcBorders>
              <w:top w:val="nil"/>
              <w:left w:val="nil"/>
              <w:bottom w:val="nil"/>
              <w:right w:val="nil"/>
            </w:tcBorders>
          </w:tcPr>
          <w:p w14:paraId="709E0024" w14:textId="77777777" w:rsidR="007330CD" w:rsidRPr="00793AFF" w:rsidRDefault="007330CD" w:rsidP="008428DD"/>
        </w:tc>
      </w:tr>
    </w:tbl>
    <w:p w14:paraId="3AA4D16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0032B6C" w14:textId="77777777" w:rsidR="007330CD" w:rsidRPr="00793AFF" w:rsidRDefault="007330CD" w:rsidP="007330CD">
      <w:r w:rsidRPr="00793AFF">
        <w:rPr>
          <w:rStyle w:val="HideTWBExt"/>
        </w:rPr>
        <w:t>&lt;/Amend&gt;</w:t>
      </w:r>
    </w:p>
    <w:p w14:paraId="50BCB0B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w:t>
      </w:r>
      <w:r w:rsidRPr="00793AFF">
        <w:rPr>
          <w:rStyle w:val="HideTWBExt"/>
        </w:rPr>
        <w:t>&lt;/NumAm&gt;</w:t>
      </w:r>
    </w:p>
    <w:p w14:paraId="71D502A5"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3D378CB" w14:textId="77777777" w:rsidR="007330CD" w:rsidRPr="00793AFF" w:rsidRDefault="007330CD" w:rsidP="007330CD">
      <w:pPr>
        <w:pStyle w:val="NormalBold"/>
      </w:pPr>
      <w:r w:rsidRPr="00793AFF">
        <w:rPr>
          <w:rStyle w:val="HideTWBExt"/>
          <w:b w:val="0"/>
        </w:rPr>
        <w:t>&lt;/RepeatBlock-By&gt;</w:t>
      </w:r>
    </w:p>
    <w:p w14:paraId="32CDB92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9459405" w14:textId="77777777" w:rsidR="007330CD" w:rsidRPr="00793AFF" w:rsidRDefault="007330CD" w:rsidP="007330CD">
      <w:pPr>
        <w:pStyle w:val="NormalBold"/>
      </w:pPr>
      <w:r w:rsidRPr="00793AFF">
        <w:rPr>
          <w:rStyle w:val="HideTWBExt"/>
        </w:rPr>
        <w:t>&lt;Article&gt;</w:t>
      </w:r>
      <w:r w:rsidRPr="00793AFF">
        <w:t>Citação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1117CFD" w14:textId="77777777" w:rsidTr="008428DD">
        <w:trPr>
          <w:trHeight w:hRule="exact" w:val="240"/>
          <w:jc w:val="center"/>
        </w:trPr>
        <w:tc>
          <w:tcPr>
            <w:tcW w:w="9752" w:type="dxa"/>
            <w:gridSpan w:val="2"/>
            <w:tcBorders>
              <w:top w:val="nil"/>
              <w:left w:val="nil"/>
              <w:bottom w:val="nil"/>
              <w:right w:val="nil"/>
            </w:tcBorders>
          </w:tcPr>
          <w:p w14:paraId="1D4C3ECA" w14:textId="77777777" w:rsidR="007330CD" w:rsidRPr="00793AFF" w:rsidRDefault="007330CD" w:rsidP="008428DD"/>
        </w:tc>
      </w:tr>
      <w:tr w:rsidR="007330CD" w:rsidRPr="00793AFF" w14:paraId="6380C0D3" w14:textId="77777777" w:rsidTr="008428DD">
        <w:trPr>
          <w:trHeight w:val="240"/>
          <w:jc w:val="center"/>
        </w:trPr>
        <w:tc>
          <w:tcPr>
            <w:tcW w:w="4876" w:type="dxa"/>
            <w:tcBorders>
              <w:top w:val="nil"/>
              <w:left w:val="nil"/>
              <w:bottom w:val="nil"/>
              <w:right w:val="nil"/>
            </w:tcBorders>
          </w:tcPr>
          <w:p w14:paraId="66F4B2D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7D3C57" w14:textId="77777777" w:rsidR="007330CD" w:rsidRPr="00793AFF" w:rsidRDefault="007330CD" w:rsidP="008428DD">
            <w:pPr>
              <w:pStyle w:val="AmColumnHeading"/>
            </w:pPr>
            <w:r w:rsidRPr="00793AFF">
              <w:t>Alteração</w:t>
            </w:r>
          </w:p>
        </w:tc>
      </w:tr>
      <w:tr w:rsidR="007330CD" w:rsidRPr="00793AFF" w14:paraId="40E067DE" w14:textId="77777777" w:rsidTr="008428DD">
        <w:trPr>
          <w:jc w:val="center"/>
        </w:trPr>
        <w:tc>
          <w:tcPr>
            <w:tcW w:w="4876" w:type="dxa"/>
            <w:tcBorders>
              <w:top w:val="nil"/>
              <w:left w:val="nil"/>
              <w:bottom w:val="nil"/>
              <w:right w:val="nil"/>
            </w:tcBorders>
          </w:tcPr>
          <w:p w14:paraId="5D725C15" w14:textId="77777777" w:rsidR="007330CD" w:rsidRPr="00793AFF" w:rsidRDefault="007330CD" w:rsidP="008428DD">
            <w:pPr>
              <w:pStyle w:val="Normal6a"/>
            </w:pPr>
            <w:r w:rsidRPr="00793AFF">
              <w:rPr>
                <w:b/>
                <w:i/>
              </w:rPr>
              <w:lastRenderedPageBreak/>
              <w:t>–</w:t>
            </w:r>
            <w:r w:rsidRPr="00793AFF">
              <w:tab/>
            </w:r>
            <w:r w:rsidRPr="00793AFF">
              <w:rPr>
                <w:b/>
                <w:i/>
              </w:rPr>
              <w:t>Tendo em conta a sua Resolução, de 8 de julho de 2021, sobre a criação de diretrizes para a aplicação do regime geral de condicionalidade para a proteção do orçamento da União</w:t>
            </w:r>
            <w:r w:rsidRPr="00793AFF">
              <w:rPr>
                <w:b/>
                <w:i/>
                <w:vertAlign w:val="superscript"/>
              </w:rPr>
              <w:t>18</w:t>
            </w:r>
            <w:r w:rsidRPr="00793AFF">
              <w:rPr>
                <w:b/>
                <w:i/>
              </w:rPr>
              <w:t>,</w:t>
            </w:r>
          </w:p>
        </w:tc>
        <w:tc>
          <w:tcPr>
            <w:tcW w:w="4876" w:type="dxa"/>
            <w:tcBorders>
              <w:top w:val="nil"/>
              <w:left w:val="nil"/>
              <w:bottom w:val="nil"/>
              <w:right w:val="nil"/>
            </w:tcBorders>
          </w:tcPr>
          <w:p w14:paraId="07436E05" w14:textId="77777777" w:rsidR="007330CD" w:rsidRPr="00793AFF" w:rsidRDefault="007330CD" w:rsidP="008428DD">
            <w:pPr>
              <w:pStyle w:val="Normal6a"/>
            </w:pPr>
            <w:r w:rsidRPr="00793AFF">
              <w:rPr>
                <w:b/>
                <w:i/>
              </w:rPr>
              <w:t>Suprimido</w:t>
            </w:r>
          </w:p>
        </w:tc>
      </w:tr>
      <w:tr w:rsidR="007330CD" w:rsidRPr="00793AFF" w14:paraId="7AF8EE5C" w14:textId="77777777" w:rsidTr="008428DD">
        <w:trPr>
          <w:jc w:val="center"/>
        </w:trPr>
        <w:tc>
          <w:tcPr>
            <w:tcW w:w="4876" w:type="dxa"/>
            <w:tcBorders>
              <w:top w:val="nil"/>
              <w:left w:val="nil"/>
              <w:bottom w:val="nil"/>
              <w:right w:val="nil"/>
            </w:tcBorders>
          </w:tcPr>
          <w:p w14:paraId="7BFD965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A7EBBD6" w14:textId="77777777" w:rsidR="007330CD" w:rsidRPr="00793AFF" w:rsidRDefault="007330CD" w:rsidP="008428DD"/>
        </w:tc>
      </w:tr>
      <w:tr w:rsidR="007330CD" w:rsidRPr="00793AFF" w14:paraId="33555DC8" w14:textId="77777777" w:rsidTr="008428DD">
        <w:trPr>
          <w:jc w:val="center"/>
        </w:trPr>
        <w:tc>
          <w:tcPr>
            <w:tcW w:w="4876" w:type="dxa"/>
            <w:tcBorders>
              <w:top w:val="nil"/>
              <w:left w:val="nil"/>
              <w:bottom w:val="nil"/>
              <w:right w:val="nil"/>
            </w:tcBorders>
          </w:tcPr>
          <w:p w14:paraId="3ADD35A9" w14:textId="77777777" w:rsidR="007330CD" w:rsidRPr="00793AFF" w:rsidRDefault="007330CD" w:rsidP="008428DD">
            <w:pPr>
              <w:pStyle w:val="Normal6a"/>
            </w:pPr>
            <w:r w:rsidRPr="00793AFF">
              <w:rPr>
                <w:b/>
                <w:i/>
                <w:vertAlign w:val="superscript"/>
              </w:rPr>
              <w:t>18</w:t>
            </w:r>
            <w:r w:rsidRPr="00793AFF">
              <w:t xml:space="preserve"> </w:t>
            </w:r>
            <w:r w:rsidRPr="00793AFF">
              <w:rPr>
                <w:b/>
                <w:i/>
              </w:rPr>
              <w:t>JO C 99 de 1.3.2022, p. 146.</w:t>
            </w:r>
          </w:p>
        </w:tc>
        <w:tc>
          <w:tcPr>
            <w:tcW w:w="4876" w:type="dxa"/>
            <w:tcBorders>
              <w:top w:val="nil"/>
              <w:left w:val="nil"/>
              <w:bottom w:val="nil"/>
              <w:right w:val="nil"/>
            </w:tcBorders>
          </w:tcPr>
          <w:p w14:paraId="53606025" w14:textId="77777777" w:rsidR="007330CD" w:rsidRPr="00793AFF" w:rsidRDefault="007330CD" w:rsidP="008428DD"/>
        </w:tc>
      </w:tr>
    </w:tbl>
    <w:p w14:paraId="6CFBA28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C975CA8" w14:textId="77777777" w:rsidR="007330CD" w:rsidRPr="00793AFF" w:rsidRDefault="007330CD" w:rsidP="007330CD">
      <w:r w:rsidRPr="00793AFF">
        <w:rPr>
          <w:rStyle w:val="HideTWBExt"/>
        </w:rPr>
        <w:t>&lt;/Amend&gt;</w:t>
      </w:r>
    </w:p>
    <w:p w14:paraId="28BF40B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w:t>
      </w:r>
      <w:r w:rsidRPr="00793AFF">
        <w:rPr>
          <w:rStyle w:val="HideTWBExt"/>
        </w:rPr>
        <w:t>&lt;/NumAm&gt;</w:t>
      </w:r>
    </w:p>
    <w:p w14:paraId="4C231044"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7833D25F" w14:textId="77777777" w:rsidR="007330CD" w:rsidRPr="00793AFF" w:rsidRDefault="007330CD" w:rsidP="007330CD">
      <w:pPr>
        <w:pStyle w:val="NormalBold"/>
      </w:pPr>
      <w:r w:rsidRPr="00793AFF">
        <w:rPr>
          <w:rStyle w:val="HideTWBExt"/>
          <w:b w:val="0"/>
        </w:rPr>
        <w:t>&lt;/RepeatBlock-By&gt;</w:t>
      </w:r>
    </w:p>
    <w:p w14:paraId="771A864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F9DAD01" w14:textId="77777777" w:rsidR="007330CD" w:rsidRPr="00793AFF" w:rsidRDefault="007330CD" w:rsidP="007330CD">
      <w:pPr>
        <w:pStyle w:val="NormalBold"/>
      </w:pPr>
      <w:r w:rsidRPr="00793AFF">
        <w:rPr>
          <w:rStyle w:val="HideTWBExt"/>
        </w:rPr>
        <w:t>&lt;Article&gt;</w:t>
      </w:r>
      <w:r w:rsidRPr="00793AFF">
        <w:t>Citação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A453DB8" w14:textId="77777777" w:rsidTr="008428DD">
        <w:trPr>
          <w:trHeight w:hRule="exact" w:val="240"/>
          <w:jc w:val="center"/>
        </w:trPr>
        <w:tc>
          <w:tcPr>
            <w:tcW w:w="9752" w:type="dxa"/>
            <w:gridSpan w:val="2"/>
            <w:tcBorders>
              <w:top w:val="nil"/>
              <w:left w:val="nil"/>
              <w:bottom w:val="nil"/>
              <w:right w:val="nil"/>
            </w:tcBorders>
          </w:tcPr>
          <w:p w14:paraId="6F02D228" w14:textId="77777777" w:rsidR="007330CD" w:rsidRPr="00793AFF" w:rsidRDefault="007330CD" w:rsidP="008428DD"/>
        </w:tc>
      </w:tr>
      <w:tr w:rsidR="007330CD" w:rsidRPr="00793AFF" w14:paraId="187C7978" w14:textId="77777777" w:rsidTr="008428DD">
        <w:trPr>
          <w:trHeight w:val="240"/>
          <w:jc w:val="center"/>
        </w:trPr>
        <w:tc>
          <w:tcPr>
            <w:tcW w:w="4876" w:type="dxa"/>
            <w:tcBorders>
              <w:top w:val="nil"/>
              <w:left w:val="nil"/>
              <w:bottom w:val="nil"/>
              <w:right w:val="nil"/>
            </w:tcBorders>
          </w:tcPr>
          <w:p w14:paraId="2D5D98F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AC2A68D" w14:textId="77777777" w:rsidR="007330CD" w:rsidRPr="00793AFF" w:rsidRDefault="007330CD" w:rsidP="008428DD">
            <w:pPr>
              <w:pStyle w:val="AmColumnHeading"/>
            </w:pPr>
            <w:r w:rsidRPr="00793AFF">
              <w:t>Alteração</w:t>
            </w:r>
          </w:p>
        </w:tc>
      </w:tr>
      <w:tr w:rsidR="007330CD" w:rsidRPr="00793AFF" w14:paraId="22B7F5CB" w14:textId="77777777" w:rsidTr="008428DD">
        <w:trPr>
          <w:jc w:val="center"/>
        </w:trPr>
        <w:tc>
          <w:tcPr>
            <w:tcW w:w="4876" w:type="dxa"/>
            <w:tcBorders>
              <w:top w:val="nil"/>
              <w:left w:val="nil"/>
              <w:bottom w:val="nil"/>
              <w:right w:val="nil"/>
            </w:tcBorders>
          </w:tcPr>
          <w:p w14:paraId="7A4CA903" w14:textId="77777777" w:rsidR="007330CD" w:rsidRPr="00793AFF" w:rsidRDefault="007330CD" w:rsidP="008428DD">
            <w:pPr>
              <w:pStyle w:val="Normal6a"/>
            </w:pPr>
            <w:r w:rsidRPr="00793AFF">
              <w:rPr>
                <w:b/>
                <w:i/>
              </w:rPr>
              <w:t>–</w:t>
            </w:r>
            <w:r w:rsidRPr="00793AFF">
              <w:tab/>
            </w:r>
            <w:r w:rsidRPr="00793AFF">
              <w:rPr>
                <w:b/>
                <w:i/>
              </w:rPr>
              <w:t>Tendo em conta a sua Resolução, de 8 de julho de 2021, sobre a criação de diretrizes para a aplicação do regime geral de condicionalidade para a proteção do orçamento da União</w:t>
            </w:r>
            <w:r w:rsidRPr="00793AFF">
              <w:rPr>
                <w:b/>
                <w:i/>
                <w:vertAlign w:val="superscript"/>
              </w:rPr>
              <w:t>18</w:t>
            </w:r>
            <w:r w:rsidRPr="00793AFF">
              <w:rPr>
                <w:b/>
                <w:i/>
              </w:rPr>
              <w:t>,</w:t>
            </w:r>
          </w:p>
        </w:tc>
        <w:tc>
          <w:tcPr>
            <w:tcW w:w="4876" w:type="dxa"/>
            <w:tcBorders>
              <w:top w:val="nil"/>
              <w:left w:val="nil"/>
              <w:bottom w:val="nil"/>
              <w:right w:val="nil"/>
            </w:tcBorders>
          </w:tcPr>
          <w:p w14:paraId="69FCCFAC" w14:textId="77777777" w:rsidR="007330CD" w:rsidRPr="00793AFF" w:rsidRDefault="007330CD" w:rsidP="008428DD">
            <w:pPr>
              <w:pStyle w:val="Normal6a"/>
            </w:pPr>
            <w:r w:rsidRPr="00793AFF">
              <w:rPr>
                <w:b/>
                <w:i/>
              </w:rPr>
              <w:t>Suprimido</w:t>
            </w:r>
          </w:p>
        </w:tc>
      </w:tr>
      <w:tr w:rsidR="007330CD" w:rsidRPr="00793AFF" w14:paraId="1F66517F" w14:textId="77777777" w:rsidTr="008428DD">
        <w:trPr>
          <w:jc w:val="center"/>
        </w:trPr>
        <w:tc>
          <w:tcPr>
            <w:tcW w:w="4876" w:type="dxa"/>
            <w:tcBorders>
              <w:top w:val="nil"/>
              <w:left w:val="nil"/>
              <w:bottom w:val="nil"/>
              <w:right w:val="nil"/>
            </w:tcBorders>
          </w:tcPr>
          <w:p w14:paraId="065D2D57"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FA105BF" w14:textId="77777777" w:rsidR="007330CD" w:rsidRPr="00793AFF" w:rsidRDefault="007330CD" w:rsidP="008428DD"/>
        </w:tc>
      </w:tr>
      <w:tr w:rsidR="007330CD" w:rsidRPr="00793AFF" w14:paraId="02E26268" w14:textId="77777777" w:rsidTr="008428DD">
        <w:trPr>
          <w:jc w:val="center"/>
        </w:trPr>
        <w:tc>
          <w:tcPr>
            <w:tcW w:w="4876" w:type="dxa"/>
            <w:tcBorders>
              <w:top w:val="nil"/>
              <w:left w:val="nil"/>
              <w:bottom w:val="nil"/>
              <w:right w:val="nil"/>
            </w:tcBorders>
          </w:tcPr>
          <w:p w14:paraId="33513833" w14:textId="77777777" w:rsidR="007330CD" w:rsidRPr="00793AFF" w:rsidRDefault="007330CD" w:rsidP="008428DD">
            <w:pPr>
              <w:pStyle w:val="Normal6a"/>
            </w:pPr>
            <w:r w:rsidRPr="00793AFF">
              <w:rPr>
                <w:b/>
                <w:i/>
                <w:vertAlign w:val="superscript"/>
              </w:rPr>
              <w:t>18</w:t>
            </w:r>
            <w:r w:rsidRPr="00793AFF">
              <w:t xml:space="preserve"> </w:t>
            </w:r>
            <w:r w:rsidRPr="00793AFF">
              <w:rPr>
                <w:b/>
                <w:i/>
              </w:rPr>
              <w:t>JO C 99 de 1.3.2022, p. 146.</w:t>
            </w:r>
          </w:p>
        </w:tc>
        <w:tc>
          <w:tcPr>
            <w:tcW w:w="4876" w:type="dxa"/>
            <w:tcBorders>
              <w:top w:val="nil"/>
              <w:left w:val="nil"/>
              <w:bottom w:val="nil"/>
              <w:right w:val="nil"/>
            </w:tcBorders>
          </w:tcPr>
          <w:p w14:paraId="4DE5C5CF" w14:textId="77777777" w:rsidR="007330CD" w:rsidRPr="00793AFF" w:rsidRDefault="007330CD" w:rsidP="008428DD"/>
        </w:tc>
      </w:tr>
    </w:tbl>
    <w:p w14:paraId="41E5D8D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9BC9EA1" w14:textId="77777777" w:rsidR="007330CD" w:rsidRPr="00793AFF" w:rsidRDefault="007330CD" w:rsidP="007330CD">
      <w:r w:rsidRPr="00793AFF">
        <w:rPr>
          <w:rStyle w:val="HideTWBExt"/>
        </w:rPr>
        <w:t>&lt;/Amend&gt;</w:t>
      </w:r>
    </w:p>
    <w:p w14:paraId="5508D5B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w:t>
      </w:r>
      <w:r w:rsidRPr="00793AFF">
        <w:rPr>
          <w:rStyle w:val="HideTWBExt"/>
        </w:rPr>
        <w:t>&lt;/NumAm&gt;</w:t>
      </w:r>
    </w:p>
    <w:p w14:paraId="4EFB9D81"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25D642DE" w14:textId="77777777" w:rsidR="007330CD" w:rsidRPr="00793AFF" w:rsidRDefault="007330CD" w:rsidP="007330CD">
      <w:pPr>
        <w:pStyle w:val="NormalBold"/>
      </w:pPr>
      <w:r w:rsidRPr="00793AFF">
        <w:rPr>
          <w:rStyle w:val="HideTWBExt"/>
          <w:b w:val="0"/>
        </w:rPr>
        <w:t>&lt;/RepeatBlock-By&gt;</w:t>
      </w:r>
    </w:p>
    <w:p w14:paraId="27D012C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46DCEE8" w14:textId="77777777" w:rsidR="007330CD" w:rsidRPr="00793AFF" w:rsidRDefault="007330CD" w:rsidP="007330CD">
      <w:pPr>
        <w:pStyle w:val="NormalBold"/>
      </w:pPr>
      <w:r w:rsidRPr="00793AFF">
        <w:rPr>
          <w:rStyle w:val="HideTWBExt"/>
        </w:rPr>
        <w:t>&lt;Article&gt;</w:t>
      </w:r>
      <w:r w:rsidRPr="00793AFF">
        <w:t>Citação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0BE8EB5" w14:textId="77777777" w:rsidTr="008428DD">
        <w:trPr>
          <w:trHeight w:hRule="exact" w:val="240"/>
          <w:jc w:val="center"/>
        </w:trPr>
        <w:tc>
          <w:tcPr>
            <w:tcW w:w="9752" w:type="dxa"/>
            <w:gridSpan w:val="2"/>
            <w:tcBorders>
              <w:top w:val="nil"/>
              <w:left w:val="nil"/>
              <w:bottom w:val="nil"/>
              <w:right w:val="nil"/>
            </w:tcBorders>
          </w:tcPr>
          <w:p w14:paraId="33A7A054" w14:textId="77777777" w:rsidR="007330CD" w:rsidRPr="00793AFF" w:rsidRDefault="007330CD" w:rsidP="008428DD"/>
        </w:tc>
      </w:tr>
      <w:tr w:rsidR="007330CD" w:rsidRPr="00793AFF" w14:paraId="711F40EA" w14:textId="77777777" w:rsidTr="008428DD">
        <w:trPr>
          <w:trHeight w:val="240"/>
          <w:jc w:val="center"/>
        </w:trPr>
        <w:tc>
          <w:tcPr>
            <w:tcW w:w="4876" w:type="dxa"/>
            <w:tcBorders>
              <w:top w:val="nil"/>
              <w:left w:val="nil"/>
              <w:bottom w:val="nil"/>
              <w:right w:val="nil"/>
            </w:tcBorders>
          </w:tcPr>
          <w:p w14:paraId="6975879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CDEF9BA" w14:textId="77777777" w:rsidR="007330CD" w:rsidRPr="00793AFF" w:rsidRDefault="007330CD" w:rsidP="008428DD">
            <w:pPr>
              <w:pStyle w:val="AmColumnHeading"/>
            </w:pPr>
            <w:r w:rsidRPr="00793AFF">
              <w:t>Alteração</w:t>
            </w:r>
          </w:p>
        </w:tc>
      </w:tr>
      <w:tr w:rsidR="007330CD" w:rsidRPr="00793AFF" w14:paraId="433A6D9B" w14:textId="77777777" w:rsidTr="008428DD">
        <w:trPr>
          <w:jc w:val="center"/>
        </w:trPr>
        <w:tc>
          <w:tcPr>
            <w:tcW w:w="4876" w:type="dxa"/>
            <w:tcBorders>
              <w:top w:val="nil"/>
              <w:left w:val="nil"/>
              <w:bottom w:val="nil"/>
              <w:right w:val="nil"/>
            </w:tcBorders>
          </w:tcPr>
          <w:p w14:paraId="570A43DF" w14:textId="77777777" w:rsidR="007330CD" w:rsidRPr="00793AFF" w:rsidRDefault="007330CD" w:rsidP="008428DD">
            <w:pPr>
              <w:pStyle w:val="Normal6a"/>
            </w:pPr>
            <w:r w:rsidRPr="00793AFF">
              <w:rPr>
                <w:b/>
                <w:i/>
              </w:rPr>
              <w:t>–</w:t>
            </w:r>
            <w:r w:rsidRPr="00793AFF">
              <w:tab/>
            </w:r>
            <w:r w:rsidRPr="00793AFF">
              <w:rPr>
                <w:b/>
                <w:i/>
              </w:rPr>
              <w:t xml:space="preserve">Tendo em conta a sua Resolução, de 16 de setembro de 2021, que contém recomendações à Comissão sobre a inclusão da violência com base no género nos domínios de criminalidade </w:t>
            </w:r>
            <w:r w:rsidRPr="00793AFF">
              <w:rPr>
                <w:b/>
                <w:i/>
              </w:rPr>
              <w:lastRenderedPageBreak/>
              <w:t>enunciados no artigo 83.º, n.º 1, do TFUE</w:t>
            </w:r>
            <w:r w:rsidRPr="00793AFF">
              <w:rPr>
                <w:b/>
                <w:i/>
                <w:vertAlign w:val="superscript"/>
              </w:rPr>
              <w:t>19</w:t>
            </w:r>
            <w:r w:rsidRPr="00793AFF">
              <w:rPr>
                <w:b/>
                <w:i/>
              </w:rPr>
              <w:t>,</w:t>
            </w:r>
          </w:p>
        </w:tc>
        <w:tc>
          <w:tcPr>
            <w:tcW w:w="4876" w:type="dxa"/>
            <w:tcBorders>
              <w:top w:val="nil"/>
              <w:left w:val="nil"/>
              <w:bottom w:val="nil"/>
              <w:right w:val="nil"/>
            </w:tcBorders>
          </w:tcPr>
          <w:p w14:paraId="3FDAAD62" w14:textId="77777777" w:rsidR="007330CD" w:rsidRPr="00793AFF" w:rsidRDefault="007330CD" w:rsidP="008428DD">
            <w:pPr>
              <w:pStyle w:val="Normal6a"/>
            </w:pPr>
            <w:r w:rsidRPr="00793AFF">
              <w:rPr>
                <w:b/>
                <w:i/>
              </w:rPr>
              <w:lastRenderedPageBreak/>
              <w:t>Suprimido</w:t>
            </w:r>
          </w:p>
        </w:tc>
      </w:tr>
      <w:tr w:rsidR="007330CD" w:rsidRPr="00793AFF" w14:paraId="1DC71E06" w14:textId="77777777" w:rsidTr="008428DD">
        <w:trPr>
          <w:jc w:val="center"/>
        </w:trPr>
        <w:tc>
          <w:tcPr>
            <w:tcW w:w="4876" w:type="dxa"/>
            <w:tcBorders>
              <w:top w:val="nil"/>
              <w:left w:val="nil"/>
              <w:bottom w:val="nil"/>
              <w:right w:val="nil"/>
            </w:tcBorders>
          </w:tcPr>
          <w:p w14:paraId="338BA774"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FA3E64F" w14:textId="77777777" w:rsidR="007330CD" w:rsidRPr="00793AFF" w:rsidRDefault="007330CD" w:rsidP="008428DD"/>
        </w:tc>
      </w:tr>
      <w:tr w:rsidR="007330CD" w:rsidRPr="00793AFF" w14:paraId="004B4C60" w14:textId="77777777" w:rsidTr="008428DD">
        <w:trPr>
          <w:jc w:val="center"/>
        </w:trPr>
        <w:tc>
          <w:tcPr>
            <w:tcW w:w="4876" w:type="dxa"/>
            <w:tcBorders>
              <w:top w:val="nil"/>
              <w:left w:val="nil"/>
              <w:bottom w:val="nil"/>
              <w:right w:val="nil"/>
            </w:tcBorders>
          </w:tcPr>
          <w:p w14:paraId="7AD77DEE" w14:textId="77777777" w:rsidR="007330CD" w:rsidRPr="00793AFF" w:rsidRDefault="007330CD" w:rsidP="008428DD">
            <w:pPr>
              <w:pStyle w:val="Normal6a"/>
            </w:pPr>
            <w:r w:rsidRPr="00793AFF">
              <w:rPr>
                <w:b/>
                <w:i/>
                <w:vertAlign w:val="superscript"/>
              </w:rPr>
              <w:t>19</w:t>
            </w:r>
            <w:r w:rsidRPr="00793AFF">
              <w:t xml:space="preserve"> </w:t>
            </w:r>
            <w:r w:rsidRPr="00793AFF">
              <w:rPr>
                <w:b/>
                <w:i/>
              </w:rPr>
              <w:t>JO C 117 de 11.3.2022, p. 88.</w:t>
            </w:r>
          </w:p>
        </w:tc>
        <w:tc>
          <w:tcPr>
            <w:tcW w:w="4876" w:type="dxa"/>
            <w:tcBorders>
              <w:top w:val="nil"/>
              <w:left w:val="nil"/>
              <w:bottom w:val="nil"/>
              <w:right w:val="nil"/>
            </w:tcBorders>
          </w:tcPr>
          <w:p w14:paraId="380704AE" w14:textId="77777777" w:rsidR="007330CD" w:rsidRPr="00793AFF" w:rsidRDefault="007330CD" w:rsidP="008428DD"/>
        </w:tc>
      </w:tr>
    </w:tbl>
    <w:p w14:paraId="63BDA51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D732F42" w14:textId="77777777" w:rsidR="007330CD" w:rsidRPr="00793AFF" w:rsidRDefault="007330CD" w:rsidP="007330CD">
      <w:r w:rsidRPr="00793AFF">
        <w:rPr>
          <w:rStyle w:val="HideTWBExt"/>
        </w:rPr>
        <w:t>&lt;/Amend&gt;</w:t>
      </w:r>
    </w:p>
    <w:p w14:paraId="41161A0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w:t>
      </w:r>
      <w:r w:rsidRPr="00793AFF">
        <w:rPr>
          <w:rStyle w:val="HideTWBExt"/>
        </w:rPr>
        <w:t>&lt;/NumAm&gt;</w:t>
      </w:r>
    </w:p>
    <w:p w14:paraId="07F22C0F"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7090EBED" w14:textId="77777777" w:rsidR="007330CD" w:rsidRPr="00793AFF" w:rsidRDefault="007330CD" w:rsidP="007330CD">
      <w:pPr>
        <w:pStyle w:val="NormalBold"/>
      </w:pPr>
      <w:r w:rsidRPr="00793AFF">
        <w:rPr>
          <w:rStyle w:val="HideTWBExt"/>
          <w:b w:val="0"/>
        </w:rPr>
        <w:t>&lt;/RepeatBlock-By&gt;</w:t>
      </w:r>
    </w:p>
    <w:p w14:paraId="02B7D0F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0D7927A" w14:textId="77777777" w:rsidR="007330CD" w:rsidRPr="00793AFF" w:rsidRDefault="007330CD" w:rsidP="007330CD">
      <w:pPr>
        <w:pStyle w:val="NormalBold"/>
      </w:pPr>
      <w:r w:rsidRPr="00793AFF">
        <w:rPr>
          <w:rStyle w:val="HideTWBExt"/>
        </w:rPr>
        <w:t>&lt;Article&gt;</w:t>
      </w:r>
      <w:r w:rsidRPr="00793AFF">
        <w:t>Citação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53FD36" w14:textId="77777777" w:rsidTr="008428DD">
        <w:trPr>
          <w:trHeight w:hRule="exact" w:val="240"/>
          <w:jc w:val="center"/>
        </w:trPr>
        <w:tc>
          <w:tcPr>
            <w:tcW w:w="9752" w:type="dxa"/>
            <w:gridSpan w:val="2"/>
            <w:tcBorders>
              <w:top w:val="nil"/>
              <w:left w:val="nil"/>
              <w:bottom w:val="nil"/>
              <w:right w:val="nil"/>
            </w:tcBorders>
          </w:tcPr>
          <w:p w14:paraId="491B45DD" w14:textId="77777777" w:rsidR="007330CD" w:rsidRPr="00793AFF" w:rsidRDefault="007330CD" w:rsidP="008428DD"/>
        </w:tc>
      </w:tr>
      <w:tr w:rsidR="007330CD" w:rsidRPr="00793AFF" w14:paraId="05EC98FD" w14:textId="77777777" w:rsidTr="008428DD">
        <w:trPr>
          <w:trHeight w:val="240"/>
          <w:jc w:val="center"/>
        </w:trPr>
        <w:tc>
          <w:tcPr>
            <w:tcW w:w="4876" w:type="dxa"/>
            <w:tcBorders>
              <w:top w:val="nil"/>
              <w:left w:val="nil"/>
              <w:bottom w:val="nil"/>
              <w:right w:val="nil"/>
            </w:tcBorders>
          </w:tcPr>
          <w:p w14:paraId="4F25D6D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B09261" w14:textId="77777777" w:rsidR="007330CD" w:rsidRPr="00793AFF" w:rsidRDefault="007330CD" w:rsidP="008428DD">
            <w:pPr>
              <w:pStyle w:val="AmColumnHeading"/>
            </w:pPr>
            <w:r w:rsidRPr="00793AFF">
              <w:t>Alteração</w:t>
            </w:r>
          </w:p>
        </w:tc>
      </w:tr>
      <w:tr w:rsidR="007330CD" w:rsidRPr="00793AFF" w14:paraId="7B74FDB3" w14:textId="77777777" w:rsidTr="008428DD">
        <w:trPr>
          <w:jc w:val="center"/>
        </w:trPr>
        <w:tc>
          <w:tcPr>
            <w:tcW w:w="4876" w:type="dxa"/>
            <w:tcBorders>
              <w:top w:val="nil"/>
              <w:left w:val="nil"/>
              <w:bottom w:val="nil"/>
              <w:right w:val="nil"/>
            </w:tcBorders>
          </w:tcPr>
          <w:p w14:paraId="60B5DE3A" w14:textId="77777777" w:rsidR="007330CD" w:rsidRPr="00793AFF" w:rsidRDefault="007330CD" w:rsidP="008428DD">
            <w:pPr>
              <w:pStyle w:val="Normal6a"/>
            </w:pPr>
            <w:r w:rsidRPr="00793AFF">
              <w:rPr>
                <w:b/>
                <w:i/>
              </w:rPr>
              <w:t>–</w:t>
            </w:r>
            <w:r w:rsidRPr="00793AFF">
              <w:tab/>
            </w:r>
            <w:r w:rsidRPr="00793AFF">
              <w:rPr>
                <w:b/>
                <w:i/>
              </w:rPr>
              <w:t>Tendo em conta a sua Resolução, de 16 de setembro de 2021, que contém recomendações à Comissão sobre a inclusão da violência com base no género nos domínios de criminalidade enunciados no artigo 83.º, n.º 1, do TFUE</w:t>
            </w:r>
            <w:r w:rsidRPr="00793AFF">
              <w:rPr>
                <w:b/>
                <w:i/>
                <w:vertAlign w:val="superscript"/>
              </w:rPr>
              <w:t>19</w:t>
            </w:r>
            <w:r w:rsidRPr="00793AFF">
              <w:rPr>
                <w:b/>
                <w:i/>
              </w:rPr>
              <w:t>,</w:t>
            </w:r>
          </w:p>
        </w:tc>
        <w:tc>
          <w:tcPr>
            <w:tcW w:w="4876" w:type="dxa"/>
            <w:tcBorders>
              <w:top w:val="nil"/>
              <w:left w:val="nil"/>
              <w:bottom w:val="nil"/>
              <w:right w:val="nil"/>
            </w:tcBorders>
          </w:tcPr>
          <w:p w14:paraId="3C1B3960" w14:textId="77777777" w:rsidR="007330CD" w:rsidRPr="00793AFF" w:rsidRDefault="007330CD" w:rsidP="008428DD">
            <w:pPr>
              <w:pStyle w:val="Normal6a"/>
            </w:pPr>
            <w:r w:rsidRPr="00793AFF">
              <w:rPr>
                <w:b/>
                <w:i/>
              </w:rPr>
              <w:t>Suprimido</w:t>
            </w:r>
          </w:p>
        </w:tc>
      </w:tr>
      <w:tr w:rsidR="007330CD" w:rsidRPr="00793AFF" w14:paraId="79D9CC5B" w14:textId="77777777" w:rsidTr="008428DD">
        <w:trPr>
          <w:jc w:val="center"/>
        </w:trPr>
        <w:tc>
          <w:tcPr>
            <w:tcW w:w="4876" w:type="dxa"/>
            <w:tcBorders>
              <w:top w:val="nil"/>
              <w:left w:val="nil"/>
              <w:bottom w:val="nil"/>
              <w:right w:val="nil"/>
            </w:tcBorders>
          </w:tcPr>
          <w:p w14:paraId="5235B676"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71A59F36" w14:textId="77777777" w:rsidR="007330CD" w:rsidRPr="00793AFF" w:rsidRDefault="007330CD" w:rsidP="008428DD"/>
        </w:tc>
      </w:tr>
      <w:tr w:rsidR="007330CD" w:rsidRPr="00793AFF" w14:paraId="7D7FCE37" w14:textId="77777777" w:rsidTr="008428DD">
        <w:trPr>
          <w:jc w:val="center"/>
        </w:trPr>
        <w:tc>
          <w:tcPr>
            <w:tcW w:w="4876" w:type="dxa"/>
            <w:tcBorders>
              <w:top w:val="nil"/>
              <w:left w:val="nil"/>
              <w:bottom w:val="nil"/>
              <w:right w:val="nil"/>
            </w:tcBorders>
          </w:tcPr>
          <w:p w14:paraId="3381B512" w14:textId="77777777" w:rsidR="007330CD" w:rsidRPr="00793AFF" w:rsidRDefault="007330CD" w:rsidP="008428DD">
            <w:pPr>
              <w:pStyle w:val="Normal6a"/>
            </w:pPr>
            <w:r w:rsidRPr="00793AFF">
              <w:rPr>
                <w:b/>
                <w:i/>
                <w:vertAlign w:val="superscript"/>
              </w:rPr>
              <w:t>19</w:t>
            </w:r>
            <w:r w:rsidRPr="00793AFF">
              <w:t xml:space="preserve"> </w:t>
            </w:r>
            <w:r w:rsidRPr="00793AFF">
              <w:rPr>
                <w:b/>
                <w:i/>
              </w:rPr>
              <w:t>JO C 117 de 11.3.2022, p. 88.</w:t>
            </w:r>
          </w:p>
        </w:tc>
        <w:tc>
          <w:tcPr>
            <w:tcW w:w="4876" w:type="dxa"/>
            <w:tcBorders>
              <w:top w:val="nil"/>
              <w:left w:val="nil"/>
              <w:bottom w:val="nil"/>
              <w:right w:val="nil"/>
            </w:tcBorders>
          </w:tcPr>
          <w:p w14:paraId="120C50AE" w14:textId="77777777" w:rsidR="007330CD" w:rsidRPr="00793AFF" w:rsidRDefault="007330CD" w:rsidP="008428DD"/>
        </w:tc>
      </w:tr>
    </w:tbl>
    <w:p w14:paraId="2B171E3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0EF4F7E" w14:textId="77777777" w:rsidR="007330CD" w:rsidRPr="00793AFF" w:rsidRDefault="007330CD" w:rsidP="007330CD">
      <w:r w:rsidRPr="00793AFF">
        <w:rPr>
          <w:rStyle w:val="HideTWBExt"/>
        </w:rPr>
        <w:t>&lt;/Amend&gt;</w:t>
      </w:r>
    </w:p>
    <w:p w14:paraId="50ED02C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w:t>
      </w:r>
      <w:r w:rsidRPr="00793AFF">
        <w:rPr>
          <w:rStyle w:val="HideTWBExt"/>
        </w:rPr>
        <w:t>&lt;/NumAm&gt;</w:t>
      </w:r>
    </w:p>
    <w:p w14:paraId="2F8FF105"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01E2229" w14:textId="77777777" w:rsidR="007330CD" w:rsidRPr="00793AFF" w:rsidRDefault="007330CD" w:rsidP="007330CD">
      <w:pPr>
        <w:pStyle w:val="NormalBold"/>
      </w:pPr>
      <w:r w:rsidRPr="00793AFF">
        <w:rPr>
          <w:rStyle w:val="HideTWBExt"/>
          <w:b w:val="0"/>
        </w:rPr>
        <w:t>&lt;/RepeatBlock-By&gt;</w:t>
      </w:r>
    </w:p>
    <w:p w14:paraId="5F11547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6E21D57" w14:textId="77777777" w:rsidR="007330CD" w:rsidRPr="00793AFF" w:rsidRDefault="007330CD" w:rsidP="007330CD">
      <w:pPr>
        <w:pStyle w:val="NormalBold"/>
      </w:pPr>
      <w:r w:rsidRPr="00793AFF">
        <w:rPr>
          <w:rStyle w:val="HideTWBExt"/>
        </w:rPr>
        <w:t>&lt;Article&gt;</w:t>
      </w:r>
      <w:r w:rsidRPr="00793AFF">
        <w:t>Citação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5CCFBB6" w14:textId="77777777" w:rsidTr="008428DD">
        <w:trPr>
          <w:trHeight w:hRule="exact" w:val="240"/>
          <w:jc w:val="center"/>
        </w:trPr>
        <w:tc>
          <w:tcPr>
            <w:tcW w:w="9752" w:type="dxa"/>
            <w:gridSpan w:val="2"/>
            <w:tcBorders>
              <w:top w:val="nil"/>
              <w:left w:val="nil"/>
              <w:bottom w:val="nil"/>
              <w:right w:val="nil"/>
            </w:tcBorders>
          </w:tcPr>
          <w:p w14:paraId="1B8C70B8" w14:textId="77777777" w:rsidR="007330CD" w:rsidRPr="00793AFF" w:rsidRDefault="007330CD" w:rsidP="008428DD"/>
        </w:tc>
      </w:tr>
      <w:tr w:rsidR="007330CD" w:rsidRPr="00793AFF" w14:paraId="0EB0698C" w14:textId="77777777" w:rsidTr="008428DD">
        <w:trPr>
          <w:trHeight w:val="240"/>
          <w:jc w:val="center"/>
        </w:trPr>
        <w:tc>
          <w:tcPr>
            <w:tcW w:w="4876" w:type="dxa"/>
            <w:tcBorders>
              <w:top w:val="nil"/>
              <w:left w:val="nil"/>
              <w:bottom w:val="nil"/>
              <w:right w:val="nil"/>
            </w:tcBorders>
          </w:tcPr>
          <w:p w14:paraId="53E1702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A98458A" w14:textId="77777777" w:rsidR="007330CD" w:rsidRPr="00793AFF" w:rsidRDefault="007330CD" w:rsidP="008428DD">
            <w:pPr>
              <w:pStyle w:val="AmColumnHeading"/>
            </w:pPr>
            <w:r w:rsidRPr="00793AFF">
              <w:t>Alteração</w:t>
            </w:r>
          </w:p>
        </w:tc>
      </w:tr>
      <w:tr w:rsidR="007330CD" w:rsidRPr="00793AFF" w14:paraId="30AB701D" w14:textId="77777777" w:rsidTr="008428DD">
        <w:trPr>
          <w:jc w:val="center"/>
        </w:trPr>
        <w:tc>
          <w:tcPr>
            <w:tcW w:w="4876" w:type="dxa"/>
            <w:tcBorders>
              <w:top w:val="nil"/>
              <w:left w:val="nil"/>
              <w:bottom w:val="nil"/>
              <w:right w:val="nil"/>
            </w:tcBorders>
          </w:tcPr>
          <w:p w14:paraId="20CDCBFF" w14:textId="77777777" w:rsidR="007330CD" w:rsidRPr="00793AFF" w:rsidRDefault="007330CD" w:rsidP="008428DD">
            <w:pPr>
              <w:pStyle w:val="Normal6a"/>
            </w:pPr>
            <w:r w:rsidRPr="00793AFF">
              <w:rPr>
                <w:b/>
                <w:i/>
              </w:rPr>
              <w:t>–</w:t>
            </w:r>
            <w:r w:rsidRPr="00793AFF">
              <w:tab/>
            </w:r>
            <w:r w:rsidRPr="00793AFF">
              <w:rPr>
                <w:b/>
                <w:i/>
              </w:rPr>
              <w:t xml:space="preserve">Tendo em conta a sua Resolução, de 16 de setembro de 2021, que contém recomendações à Comissão sobre a inclusão da violência com base no género nos domínios de criminalidade enunciados no artigo 83.º, n.º 1, do </w:t>
            </w:r>
            <w:r w:rsidRPr="00793AFF">
              <w:rPr>
                <w:b/>
                <w:i/>
              </w:rPr>
              <w:lastRenderedPageBreak/>
              <w:t>TFUE</w:t>
            </w:r>
            <w:r w:rsidRPr="00793AFF">
              <w:rPr>
                <w:b/>
                <w:i/>
                <w:vertAlign w:val="superscript"/>
              </w:rPr>
              <w:t>19</w:t>
            </w:r>
            <w:r w:rsidRPr="00793AFF">
              <w:rPr>
                <w:b/>
                <w:i/>
              </w:rPr>
              <w:t>,</w:t>
            </w:r>
          </w:p>
        </w:tc>
        <w:tc>
          <w:tcPr>
            <w:tcW w:w="4876" w:type="dxa"/>
            <w:tcBorders>
              <w:top w:val="nil"/>
              <w:left w:val="nil"/>
              <w:bottom w:val="nil"/>
              <w:right w:val="nil"/>
            </w:tcBorders>
          </w:tcPr>
          <w:p w14:paraId="1217A897" w14:textId="77777777" w:rsidR="007330CD" w:rsidRPr="00793AFF" w:rsidRDefault="007330CD" w:rsidP="008428DD">
            <w:pPr>
              <w:pStyle w:val="Normal6a"/>
            </w:pPr>
            <w:r w:rsidRPr="00793AFF">
              <w:rPr>
                <w:b/>
                <w:i/>
              </w:rPr>
              <w:lastRenderedPageBreak/>
              <w:t>Suprimido</w:t>
            </w:r>
          </w:p>
        </w:tc>
      </w:tr>
      <w:tr w:rsidR="007330CD" w:rsidRPr="00793AFF" w14:paraId="266A26CB" w14:textId="77777777" w:rsidTr="008428DD">
        <w:trPr>
          <w:jc w:val="center"/>
        </w:trPr>
        <w:tc>
          <w:tcPr>
            <w:tcW w:w="4876" w:type="dxa"/>
            <w:tcBorders>
              <w:top w:val="nil"/>
              <w:left w:val="nil"/>
              <w:bottom w:val="nil"/>
              <w:right w:val="nil"/>
            </w:tcBorders>
          </w:tcPr>
          <w:p w14:paraId="3BF8D869"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492FFBF" w14:textId="77777777" w:rsidR="007330CD" w:rsidRPr="00793AFF" w:rsidRDefault="007330CD" w:rsidP="008428DD"/>
        </w:tc>
      </w:tr>
      <w:tr w:rsidR="007330CD" w:rsidRPr="00793AFF" w14:paraId="49234553" w14:textId="77777777" w:rsidTr="008428DD">
        <w:trPr>
          <w:jc w:val="center"/>
        </w:trPr>
        <w:tc>
          <w:tcPr>
            <w:tcW w:w="4876" w:type="dxa"/>
            <w:tcBorders>
              <w:top w:val="nil"/>
              <w:left w:val="nil"/>
              <w:bottom w:val="nil"/>
              <w:right w:val="nil"/>
            </w:tcBorders>
          </w:tcPr>
          <w:p w14:paraId="515EFC82" w14:textId="77777777" w:rsidR="007330CD" w:rsidRPr="00793AFF" w:rsidRDefault="007330CD" w:rsidP="008428DD">
            <w:pPr>
              <w:pStyle w:val="Normal6a"/>
            </w:pPr>
            <w:r w:rsidRPr="00793AFF">
              <w:rPr>
                <w:b/>
                <w:i/>
                <w:vertAlign w:val="superscript"/>
              </w:rPr>
              <w:t>19</w:t>
            </w:r>
            <w:r w:rsidRPr="00793AFF">
              <w:t xml:space="preserve"> </w:t>
            </w:r>
            <w:r w:rsidRPr="00793AFF">
              <w:rPr>
                <w:b/>
                <w:i/>
              </w:rPr>
              <w:t>JO C 117 de 11.3.2022, p. 88.</w:t>
            </w:r>
          </w:p>
        </w:tc>
        <w:tc>
          <w:tcPr>
            <w:tcW w:w="4876" w:type="dxa"/>
            <w:tcBorders>
              <w:top w:val="nil"/>
              <w:left w:val="nil"/>
              <w:bottom w:val="nil"/>
              <w:right w:val="nil"/>
            </w:tcBorders>
          </w:tcPr>
          <w:p w14:paraId="4409DAFF" w14:textId="77777777" w:rsidR="007330CD" w:rsidRPr="00793AFF" w:rsidRDefault="007330CD" w:rsidP="008428DD"/>
        </w:tc>
      </w:tr>
    </w:tbl>
    <w:p w14:paraId="69274F1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4118883" w14:textId="77777777" w:rsidR="007330CD" w:rsidRPr="00793AFF" w:rsidRDefault="007330CD" w:rsidP="007330CD">
      <w:r w:rsidRPr="00793AFF">
        <w:rPr>
          <w:rStyle w:val="HideTWBExt"/>
        </w:rPr>
        <w:t>&lt;/Amend&gt;</w:t>
      </w:r>
    </w:p>
    <w:p w14:paraId="01E275B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w:t>
      </w:r>
      <w:r w:rsidRPr="00793AFF">
        <w:rPr>
          <w:rStyle w:val="HideTWBExt"/>
        </w:rPr>
        <w:t>&lt;/NumAm&gt;</w:t>
      </w:r>
    </w:p>
    <w:p w14:paraId="67CB869C"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05F7FC4C" w14:textId="77777777" w:rsidR="007330CD" w:rsidRPr="00793AFF" w:rsidRDefault="007330CD" w:rsidP="007330CD">
      <w:pPr>
        <w:pStyle w:val="NormalBold"/>
      </w:pPr>
      <w:r w:rsidRPr="00793AFF">
        <w:rPr>
          <w:rStyle w:val="HideTWBExt"/>
          <w:b w:val="0"/>
        </w:rPr>
        <w:t>&lt;/RepeatBlock-By&gt;</w:t>
      </w:r>
    </w:p>
    <w:p w14:paraId="1596B02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0EF7E29" w14:textId="77777777" w:rsidR="007330CD" w:rsidRPr="00793AFF" w:rsidRDefault="007330CD" w:rsidP="007330CD">
      <w:pPr>
        <w:pStyle w:val="NormalBold"/>
      </w:pPr>
      <w:r w:rsidRPr="00793AFF">
        <w:rPr>
          <w:rStyle w:val="HideTWBExt"/>
        </w:rPr>
        <w:t>&lt;Article&gt;</w:t>
      </w:r>
      <w:r w:rsidRPr="00793AFF">
        <w:t>Citação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2881E50" w14:textId="77777777" w:rsidTr="008428DD">
        <w:trPr>
          <w:trHeight w:hRule="exact" w:val="240"/>
          <w:jc w:val="center"/>
        </w:trPr>
        <w:tc>
          <w:tcPr>
            <w:tcW w:w="9752" w:type="dxa"/>
            <w:gridSpan w:val="2"/>
            <w:tcBorders>
              <w:top w:val="nil"/>
              <w:left w:val="nil"/>
              <w:bottom w:val="nil"/>
              <w:right w:val="nil"/>
            </w:tcBorders>
          </w:tcPr>
          <w:p w14:paraId="0EC7D020" w14:textId="77777777" w:rsidR="007330CD" w:rsidRPr="00793AFF" w:rsidRDefault="007330CD" w:rsidP="008428DD"/>
        </w:tc>
      </w:tr>
      <w:tr w:rsidR="007330CD" w:rsidRPr="00793AFF" w14:paraId="16937046" w14:textId="77777777" w:rsidTr="008428DD">
        <w:trPr>
          <w:trHeight w:val="240"/>
          <w:jc w:val="center"/>
        </w:trPr>
        <w:tc>
          <w:tcPr>
            <w:tcW w:w="4876" w:type="dxa"/>
            <w:tcBorders>
              <w:top w:val="nil"/>
              <w:left w:val="nil"/>
              <w:bottom w:val="nil"/>
              <w:right w:val="nil"/>
            </w:tcBorders>
          </w:tcPr>
          <w:p w14:paraId="5AFFAFD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0A9218" w14:textId="77777777" w:rsidR="007330CD" w:rsidRPr="00793AFF" w:rsidRDefault="007330CD" w:rsidP="008428DD">
            <w:pPr>
              <w:pStyle w:val="AmColumnHeading"/>
            </w:pPr>
            <w:r w:rsidRPr="00793AFF">
              <w:t>Alteração</w:t>
            </w:r>
          </w:p>
        </w:tc>
      </w:tr>
      <w:tr w:rsidR="007330CD" w:rsidRPr="00793AFF" w14:paraId="41580124" w14:textId="77777777" w:rsidTr="008428DD">
        <w:trPr>
          <w:jc w:val="center"/>
        </w:trPr>
        <w:tc>
          <w:tcPr>
            <w:tcW w:w="4876" w:type="dxa"/>
            <w:tcBorders>
              <w:top w:val="nil"/>
              <w:left w:val="nil"/>
              <w:bottom w:val="nil"/>
              <w:right w:val="nil"/>
            </w:tcBorders>
          </w:tcPr>
          <w:p w14:paraId="3146E0D5" w14:textId="77777777" w:rsidR="007330CD" w:rsidRPr="00793AFF" w:rsidRDefault="007330CD" w:rsidP="008428DD">
            <w:pPr>
              <w:pStyle w:val="Normal6a"/>
            </w:pPr>
            <w:r w:rsidRPr="00793AFF">
              <w:rPr>
                <w:b/>
                <w:i/>
              </w:rPr>
              <w:t>–</w:t>
            </w:r>
            <w:r w:rsidRPr="00793AFF">
              <w:tab/>
            </w:r>
            <w:r w:rsidRPr="00793AFF">
              <w:rPr>
                <w:b/>
                <w:i/>
              </w:rPr>
              <w:t>Tendo em conta a sua Resolução, de 11 de novembro de 2021, sobre o «reforço da democracia e da liberdade e do pluralismo dos meios de comunicação social na UE: recurso abusivo a ações a título do direito civil e penal para silenciar jornalistas, ONG e a sociedade civil»</w:t>
            </w:r>
            <w:r w:rsidRPr="00793AFF">
              <w:rPr>
                <w:b/>
                <w:i/>
                <w:vertAlign w:val="superscript"/>
              </w:rPr>
              <w:t>20</w:t>
            </w:r>
            <w:r w:rsidRPr="00793AFF">
              <w:rPr>
                <w:b/>
                <w:i/>
              </w:rPr>
              <w:t>,</w:t>
            </w:r>
          </w:p>
        </w:tc>
        <w:tc>
          <w:tcPr>
            <w:tcW w:w="4876" w:type="dxa"/>
            <w:tcBorders>
              <w:top w:val="nil"/>
              <w:left w:val="nil"/>
              <w:bottom w:val="nil"/>
              <w:right w:val="nil"/>
            </w:tcBorders>
          </w:tcPr>
          <w:p w14:paraId="072C1616" w14:textId="77777777" w:rsidR="007330CD" w:rsidRPr="00793AFF" w:rsidRDefault="007330CD" w:rsidP="008428DD">
            <w:pPr>
              <w:pStyle w:val="Normal6a"/>
            </w:pPr>
            <w:r w:rsidRPr="00793AFF">
              <w:rPr>
                <w:b/>
                <w:i/>
              </w:rPr>
              <w:t>Suprimido</w:t>
            </w:r>
          </w:p>
        </w:tc>
      </w:tr>
      <w:tr w:rsidR="007330CD" w:rsidRPr="00793AFF" w14:paraId="066E48E2" w14:textId="77777777" w:rsidTr="008428DD">
        <w:trPr>
          <w:jc w:val="center"/>
        </w:trPr>
        <w:tc>
          <w:tcPr>
            <w:tcW w:w="4876" w:type="dxa"/>
            <w:tcBorders>
              <w:top w:val="nil"/>
              <w:left w:val="nil"/>
              <w:bottom w:val="nil"/>
              <w:right w:val="nil"/>
            </w:tcBorders>
          </w:tcPr>
          <w:p w14:paraId="68308FED"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A0E6CBD" w14:textId="77777777" w:rsidR="007330CD" w:rsidRPr="00793AFF" w:rsidRDefault="007330CD" w:rsidP="008428DD"/>
        </w:tc>
      </w:tr>
      <w:tr w:rsidR="007330CD" w:rsidRPr="00793AFF" w14:paraId="69AD1088" w14:textId="77777777" w:rsidTr="008428DD">
        <w:trPr>
          <w:jc w:val="center"/>
        </w:trPr>
        <w:tc>
          <w:tcPr>
            <w:tcW w:w="4876" w:type="dxa"/>
            <w:tcBorders>
              <w:top w:val="nil"/>
              <w:left w:val="nil"/>
              <w:bottom w:val="nil"/>
              <w:right w:val="nil"/>
            </w:tcBorders>
          </w:tcPr>
          <w:p w14:paraId="4FEEBEBF" w14:textId="77777777" w:rsidR="007330CD" w:rsidRPr="00793AFF" w:rsidRDefault="007330CD" w:rsidP="008428DD">
            <w:pPr>
              <w:pStyle w:val="Normal6a"/>
            </w:pPr>
            <w:r w:rsidRPr="00793AFF">
              <w:rPr>
                <w:b/>
                <w:i/>
                <w:vertAlign w:val="superscript"/>
              </w:rPr>
              <w:t>20</w:t>
            </w:r>
            <w:r w:rsidRPr="00793AFF">
              <w:t xml:space="preserve"> </w:t>
            </w:r>
            <w:r w:rsidRPr="00793AFF">
              <w:rPr>
                <w:b/>
                <w:i/>
              </w:rPr>
              <w:t>JO C 205 de 20.5.2022, p. 2.</w:t>
            </w:r>
          </w:p>
        </w:tc>
        <w:tc>
          <w:tcPr>
            <w:tcW w:w="4876" w:type="dxa"/>
            <w:tcBorders>
              <w:top w:val="nil"/>
              <w:left w:val="nil"/>
              <w:bottom w:val="nil"/>
              <w:right w:val="nil"/>
            </w:tcBorders>
          </w:tcPr>
          <w:p w14:paraId="15188B84" w14:textId="77777777" w:rsidR="007330CD" w:rsidRPr="00793AFF" w:rsidRDefault="007330CD" w:rsidP="008428DD"/>
        </w:tc>
      </w:tr>
    </w:tbl>
    <w:p w14:paraId="2F60197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4BE68FD" w14:textId="77777777" w:rsidR="007330CD" w:rsidRPr="00793AFF" w:rsidRDefault="007330CD" w:rsidP="007330CD">
      <w:r w:rsidRPr="00793AFF">
        <w:rPr>
          <w:rStyle w:val="HideTWBExt"/>
        </w:rPr>
        <w:t>&lt;/Amend&gt;</w:t>
      </w:r>
    </w:p>
    <w:p w14:paraId="544043C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w:t>
      </w:r>
      <w:r w:rsidRPr="00793AFF">
        <w:rPr>
          <w:rStyle w:val="HideTWBExt"/>
        </w:rPr>
        <w:t>&lt;/NumAm&gt;</w:t>
      </w:r>
    </w:p>
    <w:p w14:paraId="4075BE27"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000CBE3B" w14:textId="77777777" w:rsidR="007330CD" w:rsidRPr="00793AFF" w:rsidRDefault="007330CD" w:rsidP="007330CD">
      <w:pPr>
        <w:pStyle w:val="NormalBold"/>
      </w:pPr>
      <w:r w:rsidRPr="00793AFF">
        <w:rPr>
          <w:rStyle w:val="HideTWBExt"/>
          <w:b w:val="0"/>
        </w:rPr>
        <w:t>&lt;/RepeatBlock-By&gt;</w:t>
      </w:r>
    </w:p>
    <w:p w14:paraId="03EA8BA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FCD55F" w14:textId="77777777" w:rsidR="007330CD" w:rsidRPr="00793AFF" w:rsidRDefault="007330CD" w:rsidP="007330CD">
      <w:pPr>
        <w:pStyle w:val="NormalBold"/>
      </w:pPr>
      <w:r w:rsidRPr="00793AFF">
        <w:rPr>
          <w:rStyle w:val="HideTWBExt"/>
        </w:rPr>
        <w:t>&lt;Article&gt;</w:t>
      </w:r>
      <w:r w:rsidRPr="00793AFF">
        <w:t>Citação 34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2310A5F" w14:textId="77777777" w:rsidTr="008428DD">
        <w:trPr>
          <w:trHeight w:hRule="exact" w:val="240"/>
          <w:jc w:val="center"/>
        </w:trPr>
        <w:tc>
          <w:tcPr>
            <w:tcW w:w="9752" w:type="dxa"/>
            <w:gridSpan w:val="2"/>
            <w:tcBorders>
              <w:top w:val="nil"/>
              <w:left w:val="nil"/>
              <w:bottom w:val="nil"/>
              <w:right w:val="nil"/>
            </w:tcBorders>
          </w:tcPr>
          <w:p w14:paraId="19927221" w14:textId="77777777" w:rsidR="007330CD" w:rsidRPr="00793AFF" w:rsidRDefault="007330CD" w:rsidP="008428DD"/>
        </w:tc>
      </w:tr>
      <w:tr w:rsidR="007330CD" w:rsidRPr="00793AFF" w14:paraId="48073323" w14:textId="77777777" w:rsidTr="008428DD">
        <w:trPr>
          <w:trHeight w:val="240"/>
          <w:jc w:val="center"/>
        </w:trPr>
        <w:tc>
          <w:tcPr>
            <w:tcW w:w="4876" w:type="dxa"/>
            <w:tcBorders>
              <w:top w:val="nil"/>
              <w:left w:val="nil"/>
              <w:bottom w:val="nil"/>
              <w:right w:val="nil"/>
            </w:tcBorders>
          </w:tcPr>
          <w:p w14:paraId="4E67A2B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8D96BBD" w14:textId="77777777" w:rsidR="007330CD" w:rsidRPr="00793AFF" w:rsidRDefault="007330CD" w:rsidP="008428DD">
            <w:pPr>
              <w:pStyle w:val="AmColumnHeading"/>
            </w:pPr>
            <w:r w:rsidRPr="00793AFF">
              <w:t>Alteração</w:t>
            </w:r>
          </w:p>
        </w:tc>
      </w:tr>
      <w:tr w:rsidR="007330CD" w:rsidRPr="00793AFF" w14:paraId="0A7E305E" w14:textId="77777777" w:rsidTr="008428DD">
        <w:trPr>
          <w:jc w:val="center"/>
        </w:trPr>
        <w:tc>
          <w:tcPr>
            <w:tcW w:w="4876" w:type="dxa"/>
            <w:tcBorders>
              <w:top w:val="nil"/>
              <w:left w:val="nil"/>
              <w:bottom w:val="nil"/>
              <w:right w:val="nil"/>
            </w:tcBorders>
          </w:tcPr>
          <w:p w14:paraId="57419AC2" w14:textId="77777777" w:rsidR="007330CD" w:rsidRPr="00793AFF" w:rsidRDefault="007330CD" w:rsidP="008428DD">
            <w:pPr>
              <w:pStyle w:val="Normal6a"/>
            </w:pPr>
            <w:r w:rsidRPr="00793AFF">
              <w:rPr>
                <w:b/>
                <w:i/>
              </w:rPr>
              <w:t>–</w:t>
            </w:r>
            <w:r w:rsidRPr="00793AFF">
              <w:tab/>
            </w:r>
            <w:r w:rsidRPr="00793AFF">
              <w:rPr>
                <w:b/>
                <w:i/>
              </w:rPr>
              <w:t>Tendo em conta a sua Resolução, de 8 de março de 2022, sobre a redução do espaço reservado à sociedade civil na Europa</w:t>
            </w:r>
            <w:r w:rsidRPr="00793AFF">
              <w:rPr>
                <w:b/>
                <w:i/>
                <w:vertAlign w:val="superscript"/>
              </w:rPr>
              <w:t>22</w:t>
            </w:r>
            <w:r w:rsidRPr="00793AFF">
              <w:rPr>
                <w:b/>
                <w:i/>
              </w:rPr>
              <w:t>,</w:t>
            </w:r>
          </w:p>
        </w:tc>
        <w:tc>
          <w:tcPr>
            <w:tcW w:w="4876" w:type="dxa"/>
            <w:tcBorders>
              <w:top w:val="nil"/>
              <w:left w:val="nil"/>
              <w:bottom w:val="nil"/>
              <w:right w:val="nil"/>
            </w:tcBorders>
          </w:tcPr>
          <w:p w14:paraId="0ADAE48A" w14:textId="77777777" w:rsidR="007330CD" w:rsidRPr="00793AFF" w:rsidRDefault="007330CD" w:rsidP="008428DD">
            <w:pPr>
              <w:pStyle w:val="Normal6a"/>
            </w:pPr>
            <w:r w:rsidRPr="00793AFF">
              <w:rPr>
                <w:b/>
                <w:i/>
              </w:rPr>
              <w:t>Suprimido</w:t>
            </w:r>
          </w:p>
        </w:tc>
      </w:tr>
      <w:tr w:rsidR="007330CD" w:rsidRPr="00793AFF" w14:paraId="3D3C3974" w14:textId="77777777" w:rsidTr="008428DD">
        <w:trPr>
          <w:jc w:val="center"/>
        </w:trPr>
        <w:tc>
          <w:tcPr>
            <w:tcW w:w="4876" w:type="dxa"/>
            <w:tcBorders>
              <w:top w:val="nil"/>
              <w:left w:val="nil"/>
              <w:bottom w:val="nil"/>
              <w:right w:val="nil"/>
            </w:tcBorders>
          </w:tcPr>
          <w:p w14:paraId="26123C66"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4A3DC04" w14:textId="77777777" w:rsidR="007330CD" w:rsidRPr="00793AFF" w:rsidRDefault="007330CD" w:rsidP="008428DD"/>
        </w:tc>
      </w:tr>
      <w:tr w:rsidR="007330CD" w:rsidRPr="00793AFF" w14:paraId="401479AB" w14:textId="77777777" w:rsidTr="008428DD">
        <w:trPr>
          <w:jc w:val="center"/>
        </w:trPr>
        <w:tc>
          <w:tcPr>
            <w:tcW w:w="4876" w:type="dxa"/>
            <w:tcBorders>
              <w:top w:val="nil"/>
              <w:left w:val="nil"/>
              <w:bottom w:val="nil"/>
              <w:right w:val="nil"/>
            </w:tcBorders>
          </w:tcPr>
          <w:p w14:paraId="4A74F33A" w14:textId="77777777" w:rsidR="007330CD" w:rsidRPr="00793AFF" w:rsidRDefault="007330CD" w:rsidP="008428DD">
            <w:pPr>
              <w:pStyle w:val="Normal6a"/>
            </w:pPr>
            <w:r w:rsidRPr="00793AFF">
              <w:rPr>
                <w:b/>
                <w:i/>
                <w:vertAlign w:val="superscript"/>
              </w:rPr>
              <w:t>22</w:t>
            </w:r>
            <w:r w:rsidRPr="00793AFF">
              <w:t xml:space="preserve"> </w:t>
            </w:r>
            <w:r w:rsidRPr="00793AFF">
              <w:rPr>
                <w:b/>
                <w:i/>
              </w:rPr>
              <w:t>JO C 347 de 9.9.2022, p. 2.</w:t>
            </w:r>
          </w:p>
        </w:tc>
        <w:tc>
          <w:tcPr>
            <w:tcW w:w="4876" w:type="dxa"/>
            <w:tcBorders>
              <w:top w:val="nil"/>
              <w:left w:val="nil"/>
              <w:bottom w:val="nil"/>
              <w:right w:val="nil"/>
            </w:tcBorders>
          </w:tcPr>
          <w:p w14:paraId="03A3DAFB" w14:textId="77777777" w:rsidR="007330CD" w:rsidRPr="00793AFF" w:rsidRDefault="007330CD" w:rsidP="008428DD"/>
        </w:tc>
      </w:tr>
    </w:tbl>
    <w:p w14:paraId="6C8C6E9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627B45AF" w14:textId="77777777" w:rsidR="007330CD" w:rsidRPr="00793AFF" w:rsidRDefault="007330CD" w:rsidP="007330CD">
      <w:r w:rsidRPr="00793AFF">
        <w:rPr>
          <w:rStyle w:val="HideTWBExt"/>
        </w:rPr>
        <w:lastRenderedPageBreak/>
        <w:t>&lt;/Amend&gt;</w:t>
      </w:r>
    </w:p>
    <w:p w14:paraId="51D61AE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w:t>
      </w:r>
      <w:r w:rsidRPr="00793AFF">
        <w:rPr>
          <w:rStyle w:val="HideTWBExt"/>
        </w:rPr>
        <w:t>&lt;/NumAm&gt;</w:t>
      </w:r>
    </w:p>
    <w:p w14:paraId="1DD3598D"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01F4832" w14:textId="77777777" w:rsidR="007330CD" w:rsidRPr="00793AFF" w:rsidRDefault="007330CD" w:rsidP="007330CD">
      <w:pPr>
        <w:pStyle w:val="NormalBold"/>
      </w:pPr>
      <w:r w:rsidRPr="00793AFF">
        <w:rPr>
          <w:rStyle w:val="HideTWBExt"/>
          <w:b w:val="0"/>
        </w:rPr>
        <w:t>&lt;/RepeatBlock-By&gt;</w:t>
      </w:r>
    </w:p>
    <w:p w14:paraId="5B21751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D94CAEB" w14:textId="77777777" w:rsidR="007330CD" w:rsidRPr="00793AFF" w:rsidRDefault="007330CD" w:rsidP="007330CD">
      <w:pPr>
        <w:pStyle w:val="NormalBold"/>
      </w:pPr>
      <w:r w:rsidRPr="00793AFF">
        <w:rPr>
          <w:rStyle w:val="HideTWBExt"/>
        </w:rPr>
        <w:t>&lt;Article&gt;</w:t>
      </w:r>
      <w:r w:rsidRPr="00793AFF">
        <w:t>Citação 34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522C603" w14:textId="77777777" w:rsidTr="008428DD">
        <w:trPr>
          <w:trHeight w:hRule="exact" w:val="240"/>
          <w:jc w:val="center"/>
        </w:trPr>
        <w:tc>
          <w:tcPr>
            <w:tcW w:w="9752" w:type="dxa"/>
            <w:gridSpan w:val="2"/>
            <w:tcBorders>
              <w:top w:val="nil"/>
              <w:left w:val="nil"/>
              <w:bottom w:val="nil"/>
              <w:right w:val="nil"/>
            </w:tcBorders>
          </w:tcPr>
          <w:p w14:paraId="4039669F" w14:textId="77777777" w:rsidR="007330CD" w:rsidRPr="00793AFF" w:rsidRDefault="007330CD" w:rsidP="008428DD"/>
        </w:tc>
      </w:tr>
      <w:tr w:rsidR="007330CD" w:rsidRPr="00793AFF" w14:paraId="64CBA1A9" w14:textId="77777777" w:rsidTr="008428DD">
        <w:trPr>
          <w:trHeight w:val="240"/>
          <w:jc w:val="center"/>
        </w:trPr>
        <w:tc>
          <w:tcPr>
            <w:tcW w:w="4876" w:type="dxa"/>
            <w:tcBorders>
              <w:top w:val="nil"/>
              <w:left w:val="nil"/>
              <w:bottom w:val="nil"/>
              <w:right w:val="nil"/>
            </w:tcBorders>
          </w:tcPr>
          <w:p w14:paraId="521362A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CBC09AA" w14:textId="77777777" w:rsidR="007330CD" w:rsidRPr="00793AFF" w:rsidRDefault="007330CD" w:rsidP="008428DD">
            <w:pPr>
              <w:pStyle w:val="AmColumnHeading"/>
            </w:pPr>
            <w:r w:rsidRPr="00793AFF">
              <w:t>Alteração</w:t>
            </w:r>
          </w:p>
        </w:tc>
      </w:tr>
      <w:tr w:rsidR="007330CD" w:rsidRPr="00793AFF" w14:paraId="5E8BA745" w14:textId="77777777" w:rsidTr="008428DD">
        <w:trPr>
          <w:jc w:val="center"/>
        </w:trPr>
        <w:tc>
          <w:tcPr>
            <w:tcW w:w="4876" w:type="dxa"/>
            <w:tcBorders>
              <w:top w:val="nil"/>
              <w:left w:val="nil"/>
              <w:bottom w:val="nil"/>
              <w:right w:val="nil"/>
            </w:tcBorders>
          </w:tcPr>
          <w:p w14:paraId="7305C79A" w14:textId="77777777" w:rsidR="007330CD" w:rsidRPr="00793AFF" w:rsidRDefault="007330CD" w:rsidP="008428DD">
            <w:pPr>
              <w:pStyle w:val="Normal6a"/>
            </w:pPr>
            <w:r w:rsidRPr="00793AFF">
              <w:rPr>
                <w:b/>
                <w:i/>
              </w:rPr>
              <w:t>–</w:t>
            </w:r>
            <w:r w:rsidRPr="00793AFF">
              <w:tab/>
            </w:r>
            <w:r w:rsidRPr="00793AFF">
              <w:rPr>
                <w:b/>
                <w:i/>
              </w:rPr>
              <w:t>Tendo em conta a sua Resolução, de 8 de março de 2022, sobre a redução do espaço reservado à sociedade civil na Europa</w:t>
            </w:r>
            <w:r w:rsidRPr="00793AFF">
              <w:rPr>
                <w:b/>
                <w:i/>
                <w:vertAlign w:val="superscript"/>
              </w:rPr>
              <w:t>22</w:t>
            </w:r>
            <w:r w:rsidRPr="00793AFF">
              <w:rPr>
                <w:b/>
                <w:i/>
              </w:rPr>
              <w:t>,</w:t>
            </w:r>
          </w:p>
        </w:tc>
        <w:tc>
          <w:tcPr>
            <w:tcW w:w="4876" w:type="dxa"/>
            <w:tcBorders>
              <w:top w:val="nil"/>
              <w:left w:val="nil"/>
              <w:bottom w:val="nil"/>
              <w:right w:val="nil"/>
            </w:tcBorders>
          </w:tcPr>
          <w:p w14:paraId="3FC75EC6" w14:textId="77777777" w:rsidR="007330CD" w:rsidRPr="00793AFF" w:rsidRDefault="007330CD" w:rsidP="008428DD">
            <w:pPr>
              <w:pStyle w:val="Normal6a"/>
            </w:pPr>
            <w:r w:rsidRPr="00793AFF">
              <w:rPr>
                <w:b/>
                <w:i/>
              </w:rPr>
              <w:t>Suprimido</w:t>
            </w:r>
          </w:p>
        </w:tc>
      </w:tr>
      <w:tr w:rsidR="007330CD" w:rsidRPr="00793AFF" w14:paraId="5695B248" w14:textId="77777777" w:rsidTr="008428DD">
        <w:trPr>
          <w:jc w:val="center"/>
        </w:trPr>
        <w:tc>
          <w:tcPr>
            <w:tcW w:w="4876" w:type="dxa"/>
            <w:tcBorders>
              <w:top w:val="nil"/>
              <w:left w:val="nil"/>
              <w:bottom w:val="nil"/>
              <w:right w:val="nil"/>
            </w:tcBorders>
          </w:tcPr>
          <w:p w14:paraId="2E9CFE0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7C90A1C" w14:textId="77777777" w:rsidR="007330CD" w:rsidRPr="00793AFF" w:rsidRDefault="007330CD" w:rsidP="008428DD"/>
        </w:tc>
      </w:tr>
      <w:tr w:rsidR="007330CD" w:rsidRPr="00793AFF" w14:paraId="4382D537" w14:textId="77777777" w:rsidTr="008428DD">
        <w:trPr>
          <w:jc w:val="center"/>
        </w:trPr>
        <w:tc>
          <w:tcPr>
            <w:tcW w:w="4876" w:type="dxa"/>
            <w:tcBorders>
              <w:top w:val="nil"/>
              <w:left w:val="nil"/>
              <w:bottom w:val="nil"/>
              <w:right w:val="nil"/>
            </w:tcBorders>
          </w:tcPr>
          <w:p w14:paraId="47E55364" w14:textId="77777777" w:rsidR="007330CD" w:rsidRPr="00793AFF" w:rsidRDefault="007330CD" w:rsidP="008428DD">
            <w:pPr>
              <w:pStyle w:val="Normal6a"/>
            </w:pPr>
            <w:r w:rsidRPr="00793AFF">
              <w:rPr>
                <w:b/>
                <w:i/>
                <w:vertAlign w:val="superscript"/>
              </w:rPr>
              <w:t>22</w:t>
            </w:r>
            <w:r w:rsidRPr="00793AFF">
              <w:t xml:space="preserve"> </w:t>
            </w:r>
            <w:r w:rsidRPr="00793AFF">
              <w:rPr>
                <w:b/>
                <w:i/>
              </w:rPr>
              <w:t>JO C 347 de 9.9.2022, p. 2.</w:t>
            </w:r>
          </w:p>
        </w:tc>
        <w:tc>
          <w:tcPr>
            <w:tcW w:w="4876" w:type="dxa"/>
            <w:tcBorders>
              <w:top w:val="nil"/>
              <w:left w:val="nil"/>
              <w:bottom w:val="nil"/>
              <w:right w:val="nil"/>
            </w:tcBorders>
          </w:tcPr>
          <w:p w14:paraId="43BCF7FF" w14:textId="77777777" w:rsidR="007330CD" w:rsidRPr="00793AFF" w:rsidRDefault="007330CD" w:rsidP="008428DD"/>
        </w:tc>
      </w:tr>
    </w:tbl>
    <w:p w14:paraId="0D3A882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9872774" w14:textId="77777777" w:rsidR="007330CD" w:rsidRPr="00793AFF" w:rsidRDefault="007330CD" w:rsidP="007330CD">
      <w:r w:rsidRPr="00793AFF">
        <w:rPr>
          <w:rStyle w:val="HideTWBExt"/>
        </w:rPr>
        <w:t>&lt;/Amend&gt;</w:t>
      </w:r>
    </w:p>
    <w:p w14:paraId="2189ADA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w:t>
      </w:r>
      <w:r w:rsidRPr="00793AFF">
        <w:rPr>
          <w:rStyle w:val="HideTWBExt"/>
        </w:rPr>
        <w:t>&lt;/NumAm&gt;</w:t>
      </w:r>
    </w:p>
    <w:p w14:paraId="39D83763"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36D1A8A2" w14:textId="77777777" w:rsidR="007330CD" w:rsidRPr="00793AFF" w:rsidRDefault="007330CD" w:rsidP="007330CD">
      <w:pPr>
        <w:pStyle w:val="NormalBold"/>
      </w:pPr>
      <w:r w:rsidRPr="00793AFF">
        <w:rPr>
          <w:rStyle w:val="HideTWBExt"/>
          <w:b w:val="0"/>
        </w:rPr>
        <w:t>&lt;/RepeatBlock-By&gt;</w:t>
      </w:r>
    </w:p>
    <w:p w14:paraId="243F164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345BFCA" w14:textId="77777777" w:rsidR="007330CD" w:rsidRPr="00793AFF" w:rsidRDefault="007330CD" w:rsidP="007330CD">
      <w:pPr>
        <w:pStyle w:val="NormalBold"/>
      </w:pPr>
      <w:r w:rsidRPr="00793AFF">
        <w:rPr>
          <w:rStyle w:val="HideTWBExt"/>
        </w:rPr>
        <w:t>&lt;Article&gt;</w:t>
      </w:r>
      <w:r w:rsidRPr="00793AFF">
        <w:t>Citação 34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C13D2E" w14:textId="77777777" w:rsidTr="008428DD">
        <w:trPr>
          <w:trHeight w:hRule="exact" w:val="240"/>
          <w:jc w:val="center"/>
        </w:trPr>
        <w:tc>
          <w:tcPr>
            <w:tcW w:w="9752" w:type="dxa"/>
            <w:gridSpan w:val="2"/>
            <w:tcBorders>
              <w:top w:val="nil"/>
              <w:left w:val="nil"/>
              <w:bottom w:val="nil"/>
              <w:right w:val="nil"/>
            </w:tcBorders>
          </w:tcPr>
          <w:p w14:paraId="45DB6BBE" w14:textId="77777777" w:rsidR="007330CD" w:rsidRPr="00793AFF" w:rsidRDefault="007330CD" w:rsidP="008428DD"/>
        </w:tc>
      </w:tr>
      <w:tr w:rsidR="007330CD" w:rsidRPr="00793AFF" w14:paraId="71122B88" w14:textId="77777777" w:rsidTr="008428DD">
        <w:trPr>
          <w:trHeight w:val="240"/>
          <w:jc w:val="center"/>
        </w:trPr>
        <w:tc>
          <w:tcPr>
            <w:tcW w:w="4876" w:type="dxa"/>
            <w:tcBorders>
              <w:top w:val="nil"/>
              <w:left w:val="nil"/>
              <w:bottom w:val="nil"/>
              <w:right w:val="nil"/>
            </w:tcBorders>
          </w:tcPr>
          <w:p w14:paraId="4954C96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C051E2" w14:textId="77777777" w:rsidR="007330CD" w:rsidRPr="00793AFF" w:rsidRDefault="007330CD" w:rsidP="008428DD">
            <w:pPr>
              <w:pStyle w:val="AmColumnHeading"/>
            </w:pPr>
            <w:r w:rsidRPr="00793AFF">
              <w:t>Alteração</w:t>
            </w:r>
          </w:p>
        </w:tc>
      </w:tr>
      <w:tr w:rsidR="007330CD" w:rsidRPr="00793AFF" w14:paraId="19488DE5" w14:textId="77777777" w:rsidTr="008428DD">
        <w:trPr>
          <w:jc w:val="center"/>
        </w:trPr>
        <w:tc>
          <w:tcPr>
            <w:tcW w:w="4876" w:type="dxa"/>
            <w:tcBorders>
              <w:top w:val="nil"/>
              <w:left w:val="nil"/>
              <w:bottom w:val="nil"/>
              <w:right w:val="nil"/>
            </w:tcBorders>
          </w:tcPr>
          <w:p w14:paraId="611CF7D7" w14:textId="77777777" w:rsidR="007330CD" w:rsidRPr="00793AFF" w:rsidRDefault="007330CD" w:rsidP="008428DD">
            <w:pPr>
              <w:pStyle w:val="Normal6a"/>
            </w:pPr>
            <w:r w:rsidRPr="00793AFF">
              <w:rPr>
                <w:b/>
                <w:i/>
              </w:rPr>
              <w:t>–</w:t>
            </w:r>
            <w:r w:rsidRPr="00793AFF">
              <w:tab/>
            </w:r>
            <w:r w:rsidRPr="00793AFF">
              <w:rPr>
                <w:b/>
                <w:i/>
              </w:rPr>
              <w:t>Tendo em conta a sua Resolução, de 8 de março de 2022, sobre a redução do espaço reservado à sociedade civil na Europa</w:t>
            </w:r>
            <w:r w:rsidRPr="00793AFF">
              <w:rPr>
                <w:b/>
                <w:i/>
                <w:vertAlign w:val="superscript"/>
              </w:rPr>
              <w:t>22</w:t>
            </w:r>
            <w:r w:rsidRPr="00793AFF">
              <w:rPr>
                <w:b/>
                <w:i/>
              </w:rPr>
              <w:t>,</w:t>
            </w:r>
          </w:p>
        </w:tc>
        <w:tc>
          <w:tcPr>
            <w:tcW w:w="4876" w:type="dxa"/>
            <w:tcBorders>
              <w:top w:val="nil"/>
              <w:left w:val="nil"/>
              <w:bottom w:val="nil"/>
              <w:right w:val="nil"/>
            </w:tcBorders>
          </w:tcPr>
          <w:p w14:paraId="2F5CE1A0" w14:textId="77777777" w:rsidR="007330CD" w:rsidRPr="00793AFF" w:rsidRDefault="007330CD" w:rsidP="008428DD">
            <w:pPr>
              <w:pStyle w:val="Normal6a"/>
            </w:pPr>
            <w:r w:rsidRPr="00793AFF">
              <w:rPr>
                <w:b/>
                <w:i/>
              </w:rPr>
              <w:t>Suprimido</w:t>
            </w:r>
          </w:p>
        </w:tc>
      </w:tr>
      <w:tr w:rsidR="007330CD" w:rsidRPr="00793AFF" w14:paraId="0E35301D" w14:textId="77777777" w:rsidTr="008428DD">
        <w:trPr>
          <w:jc w:val="center"/>
        </w:trPr>
        <w:tc>
          <w:tcPr>
            <w:tcW w:w="4876" w:type="dxa"/>
            <w:tcBorders>
              <w:top w:val="nil"/>
              <w:left w:val="nil"/>
              <w:bottom w:val="nil"/>
              <w:right w:val="nil"/>
            </w:tcBorders>
          </w:tcPr>
          <w:p w14:paraId="0F784AB5"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4D6C44B" w14:textId="77777777" w:rsidR="007330CD" w:rsidRPr="00793AFF" w:rsidRDefault="007330CD" w:rsidP="008428DD"/>
        </w:tc>
      </w:tr>
      <w:tr w:rsidR="007330CD" w:rsidRPr="00793AFF" w14:paraId="07B21A0A" w14:textId="77777777" w:rsidTr="008428DD">
        <w:trPr>
          <w:jc w:val="center"/>
        </w:trPr>
        <w:tc>
          <w:tcPr>
            <w:tcW w:w="4876" w:type="dxa"/>
            <w:tcBorders>
              <w:top w:val="nil"/>
              <w:left w:val="nil"/>
              <w:bottom w:val="nil"/>
              <w:right w:val="nil"/>
            </w:tcBorders>
          </w:tcPr>
          <w:p w14:paraId="29838B39" w14:textId="77777777" w:rsidR="007330CD" w:rsidRPr="00793AFF" w:rsidRDefault="007330CD" w:rsidP="008428DD">
            <w:pPr>
              <w:pStyle w:val="Normal6a"/>
            </w:pPr>
            <w:r w:rsidRPr="00793AFF">
              <w:rPr>
                <w:b/>
                <w:i/>
                <w:vertAlign w:val="superscript"/>
              </w:rPr>
              <w:t>22</w:t>
            </w:r>
            <w:r w:rsidRPr="00793AFF">
              <w:t xml:space="preserve"> </w:t>
            </w:r>
            <w:r w:rsidRPr="00793AFF">
              <w:rPr>
                <w:b/>
                <w:i/>
              </w:rPr>
              <w:t>JO C 347 de 9.9.2022, p. 2.</w:t>
            </w:r>
          </w:p>
        </w:tc>
        <w:tc>
          <w:tcPr>
            <w:tcW w:w="4876" w:type="dxa"/>
            <w:tcBorders>
              <w:top w:val="nil"/>
              <w:left w:val="nil"/>
              <w:bottom w:val="nil"/>
              <w:right w:val="nil"/>
            </w:tcBorders>
          </w:tcPr>
          <w:p w14:paraId="3680D682" w14:textId="77777777" w:rsidR="007330CD" w:rsidRPr="00793AFF" w:rsidRDefault="007330CD" w:rsidP="008428DD"/>
        </w:tc>
      </w:tr>
    </w:tbl>
    <w:p w14:paraId="569D98D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FC8A0D" w14:textId="77777777" w:rsidR="007330CD" w:rsidRPr="00793AFF" w:rsidRDefault="007330CD" w:rsidP="007330CD">
      <w:r w:rsidRPr="00793AFF">
        <w:rPr>
          <w:rStyle w:val="HideTWBExt"/>
        </w:rPr>
        <w:t>&lt;/Amend&gt;</w:t>
      </w:r>
    </w:p>
    <w:p w14:paraId="233C4D4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w:t>
      </w:r>
      <w:r w:rsidRPr="00793AFF">
        <w:rPr>
          <w:rStyle w:val="HideTWBExt"/>
        </w:rPr>
        <w:t>&lt;/NumAm&gt;</w:t>
      </w:r>
    </w:p>
    <w:p w14:paraId="5B6DC3A8"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CF7F194" w14:textId="77777777" w:rsidR="007330CD" w:rsidRPr="00793AFF" w:rsidRDefault="007330CD" w:rsidP="007330CD">
      <w:pPr>
        <w:pStyle w:val="NormalBold"/>
      </w:pPr>
      <w:r w:rsidRPr="00793AFF">
        <w:rPr>
          <w:rStyle w:val="HideTWBExt"/>
          <w:b w:val="0"/>
        </w:rPr>
        <w:t>&lt;/RepeatBlock-By&gt;</w:t>
      </w:r>
    </w:p>
    <w:p w14:paraId="6EFB83A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1F72D35" w14:textId="77777777" w:rsidR="007330CD" w:rsidRPr="00793AFF" w:rsidRDefault="007330CD" w:rsidP="007330CD">
      <w:pPr>
        <w:pStyle w:val="NormalBold"/>
      </w:pPr>
      <w:r w:rsidRPr="00793AFF">
        <w:rPr>
          <w:rStyle w:val="HideTWBExt"/>
        </w:rPr>
        <w:lastRenderedPageBreak/>
        <w:t>&lt;Article&gt;</w:t>
      </w:r>
      <w:r w:rsidRPr="00793AFF">
        <w:t>Citação 34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3926CCD" w14:textId="77777777" w:rsidTr="008428DD">
        <w:trPr>
          <w:trHeight w:hRule="exact" w:val="240"/>
          <w:jc w:val="center"/>
        </w:trPr>
        <w:tc>
          <w:tcPr>
            <w:tcW w:w="9752" w:type="dxa"/>
            <w:gridSpan w:val="2"/>
            <w:tcBorders>
              <w:top w:val="nil"/>
              <w:left w:val="nil"/>
              <w:bottom w:val="nil"/>
              <w:right w:val="nil"/>
            </w:tcBorders>
          </w:tcPr>
          <w:p w14:paraId="428E2E49" w14:textId="77777777" w:rsidR="007330CD" w:rsidRPr="00793AFF" w:rsidRDefault="007330CD" w:rsidP="008428DD"/>
        </w:tc>
      </w:tr>
      <w:tr w:rsidR="007330CD" w:rsidRPr="00793AFF" w14:paraId="7B57D879" w14:textId="77777777" w:rsidTr="008428DD">
        <w:trPr>
          <w:trHeight w:val="240"/>
          <w:jc w:val="center"/>
        </w:trPr>
        <w:tc>
          <w:tcPr>
            <w:tcW w:w="4876" w:type="dxa"/>
            <w:tcBorders>
              <w:top w:val="nil"/>
              <w:left w:val="nil"/>
              <w:bottom w:val="nil"/>
              <w:right w:val="nil"/>
            </w:tcBorders>
          </w:tcPr>
          <w:p w14:paraId="0364DCD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794BA5" w14:textId="77777777" w:rsidR="007330CD" w:rsidRPr="00793AFF" w:rsidRDefault="007330CD" w:rsidP="008428DD">
            <w:pPr>
              <w:pStyle w:val="AmColumnHeading"/>
            </w:pPr>
            <w:r w:rsidRPr="00793AFF">
              <w:t>Alteração</w:t>
            </w:r>
          </w:p>
        </w:tc>
      </w:tr>
      <w:tr w:rsidR="007330CD" w:rsidRPr="00793AFF" w14:paraId="711628BB" w14:textId="77777777" w:rsidTr="008428DD">
        <w:trPr>
          <w:jc w:val="center"/>
        </w:trPr>
        <w:tc>
          <w:tcPr>
            <w:tcW w:w="4876" w:type="dxa"/>
            <w:tcBorders>
              <w:top w:val="nil"/>
              <w:left w:val="nil"/>
              <w:bottom w:val="nil"/>
              <w:right w:val="nil"/>
            </w:tcBorders>
          </w:tcPr>
          <w:p w14:paraId="74188A7F" w14:textId="77777777" w:rsidR="007330CD" w:rsidRPr="00793AFF" w:rsidRDefault="007330CD" w:rsidP="008428DD">
            <w:pPr>
              <w:pStyle w:val="Normal6a"/>
            </w:pPr>
            <w:r w:rsidRPr="00793AFF">
              <w:rPr>
                <w:b/>
                <w:i/>
              </w:rPr>
              <w:t>–</w:t>
            </w:r>
            <w:r w:rsidRPr="00793AFF">
              <w:tab/>
            </w:r>
            <w:r w:rsidRPr="00793AFF">
              <w:rPr>
                <w:b/>
                <w:i/>
              </w:rPr>
              <w:t>Tendo em conta a sua Resolução, de 8 de março de 2022, sobre a redução do espaço reservado à sociedade civil na Europa</w:t>
            </w:r>
            <w:r w:rsidRPr="00793AFF">
              <w:rPr>
                <w:b/>
                <w:i/>
                <w:vertAlign w:val="superscript"/>
              </w:rPr>
              <w:t>22</w:t>
            </w:r>
            <w:r w:rsidRPr="00793AFF">
              <w:rPr>
                <w:b/>
                <w:i/>
              </w:rPr>
              <w:t>,</w:t>
            </w:r>
          </w:p>
        </w:tc>
        <w:tc>
          <w:tcPr>
            <w:tcW w:w="4876" w:type="dxa"/>
            <w:tcBorders>
              <w:top w:val="nil"/>
              <w:left w:val="nil"/>
              <w:bottom w:val="nil"/>
              <w:right w:val="nil"/>
            </w:tcBorders>
          </w:tcPr>
          <w:p w14:paraId="6C8623BE" w14:textId="77777777" w:rsidR="007330CD" w:rsidRPr="00793AFF" w:rsidRDefault="007330CD" w:rsidP="008428DD">
            <w:pPr>
              <w:pStyle w:val="Normal6a"/>
            </w:pPr>
            <w:r w:rsidRPr="00793AFF">
              <w:rPr>
                <w:b/>
                <w:i/>
              </w:rPr>
              <w:t>Suprimido</w:t>
            </w:r>
          </w:p>
        </w:tc>
      </w:tr>
      <w:tr w:rsidR="007330CD" w:rsidRPr="00793AFF" w14:paraId="7D91724A" w14:textId="77777777" w:rsidTr="008428DD">
        <w:trPr>
          <w:jc w:val="center"/>
        </w:trPr>
        <w:tc>
          <w:tcPr>
            <w:tcW w:w="4876" w:type="dxa"/>
            <w:tcBorders>
              <w:top w:val="nil"/>
              <w:left w:val="nil"/>
              <w:bottom w:val="nil"/>
              <w:right w:val="nil"/>
            </w:tcBorders>
          </w:tcPr>
          <w:p w14:paraId="7A257FB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BA2BF4C" w14:textId="77777777" w:rsidR="007330CD" w:rsidRPr="00793AFF" w:rsidRDefault="007330CD" w:rsidP="008428DD"/>
        </w:tc>
      </w:tr>
      <w:tr w:rsidR="007330CD" w:rsidRPr="00793AFF" w14:paraId="428CF8AF" w14:textId="77777777" w:rsidTr="008428DD">
        <w:trPr>
          <w:jc w:val="center"/>
        </w:trPr>
        <w:tc>
          <w:tcPr>
            <w:tcW w:w="4876" w:type="dxa"/>
            <w:tcBorders>
              <w:top w:val="nil"/>
              <w:left w:val="nil"/>
              <w:bottom w:val="nil"/>
              <w:right w:val="nil"/>
            </w:tcBorders>
          </w:tcPr>
          <w:p w14:paraId="4FDA7D1D" w14:textId="77777777" w:rsidR="007330CD" w:rsidRPr="00793AFF" w:rsidRDefault="007330CD" w:rsidP="008428DD">
            <w:pPr>
              <w:pStyle w:val="Normal6a"/>
            </w:pPr>
            <w:r w:rsidRPr="00793AFF">
              <w:rPr>
                <w:b/>
                <w:i/>
                <w:vertAlign w:val="superscript"/>
              </w:rPr>
              <w:t>22</w:t>
            </w:r>
            <w:r w:rsidRPr="00793AFF">
              <w:t xml:space="preserve"> </w:t>
            </w:r>
            <w:r w:rsidRPr="00793AFF">
              <w:rPr>
                <w:b/>
                <w:i/>
              </w:rPr>
              <w:t>JO C 347 de 9.9.2022, p. 2.</w:t>
            </w:r>
          </w:p>
        </w:tc>
        <w:tc>
          <w:tcPr>
            <w:tcW w:w="4876" w:type="dxa"/>
            <w:tcBorders>
              <w:top w:val="nil"/>
              <w:left w:val="nil"/>
              <w:bottom w:val="nil"/>
              <w:right w:val="nil"/>
            </w:tcBorders>
          </w:tcPr>
          <w:p w14:paraId="0BFEA1AC" w14:textId="77777777" w:rsidR="007330CD" w:rsidRPr="00793AFF" w:rsidRDefault="007330CD" w:rsidP="008428DD"/>
        </w:tc>
      </w:tr>
    </w:tbl>
    <w:p w14:paraId="352D2A1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0B39582" w14:textId="77777777" w:rsidR="007330CD" w:rsidRPr="00793AFF" w:rsidRDefault="007330CD" w:rsidP="007330CD">
      <w:r w:rsidRPr="00793AFF">
        <w:rPr>
          <w:rStyle w:val="HideTWBExt"/>
        </w:rPr>
        <w:t>&lt;/Amend&gt;</w:t>
      </w:r>
    </w:p>
    <w:p w14:paraId="308BDB7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w:t>
      </w:r>
      <w:r w:rsidRPr="00793AFF">
        <w:rPr>
          <w:rStyle w:val="HideTWBExt"/>
        </w:rPr>
        <w:t>&lt;/NumAm&gt;</w:t>
      </w:r>
    </w:p>
    <w:p w14:paraId="006E37FA"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1F662599" w14:textId="77777777" w:rsidR="007330CD" w:rsidRPr="00793AFF" w:rsidRDefault="007330CD" w:rsidP="007330CD">
      <w:pPr>
        <w:pStyle w:val="NormalBold"/>
      </w:pPr>
      <w:r w:rsidRPr="00793AFF">
        <w:rPr>
          <w:rStyle w:val="HideTWBExt"/>
          <w:b w:val="0"/>
        </w:rPr>
        <w:t>&lt;/RepeatBlock-By&gt;</w:t>
      </w:r>
    </w:p>
    <w:p w14:paraId="2CBD25C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F5EA49B" w14:textId="77777777" w:rsidR="007330CD" w:rsidRPr="00793AFF" w:rsidRDefault="007330CD" w:rsidP="007330CD">
      <w:pPr>
        <w:pStyle w:val="NormalBold"/>
      </w:pPr>
      <w:r w:rsidRPr="00793AFF">
        <w:rPr>
          <w:rStyle w:val="HideTWBExt"/>
        </w:rPr>
        <w:t>&lt;Article&gt;</w:t>
      </w:r>
      <w:r w:rsidRPr="00793AFF">
        <w:t>Citação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4F6317B" w14:textId="77777777" w:rsidTr="008428DD">
        <w:trPr>
          <w:trHeight w:hRule="exact" w:val="240"/>
          <w:jc w:val="center"/>
        </w:trPr>
        <w:tc>
          <w:tcPr>
            <w:tcW w:w="9752" w:type="dxa"/>
            <w:gridSpan w:val="2"/>
            <w:tcBorders>
              <w:top w:val="nil"/>
              <w:left w:val="nil"/>
              <w:bottom w:val="nil"/>
              <w:right w:val="nil"/>
            </w:tcBorders>
          </w:tcPr>
          <w:p w14:paraId="1CDDD30C" w14:textId="77777777" w:rsidR="007330CD" w:rsidRPr="00793AFF" w:rsidRDefault="007330CD" w:rsidP="008428DD"/>
        </w:tc>
      </w:tr>
      <w:tr w:rsidR="007330CD" w:rsidRPr="00793AFF" w14:paraId="1C09AAA6" w14:textId="77777777" w:rsidTr="008428DD">
        <w:trPr>
          <w:trHeight w:val="240"/>
          <w:jc w:val="center"/>
        </w:trPr>
        <w:tc>
          <w:tcPr>
            <w:tcW w:w="4876" w:type="dxa"/>
            <w:tcBorders>
              <w:top w:val="nil"/>
              <w:left w:val="nil"/>
              <w:bottom w:val="nil"/>
              <w:right w:val="nil"/>
            </w:tcBorders>
          </w:tcPr>
          <w:p w14:paraId="73D4DF0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7DC55F" w14:textId="77777777" w:rsidR="007330CD" w:rsidRPr="00793AFF" w:rsidRDefault="007330CD" w:rsidP="008428DD">
            <w:pPr>
              <w:pStyle w:val="AmColumnHeading"/>
            </w:pPr>
            <w:r w:rsidRPr="00793AFF">
              <w:t>Alteração</w:t>
            </w:r>
          </w:p>
        </w:tc>
      </w:tr>
      <w:tr w:rsidR="007330CD" w:rsidRPr="00793AFF" w14:paraId="25679948" w14:textId="77777777" w:rsidTr="008428DD">
        <w:trPr>
          <w:jc w:val="center"/>
        </w:trPr>
        <w:tc>
          <w:tcPr>
            <w:tcW w:w="4876" w:type="dxa"/>
            <w:tcBorders>
              <w:top w:val="nil"/>
              <w:left w:val="nil"/>
              <w:bottom w:val="nil"/>
              <w:right w:val="nil"/>
            </w:tcBorders>
          </w:tcPr>
          <w:p w14:paraId="39E473AD" w14:textId="77777777" w:rsidR="007330CD" w:rsidRPr="00793AFF" w:rsidRDefault="007330CD" w:rsidP="008428DD">
            <w:pPr>
              <w:pStyle w:val="Normal6a"/>
            </w:pPr>
            <w:r w:rsidRPr="00793AFF">
              <w:rPr>
                <w:b/>
                <w:i/>
              </w:rPr>
              <w:t>–</w:t>
            </w:r>
            <w:r w:rsidRPr="00793AFF">
              <w:tab/>
            </w:r>
            <w:r w:rsidRPr="00793AFF">
              <w:rPr>
                <w:b/>
                <w:i/>
              </w:rPr>
              <w:t>Tendo em conta a sua Resolução, de 11 de março de 2021, sobre a proclamação da UE como zona de liberdade para as pessoas LGBTIQ</w:t>
            </w:r>
            <w:r w:rsidRPr="00793AFF">
              <w:rPr>
                <w:b/>
                <w:i/>
                <w:vertAlign w:val="superscript"/>
              </w:rPr>
              <w:t>24</w:t>
            </w:r>
            <w:r w:rsidRPr="00793AFF">
              <w:rPr>
                <w:b/>
                <w:i/>
              </w:rPr>
              <w:t>,</w:t>
            </w:r>
          </w:p>
        </w:tc>
        <w:tc>
          <w:tcPr>
            <w:tcW w:w="4876" w:type="dxa"/>
            <w:tcBorders>
              <w:top w:val="nil"/>
              <w:left w:val="nil"/>
              <w:bottom w:val="nil"/>
              <w:right w:val="nil"/>
            </w:tcBorders>
          </w:tcPr>
          <w:p w14:paraId="0C3697BB" w14:textId="77777777" w:rsidR="007330CD" w:rsidRPr="00793AFF" w:rsidRDefault="007330CD" w:rsidP="008428DD">
            <w:pPr>
              <w:pStyle w:val="Normal6a"/>
            </w:pPr>
            <w:r w:rsidRPr="00793AFF">
              <w:rPr>
                <w:b/>
                <w:i/>
              </w:rPr>
              <w:t>Suprimido</w:t>
            </w:r>
          </w:p>
        </w:tc>
      </w:tr>
      <w:tr w:rsidR="007330CD" w:rsidRPr="00793AFF" w14:paraId="121086D5" w14:textId="77777777" w:rsidTr="008428DD">
        <w:trPr>
          <w:jc w:val="center"/>
        </w:trPr>
        <w:tc>
          <w:tcPr>
            <w:tcW w:w="4876" w:type="dxa"/>
            <w:tcBorders>
              <w:top w:val="nil"/>
              <w:left w:val="nil"/>
              <w:bottom w:val="nil"/>
              <w:right w:val="nil"/>
            </w:tcBorders>
          </w:tcPr>
          <w:p w14:paraId="1270296A"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73F17B35" w14:textId="77777777" w:rsidR="007330CD" w:rsidRPr="00793AFF" w:rsidRDefault="007330CD" w:rsidP="008428DD"/>
        </w:tc>
      </w:tr>
      <w:tr w:rsidR="007330CD" w:rsidRPr="00793AFF" w14:paraId="709E0A6D" w14:textId="77777777" w:rsidTr="008428DD">
        <w:trPr>
          <w:jc w:val="center"/>
        </w:trPr>
        <w:tc>
          <w:tcPr>
            <w:tcW w:w="4876" w:type="dxa"/>
            <w:tcBorders>
              <w:top w:val="nil"/>
              <w:left w:val="nil"/>
              <w:bottom w:val="nil"/>
              <w:right w:val="nil"/>
            </w:tcBorders>
          </w:tcPr>
          <w:p w14:paraId="1F11667C" w14:textId="77777777" w:rsidR="007330CD" w:rsidRPr="00793AFF" w:rsidRDefault="007330CD" w:rsidP="008428DD">
            <w:pPr>
              <w:pStyle w:val="Normal6a"/>
            </w:pPr>
            <w:r w:rsidRPr="00793AFF">
              <w:rPr>
                <w:b/>
                <w:i/>
                <w:vertAlign w:val="superscript"/>
              </w:rPr>
              <w:t>24</w:t>
            </w:r>
            <w:r w:rsidRPr="00793AFF">
              <w:t xml:space="preserve"> </w:t>
            </w:r>
            <w:r w:rsidRPr="00793AFF">
              <w:rPr>
                <w:b/>
                <w:i/>
              </w:rPr>
              <w:t>JO C 474 de 24.11.2021, p. 140.</w:t>
            </w:r>
          </w:p>
        </w:tc>
        <w:tc>
          <w:tcPr>
            <w:tcW w:w="4876" w:type="dxa"/>
            <w:tcBorders>
              <w:top w:val="nil"/>
              <w:left w:val="nil"/>
              <w:bottom w:val="nil"/>
              <w:right w:val="nil"/>
            </w:tcBorders>
          </w:tcPr>
          <w:p w14:paraId="799552FF" w14:textId="77777777" w:rsidR="007330CD" w:rsidRPr="00793AFF" w:rsidRDefault="007330CD" w:rsidP="008428DD"/>
        </w:tc>
      </w:tr>
    </w:tbl>
    <w:p w14:paraId="7A02F94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F22C2A2" w14:textId="77777777" w:rsidR="007330CD" w:rsidRPr="00793AFF" w:rsidRDefault="007330CD" w:rsidP="007330CD">
      <w:r w:rsidRPr="00793AFF">
        <w:rPr>
          <w:rStyle w:val="HideTWBExt"/>
        </w:rPr>
        <w:t>&lt;/Amend&gt;</w:t>
      </w:r>
    </w:p>
    <w:p w14:paraId="16BB6F2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w:t>
      </w:r>
      <w:r w:rsidRPr="00793AFF">
        <w:rPr>
          <w:rStyle w:val="HideTWBExt"/>
        </w:rPr>
        <w:t>&lt;/NumAm&gt;</w:t>
      </w:r>
    </w:p>
    <w:p w14:paraId="2FA41797" w14:textId="77777777" w:rsidR="007330CD" w:rsidRPr="00793AFF" w:rsidRDefault="007330CD" w:rsidP="007330CD">
      <w:pPr>
        <w:pStyle w:val="NormalBold"/>
      </w:pPr>
      <w:r w:rsidRPr="00793AFF">
        <w:rPr>
          <w:rStyle w:val="HideTWBExt"/>
          <w:b w:val="0"/>
        </w:rPr>
        <w:t>&lt;RepeatBlock-By&gt;&lt;Members&gt;</w:t>
      </w:r>
      <w:r w:rsidRPr="00793AFF">
        <w:t>Milan Uhrík</w:t>
      </w:r>
      <w:r w:rsidRPr="00793AFF">
        <w:rPr>
          <w:rStyle w:val="HideTWBExt"/>
          <w:b w:val="0"/>
        </w:rPr>
        <w:t>&lt;/Members&gt;</w:t>
      </w:r>
    </w:p>
    <w:p w14:paraId="4529CF53" w14:textId="77777777" w:rsidR="007330CD" w:rsidRPr="00793AFF" w:rsidRDefault="007330CD" w:rsidP="007330CD">
      <w:pPr>
        <w:pStyle w:val="NormalBold"/>
      </w:pPr>
      <w:r w:rsidRPr="00793AFF">
        <w:rPr>
          <w:rStyle w:val="HideTWBExt"/>
          <w:b w:val="0"/>
        </w:rPr>
        <w:t>&lt;/RepeatBlock-By&gt;</w:t>
      </w:r>
    </w:p>
    <w:p w14:paraId="70038A5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2DE96ED" w14:textId="77777777" w:rsidR="007330CD" w:rsidRPr="00793AFF" w:rsidRDefault="007330CD" w:rsidP="007330CD">
      <w:pPr>
        <w:pStyle w:val="NormalBold"/>
      </w:pPr>
      <w:r w:rsidRPr="00793AFF">
        <w:rPr>
          <w:rStyle w:val="HideTWBExt"/>
        </w:rPr>
        <w:t>&lt;Article&gt;</w:t>
      </w:r>
      <w:r w:rsidRPr="00793AFF">
        <w:t>Citação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84EE0A6" w14:textId="77777777" w:rsidTr="008428DD">
        <w:trPr>
          <w:trHeight w:hRule="exact" w:val="240"/>
          <w:jc w:val="center"/>
        </w:trPr>
        <w:tc>
          <w:tcPr>
            <w:tcW w:w="9752" w:type="dxa"/>
            <w:gridSpan w:val="2"/>
            <w:tcBorders>
              <w:top w:val="nil"/>
              <w:left w:val="nil"/>
              <w:bottom w:val="nil"/>
              <w:right w:val="nil"/>
            </w:tcBorders>
          </w:tcPr>
          <w:p w14:paraId="4050D6D8" w14:textId="77777777" w:rsidR="007330CD" w:rsidRPr="00793AFF" w:rsidRDefault="007330CD" w:rsidP="008428DD"/>
        </w:tc>
      </w:tr>
      <w:tr w:rsidR="007330CD" w:rsidRPr="00793AFF" w14:paraId="5E1F186A" w14:textId="77777777" w:rsidTr="008428DD">
        <w:trPr>
          <w:trHeight w:val="240"/>
          <w:jc w:val="center"/>
        </w:trPr>
        <w:tc>
          <w:tcPr>
            <w:tcW w:w="4876" w:type="dxa"/>
            <w:tcBorders>
              <w:top w:val="nil"/>
              <w:left w:val="nil"/>
              <w:bottom w:val="nil"/>
              <w:right w:val="nil"/>
            </w:tcBorders>
          </w:tcPr>
          <w:p w14:paraId="050D4BC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A1FB992" w14:textId="77777777" w:rsidR="007330CD" w:rsidRPr="00793AFF" w:rsidRDefault="007330CD" w:rsidP="008428DD">
            <w:pPr>
              <w:pStyle w:val="AmColumnHeading"/>
            </w:pPr>
            <w:r w:rsidRPr="00793AFF">
              <w:t>Alteração</w:t>
            </w:r>
          </w:p>
        </w:tc>
      </w:tr>
      <w:tr w:rsidR="007330CD" w:rsidRPr="00793AFF" w14:paraId="12E830B2" w14:textId="77777777" w:rsidTr="008428DD">
        <w:trPr>
          <w:jc w:val="center"/>
        </w:trPr>
        <w:tc>
          <w:tcPr>
            <w:tcW w:w="4876" w:type="dxa"/>
            <w:tcBorders>
              <w:top w:val="nil"/>
              <w:left w:val="nil"/>
              <w:bottom w:val="nil"/>
              <w:right w:val="nil"/>
            </w:tcBorders>
          </w:tcPr>
          <w:p w14:paraId="69F87671" w14:textId="77777777" w:rsidR="007330CD" w:rsidRPr="00793AFF" w:rsidRDefault="007330CD" w:rsidP="008428DD">
            <w:pPr>
              <w:pStyle w:val="Normal6a"/>
            </w:pPr>
            <w:r w:rsidRPr="00793AFF">
              <w:rPr>
                <w:b/>
                <w:i/>
              </w:rPr>
              <w:t>–</w:t>
            </w:r>
            <w:r w:rsidRPr="00793AFF">
              <w:tab/>
            </w:r>
            <w:r w:rsidRPr="00793AFF">
              <w:rPr>
                <w:b/>
                <w:i/>
              </w:rPr>
              <w:t xml:space="preserve">Tendo em conta a sua Resolução, de 11 de março de 2021, sobre a proclamação da UE como zona de </w:t>
            </w:r>
            <w:r w:rsidRPr="00793AFF">
              <w:rPr>
                <w:b/>
                <w:i/>
              </w:rPr>
              <w:lastRenderedPageBreak/>
              <w:t>liberdade para as pessoas LGBTIQ</w:t>
            </w:r>
            <w:r w:rsidRPr="00793AFF">
              <w:rPr>
                <w:b/>
                <w:i/>
                <w:vertAlign w:val="superscript"/>
              </w:rPr>
              <w:t>24</w:t>
            </w:r>
            <w:r w:rsidRPr="00793AFF">
              <w:rPr>
                <w:b/>
                <w:i/>
              </w:rPr>
              <w:t>,</w:t>
            </w:r>
          </w:p>
        </w:tc>
        <w:tc>
          <w:tcPr>
            <w:tcW w:w="4876" w:type="dxa"/>
            <w:tcBorders>
              <w:top w:val="nil"/>
              <w:left w:val="nil"/>
              <w:bottom w:val="nil"/>
              <w:right w:val="nil"/>
            </w:tcBorders>
          </w:tcPr>
          <w:p w14:paraId="7BE4C861" w14:textId="77777777" w:rsidR="007330CD" w:rsidRPr="00793AFF" w:rsidRDefault="007330CD" w:rsidP="008428DD">
            <w:pPr>
              <w:pStyle w:val="Normal6a"/>
            </w:pPr>
            <w:r w:rsidRPr="00793AFF">
              <w:rPr>
                <w:b/>
                <w:i/>
              </w:rPr>
              <w:lastRenderedPageBreak/>
              <w:t>Suprimido</w:t>
            </w:r>
          </w:p>
        </w:tc>
      </w:tr>
      <w:tr w:rsidR="007330CD" w:rsidRPr="00793AFF" w14:paraId="74C4C2AB" w14:textId="77777777" w:rsidTr="008428DD">
        <w:trPr>
          <w:jc w:val="center"/>
        </w:trPr>
        <w:tc>
          <w:tcPr>
            <w:tcW w:w="4876" w:type="dxa"/>
            <w:tcBorders>
              <w:top w:val="nil"/>
              <w:left w:val="nil"/>
              <w:bottom w:val="nil"/>
              <w:right w:val="nil"/>
            </w:tcBorders>
          </w:tcPr>
          <w:p w14:paraId="70A0CF17"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435888F" w14:textId="77777777" w:rsidR="007330CD" w:rsidRPr="00793AFF" w:rsidRDefault="007330CD" w:rsidP="008428DD"/>
        </w:tc>
      </w:tr>
      <w:tr w:rsidR="007330CD" w:rsidRPr="00793AFF" w14:paraId="61FD2D62" w14:textId="77777777" w:rsidTr="008428DD">
        <w:trPr>
          <w:jc w:val="center"/>
        </w:trPr>
        <w:tc>
          <w:tcPr>
            <w:tcW w:w="4876" w:type="dxa"/>
            <w:tcBorders>
              <w:top w:val="nil"/>
              <w:left w:val="nil"/>
              <w:bottom w:val="nil"/>
              <w:right w:val="nil"/>
            </w:tcBorders>
          </w:tcPr>
          <w:p w14:paraId="3B6D0977" w14:textId="77777777" w:rsidR="007330CD" w:rsidRPr="00793AFF" w:rsidRDefault="007330CD" w:rsidP="008428DD">
            <w:pPr>
              <w:pStyle w:val="Normal6a"/>
            </w:pPr>
            <w:r w:rsidRPr="00793AFF">
              <w:rPr>
                <w:b/>
                <w:i/>
                <w:vertAlign w:val="superscript"/>
              </w:rPr>
              <w:t>24</w:t>
            </w:r>
            <w:r w:rsidRPr="00793AFF">
              <w:t xml:space="preserve"> </w:t>
            </w:r>
            <w:r w:rsidRPr="00793AFF">
              <w:rPr>
                <w:b/>
                <w:i/>
              </w:rPr>
              <w:t>JO C 474 de 24.11.2021, p. 140.</w:t>
            </w:r>
          </w:p>
        </w:tc>
        <w:tc>
          <w:tcPr>
            <w:tcW w:w="4876" w:type="dxa"/>
            <w:tcBorders>
              <w:top w:val="nil"/>
              <w:left w:val="nil"/>
              <w:bottom w:val="nil"/>
              <w:right w:val="nil"/>
            </w:tcBorders>
          </w:tcPr>
          <w:p w14:paraId="6110F112" w14:textId="77777777" w:rsidR="007330CD" w:rsidRPr="00793AFF" w:rsidRDefault="007330CD" w:rsidP="008428DD"/>
        </w:tc>
      </w:tr>
    </w:tbl>
    <w:p w14:paraId="48C2ED6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91987D6" w14:textId="77777777" w:rsidR="007330CD" w:rsidRPr="00793AFF" w:rsidRDefault="007330CD" w:rsidP="007330CD">
      <w:r w:rsidRPr="00793AFF">
        <w:rPr>
          <w:rStyle w:val="HideTWBExt"/>
        </w:rPr>
        <w:t>&lt;/Amend&gt;</w:t>
      </w:r>
    </w:p>
    <w:p w14:paraId="5759F08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w:t>
      </w:r>
      <w:r w:rsidRPr="00793AFF">
        <w:rPr>
          <w:rStyle w:val="HideTWBExt"/>
        </w:rPr>
        <w:t>&lt;/NumAm&gt;</w:t>
      </w:r>
    </w:p>
    <w:p w14:paraId="306CE0DB"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5BFAF06C" w14:textId="77777777" w:rsidR="007330CD" w:rsidRPr="00793AFF" w:rsidRDefault="007330CD" w:rsidP="007330CD">
      <w:pPr>
        <w:pStyle w:val="NormalBold"/>
      </w:pPr>
      <w:r w:rsidRPr="00793AFF">
        <w:rPr>
          <w:rStyle w:val="HideTWBExt"/>
          <w:b w:val="0"/>
        </w:rPr>
        <w:t>&lt;/RepeatBlock-By&gt;</w:t>
      </w:r>
    </w:p>
    <w:p w14:paraId="44E6484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16FE552" w14:textId="77777777" w:rsidR="007330CD" w:rsidRPr="00793AFF" w:rsidRDefault="007330CD" w:rsidP="007330CD">
      <w:pPr>
        <w:pStyle w:val="NormalBold"/>
      </w:pPr>
      <w:r w:rsidRPr="00793AFF">
        <w:rPr>
          <w:rStyle w:val="HideTWBExt"/>
        </w:rPr>
        <w:t>&lt;Article&gt;</w:t>
      </w:r>
      <w:r w:rsidRPr="00793AFF">
        <w:t>Citação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76FCA23" w14:textId="77777777" w:rsidTr="008428DD">
        <w:trPr>
          <w:trHeight w:hRule="exact" w:val="240"/>
          <w:jc w:val="center"/>
        </w:trPr>
        <w:tc>
          <w:tcPr>
            <w:tcW w:w="9752" w:type="dxa"/>
            <w:gridSpan w:val="2"/>
            <w:tcBorders>
              <w:top w:val="nil"/>
              <w:left w:val="nil"/>
              <w:bottom w:val="nil"/>
              <w:right w:val="nil"/>
            </w:tcBorders>
          </w:tcPr>
          <w:p w14:paraId="4CBD5B99" w14:textId="77777777" w:rsidR="007330CD" w:rsidRPr="00793AFF" w:rsidRDefault="007330CD" w:rsidP="008428DD"/>
        </w:tc>
      </w:tr>
      <w:tr w:rsidR="007330CD" w:rsidRPr="00793AFF" w14:paraId="59016A74" w14:textId="77777777" w:rsidTr="008428DD">
        <w:trPr>
          <w:trHeight w:val="240"/>
          <w:jc w:val="center"/>
        </w:trPr>
        <w:tc>
          <w:tcPr>
            <w:tcW w:w="4876" w:type="dxa"/>
            <w:tcBorders>
              <w:top w:val="nil"/>
              <w:left w:val="nil"/>
              <w:bottom w:val="nil"/>
              <w:right w:val="nil"/>
            </w:tcBorders>
          </w:tcPr>
          <w:p w14:paraId="36AA541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F69CD9A" w14:textId="77777777" w:rsidR="007330CD" w:rsidRPr="00793AFF" w:rsidRDefault="007330CD" w:rsidP="008428DD">
            <w:pPr>
              <w:pStyle w:val="AmColumnHeading"/>
            </w:pPr>
            <w:r w:rsidRPr="00793AFF">
              <w:t>Alteração</w:t>
            </w:r>
          </w:p>
        </w:tc>
      </w:tr>
      <w:tr w:rsidR="007330CD" w:rsidRPr="00793AFF" w14:paraId="70C79F75" w14:textId="77777777" w:rsidTr="008428DD">
        <w:trPr>
          <w:jc w:val="center"/>
        </w:trPr>
        <w:tc>
          <w:tcPr>
            <w:tcW w:w="4876" w:type="dxa"/>
            <w:tcBorders>
              <w:top w:val="nil"/>
              <w:left w:val="nil"/>
              <w:bottom w:val="nil"/>
              <w:right w:val="nil"/>
            </w:tcBorders>
          </w:tcPr>
          <w:p w14:paraId="265DD85B" w14:textId="77777777" w:rsidR="007330CD" w:rsidRPr="00793AFF" w:rsidRDefault="007330CD" w:rsidP="008428DD">
            <w:pPr>
              <w:pStyle w:val="Normal6a"/>
            </w:pPr>
            <w:r w:rsidRPr="00793AFF">
              <w:rPr>
                <w:b/>
                <w:i/>
              </w:rPr>
              <w:t>–</w:t>
            </w:r>
            <w:r w:rsidRPr="00793AFF">
              <w:tab/>
            </w:r>
            <w:r w:rsidRPr="00793AFF">
              <w:rPr>
                <w:b/>
                <w:i/>
              </w:rPr>
              <w:t>Tendo em conta a sua Resolução, de 11 de março de 2021, sobre a proclamação da UE como zona de liberdade para as pessoas LGBTIQ</w:t>
            </w:r>
            <w:r w:rsidRPr="00793AFF">
              <w:rPr>
                <w:b/>
                <w:i/>
                <w:vertAlign w:val="superscript"/>
              </w:rPr>
              <w:t>24</w:t>
            </w:r>
            <w:r w:rsidRPr="00793AFF">
              <w:rPr>
                <w:b/>
                <w:i/>
              </w:rPr>
              <w:t>,</w:t>
            </w:r>
          </w:p>
        </w:tc>
        <w:tc>
          <w:tcPr>
            <w:tcW w:w="4876" w:type="dxa"/>
            <w:tcBorders>
              <w:top w:val="nil"/>
              <w:left w:val="nil"/>
              <w:bottom w:val="nil"/>
              <w:right w:val="nil"/>
            </w:tcBorders>
          </w:tcPr>
          <w:p w14:paraId="7941EA54" w14:textId="77777777" w:rsidR="007330CD" w:rsidRPr="00793AFF" w:rsidRDefault="007330CD" w:rsidP="008428DD">
            <w:pPr>
              <w:pStyle w:val="Normal6a"/>
            </w:pPr>
            <w:r w:rsidRPr="00793AFF">
              <w:rPr>
                <w:b/>
                <w:i/>
              </w:rPr>
              <w:t>Suprimido</w:t>
            </w:r>
          </w:p>
        </w:tc>
      </w:tr>
      <w:tr w:rsidR="007330CD" w:rsidRPr="00793AFF" w14:paraId="10287335" w14:textId="77777777" w:rsidTr="008428DD">
        <w:trPr>
          <w:jc w:val="center"/>
        </w:trPr>
        <w:tc>
          <w:tcPr>
            <w:tcW w:w="4876" w:type="dxa"/>
            <w:tcBorders>
              <w:top w:val="nil"/>
              <w:left w:val="nil"/>
              <w:bottom w:val="nil"/>
              <w:right w:val="nil"/>
            </w:tcBorders>
          </w:tcPr>
          <w:p w14:paraId="353D50F4"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C576774" w14:textId="77777777" w:rsidR="007330CD" w:rsidRPr="00793AFF" w:rsidRDefault="007330CD" w:rsidP="008428DD"/>
        </w:tc>
      </w:tr>
      <w:tr w:rsidR="007330CD" w:rsidRPr="00793AFF" w14:paraId="67511A8A" w14:textId="77777777" w:rsidTr="008428DD">
        <w:trPr>
          <w:jc w:val="center"/>
        </w:trPr>
        <w:tc>
          <w:tcPr>
            <w:tcW w:w="4876" w:type="dxa"/>
            <w:tcBorders>
              <w:top w:val="nil"/>
              <w:left w:val="nil"/>
              <w:bottom w:val="nil"/>
              <w:right w:val="nil"/>
            </w:tcBorders>
          </w:tcPr>
          <w:p w14:paraId="7AD87637" w14:textId="77777777" w:rsidR="007330CD" w:rsidRPr="00793AFF" w:rsidRDefault="007330CD" w:rsidP="008428DD">
            <w:pPr>
              <w:pStyle w:val="Normal6a"/>
            </w:pPr>
            <w:r w:rsidRPr="00793AFF">
              <w:rPr>
                <w:b/>
                <w:i/>
                <w:vertAlign w:val="superscript"/>
              </w:rPr>
              <w:t>24</w:t>
            </w:r>
            <w:r w:rsidRPr="00793AFF">
              <w:t xml:space="preserve"> </w:t>
            </w:r>
            <w:r w:rsidRPr="00793AFF">
              <w:rPr>
                <w:b/>
                <w:i/>
              </w:rPr>
              <w:t>JO C 474 de 24.11.2021, p. 140.</w:t>
            </w:r>
          </w:p>
        </w:tc>
        <w:tc>
          <w:tcPr>
            <w:tcW w:w="4876" w:type="dxa"/>
            <w:tcBorders>
              <w:top w:val="nil"/>
              <w:left w:val="nil"/>
              <w:bottom w:val="nil"/>
              <w:right w:val="nil"/>
            </w:tcBorders>
          </w:tcPr>
          <w:p w14:paraId="5D3C2480" w14:textId="77777777" w:rsidR="007330CD" w:rsidRPr="00793AFF" w:rsidRDefault="007330CD" w:rsidP="008428DD"/>
        </w:tc>
      </w:tr>
    </w:tbl>
    <w:p w14:paraId="2D740A6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7BF1ACE" w14:textId="77777777" w:rsidR="007330CD" w:rsidRPr="00793AFF" w:rsidRDefault="007330CD" w:rsidP="007330CD">
      <w:r w:rsidRPr="00793AFF">
        <w:rPr>
          <w:rStyle w:val="HideTWBExt"/>
        </w:rPr>
        <w:t>&lt;/Amend&gt;</w:t>
      </w:r>
    </w:p>
    <w:p w14:paraId="160BC77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w:t>
      </w:r>
      <w:r w:rsidRPr="00793AFF">
        <w:rPr>
          <w:rStyle w:val="HideTWBExt"/>
        </w:rPr>
        <w:t>&lt;/NumAm&gt;</w:t>
      </w:r>
    </w:p>
    <w:p w14:paraId="5CF10D6E"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269D1AF1" w14:textId="77777777" w:rsidR="007330CD" w:rsidRPr="00793AFF" w:rsidRDefault="007330CD" w:rsidP="007330CD">
      <w:pPr>
        <w:pStyle w:val="NormalBold"/>
      </w:pPr>
      <w:r w:rsidRPr="00793AFF">
        <w:rPr>
          <w:rStyle w:val="HideTWBExt"/>
          <w:b w:val="0"/>
        </w:rPr>
        <w:t>&lt;/RepeatBlock-By&gt;</w:t>
      </w:r>
    </w:p>
    <w:p w14:paraId="741F4B3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F94871E" w14:textId="77777777" w:rsidR="007330CD" w:rsidRPr="00793AFF" w:rsidRDefault="007330CD" w:rsidP="007330CD">
      <w:pPr>
        <w:pStyle w:val="NormalBold"/>
      </w:pPr>
      <w:r w:rsidRPr="00793AFF">
        <w:rPr>
          <w:rStyle w:val="HideTWBExt"/>
        </w:rPr>
        <w:t>&lt;Article&gt;</w:t>
      </w:r>
      <w:r w:rsidRPr="00793AFF">
        <w:t>Citação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16D08CA" w14:textId="77777777" w:rsidTr="008428DD">
        <w:trPr>
          <w:trHeight w:hRule="exact" w:val="240"/>
          <w:jc w:val="center"/>
        </w:trPr>
        <w:tc>
          <w:tcPr>
            <w:tcW w:w="9752" w:type="dxa"/>
            <w:gridSpan w:val="2"/>
            <w:tcBorders>
              <w:top w:val="nil"/>
              <w:left w:val="nil"/>
              <w:bottom w:val="nil"/>
              <w:right w:val="nil"/>
            </w:tcBorders>
          </w:tcPr>
          <w:p w14:paraId="30106E87" w14:textId="77777777" w:rsidR="007330CD" w:rsidRPr="00793AFF" w:rsidRDefault="007330CD" w:rsidP="008428DD"/>
        </w:tc>
      </w:tr>
      <w:tr w:rsidR="007330CD" w:rsidRPr="00793AFF" w14:paraId="41BC47CD" w14:textId="77777777" w:rsidTr="008428DD">
        <w:trPr>
          <w:trHeight w:val="240"/>
          <w:jc w:val="center"/>
        </w:trPr>
        <w:tc>
          <w:tcPr>
            <w:tcW w:w="4876" w:type="dxa"/>
            <w:tcBorders>
              <w:top w:val="nil"/>
              <w:left w:val="nil"/>
              <w:bottom w:val="nil"/>
              <w:right w:val="nil"/>
            </w:tcBorders>
          </w:tcPr>
          <w:p w14:paraId="4EF6D56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655D61" w14:textId="77777777" w:rsidR="007330CD" w:rsidRPr="00793AFF" w:rsidRDefault="007330CD" w:rsidP="008428DD">
            <w:pPr>
              <w:pStyle w:val="AmColumnHeading"/>
            </w:pPr>
            <w:r w:rsidRPr="00793AFF">
              <w:t>Alteração</w:t>
            </w:r>
          </w:p>
        </w:tc>
      </w:tr>
      <w:tr w:rsidR="007330CD" w:rsidRPr="00793AFF" w14:paraId="18580CE8" w14:textId="77777777" w:rsidTr="008428DD">
        <w:trPr>
          <w:jc w:val="center"/>
        </w:trPr>
        <w:tc>
          <w:tcPr>
            <w:tcW w:w="4876" w:type="dxa"/>
            <w:tcBorders>
              <w:top w:val="nil"/>
              <w:left w:val="nil"/>
              <w:bottom w:val="nil"/>
              <w:right w:val="nil"/>
            </w:tcBorders>
          </w:tcPr>
          <w:p w14:paraId="6F1B5D29" w14:textId="77777777" w:rsidR="007330CD" w:rsidRPr="00793AFF" w:rsidRDefault="007330CD" w:rsidP="008428DD">
            <w:pPr>
              <w:pStyle w:val="Normal6a"/>
            </w:pPr>
            <w:r w:rsidRPr="00793AFF">
              <w:rPr>
                <w:b/>
                <w:i/>
              </w:rPr>
              <w:t>–</w:t>
            </w:r>
            <w:r w:rsidRPr="00793AFF">
              <w:tab/>
            </w:r>
            <w:r w:rsidRPr="00793AFF">
              <w:rPr>
                <w:b/>
                <w:i/>
              </w:rPr>
              <w:t>Tendo em conta a sua Resolução, de 11 de março de 2021, sobre a proclamação da UE como zona de liberdade para as pessoas LGBTIQ</w:t>
            </w:r>
            <w:r w:rsidRPr="00793AFF">
              <w:rPr>
                <w:b/>
                <w:i/>
                <w:vertAlign w:val="superscript"/>
              </w:rPr>
              <w:t>24</w:t>
            </w:r>
            <w:r w:rsidRPr="00793AFF">
              <w:rPr>
                <w:b/>
                <w:i/>
              </w:rPr>
              <w:t>,</w:t>
            </w:r>
          </w:p>
        </w:tc>
        <w:tc>
          <w:tcPr>
            <w:tcW w:w="4876" w:type="dxa"/>
            <w:tcBorders>
              <w:top w:val="nil"/>
              <w:left w:val="nil"/>
              <w:bottom w:val="nil"/>
              <w:right w:val="nil"/>
            </w:tcBorders>
          </w:tcPr>
          <w:p w14:paraId="07D1D7FF" w14:textId="77777777" w:rsidR="007330CD" w:rsidRPr="00793AFF" w:rsidRDefault="007330CD" w:rsidP="008428DD">
            <w:pPr>
              <w:pStyle w:val="Normal6a"/>
            </w:pPr>
            <w:r w:rsidRPr="00793AFF">
              <w:rPr>
                <w:b/>
                <w:i/>
              </w:rPr>
              <w:t>Suprimido</w:t>
            </w:r>
          </w:p>
        </w:tc>
      </w:tr>
      <w:tr w:rsidR="007330CD" w:rsidRPr="00793AFF" w14:paraId="7DCB9240" w14:textId="77777777" w:rsidTr="008428DD">
        <w:trPr>
          <w:jc w:val="center"/>
        </w:trPr>
        <w:tc>
          <w:tcPr>
            <w:tcW w:w="4876" w:type="dxa"/>
            <w:tcBorders>
              <w:top w:val="nil"/>
              <w:left w:val="nil"/>
              <w:bottom w:val="nil"/>
              <w:right w:val="nil"/>
            </w:tcBorders>
          </w:tcPr>
          <w:p w14:paraId="04F3EDC3"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CF4FE46" w14:textId="77777777" w:rsidR="007330CD" w:rsidRPr="00793AFF" w:rsidRDefault="007330CD" w:rsidP="008428DD"/>
        </w:tc>
      </w:tr>
      <w:tr w:rsidR="007330CD" w:rsidRPr="00793AFF" w14:paraId="55150803" w14:textId="77777777" w:rsidTr="008428DD">
        <w:trPr>
          <w:jc w:val="center"/>
        </w:trPr>
        <w:tc>
          <w:tcPr>
            <w:tcW w:w="4876" w:type="dxa"/>
            <w:tcBorders>
              <w:top w:val="nil"/>
              <w:left w:val="nil"/>
              <w:bottom w:val="nil"/>
              <w:right w:val="nil"/>
            </w:tcBorders>
          </w:tcPr>
          <w:p w14:paraId="05B6A4C1" w14:textId="77777777" w:rsidR="007330CD" w:rsidRPr="00793AFF" w:rsidRDefault="007330CD" w:rsidP="008428DD">
            <w:pPr>
              <w:pStyle w:val="Normal6a"/>
            </w:pPr>
            <w:r w:rsidRPr="00793AFF">
              <w:rPr>
                <w:b/>
                <w:i/>
                <w:vertAlign w:val="superscript"/>
              </w:rPr>
              <w:t>24</w:t>
            </w:r>
            <w:r w:rsidRPr="00793AFF">
              <w:t xml:space="preserve"> </w:t>
            </w:r>
            <w:r w:rsidRPr="00793AFF">
              <w:rPr>
                <w:b/>
                <w:i/>
              </w:rPr>
              <w:t>JO C 474 de 24.11.2021, p. 140.</w:t>
            </w:r>
          </w:p>
        </w:tc>
        <w:tc>
          <w:tcPr>
            <w:tcW w:w="4876" w:type="dxa"/>
            <w:tcBorders>
              <w:top w:val="nil"/>
              <w:left w:val="nil"/>
              <w:bottom w:val="nil"/>
              <w:right w:val="nil"/>
            </w:tcBorders>
          </w:tcPr>
          <w:p w14:paraId="4ADB2B32" w14:textId="77777777" w:rsidR="007330CD" w:rsidRPr="00793AFF" w:rsidRDefault="007330CD" w:rsidP="008428DD"/>
        </w:tc>
      </w:tr>
    </w:tbl>
    <w:p w14:paraId="22E135A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34D51ED7" w14:textId="77777777" w:rsidR="007330CD" w:rsidRPr="00793AFF" w:rsidRDefault="007330CD" w:rsidP="007330CD">
      <w:r w:rsidRPr="00793AFF">
        <w:rPr>
          <w:rStyle w:val="HideTWBExt"/>
        </w:rPr>
        <w:t>&lt;/Amend&gt;</w:t>
      </w:r>
    </w:p>
    <w:p w14:paraId="49DDC152"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68</w:t>
      </w:r>
      <w:r w:rsidRPr="00793AFF">
        <w:rPr>
          <w:rStyle w:val="HideTWBExt"/>
        </w:rPr>
        <w:t>&lt;/NumAm&gt;</w:t>
      </w:r>
    </w:p>
    <w:p w14:paraId="5B4E38D6"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2E73F9C" w14:textId="77777777" w:rsidR="007330CD" w:rsidRPr="00793AFF" w:rsidRDefault="007330CD" w:rsidP="007330CD">
      <w:pPr>
        <w:pStyle w:val="NormalBold"/>
      </w:pPr>
      <w:r w:rsidRPr="00793AFF">
        <w:rPr>
          <w:rStyle w:val="HideTWBExt"/>
          <w:b w:val="0"/>
        </w:rPr>
        <w:t>&lt;/RepeatBlock-By&gt;</w:t>
      </w:r>
    </w:p>
    <w:p w14:paraId="5C8023A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AE4B1A8" w14:textId="77777777" w:rsidR="007330CD" w:rsidRPr="00793AFF" w:rsidRDefault="007330CD" w:rsidP="007330CD">
      <w:pPr>
        <w:pStyle w:val="NormalBold"/>
      </w:pPr>
      <w:r w:rsidRPr="00793AFF">
        <w:rPr>
          <w:rStyle w:val="HideTWBExt"/>
        </w:rPr>
        <w:t>&lt;Article&gt;</w:t>
      </w:r>
      <w:r w:rsidRPr="00793AFF">
        <w:t>Citação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126D7C9" w14:textId="77777777" w:rsidTr="008428DD">
        <w:trPr>
          <w:trHeight w:hRule="exact" w:val="240"/>
          <w:jc w:val="center"/>
        </w:trPr>
        <w:tc>
          <w:tcPr>
            <w:tcW w:w="9752" w:type="dxa"/>
            <w:gridSpan w:val="2"/>
            <w:tcBorders>
              <w:top w:val="nil"/>
              <w:left w:val="nil"/>
              <w:bottom w:val="nil"/>
              <w:right w:val="nil"/>
            </w:tcBorders>
          </w:tcPr>
          <w:p w14:paraId="72805AC3" w14:textId="77777777" w:rsidR="007330CD" w:rsidRPr="00793AFF" w:rsidRDefault="007330CD" w:rsidP="008428DD"/>
        </w:tc>
      </w:tr>
      <w:tr w:rsidR="007330CD" w:rsidRPr="00793AFF" w14:paraId="4E91BA7C" w14:textId="77777777" w:rsidTr="008428DD">
        <w:trPr>
          <w:trHeight w:val="240"/>
          <w:jc w:val="center"/>
        </w:trPr>
        <w:tc>
          <w:tcPr>
            <w:tcW w:w="4876" w:type="dxa"/>
            <w:tcBorders>
              <w:top w:val="nil"/>
              <w:left w:val="nil"/>
              <w:bottom w:val="nil"/>
              <w:right w:val="nil"/>
            </w:tcBorders>
          </w:tcPr>
          <w:p w14:paraId="0A31180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874A95B" w14:textId="77777777" w:rsidR="007330CD" w:rsidRPr="00793AFF" w:rsidRDefault="007330CD" w:rsidP="008428DD">
            <w:pPr>
              <w:pStyle w:val="AmColumnHeading"/>
            </w:pPr>
            <w:r w:rsidRPr="00793AFF">
              <w:t>Alteração</w:t>
            </w:r>
          </w:p>
        </w:tc>
      </w:tr>
      <w:tr w:rsidR="007330CD" w:rsidRPr="00793AFF" w14:paraId="09478A71" w14:textId="77777777" w:rsidTr="008428DD">
        <w:trPr>
          <w:jc w:val="center"/>
        </w:trPr>
        <w:tc>
          <w:tcPr>
            <w:tcW w:w="4876" w:type="dxa"/>
            <w:tcBorders>
              <w:top w:val="nil"/>
              <w:left w:val="nil"/>
              <w:bottom w:val="nil"/>
              <w:right w:val="nil"/>
            </w:tcBorders>
          </w:tcPr>
          <w:p w14:paraId="47AC0A40" w14:textId="77777777" w:rsidR="007330CD" w:rsidRPr="00793AFF" w:rsidRDefault="007330CD" w:rsidP="008428DD">
            <w:pPr>
              <w:pStyle w:val="Normal6a"/>
            </w:pPr>
            <w:r w:rsidRPr="00793AFF">
              <w:rPr>
                <w:b/>
                <w:i/>
              </w:rPr>
              <w:t>–</w:t>
            </w:r>
            <w:r w:rsidRPr="00793AFF">
              <w:tab/>
            </w:r>
            <w:r w:rsidRPr="00793AFF">
              <w:rPr>
                <w:b/>
                <w:i/>
              </w:rPr>
              <w:t>Tendo em conta a sua Resolução, de 9 de junho de 2022, sobre o Estado de direito e a eventual aprovação do plano nacional de recuperação da Polónia (MRR)</w:t>
            </w:r>
            <w:r w:rsidRPr="00793AFF">
              <w:rPr>
                <w:b/>
                <w:i/>
                <w:vertAlign w:val="superscript"/>
              </w:rPr>
              <w:t>26</w:t>
            </w:r>
            <w:r w:rsidRPr="00793AFF">
              <w:rPr>
                <w:b/>
                <w:i/>
              </w:rPr>
              <w:t>,</w:t>
            </w:r>
          </w:p>
        </w:tc>
        <w:tc>
          <w:tcPr>
            <w:tcW w:w="4876" w:type="dxa"/>
            <w:tcBorders>
              <w:top w:val="nil"/>
              <w:left w:val="nil"/>
              <w:bottom w:val="nil"/>
              <w:right w:val="nil"/>
            </w:tcBorders>
          </w:tcPr>
          <w:p w14:paraId="2E1225F9" w14:textId="77777777" w:rsidR="007330CD" w:rsidRPr="00793AFF" w:rsidRDefault="007330CD" w:rsidP="008428DD">
            <w:pPr>
              <w:pStyle w:val="Normal6a"/>
            </w:pPr>
            <w:r w:rsidRPr="00793AFF">
              <w:rPr>
                <w:b/>
                <w:i/>
              </w:rPr>
              <w:t>Suprimido</w:t>
            </w:r>
          </w:p>
        </w:tc>
      </w:tr>
      <w:tr w:rsidR="007330CD" w:rsidRPr="00793AFF" w14:paraId="1F782677" w14:textId="77777777" w:rsidTr="008428DD">
        <w:trPr>
          <w:jc w:val="center"/>
        </w:trPr>
        <w:tc>
          <w:tcPr>
            <w:tcW w:w="4876" w:type="dxa"/>
            <w:tcBorders>
              <w:top w:val="nil"/>
              <w:left w:val="nil"/>
              <w:bottom w:val="nil"/>
              <w:right w:val="nil"/>
            </w:tcBorders>
          </w:tcPr>
          <w:p w14:paraId="1896C162"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A858625" w14:textId="77777777" w:rsidR="007330CD" w:rsidRPr="00793AFF" w:rsidRDefault="007330CD" w:rsidP="008428DD"/>
        </w:tc>
      </w:tr>
      <w:tr w:rsidR="007330CD" w:rsidRPr="00793AFF" w14:paraId="533E0FEA" w14:textId="77777777" w:rsidTr="008428DD">
        <w:trPr>
          <w:jc w:val="center"/>
        </w:trPr>
        <w:tc>
          <w:tcPr>
            <w:tcW w:w="4876" w:type="dxa"/>
            <w:tcBorders>
              <w:top w:val="nil"/>
              <w:left w:val="nil"/>
              <w:bottom w:val="nil"/>
              <w:right w:val="nil"/>
            </w:tcBorders>
          </w:tcPr>
          <w:p w14:paraId="5F6861B8" w14:textId="77777777" w:rsidR="007330CD" w:rsidRPr="00793AFF" w:rsidRDefault="007330CD" w:rsidP="008428DD">
            <w:pPr>
              <w:pStyle w:val="Normal6a"/>
            </w:pPr>
            <w:r w:rsidRPr="00793AFF">
              <w:rPr>
                <w:b/>
                <w:i/>
                <w:vertAlign w:val="superscript"/>
              </w:rPr>
              <w:t>26</w:t>
            </w:r>
            <w:r w:rsidRPr="00793AFF">
              <w:t xml:space="preserve"> </w:t>
            </w:r>
            <w:r w:rsidRPr="00793AFF">
              <w:rPr>
                <w:b/>
                <w:i/>
              </w:rPr>
              <w:t>JO C 493 de 27.12.2022, p. 108.</w:t>
            </w:r>
          </w:p>
        </w:tc>
        <w:tc>
          <w:tcPr>
            <w:tcW w:w="4876" w:type="dxa"/>
            <w:tcBorders>
              <w:top w:val="nil"/>
              <w:left w:val="nil"/>
              <w:bottom w:val="nil"/>
              <w:right w:val="nil"/>
            </w:tcBorders>
          </w:tcPr>
          <w:p w14:paraId="4279BC6A" w14:textId="77777777" w:rsidR="007330CD" w:rsidRPr="00793AFF" w:rsidRDefault="007330CD" w:rsidP="008428DD"/>
        </w:tc>
      </w:tr>
    </w:tbl>
    <w:p w14:paraId="0EF562F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76E196B5" w14:textId="77777777" w:rsidR="007330CD" w:rsidRPr="00793AFF" w:rsidRDefault="007330CD" w:rsidP="007330CD">
      <w:r w:rsidRPr="00793AFF">
        <w:rPr>
          <w:rStyle w:val="HideTWBExt"/>
        </w:rPr>
        <w:t>&lt;/Amend&gt;</w:t>
      </w:r>
    </w:p>
    <w:p w14:paraId="2BFA8A3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w:t>
      </w:r>
      <w:r w:rsidRPr="00793AFF">
        <w:rPr>
          <w:rStyle w:val="HideTWBExt"/>
        </w:rPr>
        <w:t>&lt;/NumAm&gt;</w:t>
      </w:r>
    </w:p>
    <w:p w14:paraId="459501FF"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007A7F50" w14:textId="77777777" w:rsidR="007330CD" w:rsidRPr="00793AFF" w:rsidRDefault="007330CD" w:rsidP="007330CD">
      <w:pPr>
        <w:pStyle w:val="NormalBold"/>
      </w:pPr>
      <w:r w:rsidRPr="00793AFF">
        <w:rPr>
          <w:rStyle w:val="HideTWBExt"/>
          <w:b w:val="0"/>
        </w:rPr>
        <w:t>&lt;/RepeatBlock-By&gt;</w:t>
      </w:r>
    </w:p>
    <w:p w14:paraId="7672D43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E4405A5" w14:textId="77777777" w:rsidR="007330CD" w:rsidRPr="00793AFF" w:rsidRDefault="007330CD" w:rsidP="007330CD">
      <w:pPr>
        <w:pStyle w:val="NormalBold"/>
      </w:pPr>
      <w:r w:rsidRPr="00793AFF">
        <w:rPr>
          <w:rStyle w:val="HideTWBExt"/>
        </w:rPr>
        <w:t>&lt;Article&gt;</w:t>
      </w:r>
      <w:r w:rsidRPr="00793AFF">
        <w:t>Citação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DD98B13" w14:textId="77777777" w:rsidTr="008428DD">
        <w:trPr>
          <w:trHeight w:hRule="exact" w:val="240"/>
          <w:jc w:val="center"/>
        </w:trPr>
        <w:tc>
          <w:tcPr>
            <w:tcW w:w="9752" w:type="dxa"/>
            <w:gridSpan w:val="2"/>
            <w:tcBorders>
              <w:top w:val="nil"/>
              <w:left w:val="nil"/>
              <w:bottom w:val="nil"/>
              <w:right w:val="nil"/>
            </w:tcBorders>
          </w:tcPr>
          <w:p w14:paraId="02994ADC" w14:textId="77777777" w:rsidR="007330CD" w:rsidRPr="00793AFF" w:rsidRDefault="007330CD" w:rsidP="008428DD"/>
        </w:tc>
      </w:tr>
      <w:tr w:rsidR="007330CD" w:rsidRPr="00793AFF" w14:paraId="422B709B" w14:textId="77777777" w:rsidTr="008428DD">
        <w:trPr>
          <w:trHeight w:val="240"/>
          <w:jc w:val="center"/>
        </w:trPr>
        <w:tc>
          <w:tcPr>
            <w:tcW w:w="4876" w:type="dxa"/>
            <w:tcBorders>
              <w:top w:val="nil"/>
              <w:left w:val="nil"/>
              <w:bottom w:val="nil"/>
              <w:right w:val="nil"/>
            </w:tcBorders>
          </w:tcPr>
          <w:p w14:paraId="2DB937B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59C245A" w14:textId="77777777" w:rsidR="007330CD" w:rsidRPr="00793AFF" w:rsidRDefault="007330CD" w:rsidP="008428DD">
            <w:pPr>
              <w:pStyle w:val="AmColumnHeading"/>
            </w:pPr>
            <w:r w:rsidRPr="00793AFF">
              <w:t>Alteração</w:t>
            </w:r>
          </w:p>
        </w:tc>
      </w:tr>
      <w:tr w:rsidR="007330CD" w:rsidRPr="00793AFF" w14:paraId="5251B8B3" w14:textId="77777777" w:rsidTr="008428DD">
        <w:trPr>
          <w:jc w:val="center"/>
        </w:trPr>
        <w:tc>
          <w:tcPr>
            <w:tcW w:w="4876" w:type="dxa"/>
            <w:tcBorders>
              <w:top w:val="nil"/>
              <w:left w:val="nil"/>
              <w:bottom w:val="nil"/>
              <w:right w:val="nil"/>
            </w:tcBorders>
          </w:tcPr>
          <w:p w14:paraId="178BB0F8" w14:textId="77777777" w:rsidR="007330CD" w:rsidRPr="00793AFF" w:rsidRDefault="007330CD" w:rsidP="008428DD">
            <w:pPr>
              <w:pStyle w:val="Normal6a"/>
            </w:pPr>
            <w:r w:rsidRPr="00793AFF">
              <w:rPr>
                <w:b/>
                <w:i/>
              </w:rPr>
              <w:t>–</w:t>
            </w:r>
            <w:r w:rsidRPr="00793AFF">
              <w:tab/>
            </w:r>
            <w:r w:rsidRPr="00793AFF">
              <w:rPr>
                <w:b/>
                <w:i/>
              </w:rPr>
              <w:t>Tendo em conta a sua Resolução, de 9 de junho de 2022, sobre o Estado de direito e a eventual aprovação do plano nacional de recuperação da Polónia (MRR)</w:t>
            </w:r>
            <w:r w:rsidRPr="00793AFF">
              <w:rPr>
                <w:b/>
                <w:i/>
                <w:vertAlign w:val="superscript"/>
              </w:rPr>
              <w:t>26</w:t>
            </w:r>
            <w:r w:rsidRPr="00793AFF">
              <w:rPr>
                <w:b/>
                <w:i/>
              </w:rPr>
              <w:t>,</w:t>
            </w:r>
          </w:p>
        </w:tc>
        <w:tc>
          <w:tcPr>
            <w:tcW w:w="4876" w:type="dxa"/>
            <w:tcBorders>
              <w:top w:val="nil"/>
              <w:left w:val="nil"/>
              <w:bottom w:val="nil"/>
              <w:right w:val="nil"/>
            </w:tcBorders>
          </w:tcPr>
          <w:p w14:paraId="6510D895" w14:textId="77777777" w:rsidR="007330CD" w:rsidRPr="00793AFF" w:rsidRDefault="007330CD" w:rsidP="008428DD">
            <w:pPr>
              <w:pStyle w:val="Normal6a"/>
            </w:pPr>
            <w:r w:rsidRPr="00793AFF">
              <w:rPr>
                <w:b/>
                <w:i/>
              </w:rPr>
              <w:t>Suprimido</w:t>
            </w:r>
          </w:p>
        </w:tc>
      </w:tr>
      <w:tr w:rsidR="007330CD" w:rsidRPr="00793AFF" w14:paraId="5F5D8C22" w14:textId="77777777" w:rsidTr="008428DD">
        <w:trPr>
          <w:jc w:val="center"/>
        </w:trPr>
        <w:tc>
          <w:tcPr>
            <w:tcW w:w="4876" w:type="dxa"/>
            <w:tcBorders>
              <w:top w:val="nil"/>
              <w:left w:val="nil"/>
              <w:bottom w:val="nil"/>
              <w:right w:val="nil"/>
            </w:tcBorders>
          </w:tcPr>
          <w:p w14:paraId="24278C7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C435D43" w14:textId="77777777" w:rsidR="007330CD" w:rsidRPr="00793AFF" w:rsidRDefault="007330CD" w:rsidP="008428DD"/>
        </w:tc>
      </w:tr>
      <w:tr w:rsidR="007330CD" w:rsidRPr="00793AFF" w14:paraId="18C16415" w14:textId="77777777" w:rsidTr="008428DD">
        <w:trPr>
          <w:jc w:val="center"/>
        </w:trPr>
        <w:tc>
          <w:tcPr>
            <w:tcW w:w="4876" w:type="dxa"/>
            <w:tcBorders>
              <w:top w:val="nil"/>
              <w:left w:val="nil"/>
              <w:bottom w:val="nil"/>
              <w:right w:val="nil"/>
            </w:tcBorders>
          </w:tcPr>
          <w:p w14:paraId="22D5E86B" w14:textId="77777777" w:rsidR="007330CD" w:rsidRPr="00793AFF" w:rsidRDefault="007330CD" w:rsidP="008428DD">
            <w:pPr>
              <w:pStyle w:val="Normal6a"/>
            </w:pPr>
            <w:r w:rsidRPr="00793AFF">
              <w:rPr>
                <w:b/>
                <w:i/>
                <w:vertAlign w:val="superscript"/>
              </w:rPr>
              <w:t>26</w:t>
            </w:r>
            <w:r w:rsidRPr="00793AFF">
              <w:t xml:space="preserve"> </w:t>
            </w:r>
            <w:r w:rsidRPr="00793AFF">
              <w:rPr>
                <w:b/>
                <w:i/>
              </w:rPr>
              <w:t>JO C 493 de 27.12.2022, p. 108.</w:t>
            </w:r>
          </w:p>
        </w:tc>
        <w:tc>
          <w:tcPr>
            <w:tcW w:w="4876" w:type="dxa"/>
            <w:tcBorders>
              <w:top w:val="nil"/>
              <w:left w:val="nil"/>
              <w:bottom w:val="nil"/>
              <w:right w:val="nil"/>
            </w:tcBorders>
          </w:tcPr>
          <w:p w14:paraId="03421236" w14:textId="77777777" w:rsidR="007330CD" w:rsidRPr="00793AFF" w:rsidRDefault="007330CD" w:rsidP="008428DD"/>
        </w:tc>
      </w:tr>
    </w:tbl>
    <w:p w14:paraId="4E29318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D5DE5DB" w14:textId="77777777" w:rsidR="007330CD" w:rsidRPr="00793AFF" w:rsidRDefault="007330CD" w:rsidP="007330CD">
      <w:r w:rsidRPr="00793AFF">
        <w:rPr>
          <w:rStyle w:val="HideTWBExt"/>
        </w:rPr>
        <w:t>&lt;/Amend&gt;</w:t>
      </w:r>
    </w:p>
    <w:p w14:paraId="7B087F3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w:t>
      </w:r>
      <w:r w:rsidRPr="00793AFF">
        <w:rPr>
          <w:rStyle w:val="HideTWBExt"/>
        </w:rPr>
        <w:t>&lt;/NumAm&gt;</w:t>
      </w:r>
    </w:p>
    <w:p w14:paraId="10044CC7"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00216FB" w14:textId="77777777" w:rsidR="007330CD" w:rsidRPr="00793AFF" w:rsidRDefault="007330CD" w:rsidP="007330CD">
      <w:pPr>
        <w:pStyle w:val="NormalBold"/>
      </w:pPr>
      <w:r w:rsidRPr="00793AFF">
        <w:rPr>
          <w:rStyle w:val="HideTWBExt"/>
          <w:b w:val="0"/>
        </w:rPr>
        <w:lastRenderedPageBreak/>
        <w:t>&lt;/RepeatBlock-By&gt;</w:t>
      </w:r>
    </w:p>
    <w:p w14:paraId="3B3866D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DCEF14A" w14:textId="77777777" w:rsidR="007330CD" w:rsidRPr="00793AFF" w:rsidRDefault="007330CD" w:rsidP="007330CD">
      <w:pPr>
        <w:pStyle w:val="NormalBold"/>
      </w:pPr>
      <w:r w:rsidRPr="00793AFF">
        <w:rPr>
          <w:rStyle w:val="HideTWBExt"/>
        </w:rPr>
        <w:t>&lt;Article&gt;</w:t>
      </w:r>
      <w:r w:rsidRPr="00793AFF">
        <w:t>Citação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4EFE64" w14:textId="77777777" w:rsidTr="008428DD">
        <w:trPr>
          <w:trHeight w:hRule="exact" w:val="240"/>
          <w:jc w:val="center"/>
        </w:trPr>
        <w:tc>
          <w:tcPr>
            <w:tcW w:w="9752" w:type="dxa"/>
            <w:gridSpan w:val="2"/>
            <w:tcBorders>
              <w:top w:val="nil"/>
              <w:left w:val="nil"/>
              <w:bottom w:val="nil"/>
              <w:right w:val="nil"/>
            </w:tcBorders>
          </w:tcPr>
          <w:p w14:paraId="070BAF41" w14:textId="77777777" w:rsidR="007330CD" w:rsidRPr="00793AFF" w:rsidRDefault="007330CD" w:rsidP="008428DD"/>
        </w:tc>
      </w:tr>
      <w:tr w:rsidR="007330CD" w:rsidRPr="00793AFF" w14:paraId="093778B8" w14:textId="77777777" w:rsidTr="008428DD">
        <w:trPr>
          <w:trHeight w:val="240"/>
          <w:jc w:val="center"/>
        </w:trPr>
        <w:tc>
          <w:tcPr>
            <w:tcW w:w="4876" w:type="dxa"/>
            <w:tcBorders>
              <w:top w:val="nil"/>
              <w:left w:val="nil"/>
              <w:bottom w:val="nil"/>
              <w:right w:val="nil"/>
            </w:tcBorders>
          </w:tcPr>
          <w:p w14:paraId="7F8241D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3254E3E" w14:textId="77777777" w:rsidR="007330CD" w:rsidRPr="00793AFF" w:rsidRDefault="007330CD" w:rsidP="008428DD">
            <w:pPr>
              <w:pStyle w:val="AmColumnHeading"/>
            </w:pPr>
            <w:r w:rsidRPr="00793AFF">
              <w:t>Alteração</w:t>
            </w:r>
          </w:p>
        </w:tc>
      </w:tr>
      <w:tr w:rsidR="007330CD" w:rsidRPr="00793AFF" w14:paraId="49F362F5" w14:textId="77777777" w:rsidTr="008428DD">
        <w:trPr>
          <w:jc w:val="center"/>
        </w:trPr>
        <w:tc>
          <w:tcPr>
            <w:tcW w:w="4876" w:type="dxa"/>
            <w:tcBorders>
              <w:top w:val="nil"/>
              <w:left w:val="nil"/>
              <w:bottom w:val="nil"/>
              <w:right w:val="nil"/>
            </w:tcBorders>
          </w:tcPr>
          <w:p w14:paraId="301ED64E" w14:textId="77777777" w:rsidR="007330CD" w:rsidRPr="00793AFF" w:rsidRDefault="007330CD" w:rsidP="008428DD">
            <w:pPr>
              <w:pStyle w:val="Normal6a"/>
            </w:pPr>
            <w:r w:rsidRPr="00793AFF">
              <w:rPr>
                <w:b/>
                <w:i/>
              </w:rPr>
              <w:t>–</w:t>
            </w:r>
            <w:r w:rsidRPr="00793AFF">
              <w:tab/>
            </w:r>
            <w:r w:rsidRPr="00793AFF">
              <w:rPr>
                <w:b/>
                <w:i/>
              </w:rPr>
              <w:t>Tendo em conta a sua Resolução, de 9 de junho de 2022, sobre o Estado de direito e a eventual aprovação do plano nacional de recuperação da Polónia (MRR)</w:t>
            </w:r>
            <w:r w:rsidRPr="00793AFF">
              <w:rPr>
                <w:b/>
                <w:i/>
                <w:vertAlign w:val="superscript"/>
              </w:rPr>
              <w:t>26</w:t>
            </w:r>
            <w:r w:rsidRPr="00793AFF">
              <w:rPr>
                <w:b/>
                <w:i/>
              </w:rPr>
              <w:t>,</w:t>
            </w:r>
          </w:p>
        </w:tc>
        <w:tc>
          <w:tcPr>
            <w:tcW w:w="4876" w:type="dxa"/>
            <w:tcBorders>
              <w:top w:val="nil"/>
              <w:left w:val="nil"/>
              <w:bottom w:val="nil"/>
              <w:right w:val="nil"/>
            </w:tcBorders>
          </w:tcPr>
          <w:p w14:paraId="2A102F4D" w14:textId="77777777" w:rsidR="007330CD" w:rsidRPr="00793AFF" w:rsidRDefault="007330CD" w:rsidP="008428DD">
            <w:pPr>
              <w:pStyle w:val="Normal6a"/>
            </w:pPr>
            <w:r w:rsidRPr="00793AFF">
              <w:rPr>
                <w:b/>
                <w:i/>
              </w:rPr>
              <w:t>Suprimido</w:t>
            </w:r>
          </w:p>
        </w:tc>
      </w:tr>
      <w:tr w:rsidR="007330CD" w:rsidRPr="00793AFF" w14:paraId="403207EE" w14:textId="77777777" w:rsidTr="008428DD">
        <w:trPr>
          <w:jc w:val="center"/>
        </w:trPr>
        <w:tc>
          <w:tcPr>
            <w:tcW w:w="4876" w:type="dxa"/>
            <w:tcBorders>
              <w:top w:val="nil"/>
              <w:left w:val="nil"/>
              <w:bottom w:val="nil"/>
              <w:right w:val="nil"/>
            </w:tcBorders>
          </w:tcPr>
          <w:p w14:paraId="19281D82"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300C929" w14:textId="77777777" w:rsidR="007330CD" w:rsidRPr="00793AFF" w:rsidRDefault="007330CD" w:rsidP="008428DD"/>
        </w:tc>
      </w:tr>
      <w:tr w:rsidR="007330CD" w:rsidRPr="00793AFF" w14:paraId="46B7B9A0" w14:textId="77777777" w:rsidTr="008428DD">
        <w:trPr>
          <w:jc w:val="center"/>
        </w:trPr>
        <w:tc>
          <w:tcPr>
            <w:tcW w:w="4876" w:type="dxa"/>
            <w:tcBorders>
              <w:top w:val="nil"/>
              <w:left w:val="nil"/>
              <w:bottom w:val="nil"/>
              <w:right w:val="nil"/>
            </w:tcBorders>
          </w:tcPr>
          <w:p w14:paraId="5A670DBA" w14:textId="77777777" w:rsidR="007330CD" w:rsidRPr="00793AFF" w:rsidRDefault="007330CD" w:rsidP="008428DD">
            <w:pPr>
              <w:pStyle w:val="Normal6a"/>
            </w:pPr>
            <w:r w:rsidRPr="00793AFF">
              <w:rPr>
                <w:b/>
                <w:i/>
                <w:vertAlign w:val="superscript"/>
              </w:rPr>
              <w:t>26</w:t>
            </w:r>
            <w:r w:rsidRPr="00793AFF">
              <w:t xml:space="preserve"> </w:t>
            </w:r>
            <w:r w:rsidRPr="00793AFF">
              <w:rPr>
                <w:b/>
                <w:i/>
              </w:rPr>
              <w:t>JO C 493 de 27.12.2022, p. 108.</w:t>
            </w:r>
          </w:p>
        </w:tc>
        <w:tc>
          <w:tcPr>
            <w:tcW w:w="4876" w:type="dxa"/>
            <w:tcBorders>
              <w:top w:val="nil"/>
              <w:left w:val="nil"/>
              <w:bottom w:val="nil"/>
              <w:right w:val="nil"/>
            </w:tcBorders>
          </w:tcPr>
          <w:p w14:paraId="3E86715C" w14:textId="77777777" w:rsidR="007330CD" w:rsidRPr="00793AFF" w:rsidRDefault="007330CD" w:rsidP="008428DD"/>
        </w:tc>
      </w:tr>
    </w:tbl>
    <w:p w14:paraId="11591BD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28E1CD0" w14:textId="77777777" w:rsidR="007330CD" w:rsidRPr="00793AFF" w:rsidRDefault="007330CD" w:rsidP="007330CD">
      <w:r w:rsidRPr="00793AFF">
        <w:rPr>
          <w:rStyle w:val="HideTWBExt"/>
        </w:rPr>
        <w:t>&lt;/Amend&gt;</w:t>
      </w:r>
    </w:p>
    <w:p w14:paraId="2C9D7E4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w:t>
      </w:r>
      <w:r w:rsidRPr="00793AFF">
        <w:rPr>
          <w:rStyle w:val="HideTWBExt"/>
        </w:rPr>
        <w:t>&lt;/NumAm&gt;</w:t>
      </w:r>
    </w:p>
    <w:p w14:paraId="31034DEE"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66D163E6" w14:textId="77777777" w:rsidR="007330CD" w:rsidRPr="00793AFF" w:rsidRDefault="007330CD" w:rsidP="007330CD">
      <w:pPr>
        <w:pStyle w:val="NormalBold"/>
      </w:pPr>
      <w:r w:rsidRPr="00793AFF">
        <w:rPr>
          <w:rStyle w:val="HideTWBExt"/>
          <w:b w:val="0"/>
        </w:rPr>
        <w:t>&lt;/RepeatBlock-By&gt;</w:t>
      </w:r>
    </w:p>
    <w:p w14:paraId="09F2507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0068E66" w14:textId="77777777" w:rsidR="007330CD" w:rsidRPr="00793AFF" w:rsidRDefault="007330CD" w:rsidP="007330CD">
      <w:pPr>
        <w:pStyle w:val="NormalBold"/>
      </w:pPr>
      <w:r w:rsidRPr="00793AFF">
        <w:rPr>
          <w:rStyle w:val="HideTWBExt"/>
        </w:rPr>
        <w:t>&lt;Article&gt;</w:t>
      </w:r>
      <w:r w:rsidRPr="00793AFF">
        <w:t>Citação 39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BE86379" w14:textId="77777777" w:rsidTr="008428DD">
        <w:trPr>
          <w:trHeight w:hRule="exact" w:val="240"/>
          <w:jc w:val="center"/>
        </w:trPr>
        <w:tc>
          <w:tcPr>
            <w:tcW w:w="9752" w:type="dxa"/>
            <w:gridSpan w:val="2"/>
            <w:tcBorders>
              <w:top w:val="nil"/>
              <w:left w:val="nil"/>
              <w:bottom w:val="nil"/>
              <w:right w:val="nil"/>
            </w:tcBorders>
          </w:tcPr>
          <w:p w14:paraId="0691A15F" w14:textId="77777777" w:rsidR="007330CD" w:rsidRPr="00793AFF" w:rsidRDefault="007330CD" w:rsidP="008428DD"/>
        </w:tc>
      </w:tr>
      <w:tr w:rsidR="007330CD" w:rsidRPr="00793AFF" w14:paraId="04883ACB" w14:textId="77777777" w:rsidTr="008428DD">
        <w:trPr>
          <w:trHeight w:val="240"/>
          <w:jc w:val="center"/>
        </w:trPr>
        <w:tc>
          <w:tcPr>
            <w:tcW w:w="4876" w:type="dxa"/>
            <w:tcBorders>
              <w:top w:val="nil"/>
              <w:left w:val="nil"/>
              <w:bottom w:val="nil"/>
              <w:right w:val="nil"/>
            </w:tcBorders>
          </w:tcPr>
          <w:p w14:paraId="3D3CE80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49D6067" w14:textId="77777777" w:rsidR="007330CD" w:rsidRPr="00793AFF" w:rsidRDefault="007330CD" w:rsidP="008428DD">
            <w:pPr>
              <w:pStyle w:val="AmColumnHeading"/>
            </w:pPr>
            <w:r w:rsidRPr="00793AFF">
              <w:t>Alteração</w:t>
            </w:r>
          </w:p>
        </w:tc>
      </w:tr>
      <w:tr w:rsidR="007330CD" w:rsidRPr="00793AFF" w14:paraId="6A38E969" w14:textId="77777777" w:rsidTr="008428DD">
        <w:trPr>
          <w:jc w:val="center"/>
        </w:trPr>
        <w:tc>
          <w:tcPr>
            <w:tcW w:w="4876" w:type="dxa"/>
            <w:tcBorders>
              <w:top w:val="nil"/>
              <w:left w:val="nil"/>
              <w:bottom w:val="nil"/>
              <w:right w:val="nil"/>
            </w:tcBorders>
          </w:tcPr>
          <w:p w14:paraId="79443C62" w14:textId="77777777" w:rsidR="007330CD" w:rsidRPr="00793AFF" w:rsidRDefault="007330CD" w:rsidP="008428DD">
            <w:pPr>
              <w:pStyle w:val="Normal6a"/>
            </w:pPr>
            <w:r w:rsidRPr="00793AFF">
              <w:rPr>
                <w:b/>
                <w:i/>
              </w:rPr>
              <w:t>–</w:t>
            </w:r>
            <w:r w:rsidRPr="00793AFF">
              <w:tab/>
            </w:r>
            <w:r w:rsidRPr="00793AFF">
              <w:rPr>
                <w:b/>
                <w:i/>
              </w:rPr>
              <w:t>Tendo em conta a sua Resolução, de 15 de setembro de 2022, sobre a situação dos direitos fundamentais na União Europeia em 2020 e 2021</w:t>
            </w:r>
            <w:r w:rsidRPr="00793AFF">
              <w:rPr>
                <w:b/>
                <w:i/>
                <w:vertAlign w:val="superscript"/>
              </w:rPr>
              <w:t>27</w:t>
            </w:r>
            <w:r w:rsidRPr="00793AFF">
              <w:rPr>
                <w:b/>
                <w:i/>
              </w:rPr>
              <w:t>,</w:t>
            </w:r>
          </w:p>
        </w:tc>
        <w:tc>
          <w:tcPr>
            <w:tcW w:w="4876" w:type="dxa"/>
            <w:tcBorders>
              <w:top w:val="nil"/>
              <w:left w:val="nil"/>
              <w:bottom w:val="nil"/>
              <w:right w:val="nil"/>
            </w:tcBorders>
          </w:tcPr>
          <w:p w14:paraId="49CD761C" w14:textId="77777777" w:rsidR="007330CD" w:rsidRPr="00793AFF" w:rsidRDefault="007330CD" w:rsidP="008428DD">
            <w:pPr>
              <w:pStyle w:val="Normal6a"/>
            </w:pPr>
            <w:r w:rsidRPr="00793AFF">
              <w:rPr>
                <w:b/>
                <w:i/>
              </w:rPr>
              <w:t>Suprimido</w:t>
            </w:r>
          </w:p>
        </w:tc>
      </w:tr>
      <w:tr w:rsidR="007330CD" w:rsidRPr="00793AFF" w14:paraId="4A32A409" w14:textId="77777777" w:rsidTr="008428DD">
        <w:trPr>
          <w:jc w:val="center"/>
        </w:trPr>
        <w:tc>
          <w:tcPr>
            <w:tcW w:w="4876" w:type="dxa"/>
            <w:tcBorders>
              <w:top w:val="nil"/>
              <w:left w:val="nil"/>
              <w:bottom w:val="nil"/>
              <w:right w:val="nil"/>
            </w:tcBorders>
          </w:tcPr>
          <w:p w14:paraId="245F47CC"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7652311A" w14:textId="77777777" w:rsidR="007330CD" w:rsidRPr="00793AFF" w:rsidRDefault="007330CD" w:rsidP="008428DD"/>
        </w:tc>
      </w:tr>
      <w:tr w:rsidR="007330CD" w:rsidRPr="00793AFF" w14:paraId="686D514D" w14:textId="77777777" w:rsidTr="008428DD">
        <w:trPr>
          <w:jc w:val="center"/>
        </w:trPr>
        <w:tc>
          <w:tcPr>
            <w:tcW w:w="4876" w:type="dxa"/>
            <w:tcBorders>
              <w:top w:val="nil"/>
              <w:left w:val="nil"/>
              <w:bottom w:val="nil"/>
              <w:right w:val="nil"/>
            </w:tcBorders>
          </w:tcPr>
          <w:p w14:paraId="13CBD533" w14:textId="77777777" w:rsidR="007330CD" w:rsidRPr="00793AFF" w:rsidRDefault="007330CD" w:rsidP="008428DD">
            <w:pPr>
              <w:pStyle w:val="Normal6a"/>
            </w:pPr>
            <w:r w:rsidRPr="00793AFF">
              <w:rPr>
                <w:b/>
                <w:i/>
                <w:vertAlign w:val="superscript"/>
              </w:rPr>
              <w:t>27</w:t>
            </w:r>
            <w:r w:rsidRPr="00793AFF">
              <w:t xml:space="preserve"> </w:t>
            </w:r>
            <w:r w:rsidRPr="00793AFF">
              <w:rPr>
                <w:b/>
                <w:i/>
              </w:rPr>
              <w:t>JO C 125 de 5.4.2023, p. 80.</w:t>
            </w:r>
          </w:p>
        </w:tc>
        <w:tc>
          <w:tcPr>
            <w:tcW w:w="4876" w:type="dxa"/>
            <w:tcBorders>
              <w:top w:val="nil"/>
              <w:left w:val="nil"/>
              <w:bottom w:val="nil"/>
              <w:right w:val="nil"/>
            </w:tcBorders>
          </w:tcPr>
          <w:p w14:paraId="0DBEB689" w14:textId="77777777" w:rsidR="007330CD" w:rsidRPr="00793AFF" w:rsidRDefault="007330CD" w:rsidP="008428DD"/>
        </w:tc>
      </w:tr>
    </w:tbl>
    <w:p w14:paraId="44D4E54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66C49EE" w14:textId="77777777" w:rsidR="007330CD" w:rsidRPr="00793AFF" w:rsidRDefault="007330CD" w:rsidP="007330CD">
      <w:r w:rsidRPr="00793AFF">
        <w:rPr>
          <w:rStyle w:val="HideTWBExt"/>
        </w:rPr>
        <w:t>&lt;/Amend&gt;</w:t>
      </w:r>
    </w:p>
    <w:p w14:paraId="5E0BB8D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w:t>
      </w:r>
      <w:r w:rsidRPr="00793AFF">
        <w:rPr>
          <w:rStyle w:val="HideTWBExt"/>
        </w:rPr>
        <w:t>&lt;/NumAm&gt;</w:t>
      </w:r>
    </w:p>
    <w:p w14:paraId="02BE24BD"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3940EF9" w14:textId="77777777" w:rsidR="007330CD" w:rsidRPr="00793AFF" w:rsidRDefault="007330CD" w:rsidP="007330CD">
      <w:pPr>
        <w:pStyle w:val="NormalBold"/>
      </w:pPr>
      <w:r w:rsidRPr="00793AFF">
        <w:rPr>
          <w:rStyle w:val="HideTWBExt"/>
          <w:b w:val="0"/>
        </w:rPr>
        <w:t>&lt;/RepeatBlock-By&gt;</w:t>
      </w:r>
    </w:p>
    <w:p w14:paraId="720F35A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C8A5EA6" w14:textId="77777777" w:rsidR="007330CD" w:rsidRPr="00793AFF" w:rsidRDefault="007330CD" w:rsidP="007330CD">
      <w:pPr>
        <w:pStyle w:val="NormalBold"/>
      </w:pPr>
      <w:r w:rsidRPr="00793AFF">
        <w:rPr>
          <w:rStyle w:val="HideTWBExt"/>
        </w:rPr>
        <w:t>&lt;Article&gt;</w:t>
      </w:r>
      <w:r w:rsidRPr="00793AFF">
        <w:t>Citação 40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3783C98" w14:textId="77777777" w:rsidTr="008428DD">
        <w:trPr>
          <w:trHeight w:hRule="exact" w:val="240"/>
          <w:jc w:val="center"/>
        </w:trPr>
        <w:tc>
          <w:tcPr>
            <w:tcW w:w="9752" w:type="dxa"/>
            <w:gridSpan w:val="2"/>
            <w:tcBorders>
              <w:top w:val="nil"/>
              <w:left w:val="nil"/>
              <w:bottom w:val="nil"/>
              <w:right w:val="nil"/>
            </w:tcBorders>
          </w:tcPr>
          <w:p w14:paraId="735DE071" w14:textId="77777777" w:rsidR="007330CD" w:rsidRPr="00793AFF" w:rsidRDefault="007330CD" w:rsidP="008428DD"/>
        </w:tc>
      </w:tr>
      <w:tr w:rsidR="007330CD" w:rsidRPr="00793AFF" w14:paraId="1B5A4109" w14:textId="77777777" w:rsidTr="008428DD">
        <w:trPr>
          <w:trHeight w:val="240"/>
          <w:jc w:val="center"/>
        </w:trPr>
        <w:tc>
          <w:tcPr>
            <w:tcW w:w="4876" w:type="dxa"/>
            <w:tcBorders>
              <w:top w:val="nil"/>
              <w:left w:val="nil"/>
              <w:bottom w:val="nil"/>
              <w:right w:val="nil"/>
            </w:tcBorders>
          </w:tcPr>
          <w:p w14:paraId="66B982A3"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75D584F2" w14:textId="77777777" w:rsidR="007330CD" w:rsidRPr="00793AFF" w:rsidRDefault="007330CD" w:rsidP="008428DD">
            <w:pPr>
              <w:pStyle w:val="AmColumnHeading"/>
            </w:pPr>
            <w:r w:rsidRPr="00793AFF">
              <w:t>Alteração</w:t>
            </w:r>
          </w:p>
        </w:tc>
      </w:tr>
      <w:tr w:rsidR="007330CD" w:rsidRPr="00793AFF" w14:paraId="6887E03F" w14:textId="77777777" w:rsidTr="008428DD">
        <w:trPr>
          <w:jc w:val="center"/>
        </w:trPr>
        <w:tc>
          <w:tcPr>
            <w:tcW w:w="4876" w:type="dxa"/>
            <w:tcBorders>
              <w:top w:val="nil"/>
              <w:left w:val="nil"/>
              <w:bottom w:val="nil"/>
              <w:right w:val="nil"/>
            </w:tcBorders>
          </w:tcPr>
          <w:p w14:paraId="707DB954" w14:textId="77777777" w:rsidR="007330CD" w:rsidRPr="00793AFF" w:rsidRDefault="007330CD" w:rsidP="008428DD">
            <w:pPr>
              <w:pStyle w:val="Normal6a"/>
            </w:pPr>
            <w:r w:rsidRPr="00793AFF">
              <w:rPr>
                <w:b/>
                <w:i/>
              </w:rPr>
              <w:t>–</w:t>
            </w:r>
            <w:r w:rsidRPr="00793AFF">
              <w:tab/>
            </w:r>
            <w:r w:rsidRPr="00793AFF">
              <w:rPr>
                <w:b/>
                <w:i/>
              </w:rPr>
              <w:t>Tendo em conta a sua Resolução, de 15 de setembro de 2022, sobre o projeto de decisão do Conselho relativa à verificação, nos termos do artigo 7.º, n.º 1, do Tratado da União Europeia, da existência de um risco manifesto de violação grave, pela Hungria, dos valores em que a União se funda</w:t>
            </w:r>
            <w:r w:rsidRPr="00793AFF">
              <w:rPr>
                <w:b/>
                <w:i/>
                <w:vertAlign w:val="superscript"/>
              </w:rPr>
              <w:t>28</w:t>
            </w:r>
            <w:r w:rsidRPr="00793AFF">
              <w:rPr>
                <w:b/>
                <w:i/>
              </w:rPr>
              <w:t>,</w:t>
            </w:r>
          </w:p>
        </w:tc>
        <w:tc>
          <w:tcPr>
            <w:tcW w:w="4876" w:type="dxa"/>
            <w:tcBorders>
              <w:top w:val="nil"/>
              <w:left w:val="nil"/>
              <w:bottom w:val="nil"/>
              <w:right w:val="nil"/>
            </w:tcBorders>
          </w:tcPr>
          <w:p w14:paraId="223BBB29" w14:textId="77777777" w:rsidR="007330CD" w:rsidRPr="00793AFF" w:rsidRDefault="007330CD" w:rsidP="008428DD">
            <w:pPr>
              <w:pStyle w:val="Normal6a"/>
            </w:pPr>
            <w:r w:rsidRPr="00793AFF">
              <w:rPr>
                <w:b/>
                <w:i/>
              </w:rPr>
              <w:t>Suprimido</w:t>
            </w:r>
          </w:p>
        </w:tc>
      </w:tr>
      <w:tr w:rsidR="007330CD" w:rsidRPr="00793AFF" w14:paraId="02DB5BC7" w14:textId="77777777" w:rsidTr="008428DD">
        <w:trPr>
          <w:jc w:val="center"/>
        </w:trPr>
        <w:tc>
          <w:tcPr>
            <w:tcW w:w="4876" w:type="dxa"/>
            <w:tcBorders>
              <w:top w:val="nil"/>
              <w:left w:val="nil"/>
              <w:bottom w:val="nil"/>
              <w:right w:val="nil"/>
            </w:tcBorders>
          </w:tcPr>
          <w:p w14:paraId="3FB2AE3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4D38D2A" w14:textId="77777777" w:rsidR="007330CD" w:rsidRPr="00793AFF" w:rsidRDefault="007330CD" w:rsidP="008428DD"/>
        </w:tc>
      </w:tr>
      <w:tr w:rsidR="007330CD" w:rsidRPr="00793AFF" w14:paraId="1A56FACF" w14:textId="77777777" w:rsidTr="008428DD">
        <w:trPr>
          <w:jc w:val="center"/>
        </w:trPr>
        <w:tc>
          <w:tcPr>
            <w:tcW w:w="4876" w:type="dxa"/>
            <w:tcBorders>
              <w:top w:val="nil"/>
              <w:left w:val="nil"/>
              <w:bottom w:val="nil"/>
              <w:right w:val="nil"/>
            </w:tcBorders>
          </w:tcPr>
          <w:p w14:paraId="345C9AC4" w14:textId="77777777" w:rsidR="007330CD" w:rsidRPr="00793AFF" w:rsidRDefault="007330CD" w:rsidP="008428DD">
            <w:pPr>
              <w:pStyle w:val="Normal6a"/>
            </w:pPr>
            <w:r w:rsidRPr="00793AFF">
              <w:rPr>
                <w:b/>
                <w:i/>
                <w:vertAlign w:val="superscript"/>
              </w:rPr>
              <w:t>28</w:t>
            </w:r>
            <w:r w:rsidRPr="00793AFF">
              <w:t xml:space="preserve"> </w:t>
            </w:r>
            <w:r w:rsidRPr="00793AFF">
              <w:rPr>
                <w:b/>
                <w:i/>
              </w:rPr>
              <w:t>JO C 125 de 5.4.2023, p. 463.</w:t>
            </w:r>
          </w:p>
        </w:tc>
        <w:tc>
          <w:tcPr>
            <w:tcW w:w="4876" w:type="dxa"/>
            <w:tcBorders>
              <w:top w:val="nil"/>
              <w:left w:val="nil"/>
              <w:bottom w:val="nil"/>
              <w:right w:val="nil"/>
            </w:tcBorders>
          </w:tcPr>
          <w:p w14:paraId="5FAA10E5" w14:textId="77777777" w:rsidR="007330CD" w:rsidRPr="00793AFF" w:rsidRDefault="007330CD" w:rsidP="008428DD"/>
        </w:tc>
      </w:tr>
    </w:tbl>
    <w:p w14:paraId="15E093F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399507B" w14:textId="77777777" w:rsidR="007330CD" w:rsidRPr="00793AFF" w:rsidRDefault="007330CD" w:rsidP="007330CD">
      <w:r w:rsidRPr="00793AFF">
        <w:rPr>
          <w:rStyle w:val="HideTWBExt"/>
        </w:rPr>
        <w:t>&lt;/Amend&gt;</w:t>
      </w:r>
    </w:p>
    <w:p w14:paraId="690ECDE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w:t>
      </w:r>
      <w:r w:rsidRPr="00793AFF">
        <w:rPr>
          <w:rStyle w:val="HideTWBExt"/>
        </w:rPr>
        <w:t>&lt;/NumAm&gt;</w:t>
      </w:r>
    </w:p>
    <w:p w14:paraId="77FED8E2" w14:textId="77777777" w:rsidR="007330CD" w:rsidRPr="00793AFF" w:rsidRDefault="007330CD" w:rsidP="007330CD">
      <w:pPr>
        <w:pStyle w:val="NormalBold"/>
      </w:pPr>
      <w:r w:rsidRPr="00793AFF">
        <w:rPr>
          <w:rStyle w:val="HideTWBExt"/>
          <w:b w:val="0"/>
        </w:rPr>
        <w:t>&lt;RepeatBlock-By&gt;&lt;Members&gt;</w:t>
      </w:r>
      <w:r w:rsidRPr="00793AFF">
        <w:t>Nicolas Bay, Paolo Inselvini, Georgiana Teodorescu, Jadwiga Wiśniewska, Guillaume Peltier, Laurence Trochu, Jacek Ozdoba, Stephen Nikola Bartulica</w:t>
      </w:r>
      <w:r w:rsidRPr="00793AFF">
        <w:rPr>
          <w:rStyle w:val="HideTWBExt"/>
          <w:b w:val="0"/>
        </w:rPr>
        <w:t>&lt;/Members&gt;</w:t>
      </w:r>
    </w:p>
    <w:p w14:paraId="06D34380" w14:textId="77777777" w:rsidR="007330CD" w:rsidRPr="00793AFF" w:rsidRDefault="007330CD" w:rsidP="007330CD">
      <w:pPr>
        <w:pStyle w:val="NormalBold"/>
      </w:pPr>
      <w:r w:rsidRPr="00793AFF">
        <w:rPr>
          <w:rStyle w:val="HideTWBExt"/>
          <w:b w:val="0"/>
        </w:rPr>
        <w:t>&lt;/RepeatBlock-By&gt;</w:t>
      </w:r>
    </w:p>
    <w:p w14:paraId="71D140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3A31390" w14:textId="77777777" w:rsidR="007330CD" w:rsidRPr="00793AFF" w:rsidRDefault="007330CD" w:rsidP="007330CD">
      <w:pPr>
        <w:pStyle w:val="NormalBold"/>
      </w:pPr>
      <w:r w:rsidRPr="00793AFF">
        <w:rPr>
          <w:rStyle w:val="HideTWBExt"/>
        </w:rPr>
        <w:t>&lt;Article&gt;</w:t>
      </w:r>
      <w:r w:rsidRPr="00793AFF">
        <w:t>Citação 40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BA9BC7F" w14:textId="77777777" w:rsidTr="008428DD">
        <w:trPr>
          <w:trHeight w:hRule="exact" w:val="240"/>
          <w:jc w:val="center"/>
        </w:trPr>
        <w:tc>
          <w:tcPr>
            <w:tcW w:w="9752" w:type="dxa"/>
            <w:gridSpan w:val="2"/>
            <w:tcBorders>
              <w:top w:val="nil"/>
              <w:left w:val="nil"/>
              <w:bottom w:val="nil"/>
              <w:right w:val="nil"/>
            </w:tcBorders>
          </w:tcPr>
          <w:p w14:paraId="22323862" w14:textId="77777777" w:rsidR="007330CD" w:rsidRPr="00793AFF" w:rsidRDefault="007330CD" w:rsidP="008428DD"/>
        </w:tc>
      </w:tr>
      <w:tr w:rsidR="007330CD" w:rsidRPr="00793AFF" w14:paraId="3ACE56B7" w14:textId="77777777" w:rsidTr="008428DD">
        <w:trPr>
          <w:trHeight w:val="240"/>
          <w:jc w:val="center"/>
        </w:trPr>
        <w:tc>
          <w:tcPr>
            <w:tcW w:w="4876" w:type="dxa"/>
            <w:tcBorders>
              <w:top w:val="nil"/>
              <w:left w:val="nil"/>
              <w:bottom w:val="nil"/>
              <w:right w:val="nil"/>
            </w:tcBorders>
          </w:tcPr>
          <w:p w14:paraId="39B15D7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45C0F93" w14:textId="77777777" w:rsidR="007330CD" w:rsidRPr="00793AFF" w:rsidRDefault="007330CD" w:rsidP="008428DD">
            <w:pPr>
              <w:pStyle w:val="AmColumnHeading"/>
            </w:pPr>
            <w:r w:rsidRPr="00793AFF">
              <w:t>Alteração</w:t>
            </w:r>
          </w:p>
        </w:tc>
      </w:tr>
      <w:tr w:rsidR="007330CD" w:rsidRPr="00793AFF" w14:paraId="71F5A780" w14:textId="77777777" w:rsidTr="008428DD">
        <w:trPr>
          <w:jc w:val="center"/>
        </w:trPr>
        <w:tc>
          <w:tcPr>
            <w:tcW w:w="4876" w:type="dxa"/>
            <w:tcBorders>
              <w:top w:val="nil"/>
              <w:left w:val="nil"/>
              <w:bottom w:val="nil"/>
              <w:right w:val="nil"/>
            </w:tcBorders>
          </w:tcPr>
          <w:p w14:paraId="18E17BEE" w14:textId="77777777" w:rsidR="007330CD" w:rsidRPr="00793AFF" w:rsidRDefault="007330CD" w:rsidP="008428DD">
            <w:pPr>
              <w:pStyle w:val="Normal6a"/>
            </w:pPr>
            <w:r w:rsidRPr="00793AFF">
              <w:rPr>
                <w:b/>
                <w:i/>
              </w:rPr>
              <w:t>–</w:t>
            </w:r>
            <w:r w:rsidRPr="00793AFF">
              <w:tab/>
            </w:r>
            <w:r w:rsidRPr="00793AFF">
              <w:rPr>
                <w:b/>
                <w:i/>
              </w:rPr>
              <w:t>Tendo em conta a sua Resolução, de 15 de setembro de 2022, sobre o projeto de decisão do Conselho relativa à verificação, nos termos do artigo 7.º, n.º 1, do Tratado da União Europeia, da existência de um risco manifesto de violação grave, pela Hungria, dos valores em que a União se funda</w:t>
            </w:r>
            <w:r w:rsidRPr="00793AFF">
              <w:rPr>
                <w:b/>
                <w:i/>
                <w:vertAlign w:val="superscript"/>
              </w:rPr>
              <w:t>28</w:t>
            </w:r>
            <w:r w:rsidRPr="00793AFF">
              <w:rPr>
                <w:b/>
                <w:i/>
              </w:rPr>
              <w:t>,</w:t>
            </w:r>
          </w:p>
        </w:tc>
        <w:tc>
          <w:tcPr>
            <w:tcW w:w="4876" w:type="dxa"/>
            <w:tcBorders>
              <w:top w:val="nil"/>
              <w:left w:val="nil"/>
              <w:bottom w:val="nil"/>
              <w:right w:val="nil"/>
            </w:tcBorders>
          </w:tcPr>
          <w:p w14:paraId="1D5C1DF3" w14:textId="77777777" w:rsidR="007330CD" w:rsidRPr="00793AFF" w:rsidRDefault="007330CD" w:rsidP="008428DD">
            <w:pPr>
              <w:pStyle w:val="Normal6a"/>
            </w:pPr>
            <w:r w:rsidRPr="00793AFF">
              <w:rPr>
                <w:b/>
                <w:i/>
              </w:rPr>
              <w:t>Suprimido</w:t>
            </w:r>
          </w:p>
        </w:tc>
      </w:tr>
      <w:tr w:rsidR="007330CD" w:rsidRPr="00793AFF" w14:paraId="184E677A" w14:textId="77777777" w:rsidTr="008428DD">
        <w:trPr>
          <w:jc w:val="center"/>
        </w:trPr>
        <w:tc>
          <w:tcPr>
            <w:tcW w:w="4876" w:type="dxa"/>
            <w:tcBorders>
              <w:top w:val="nil"/>
              <w:left w:val="nil"/>
              <w:bottom w:val="nil"/>
              <w:right w:val="nil"/>
            </w:tcBorders>
          </w:tcPr>
          <w:p w14:paraId="7827CA7D"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9901A51" w14:textId="77777777" w:rsidR="007330CD" w:rsidRPr="00793AFF" w:rsidRDefault="007330CD" w:rsidP="008428DD"/>
        </w:tc>
      </w:tr>
      <w:tr w:rsidR="007330CD" w:rsidRPr="00793AFF" w14:paraId="24ADF2D8" w14:textId="77777777" w:rsidTr="008428DD">
        <w:trPr>
          <w:jc w:val="center"/>
        </w:trPr>
        <w:tc>
          <w:tcPr>
            <w:tcW w:w="4876" w:type="dxa"/>
            <w:tcBorders>
              <w:top w:val="nil"/>
              <w:left w:val="nil"/>
              <w:bottom w:val="nil"/>
              <w:right w:val="nil"/>
            </w:tcBorders>
          </w:tcPr>
          <w:p w14:paraId="12E462D4" w14:textId="77777777" w:rsidR="007330CD" w:rsidRPr="00793AFF" w:rsidRDefault="007330CD" w:rsidP="008428DD">
            <w:pPr>
              <w:pStyle w:val="Normal6a"/>
            </w:pPr>
            <w:r w:rsidRPr="00793AFF">
              <w:rPr>
                <w:b/>
                <w:i/>
                <w:vertAlign w:val="superscript"/>
              </w:rPr>
              <w:t>28</w:t>
            </w:r>
            <w:r w:rsidRPr="00793AFF">
              <w:t xml:space="preserve"> </w:t>
            </w:r>
            <w:r w:rsidRPr="00793AFF">
              <w:rPr>
                <w:b/>
                <w:i/>
              </w:rPr>
              <w:t>JO C 125 de 5.4.2023, p. 463.</w:t>
            </w:r>
          </w:p>
        </w:tc>
        <w:tc>
          <w:tcPr>
            <w:tcW w:w="4876" w:type="dxa"/>
            <w:tcBorders>
              <w:top w:val="nil"/>
              <w:left w:val="nil"/>
              <w:bottom w:val="nil"/>
              <w:right w:val="nil"/>
            </w:tcBorders>
          </w:tcPr>
          <w:p w14:paraId="5EB018A2" w14:textId="77777777" w:rsidR="007330CD" w:rsidRPr="00793AFF" w:rsidRDefault="007330CD" w:rsidP="008428DD"/>
        </w:tc>
      </w:tr>
    </w:tbl>
    <w:p w14:paraId="404A02D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25BB8AF" w14:textId="77777777" w:rsidR="007330CD" w:rsidRPr="00793AFF" w:rsidRDefault="007330CD" w:rsidP="007330CD">
      <w:r w:rsidRPr="00793AFF">
        <w:rPr>
          <w:rStyle w:val="HideTWBExt"/>
        </w:rPr>
        <w:t>&lt;/Amend&gt;</w:t>
      </w:r>
    </w:p>
    <w:p w14:paraId="1CCF1D6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w:t>
      </w:r>
      <w:r w:rsidRPr="00793AFF">
        <w:rPr>
          <w:rStyle w:val="HideTWBExt"/>
        </w:rPr>
        <w:t>&lt;/NumAm&gt;</w:t>
      </w:r>
    </w:p>
    <w:p w14:paraId="50A751E7"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DFDFD2F" w14:textId="77777777" w:rsidR="007330CD" w:rsidRPr="00793AFF" w:rsidRDefault="007330CD" w:rsidP="007330CD">
      <w:pPr>
        <w:pStyle w:val="NormalBold"/>
      </w:pPr>
      <w:r w:rsidRPr="00793AFF">
        <w:rPr>
          <w:rStyle w:val="HideTWBExt"/>
          <w:b w:val="0"/>
        </w:rPr>
        <w:t>&lt;/RepeatBlock-By&gt;</w:t>
      </w:r>
    </w:p>
    <w:p w14:paraId="53E6CDF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8793B8D" w14:textId="77777777" w:rsidR="007330CD" w:rsidRPr="00793AFF" w:rsidRDefault="007330CD" w:rsidP="007330CD">
      <w:pPr>
        <w:pStyle w:val="NormalBold"/>
      </w:pPr>
      <w:r w:rsidRPr="00793AFF">
        <w:rPr>
          <w:rStyle w:val="HideTWBExt"/>
        </w:rPr>
        <w:t>&lt;Article&gt;</w:t>
      </w:r>
      <w:r w:rsidRPr="00793AFF">
        <w:t>Citação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DB8615F" w14:textId="77777777" w:rsidTr="008428DD">
        <w:trPr>
          <w:trHeight w:hRule="exact" w:val="240"/>
          <w:jc w:val="center"/>
        </w:trPr>
        <w:tc>
          <w:tcPr>
            <w:tcW w:w="9752" w:type="dxa"/>
            <w:gridSpan w:val="2"/>
            <w:tcBorders>
              <w:top w:val="nil"/>
              <w:left w:val="nil"/>
              <w:bottom w:val="nil"/>
              <w:right w:val="nil"/>
            </w:tcBorders>
          </w:tcPr>
          <w:p w14:paraId="3DEE657E" w14:textId="77777777" w:rsidR="007330CD" w:rsidRPr="00793AFF" w:rsidRDefault="007330CD" w:rsidP="008428DD"/>
        </w:tc>
      </w:tr>
      <w:tr w:rsidR="007330CD" w:rsidRPr="00793AFF" w14:paraId="52520440" w14:textId="77777777" w:rsidTr="008428DD">
        <w:trPr>
          <w:trHeight w:val="240"/>
          <w:jc w:val="center"/>
        </w:trPr>
        <w:tc>
          <w:tcPr>
            <w:tcW w:w="4876" w:type="dxa"/>
            <w:tcBorders>
              <w:top w:val="nil"/>
              <w:left w:val="nil"/>
              <w:bottom w:val="nil"/>
              <w:right w:val="nil"/>
            </w:tcBorders>
          </w:tcPr>
          <w:p w14:paraId="257C681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0B2B18C" w14:textId="77777777" w:rsidR="007330CD" w:rsidRPr="00793AFF" w:rsidRDefault="007330CD" w:rsidP="008428DD">
            <w:pPr>
              <w:pStyle w:val="AmColumnHeading"/>
            </w:pPr>
            <w:r w:rsidRPr="00793AFF">
              <w:t>Alteração</w:t>
            </w:r>
          </w:p>
        </w:tc>
      </w:tr>
      <w:tr w:rsidR="007330CD" w:rsidRPr="00793AFF" w14:paraId="367D9C69" w14:textId="77777777" w:rsidTr="008428DD">
        <w:trPr>
          <w:jc w:val="center"/>
        </w:trPr>
        <w:tc>
          <w:tcPr>
            <w:tcW w:w="4876" w:type="dxa"/>
            <w:tcBorders>
              <w:top w:val="nil"/>
              <w:left w:val="nil"/>
              <w:bottom w:val="nil"/>
              <w:right w:val="nil"/>
            </w:tcBorders>
          </w:tcPr>
          <w:p w14:paraId="2F79F487" w14:textId="77777777" w:rsidR="007330CD" w:rsidRPr="00793AFF" w:rsidRDefault="007330CD" w:rsidP="008428DD">
            <w:pPr>
              <w:pStyle w:val="Normal6a"/>
            </w:pPr>
            <w:r w:rsidRPr="00793AFF">
              <w:rPr>
                <w:b/>
                <w:i/>
              </w:rPr>
              <w:t>–</w:t>
            </w:r>
            <w:r w:rsidRPr="00793AFF">
              <w:tab/>
            </w:r>
            <w:r w:rsidRPr="00793AFF">
              <w:rPr>
                <w:b/>
                <w:i/>
              </w:rPr>
              <w:t>Tendo em conta a sua Resolução, de 20 de outubro de 2022, sobre o aumento dos crimes de ódio contra pessoas LGBTIQ+ em toda a Europa à luz do recente assassínio homofóbico na Eslováquia</w:t>
            </w:r>
            <w:r w:rsidRPr="00793AFF">
              <w:rPr>
                <w:b/>
                <w:i/>
                <w:vertAlign w:val="superscript"/>
              </w:rPr>
              <w:t>30</w:t>
            </w:r>
            <w:r w:rsidRPr="00793AFF">
              <w:rPr>
                <w:b/>
                <w:i/>
              </w:rPr>
              <w:t>,</w:t>
            </w:r>
          </w:p>
        </w:tc>
        <w:tc>
          <w:tcPr>
            <w:tcW w:w="4876" w:type="dxa"/>
            <w:tcBorders>
              <w:top w:val="nil"/>
              <w:left w:val="nil"/>
              <w:bottom w:val="nil"/>
              <w:right w:val="nil"/>
            </w:tcBorders>
          </w:tcPr>
          <w:p w14:paraId="74A69A62" w14:textId="77777777" w:rsidR="007330CD" w:rsidRPr="00793AFF" w:rsidRDefault="007330CD" w:rsidP="008428DD">
            <w:pPr>
              <w:pStyle w:val="Normal6a"/>
            </w:pPr>
            <w:r w:rsidRPr="00793AFF">
              <w:rPr>
                <w:b/>
                <w:i/>
              </w:rPr>
              <w:t>Suprimido</w:t>
            </w:r>
          </w:p>
        </w:tc>
      </w:tr>
      <w:tr w:rsidR="007330CD" w:rsidRPr="00793AFF" w14:paraId="12A42FEB" w14:textId="77777777" w:rsidTr="008428DD">
        <w:trPr>
          <w:jc w:val="center"/>
        </w:trPr>
        <w:tc>
          <w:tcPr>
            <w:tcW w:w="4876" w:type="dxa"/>
            <w:tcBorders>
              <w:top w:val="nil"/>
              <w:left w:val="nil"/>
              <w:bottom w:val="nil"/>
              <w:right w:val="nil"/>
            </w:tcBorders>
          </w:tcPr>
          <w:p w14:paraId="0BE636E6"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9D4C55D" w14:textId="77777777" w:rsidR="007330CD" w:rsidRPr="00793AFF" w:rsidRDefault="007330CD" w:rsidP="008428DD"/>
        </w:tc>
      </w:tr>
      <w:tr w:rsidR="007330CD" w:rsidRPr="00793AFF" w14:paraId="74256D25" w14:textId="77777777" w:rsidTr="008428DD">
        <w:trPr>
          <w:jc w:val="center"/>
        </w:trPr>
        <w:tc>
          <w:tcPr>
            <w:tcW w:w="4876" w:type="dxa"/>
            <w:tcBorders>
              <w:top w:val="nil"/>
              <w:left w:val="nil"/>
              <w:bottom w:val="nil"/>
              <w:right w:val="nil"/>
            </w:tcBorders>
          </w:tcPr>
          <w:p w14:paraId="3FCF0783" w14:textId="77777777" w:rsidR="007330CD" w:rsidRPr="00793AFF" w:rsidRDefault="007330CD" w:rsidP="008428DD">
            <w:pPr>
              <w:pStyle w:val="Normal6a"/>
            </w:pPr>
            <w:r w:rsidRPr="00793AFF">
              <w:rPr>
                <w:b/>
                <w:i/>
                <w:vertAlign w:val="superscript"/>
              </w:rPr>
              <w:t>30</w:t>
            </w:r>
            <w:r w:rsidRPr="00793AFF">
              <w:t xml:space="preserve"> </w:t>
            </w:r>
            <w:r w:rsidRPr="00793AFF">
              <w:rPr>
                <w:b/>
                <w:i/>
              </w:rPr>
              <w:t>JO C 149 de 28.4.2023, p. 22.</w:t>
            </w:r>
          </w:p>
        </w:tc>
        <w:tc>
          <w:tcPr>
            <w:tcW w:w="4876" w:type="dxa"/>
            <w:tcBorders>
              <w:top w:val="nil"/>
              <w:left w:val="nil"/>
              <w:bottom w:val="nil"/>
              <w:right w:val="nil"/>
            </w:tcBorders>
          </w:tcPr>
          <w:p w14:paraId="04600ED3" w14:textId="77777777" w:rsidR="007330CD" w:rsidRPr="00793AFF" w:rsidRDefault="007330CD" w:rsidP="008428DD"/>
        </w:tc>
      </w:tr>
    </w:tbl>
    <w:p w14:paraId="5AD922F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57206288" w14:textId="77777777" w:rsidR="007330CD" w:rsidRPr="00793AFF" w:rsidRDefault="007330CD" w:rsidP="007330CD">
      <w:r w:rsidRPr="00793AFF">
        <w:rPr>
          <w:rStyle w:val="HideTWBExt"/>
        </w:rPr>
        <w:t>&lt;/Amend&gt;</w:t>
      </w:r>
    </w:p>
    <w:p w14:paraId="08FB6EC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w:t>
      </w:r>
      <w:r w:rsidRPr="00793AFF">
        <w:rPr>
          <w:rStyle w:val="HideTWBExt"/>
        </w:rPr>
        <w:t>&lt;/NumAm&gt;</w:t>
      </w:r>
    </w:p>
    <w:p w14:paraId="30D5E412" w14:textId="77777777" w:rsidR="007330CD" w:rsidRPr="00793AFF" w:rsidRDefault="007330CD" w:rsidP="007330CD">
      <w:pPr>
        <w:pStyle w:val="NormalBold"/>
      </w:pPr>
      <w:r w:rsidRPr="00793AFF">
        <w:rPr>
          <w:rStyle w:val="HideTWBExt"/>
          <w:b w:val="0"/>
        </w:rPr>
        <w:t>&lt;RepeatBlock-By&gt;&lt;Members&gt;</w:t>
      </w:r>
      <w:r w:rsidRPr="00793AFF">
        <w:t>Milan Uhrík</w:t>
      </w:r>
      <w:r w:rsidRPr="00793AFF">
        <w:rPr>
          <w:rStyle w:val="HideTWBExt"/>
          <w:b w:val="0"/>
        </w:rPr>
        <w:t>&lt;/Members&gt;</w:t>
      </w:r>
    </w:p>
    <w:p w14:paraId="189B5238" w14:textId="77777777" w:rsidR="007330CD" w:rsidRPr="00793AFF" w:rsidRDefault="007330CD" w:rsidP="007330CD">
      <w:pPr>
        <w:pStyle w:val="NormalBold"/>
      </w:pPr>
      <w:r w:rsidRPr="00793AFF">
        <w:rPr>
          <w:rStyle w:val="HideTWBExt"/>
          <w:b w:val="0"/>
        </w:rPr>
        <w:t>&lt;/RepeatBlock-By&gt;</w:t>
      </w:r>
    </w:p>
    <w:p w14:paraId="19ADF35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15DA8B3" w14:textId="77777777" w:rsidR="007330CD" w:rsidRPr="00793AFF" w:rsidRDefault="007330CD" w:rsidP="007330CD">
      <w:pPr>
        <w:pStyle w:val="NormalBold"/>
      </w:pPr>
      <w:r w:rsidRPr="00793AFF">
        <w:rPr>
          <w:rStyle w:val="HideTWBExt"/>
        </w:rPr>
        <w:t>&lt;Article&gt;</w:t>
      </w:r>
      <w:r w:rsidRPr="00793AFF">
        <w:t>Citação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AD60427" w14:textId="77777777" w:rsidTr="008428DD">
        <w:trPr>
          <w:trHeight w:hRule="exact" w:val="240"/>
          <w:jc w:val="center"/>
        </w:trPr>
        <w:tc>
          <w:tcPr>
            <w:tcW w:w="9752" w:type="dxa"/>
            <w:gridSpan w:val="2"/>
            <w:tcBorders>
              <w:top w:val="nil"/>
              <w:left w:val="nil"/>
              <w:bottom w:val="nil"/>
              <w:right w:val="nil"/>
            </w:tcBorders>
          </w:tcPr>
          <w:p w14:paraId="411DAF2C" w14:textId="77777777" w:rsidR="007330CD" w:rsidRPr="00793AFF" w:rsidRDefault="007330CD" w:rsidP="008428DD"/>
        </w:tc>
      </w:tr>
      <w:tr w:rsidR="007330CD" w:rsidRPr="00793AFF" w14:paraId="205A59E6" w14:textId="77777777" w:rsidTr="008428DD">
        <w:trPr>
          <w:trHeight w:val="240"/>
          <w:jc w:val="center"/>
        </w:trPr>
        <w:tc>
          <w:tcPr>
            <w:tcW w:w="4876" w:type="dxa"/>
            <w:tcBorders>
              <w:top w:val="nil"/>
              <w:left w:val="nil"/>
              <w:bottom w:val="nil"/>
              <w:right w:val="nil"/>
            </w:tcBorders>
          </w:tcPr>
          <w:p w14:paraId="6F6A057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1616486" w14:textId="77777777" w:rsidR="007330CD" w:rsidRPr="00793AFF" w:rsidRDefault="007330CD" w:rsidP="008428DD">
            <w:pPr>
              <w:pStyle w:val="AmColumnHeading"/>
            </w:pPr>
            <w:r w:rsidRPr="00793AFF">
              <w:t>Alteração</w:t>
            </w:r>
          </w:p>
        </w:tc>
      </w:tr>
      <w:tr w:rsidR="007330CD" w:rsidRPr="00793AFF" w14:paraId="10892F77" w14:textId="77777777" w:rsidTr="008428DD">
        <w:trPr>
          <w:jc w:val="center"/>
        </w:trPr>
        <w:tc>
          <w:tcPr>
            <w:tcW w:w="4876" w:type="dxa"/>
            <w:tcBorders>
              <w:top w:val="nil"/>
              <w:left w:val="nil"/>
              <w:bottom w:val="nil"/>
              <w:right w:val="nil"/>
            </w:tcBorders>
          </w:tcPr>
          <w:p w14:paraId="453791A3" w14:textId="77777777" w:rsidR="007330CD" w:rsidRPr="00793AFF" w:rsidRDefault="007330CD" w:rsidP="008428DD">
            <w:pPr>
              <w:pStyle w:val="Normal6a"/>
            </w:pPr>
            <w:r w:rsidRPr="00793AFF">
              <w:rPr>
                <w:b/>
                <w:i/>
              </w:rPr>
              <w:t>–</w:t>
            </w:r>
            <w:r w:rsidRPr="00793AFF">
              <w:tab/>
            </w:r>
            <w:r w:rsidRPr="00793AFF">
              <w:rPr>
                <w:b/>
                <w:i/>
              </w:rPr>
              <w:t>Tendo em conta a sua Resolução, de 20 de outubro de 2022, sobre o aumento dos crimes de ódio contra pessoas LGBTIQ+ em toda a Europa à luz do recente assassínio homofóbico na Eslováquia</w:t>
            </w:r>
            <w:r w:rsidRPr="00793AFF">
              <w:rPr>
                <w:b/>
                <w:i/>
                <w:vertAlign w:val="superscript"/>
              </w:rPr>
              <w:t>30</w:t>
            </w:r>
            <w:r w:rsidRPr="00793AFF">
              <w:rPr>
                <w:b/>
                <w:i/>
              </w:rPr>
              <w:t>,</w:t>
            </w:r>
          </w:p>
        </w:tc>
        <w:tc>
          <w:tcPr>
            <w:tcW w:w="4876" w:type="dxa"/>
            <w:tcBorders>
              <w:top w:val="nil"/>
              <w:left w:val="nil"/>
              <w:bottom w:val="nil"/>
              <w:right w:val="nil"/>
            </w:tcBorders>
          </w:tcPr>
          <w:p w14:paraId="7FDB062F" w14:textId="77777777" w:rsidR="007330CD" w:rsidRPr="00793AFF" w:rsidRDefault="007330CD" w:rsidP="008428DD">
            <w:pPr>
              <w:pStyle w:val="Normal6a"/>
            </w:pPr>
            <w:r w:rsidRPr="00793AFF">
              <w:rPr>
                <w:b/>
                <w:i/>
              </w:rPr>
              <w:t>Suprimido</w:t>
            </w:r>
          </w:p>
        </w:tc>
      </w:tr>
      <w:tr w:rsidR="007330CD" w:rsidRPr="00793AFF" w14:paraId="3712C793" w14:textId="77777777" w:rsidTr="008428DD">
        <w:trPr>
          <w:jc w:val="center"/>
        </w:trPr>
        <w:tc>
          <w:tcPr>
            <w:tcW w:w="4876" w:type="dxa"/>
            <w:tcBorders>
              <w:top w:val="nil"/>
              <w:left w:val="nil"/>
              <w:bottom w:val="nil"/>
              <w:right w:val="nil"/>
            </w:tcBorders>
          </w:tcPr>
          <w:p w14:paraId="79EE9B67"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1CCC0F1" w14:textId="77777777" w:rsidR="007330CD" w:rsidRPr="00793AFF" w:rsidRDefault="007330CD" w:rsidP="008428DD"/>
        </w:tc>
      </w:tr>
      <w:tr w:rsidR="007330CD" w:rsidRPr="00793AFF" w14:paraId="28A09C5A" w14:textId="77777777" w:rsidTr="008428DD">
        <w:trPr>
          <w:jc w:val="center"/>
        </w:trPr>
        <w:tc>
          <w:tcPr>
            <w:tcW w:w="4876" w:type="dxa"/>
            <w:tcBorders>
              <w:top w:val="nil"/>
              <w:left w:val="nil"/>
              <w:bottom w:val="nil"/>
              <w:right w:val="nil"/>
            </w:tcBorders>
          </w:tcPr>
          <w:p w14:paraId="667F2D10" w14:textId="77777777" w:rsidR="007330CD" w:rsidRPr="00793AFF" w:rsidRDefault="007330CD" w:rsidP="008428DD">
            <w:pPr>
              <w:pStyle w:val="Normal6a"/>
            </w:pPr>
            <w:r w:rsidRPr="00793AFF">
              <w:rPr>
                <w:b/>
                <w:i/>
                <w:vertAlign w:val="superscript"/>
              </w:rPr>
              <w:t>30</w:t>
            </w:r>
            <w:r w:rsidRPr="00793AFF">
              <w:t xml:space="preserve"> </w:t>
            </w:r>
            <w:r w:rsidRPr="00793AFF">
              <w:rPr>
                <w:b/>
                <w:i/>
              </w:rPr>
              <w:t>JO C 149 de 28.4.2023, p. 22.</w:t>
            </w:r>
          </w:p>
        </w:tc>
        <w:tc>
          <w:tcPr>
            <w:tcW w:w="4876" w:type="dxa"/>
            <w:tcBorders>
              <w:top w:val="nil"/>
              <w:left w:val="nil"/>
              <w:bottom w:val="nil"/>
              <w:right w:val="nil"/>
            </w:tcBorders>
          </w:tcPr>
          <w:p w14:paraId="37F0B6C6" w14:textId="77777777" w:rsidR="007330CD" w:rsidRPr="00793AFF" w:rsidRDefault="007330CD" w:rsidP="008428DD"/>
        </w:tc>
      </w:tr>
    </w:tbl>
    <w:p w14:paraId="349AFB0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89DA060" w14:textId="77777777" w:rsidR="007330CD" w:rsidRPr="00793AFF" w:rsidRDefault="007330CD" w:rsidP="007330CD">
      <w:r w:rsidRPr="00793AFF">
        <w:rPr>
          <w:rStyle w:val="HideTWBExt"/>
        </w:rPr>
        <w:t>&lt;/Amend&gt;</w:t>
      </w:r>
    </w:p>
    <w:p w14:paraId="6F6C6BC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76</w:t>
      </w:r>
      <w:r w:rsidRPr="00793AFF">
        <w:rPr>
          <w:rStyle w:val="HideTWBExt"/>
        </w:rPr>
        <w:t>&lt;/NumAm&gt;</w:t>
      </w:r>
    </w:p>
    <w:p w14:paraId="2D6EF7D3"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1526275B" w14:textId="77777777" w:rsidR="007330CD" w:rsidRPr="00793AFF" w:rsidRDefault="007330CD" w:rsidP="007330CD">
      <w:pPr>
        <w:pStyle w:val="NormalBold"/>
      </w:pPr>
      <w:r w:rsidRPr="00793AFF">
        <w:rPr>
          <w:rStyle w:val="HideTWBExt"/>
          <w:b w:val="0"/>
        </w:rPr>
        <w:t>&lt;/RepeatBlock-By&gt;</w:t>
      </w:r>
    </w:p>
    <w:p w14:paraId="73C08F6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D49FE84" w14:textId="77777777" w:rsidR="007330CD" w:rsidRPr="00793AFF" w:rsidRDefault="007330CD" w:rsidP="007330CD">
      <w:pPr>
        <w:pStyle w:val="NormalBold"/>
      </w:pPr>
      <w:r w:rsidRPr="00793AFF">
        <w:rPr>
          <w:rStyle w:val="HideTWBExt"/>
        </w:rPr>
        <w:t>&lt;Article&gt;</w:t>
      </w:r>
      <w:r w:rsidRPr="00793AFF">
        <w:t>Citação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036A0A9" w14:textId="77777777" w:rsidTr="008428DD">
        <w:trPr>
          <w:trHeight w:hRule="exact" w:val="240"/>
          <w:jc w:val="center"/>
        </w:trPr>
        <w:tc>
          <w:tcPr>
            <w:tcW w:w="9752" w:type="dxa"/>
            <w:gridSpan w:val="2"/>
            <w:tcBorders>
              <w:top w:val="nil"/>
              <w:left w:val="nil"/>
              <w:bottom w:val="nil"/>
              <w:right w:val="nil"/>
            </w:tcBorders>
          </w:tcPr>
          <w:p w14:paraId="5AB5EC49" w14:textId="77777777" w:rsidR="007330CD" w:rsidRPr="00793AFF" w:rsidRDefault="007330CD" w:rsidP="008428DD"/>
        </w:tc>
      </w:tr>
      <w:tr w:rsidR="007330CD" w:rsidRPr="00793AFF" w14:paraId="53ABB291" w14:textId="77777777" w:rsidTr="008428DD">
        <w:trPr>
          <w:trHeight w:val="240"/>
          <w:jc w:val="center"/>
        </w:trPr>
        <w:tc>
          <w:tcPr>
            <w:tcW w:w="4876" w:type="dxa"/>
            <w:tcBorders>
              <w:top w:val="nil"/>
              <w:left w:val="nil"/>
              <w:bottom w:val="nil"/>
              <w:right w:val="nil"/>
            </w:tcBorders>
          </w:tcPr>
          <w:p w14:paraId="1ABE3BB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F0526BC" w14:textId="77777777" w:rsidR="007330CD" w:rsidRPr="00793AFF" w:rsidRDefault="007330CD" w:rsidP="008428DD">
            <w:pPr>
              <w:pStyle w:val="AmColumnHeading"/>
            </w:pPr>
            <w:r w:rsidRPr="00793AFF">
              <w:t>Alteração</w:t>
            </w:r>
          </w:p>
        </w:tc>
      </w:tr>
      <w:tr w:rsidR="007330CD" w:rsidRPr="00793AFF" w14:paraId="6D905D84" w14:textId="77777777" w:rsidTr="008428DD">
        <w:trPr>
          <w:jc w:val="center"/>
        </w:trPr>
        <w:tc>
          <w:tcPr>
            <w:tcW w:w="4876" w:type="dxa"/>
            <w:tcBorders>
              <w:top w:val="nil"/>
              <w:left w:val="nil"/>
              <w:bottom w:val="nil"/>
              <w:right w:val="nil"/>
            </w:tcBorders>
          </w:tcPr>
          <w:p w14:paraId="7CEE4E52" w14:textId="77777777" w:rsidR="007330CD" w:rsidRPr="00793AFF" w:rsidRDefault="007330CD" w:rsidP="008428DD">
            <w:pPr>
              <w:pStyle w:val="Normal6a"/>
            </w:pPr>
            <w:r w:rsidRPr="00793AFF">
              <w:lastRenderedPageBreak/>
              <w:t>–</w:t>
            </w:r>
            <w:r w:rsidRPr="00793AFF">
              <w:tab/>
              <w:t>Tendo em conta a sua Resolução, de 20 de outubro de 2022, sobre o aumento dos crimes de ódio contra pessoas LGBTIQ+ em toda a Europa à luz do recente assassínio homofóbico na Eslováquia</w:t>
            </w:r>
            <w:r w:rsidRPr="00793AFF">
              <w:rPr>
                <w:vertAlign w:val="superscript"/>
              </w:rPr>
              <w:t>30</w:t>
            </w:r>
            <w:r w:rsidRPr="00793AFF">
              <w:t>,</w:t>
            </w:r>
          </w:p>
        </w:tc>
        <w:tc>
          <w:tcPr>
            <w:tcW w:w="4876" w:type="dxa"/>
            <w:tcBorders>
              <w:top w:val="nil"/>
              <w:left w:val="nil"/>
              <w:bottom w:val="nil"/>
              <w:right w:val="nil"/>
            </w:tcBorders>
          </w:tcPr>
          <w:p w14:paraId="5D3FA456" w14:textId="77777777" w:rsidR="007330CD" w:rsidRPr="00793AFF" w:rsidRDefault="007330CD" w:rsidP="008428DD">
            <w:pPr>
              <w:pStyle w:val="Normal6a"/>
            </w:pPr>
            <w:r w:rsidRPr="00793AFF">
              <w:t>–</w:t>
            </w:r>
            <w:r w:rsidRPr="00793AFF">
              <w:tab/>
              <w:t xml:space="preserve">Tendo em conta a sua Resolução, de 20 de outubro de 2022, sobre o aumento dos crimes de ódio contra pessoas LGBTIQ+ em toda a Europa à luz do recente assassínio homofóbico na Eslováquia </w:t>
            </w:r>
            <w:r w:rsidRPr="00793AFF">
              <w:rPr>
                <w:b/>
                <w:i/>
              </w:rPr>
              <w:t>do mesmo ano</w:t>
            </w:r>
            <w:r w:rsidRPr="00793AFF">
              <w:rPr>
                <w:vertAlign w:val="superscript"/>
              </w:rPr>
              <w:t>30</w:t>
            </w:r>
            <w:r w:rsidRPr="00793AFF">
              <w:t>,</w:t>
            </w:r>
          </w:p>
        </w:tc>
      </w:tr>
      <w:tr w:rsidR="007330CD" w:rsidRPr="00793AFF" w14:paraId="2D223AAC" w14:textId="77777777" w:rsidTr="008428DD">
        <w:trPr>
          <w:jc w:val="center"/>
        </w:trPr>
        <w:tc>
          <w:tcPr>
            <w:tcW w:w="4876" w:type="dxa"/>
            <w:tcBorders>
              <w:top w:val="nil"/>
              <w:left w:val="nil"/>
              <w:bottom w:val="nil"/>
              <w:right w:val="nil"/>
            </w:tcBorders>
          </w:tcPr>
          <w:p w14:paraId="56608ED5"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1546136" w14:textId="77777777" w:rsidR="007330CD" w:rsidRPr="00793AFF" w:rsidRDefault="007330CD" w:rsidP="008428DD">
            <w:pPr>
              <w:pStyle w:val="Normal6a"/>
            </w:pPr>
            <w:r w:rsidRPr="00793AFF">
              <w:rPr>
                <w:b/>
                <w:i/>
              </w:rPr>
              <w:t>_________________</w:t>
            </w:r>
          </w:p>
        </w:tc>
      </w:tr>
      <w:tr w:rsidR="007330CD" w:rsidRPr="00793AFF" w14:paraId="4C299CF0" w14:textId="77777777" w:rsidTr="008428DD">
        <w:trPr>
          <w:jc w:val="center"/>
        </w:trPr>
        <w:tc>
          <w:tcPr>
            <w:tcW w:w="4876" w:type="dxa"/>
            <w:tcBorders>
              <w:top w:val="nil"/>
              <w:left w:val="nil"/>
              <w:bottom w:val="nil"/>
              <w:right w:val="nil"/>
            </w:tcBorders>
          </w:tcPr>
          <w:p w14:paraId="15319B19" w14:textId="77777777" w:rsidR="007330CD" w:rsidRPr="00793AFF" w:rsidRDefault="007330CD" w:rsidP="008428DD">
            <w:pPr>
              <w:pStyle w:val="Normal6a"/>
            </w:pPr>
            <w:r w:rsidRPr="00793AFF">
              <w:rPr>
                <w:vertAlign w:val="superscript"/>
              </w:rPr>
              <w:t>30</w:t>
            </w:r>
            <w:r w:rsidRPr="00793AFF">
              <w:t xml:space="preserve"> JO C 149 de 28.4.2023, p. 22.</w:t>
            </w:r>
          </w:p>
        </w:tc>
        <w:tc>
          <w:tcPr>
            <w:tcW w:w="4876" w:type="dxa"/>
            <w:tcBorders>
              <w:top w:val="nil"/>
              <w:left w:val="nil"/>
              <w:bottom w:val="nil"/>
              <w:right w:val="nil"/>
            </w:tcBorders>
          </w:tcPr>
          <w:p w14:paraId="2B17D3EB" w14:textId="77777777" w:rsidR="007330CD" w:rsidRPr="00793AFF" w:rsidRDefault="007330CD" w:rsidP="008428DD">
            <w:pPr>
              <w:pStyle w:val="Normal6a"/>
            </w:pPr>
            <w:r w:rsidRPr="00793AFF">
              <w:rPr>
                <w:vertAlign w:val="superscript"/>
              </w:rPr>
              <w:t>30</w:t>
            </w:r>
            <w:r w:rsidRPr="00793AFF">
              <w:t xml:space="preserve"> JO C 149 de 28.4.2023, p. 22.</w:t>
            </w:r>
          </w:p>
        </w:tc>
      </w:tr>
    </w:tbl>
    <w:p w14:paraId="7376705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1C17D13" w14:textId="77777777" w:rsidR="007330CD" w:rsidRPr="00793AFF" w:rsidRDefault="007330CD" w:rsidP="007330CD">
      <w:r w:rsidRPr="00793AFF">
        <w:rPr>
          <w:rStyle w:val="HideTWBExt"/>
        </w:rPr>
        <w:t>&lt;/Amend&gt;</w:t>
      </w:r>
    </w:p>
    <w:p w14:paraId="049D2BB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77</w:t>
      </w:r>
      <w:r w:rsidRPr="00793AFF">
        <w:rPr>
          <w:rStyle w:val="HideTWBExt"/>
        </w:rPr>
        <w:t>&lt;/NumAm&gt;</w:t>
      </w:r>
    </w:p>
    <w:p w14:paraId="1CA35976"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1ABC402" w14:textId="77777777" w:rsidR="007330CD" w:rsidRPr="00793AFF" w:rsidRDefault="007330CD" w:rsidP="007330CD">
      <w:pPr>
        <w:pStyle w:val="NormalBold"/>
      </w:pPr>
      <w:r w:rsidRPr="00793AFF">
        <w:rPr>
          <w:rStyle w:val="HideTWBExt"/>
          <w:b w:val="0"/>
        </w:rPr>
        <w:t>&lt;/RepeatBlock-By&gt;</w:t>
      </w:r>
    </w:p>
    <w:p w14:paraId="758B46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B27607D" w14:textId="77777777" w:rsidR="007330CD" w:rsidRPr="00793AFF" w:rsidRDefault="007330CD" w:rsidP="007330CD">
      <w:pPr>
        <w:pStyle w:val="NormalBold"/>
      </w:pPr>
      <w:r w:rsidRPr="00793AFF">
        <w:rPr>
          <w:rStyle w:val="HideTWBExt"/>
        </w:rPr>
        <w:t>&lt;Article&gt;</w:t>
      </w:r>
      <w:r w:rsidRPr="00793AFF">
        <w:t>Citação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B7D52B9" w14:textId="77777777" w:rsidTr="008428DD">
        <w:trPr>
          <w:trHeight w:hRule="exact" w:val="240"/>
          <w:jc w:val="center"/>
        </w:trPr>
        <w:tc>
          <w:tcPr>
            <w:tcW w:w="9752" w:type="dxa"/>
            <w:gridSpan w:val="2"/>
            <w:tcBorders>
              <w:top w:val="nil"/>
              <w:left w:val="nil"/>
              <w:bottom w:val="nil"/>
              <w:right w:val="nil"/>
            </w:tcBorders>
          </w:tcPr>
          <w:p w14:paraId="30AD82BD" w14:textId="77777777" w:rsidR="007330CD" w:rsidRPr="00793AFF" w:rsidRDefault="007330CD" w:rsidP="008428DD"/>
        </w:tc>
      </w:tr>
      <w:tr w:rsidR="007330CD" w:rsidRPr="00793AFF" w14:paraId="1C818693" w14:textId="77777777" w:rsidTr="008428DD">
        <w:trPr>
          <w:trHeight w:val="240"/>
          <w:jc w:val="center"/>
        </w:trPr>
        <w:tc>
          <w:tcPr>
            <w:tcW w:w="4876" w:type="dxa"/>
            <w:tcBorders>
              <w:top w:val="nil"/>
              <w:left w:val="nil"/>
              <w:bottom w:val="nil"/>
              <w:right w:val="nil"/>
            </w:tcBorders>
          </w:tcPr>
          <w:p w14:paraId="61DB305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0D9543D" w14:textId="77777777" w:rsidR="007330CD" w:rsidRPr="00793AFF" w:rsidRDefault="007330CD" w:rsidP="008428DD">
            <w:pPr>
              <w:pStyle w:val="AmColumnHeading"/>
            </w:pPr>
            <w:r w:rsidRPr="00793AFF">
              <w:t>Alteração</w:t>
            </w:r>
          </w:p>
        </w:tc>
      </w:tr>
      <w:tr w:rsidR="007330CD" w:rsidRPr="00793AFF" w14:paraId="0173E1F9" w14:textId="77777777" w:rsidTr="008428DD">
        <w:trPr>
          <w:jc w:val="center"/>
        </w:trPr>
        <w:tc>
          <w:tcPr>
            <w:tcW w:w="4876" w:type="dxa"/>
            <w:tcBorders>
              <w:top w:val="nil"/>
              <w:left w:val="nil"/>
              <w:bottom w:val="nil"/>
              <w:right w:val="nil"/>
            </w:tcBorders>
          </w:tcPr>
          <w:p w14:paraId="301463C9" w14:textId="1EF836B3" w:rsidR="007330CD" w:rsidRPr="00793AFF" w:rsidRDefault="007330CD" w:rsidP="008428DD">
            <w:pPr>
              <w:pStyle w:val="Normal6a"/>
            </w:pPr>
            <w:r w:rsidRPr="00793AFF">
              <w:rPr>
                <w:b/>
                <w:i/>
              </w:rPr>
              <w:t>–</w:t>
            </w:r>
            <w:r w:rsidRPr="00793AFF">
              <w:tab/>
            </w:r>
            <w:r w:rsidRPr="00793AFF">
              <w:rPr>
                <w:b/>
                <w:i/>
              </w:rPr>
              <w:t>Tendo em conta a sua Resolução, de 10 de novembro de 2022, sobre a justiça racial, a não</w:t>
            </w:r>
            <w:r w:rsidR="0059440C" w:rsidRPr="00793AFF">
              <w:rPr>
                <w:b/>
                <w:i/>
              </w:rPr>
              <w:noBreakHyphen/>
            </w:r>
            <w:r w:rsidRPr="00793AFF">
              <w:rPr>
                <w:b/>
                <w:i/>
              </w:rPr>
              <w:t>discriminação e a luta contra o racismo na UE</w:t>
            </w:r>
            <w:r w:rsidRPr="00793AFF">
              <w:rPr>
                <w:b/>
                <w:i/>
                <w:vertAlign w:val="superscript"/>
              </w:rPr>
              <w:t>31</w:t>
            </w:r>
            <w:r w:rsidRPr="00793AFF">
              <w:rPr>
                <w:b/>
                <w:i/>
              </w:rPr>
              <w:t>,</w:t>
            </w:r>
          </w:p>
        </w:tc>
        <w:tc>
          <w:tcPr>
            <w:tcW w:w="4876" w:type="dxa"/>
            <w:tcBorders>
              <w:top w:val="nil"/>
              <w:left w:val="nil"/>
              <w:bottom w:val="nil"/>
              <w:right w:val="nil"/>
            </w:tcBorders>
          </w:tcPr>
          <w:p w14:paraId="1944DA35" w14:textId="77777777" w:rsidR="007330CD" w:rsidRPr="00793AFF" w:rsidRDefault="007330CD" w:rsidP="008428DD">
            <w:pPr>
              <w:pStyle w:val="Normal6a"/>
            </w:pPr>
            <w:r w:rsidRPr="00793AFF">
              <w:rPr>
                <w:b/>
                <w:i/>
              </w:rPr>
              <w:t>Suprimido</w:t>
            </w:r>
          </w:p>
        </w:tc>
      </w:tr>
      <w:tr w:rsidR="007330CD" w:rsidRPr="00793AFF" w14:paraId="0C0A8F23" w14:textId="77777777" w:rsidTr="008428DD">
        <w:trPr>
          <w:jc w:val="center"/>
        </w:trPr>
        <w:tc>
          <w:tcPr>
            <w:tcW w:w="4876" w:type="dxa"/>
            <w:tcBorders>
              <w:top w:val="nil"/>
              <w:left w:val="nil"/>
              <w:bottom w:val="nil"/>
              <w:right w:val="nil"/>
            </w:tcBorders>
          </w:tcPr>
          <w:p w14:paraId="55B0C235"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7917404C" w14:textId="77777777" w:rsidR="007330CD" w:rsidRPr="00793AFF" w:rsidRDefault="007330CD" w:rsidP="008428DD"/>
        </w:tc>
      </w:tr>
      <w:tr w:rsidR="007330CD" w:rsidRPr="00793AFF" w14:paraId="06CCE098" w14:textId="77777777" w:rsidTr="008428DD">
        <w:trPr>
          <w:jc w:val="center"/>
        </w:trPr>
        <w:tc>
          <w:tcPr>
            <w:tcW w:w="4876" w:type="dxa"/>
            <w:tcBorders>
              <w:top w:val="nil"/>
              <w:left w:val="nil"/>
              <w:bottom w:val="nil"/>
              <w:right w:val="nil"/>
            </w:tcBorders>
          </w:tcPr>
          <w:p w14:paraId="0C21D802" w14:textId="77777777" w:rsidR="007330CD" w:rsidRPr="00793AFF" w:rsidRDefault="007330CD" w:rsidP="008428DD">
            <w:pPr>
              <w:pStyle w:val="Normal6a"/>
            </w:pPr>
            <w:r w:rsidRPr="00793AFF">
              <w:rPr>
                <w:b/>
                <w:i/>
                <w:vertAlign w:val="superscript"/>
              </w:rPr>
              <w:t>31</w:t>
            </w:r>
            <w:r w:rsidRPr="00793AFF">
              <w:t xml:space="preserve"> </w:t>
            </w:r>
            <w:r w:rsidRPr="00793AFF">
              <w:rPr>
                <w:b/>
                <w:i/>
              </w:rPr>
              <w:t>JO C 161 de 5.5.2023, p. 10.</w:t>
            </w:r>
          </w:p>
        </w:tc>
        <w:tc>
          <w:tcPr>
            <w:tcW w:w="4876" w:type="dxa"/>
            <w:tcBorders>
              <w:top w:val="nil"/>
              <w:left w:val="nil"/>
              <w:bottom w:val="nil"/>
              <w:right w:val="nil"/>
            </w:tcBorders>
          </w:tcPr>
          <w:p w14:paraId="0968713D" w14:textId="77777777" w:rsidR="007330CD" w:rsidRPr="00793AFF" w:rsidRDefault="007330CD" w:rsidP="008428DD"/>
        </w:tc>
      </w:tr>
    </w:tbl>
    <w:p w14:paraId="7CD0D9D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34311C1" w14:textId="77777777" w:rsidR="007330CD" w:rsidRPr="00793AFF" w:rsidRDefault="007330CD" w:rsidP="007330CD">
      <w:r w:rsidRPr="00793AFF">
        <w:rPr>
          <w:rStyle w:val="HideTWBExt"/>
        </w:rPr>
        <w:t>&lt;/Amend&gt;</w:t>
      </w:r>
    </w:p>
    <w:p w14:paraId="7ECBD43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78</w:t>
      </w:r>
      <w:r w:rsidRPr="00793AFF">
        <w:rPr>
          <w:rStyle w:val="HideTWBExt"/>
        </w:rPr>
        <w:t>&lt;/NumAm&gt;</w:t>
      </w:r>
    </w:p>
    <w:p w14:paraId="6C982A53"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249C99C8" w14:textId="77777777" w:rsidR="007330CD" w:rsidRPr="00793AFF" w:rsidRDefault="007330CD" w:rsidP="007330CD">
      <w:pPr>
        <w:pStyle w:val="NormalBold"/>
      </w:pPr>
      <w:r w:rsidRPr="00793AFF">
        <w:rPr>
          <w:rStyle w:val="HideTWBExt"/>
          <w:b w:val="0"/>
        </w:rPr>
        <w:t>&lt;/RepeatBlock-By&gt;</w:t>
      </w:r>
    </w:p>
    <w:p w14:paraId="26C4493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39F90E" w14:textId="77777777" w:rsidR="007330CD" w:rsidRPr="00793AFF" w:rsidRDefault="007330CD" w:rsidP="007330CD">
      <w:pPr>
        <w:pStyle w:val="NormalBold"/>
      </w:pPr>
      <w:r w:rsidRPr="00793AFF">
        <w:rPr>
          <w:rStyle w:val="HideTWBExt"/>
        </w:rPr>
        <w:t>&lt;Article&gt;</w:t>
      </w:r>
      <w:r w:rsidRPr="00793AFF">
        <w:t>Citação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61CE72A" w14:textId="77777777" w:rsidTr="008428DD">
        <w:trPr>
          <w:trHeight w:hRule="exact" w:val="240"/>
          <w:jc w:val="center"/>
        </w:trPr>
        <w:tc>
          <w:tcPr>
            <w:tcW w:w="9752" w:type="dxa"/>
            <w:gridSpan w:val="2"/>
            <w:tcBorders>
              <w:top w:val="nil"/>
              <w:left w:val="nil"/>
              <w:bottom w:val="nil"/>
              <w:right w:val="nil"/>
            </w:tcBorders>
          </w:tcPr>
          <w:p w14:paraId="721476C2" w14:textId="77777777" w:rsidR="007330CD" w:rsidRPr="00793AFF" w:rsidRDefault="007330CD" w:rsidP="008428DD"/>
        </w:tc>
      </w:tr>
      <w:tr w:rsidR="007330CD" w:rsidRPr="00793AFF" w14:paraId="45541566" w14:textId="77777777" w:rsidTr="008428DD">
        <w:trPr>
          <w:trHeight w:val="240"/>
          <w:jc w:val="center"/>
        </w:trPr>
        <w:tc>
          <w:tcPr>
            <w:tcW w:w="4876" w:type="dxa"/>
            <w:tcBorders>
              <w:top w:val="nil"/>
              <w:left w:val="nil"/>
              <w:bottom w:val="nil"/>
              <w:right w:val="nil"/>
            </w:tcBorders>
          </w:tcPr>
          <w:p w14:paraId="6DDD054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3217360" w14:textId="77777777" w:rsidR="007330CD" w:rsidRPr="00793AFF" w:rsidRDefault="007330CD" w:rsidP="008428DD">
            <w:pPr>
              <w:pStyle w:val="AmColumnHeading"/>
            </w:pPr>
            <w:r w:rsidRPr="00793AFF">
              <w:t>Alteração</w:t>
            </w:r>
          </w:p>
        </w:tc>
      </w:tr>
      <w:tr w:rsidR="007330CD" w:rsidRPr="00793AFF" w14:paraId="01E73608" w14:textId="77777777" w:rsidTr="008428DD">
        <w:trPr>
          <w:jc w:val="center"/>
        </w:trPr>
        <w:tc>
          <w:tcPr>
            <w:tcW w:w="4876" w:type="dxa"/>
            <w:tcBorders>
              <w:top w:val="nil"/>
              <w:left w:val="nil"/>
              <w:bottom w:val="nil"/>
              <w:right w:val="nil"/>
            </w:tcBorders>
          </w:tcPr>
          <w:p w14:paraId="45C5B6A2" w14:textId="314E3878" w:rsidR="007330CD" w:rsidRPr="00793AFF" w:rsidRDefault="007330CD" w:rsidP="008428DD">
            <w:pPr>
              <w:pStyle w:val="Normal6a"/>
            </w:pPr>
            <w:r w:rsidRPr="00793AFF">
              <w:rPr>
                <w:b/>
                <w:i/>
              </w:rPr>
              <w:t>–</w:t>
            </w:r>
            <w:r w:rsidRPr="00793AFF">
              <w:tab/>
            </w:r>
            <w:r w:rsidRPr="00793AFF">
              <w:rPr>
                <w:b/>
                <w:i/>
              </w:rPr>
              <w:t>Tendo em conta a sua Resolução, de 10 de novembro de 2022, sobre a justiça racial, a não</w:t>
            </w:r>
            <w:r w:rsidR="0059440C" w:rsidRPr="00793AFF">
              <w:rPr>
                <w:b/>
                <w:i/>
              </w:rPr>
              <w:noBreakHyphen/>
            </w:r>
            <w:r w:rsidRPr="00793AFF">
              <w:rPr>
                <w:b/>
                <w:i/>
              </w:rPr>
              <w:t>discriminação e a luta contra o racismo na UE</w:t>
            </w:r>
            <w:r w:rsidRPr="00793AFF">
              <w:rPr>
                <w:b/>
                <w:i/>
                <w:vertAlign w:val="superscript"/>
              </w:rPr>
              <w:t>31</w:t>
            </w:r>
            <w:r w:rsidRPr="00793AFF">
              <w:rPr>
                <w:b/>
                <w:i/>
              </w:rPr>
              <w:t>,</w:t>
            </w:r>
          </w:p>
        </w:tc>
        <w:tc>
          <w:tcPr>
            <w:tcW w:w="4876" w:type="dxa"/>
            <w:tcBorders>
              <w:top w:val="nil"/>
              <w:left w:val="nil"/>
              <w:bottom w:val="nil"/>
              <w:right w:val="nil"/>
            </w:tcBorders>
          </w:tcPr>
          <w:p w14:paraId="4CFC30C1" w14:textId="77777777" w:rsidR="007330CD" w:rsidRPr="00793AFF" w:rsidRDefault="007330CD" w:rsidP="008428DD">
            <w:pPr>
              <w:pStyle w:val="Normal6a"/>
            </w:pPr>
            <w:r w:rsidRPr="00793AFF">
              <w:rPr>
                <w:b/>
                <w:i/>
              </w:rPr>
              <w:t>Suprimido</w:t>
            </w:r>
          </w:p>
        </w:tc>
      </w:tr>
      <w:tr w:rsidR="007330CD" w:rsidRPr="00793AFF" w14:paraId="6D405092" w14:textId="77777777" w:rsidTr="008428DD">
        <w:trPr>
          <w:jc w:val="center"/>
        </w:trPr>
        <w:tc>
          <w:tcPr>
            <w:tcW w:w="4876" w:type="dxa"/>
            <w:tcBorders>
              <w:top w:val="nil"/>
              <w:left w:val="nil"/>
              <w:bottom w:val="nil"/>
              <w:right w:val="nil"/>
            </w:tcBorders>
          </w:tcPr>
          <w:p w14:paraId="1E10832F"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7A857757" w14:textId="77777777" w:rsidR="007330CD" w:rsidRPr="00793AFF" w:rsidRDefault="007330CD" w:rsidP="008428DD"/>
        </w:tc>
      </w:tr>
      <w:tr w:rsidR="007330CD" w:rsidRPr="00793AFF" w14:paraId="1E9D5B5A" w14:textId="77777777" w:rsidTr="008428DD">
        <w:trPr>
          <w:jc w:val="center"/>
        </w:trPr>
        <w:tc>
          <w:tcPr>
            <w:tcW w:w="4876" w:type="dxa"/>
            <w:tcBorders>
              <w:top w:val="nil"/>
              <w:left w:val="nil"/>
              <w:bottom w:val="nil"/>
              <w:right w:val="nil"/>
            </w:tcBorders>
          </w:tcPr>
          <w:p w14:paraId="575FD691" w14:textId="77777777" w:rsidR="007330CD" w:rsidRPr="00793AFF" w:rsidRDefault="007330CD" w:rsidP="008428DD">
            <w:pPr>
              <w:pStyle w:val="Normal6a"/>
            </w:pPr>
            <w:r w:rsidRPr="00793AFF">
              <w:rPr>
                <w:b/>
                <w:i/>
                <w:vertAlign w:val="superscript"/>
              </w:rPr>
              <w:t>31</w:t>
            </w:r>
            <w:r w:rsidRPr="00793AFF">
              <w:t xml:space="preserve"> </w:t>
            </w:r>
            <w:r w:rsidRPr="00793AFF">
              <w:rPr>
                <w:b/>
                <w:i/>
              </w:rPr>
              <w:t>JO C 161 de 5.5.2023, p. 10.</w:t>
            </w:r>
          </w:p>
        </w:tc>
        <w:tc>
          <w:tcPr>
            <w:tcW w:w="4876" w:type="dxa"/>
            <w:tcBorders>
              <w:top w:val="nil"/>
              <w:left w:val="nil"/>
              <w:bottom w:val="nil"/>
              <w:right w:val="nil"/>
            </w:tcBorders>
          </w:tcPr>
          <w:p w14:paraId="12B75750" w14:textId="77777777" w:rsidR="007330CD" w:rsidRPr="00793AFF" w:rsidRDefault="007330CD" w:rsidP="008428DD"/>
        </w:tc>
      </w:tr>
    </w:tbl>
    <w:p w14:paraId="15C6438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2190527" w14:textId="77777777" w:rsidR="007330CD" w:rsidRPr="00793AFF" w:rsidRDefault="007330CD" w:rsidP="007330CD">
      <w:r w:rsidRPr="00793AFF">
        <w:rPr>
          <w:rStyle w:val="HideTWBExt"/>
        </w:rPr>
        <w:t>&lt;/Amend&gt;</w:t>
      </w:r>
    </w:p>
    <w:p w14:paraId="0461F06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79</w:t>
      </w:r>
      <w:r w:rsidRPr="00793AFF">
        <w:rPr>
          <w:rStyle w:val="HideTWBExt"/>
        </w:rPr>
        <w:t>&lt;/NumAm&gt;</w:t>
      </w:r>
    </w:p>
    <w:p w14:paraId="3C4FA67C"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6B2B671" w14:textId="77777777" w:rsidR="007330CD" w:rsidRPr="00793AFF" w:rsidRDefault="007330CD" w:rsidP="007330CD">
      <w:pPr>
        <w:pStyle w:val="NormalBold"/>
      </w:pPr>
      <w:r w:rsidRPr="00793AFF">
        <w:rPr>
          <w:rStyle w:val="HideTWBExt"/>
          <w:b w:val="0"/>
        </w:rPr>
        <w:t>&lt;/RepeatBlock-By&gt;</w:t>
      </w:r>
    </w:p>
    <w:p w14:paraId="210DED4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E53DF82" w14:textId="77777777" w:rsidR="007330CD" w:rsidRPr="00793AFF" w:rsidRDefault="007330CD" w:rsidP="007330CD">
      <w:pPr>
        <w:pStyle w:val="NormalBold"/>
      </w:pPr>
      <w:r w:rsidRPr="00793AFF">
        <w:rPr>
          <w:rStyle w:val="HideTWBExt"/>
        </w:rPr>
        <w:t>&lt;Article&gt;</w:t>
      </w:r>
      <w:r w:rsidRPr="00793AFF">
        <w:t>Citação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E177F49" w14:textId="77777777" w:rsidTr="008428DD">
        <w:trPr>
          <w:trHeight w:hRule="exact" w:val="240"/>
          <w:jc w:val="center"/>
        </w:trPr>
        <w:tc>
          <w:tcPr>
            <w:tcW w:w="9752" w:type="dxa"/>
            <w:gridSpan w:val="2"/>
            <w:tcBorders>
              <w:top w:val="nil"/>
              <w:left w:val="nil"/>
              <w:bottom w:val="nil"/>
              <w:right w:val="nil"/>
            </w:tcBorders>
          </w:tcPr>
          <w:p w14:paraId="62B25298" w14:textId="77777777" w:rsidR="007330CD" w:rsidRPr="00793AFF" w:rsidRDefault="007330CD" w:rsidP="008428DD"/>
        </w:tc>
      </w:tr>
      <w:tr w:rsidR="007330CD" w:rsidRPr="00793AFF" w14:paraId="341FA1A4" w14:textId="77777777" w:rsidTr="008428DD">
        <w:trPr>
          <w:trHeight w:val="240"/>
          <w:jc w:val="center"/>
        </w:trPr>
        <w:tc>
          <w:tcPr>
            <w:tcW w:w="4876" w:type="dxa"/>
            <w:tcBorders>
              <w:top w:val="nil"/>
              <w:left w:val="nil"/>
              <w:bottom w:val="nil"/>
              <w:right w:val="nil"/>
            </w:tcBorders>
          </w:tcPr>
          <w:p w14:paraId="167B0D3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9B65D22" w14:textId="77777777" w:rsidR="007330CD" w:rsidRPr="00793AFF" w:rsidRDefault="007330CD" w:rsidP="008428DD">
            <w:pPr>
              <w:pStyle w:val="AmColumnHeading"/>
            </w:pPr>
            <w:r w:rsidRPr="00793AFF">
              <w:t>Alteração</w:t>
            </w:r>
          </w:p>
        </w:tc>
      </w:tr>
      <w:tr w:rsidR="007330CD" w:rsidRPr="00793AFF" w14:paraId="55C6566A" w14:textId="77777777" w:rsidTr="008428DD">
        <w:trPr>
          <w:jc w:val="center"/>
        </w:trPr>
        <w:tc>
          <w:tcPr>
            <w:tcW w:w="4876" w:type="dxa"/>
            <w:tcBorders>
              <w:top w:val="nil"/>
              <w:left w:val="nil"/>
              <w:bottom w:val="nil"/>
              <w:right w:val="nil"/>
            </w:tcBorders>
          </w:tcPr>
          <w:p w14:paraId="3C88E493" w14:textId="427DBD5D" w:rsidR="007330CD" w:rsidRPr="00793AFF" w:rsidRDefault="007330CD" w:rsidP="008428DD">
            <w:pPr>
              <w:pStyle w:val="Normal6a"/>
            </w:pPr>
            <w:r w:rsidRPr="00793AFF">
              <w:rPr>
                <w:b/>
                <w:i/>
              </w:rPr>
              <w:t>–</w:t>
            </w:r>
            <w:r w:rsidRPr="00793AFF">
              <w:tab/>
            </w:r>
            <w:r w:rsidRPr="00793AFF">
              <w:rPr>
                <w:b/>
                <w:i/>
              </w:rPr>
              <w:t>Tendo em conta a sua Resolução, de 10 de novembro de 2022, sobre a justiça racial, a não</w:t>
            </w:r>
            <w:r w:rsidR="0059440C" w:rsidRPr="00793AFF">
              <w:rPr>
                <w:b/>
                <w:i/>
              </w:rPr>
              <w:noBreakHyphen/>
            </w:r>
            <w:r w:rsidRPr="00793AFF">
              <w:rPr>
                <w:b/>
                <w:i/>
              </w:rPr>
              <w:t>discriminação e a luta contra o racismo na UE</w:t>
            </w:r>
            <w:r w:rsidRPr="00793AFF">
              <w:rPr>
                <w:b/>
                <w:i/>
                <w:vertAlign w:val="superscript"/>
              </w:rPr>
              <w:t>31</w:t>
            </w:r>
            <w:r w:rsidRPr="00793AFF">
              <w:rPr>
                <w:b/>
                <w:i/>
              </w:rPr>
              <w:t>,</w:t>
            </w:r>
          </w:p>
        </w:tc>
        <w:tc>
          <w:tcPr>
            <w:tcW w:w="4876" w:type="dxa"/>
            <w:tcBorders>
              <w:top w:val="nil"/>
              <w:left w:val="nil"/>
              <w:bottom w:val="nil"/>
              <w:right w:val="nil"/>
            </w:tcBorders>
          </w:tcPr>
          <w:p w14:paraId="6AB5A6A1" w14:textId="77777777" w:rsidR="007330CD" w:rsidRPr="00793AFF" w:rsidRDefault="007330CD" w:rsidP="008428DD">
            <w:pPr>
              <w:pStyle w:val="Normal6a"/>
            </w:pPr>
            <w:r w:rsidRPr="00793AFF">
              <w:rPr>
                <w:b/>
                <w:i/>
              </w:rPr>
              <w:t>Suprimido</w:t>
            </w:r>
          </w:p>
        </w:tc>
      </w:tr>
      <w:tr w:rsidR="007330CD" w:rsidRPr="00793AFF" w14:paraId="64D52B5C" w14:textId="77777777" w:rsidTr="008428DD">
        <w:trPr>
          <w:jc w:val="center"/>
        </w:trPr>
        <w:tc>
          <w:tcPr>
            <w:tcW w:w="4876" w:type="dxa"/>
            <w:tcBorders>
              <w:top w:val="nil"/>
              <w:left w:val="nil"/>
              <w:bottom w:val="nil"/>
              <w:right w:val="nil"/>
            </w:tcBorders>
          </w:tcPr>
          <w:p w14:paraId="34EDF7E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84B1E46" w14:textId="77777777" w:rsidR="007330CD" w:rsidRPr="00793AFF" w:rsidRDefault="007330CD" w:rsidP="008428DD"/>
        </w:tc>
      </w:tr>
      <w:tr w:rsidR="007330CD" w:rsidRPr="00793AFF" w14:paraId="0DD5757D" w14:textId="77777777" w:rsidTr="008428DD">
        <w:trPr>
          <w:jc w:val="center"/>
        </w:trPr>
        <w:tc>
          <w:tcPr>
            <w:tcW w:w="4876" w:type="dxa"/>
            <w:tcBorders>
              <w:top w:val="nil"/>
              <w:left w:val="nil"/>
              <w:bottom w:val="nil"/>
              <w:right w:val="nil"/>
            </w:tcBorders>
          </w:tcPr>
          <w:p w14:paraId="60ED50A5" w14:textId="77777777" w:rsidR="007330CD" w:rsidRPr="00793AFF" w:rsidRDefault="007330CD" w:rsidP="008428DD">
            <w:pPr>
              <w:pStyle w:val="Normal6a"/>
            </w:pPr>
            <w:r w:rsidRPr="00793AFF">
              <w:rPr>
                <w:b/>
                <w:i/>
                <w:vertAlign w:val="superscript"/>
              </w:rPr>
              <w:t>31</w:t>
            </w:r>
            <w:r w:rsidRPr="00793AFF">
              <w:t xml:space="preserve"> </w:t>
            </w:r>
            <w:r w:rsidRPr="00793AFF">
              <w:rPr>
                <w:b/>
                <w:i/>
              </w:rPr>
              <w:t>JO C 161 de 5.5.2023, p. 10.</w:t>
            </w:r>
          </w:p>
        </w:tc>
        <w:tc>
          <w:tcPr>
            <w:tcW w:w="4876" w:type="dxa"/>
            <w:tcBorders>
              <w:top w:val="nil"/>
              <w:left w:val="nil"/>
              <w:bottom w:val="nil"/>
              <w:right w:val="nil"/>
            </w:tcBorders>
          </w:tcPr>
          <w:p w14:paraId="0B3BBD2F" w14:textId="77777777" w:rsidR="007330CD" w:rsidRPr="00793AFF" w:rsidRDefault="007330CD" w:rsidP="008428DD"/>
        </w:tc>
      </w:tr>
    </w:tbl>
    <w:p w14:paraId="510905D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231E33E" w14:textId="77777777" w:rsidR="007330CD" w:rsidRPr="00793AFF" w:rsidRDefault="007330CD" w:rsidP="007330CD">
      <w:r w:rsidRPr="00793AFF">
        <w:rPr>
          <w:rStyle w:val="HideTWBExt"/>
        </w:rPr>
        <w:t>&lt;/Amend&gt;</w:t>
      </w:r>
    </w:p>
    <w:p w14:paraId="571ACEB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80</w:t>
      </w:r>
      <w:r w:rsidRPr="00793AFF">
        <w:rPr>
          <w:rStyle w:val="HideTWBExt"/>
        </w:rPr>
        <w:t>&lt;/NumAm&gt;</w:t>
      </w:r>
    </w:p>
    <w:p w14:paraId="3A7967B3"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E8C055C" w14:textId="77777777" w:rsidR="007330CD" w:rsidRPr="00793AFF" w:rsidRDefault="007330CD" w:rsidP="007330CD">
      <w:pPr>
        <w:pStyle w:val="NormalBold"/>
      </w:pPr>
      <w:r w:rsidRPr="00793AFF">
        <w:rPr>
          <w:rStyle w:val="HideTWBExt"/>
          <w:b w:val="0"/>
        </w:rPr>
        <w:t>&lt;/RepeatBlock-By&gt;</w:t>
      </w:r>
    </w:p>
    <w:p w14:paraId="3CB6714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24052F" w14:textId="77777777" w:rsidR="007330CD" w:rsidRPr="00793AFF" w:rsidRDefault="007330CD" w:rsidP="007330CD">
      <w:pPr>
        <w:pStyle w:val="NormalBold"/>
      </w:pPr>
      <w:r w:rsidRPr="00793AFF">
        <w:rPr>
          <w:rStyle w:val="HideTWBExt"/>
        </w:rPr>
        <w:t>&lt;Article&gt;</w:t>
      </w:r>
      <w:r w:rsidRPr="00793AFF">
        <w:t>Citação 44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3DE50CD" w14:textId="77777777" w:rsidTr="008428DD">
        <w:trPr>
          <w:trHeight w:hRule="exact" w:val="240"/>
          <w:jc w:val="center"/>
        </w:trPr>
        <w:tc>
          <w:tcPr>
            <w:tcW w:w="9752" w:type="dxa"/>
            <w:gridSpan w:val="2"/>
            <w:tcBorders>
              <w:top w:val="nil"/>
              <w:left w:val="nil"/>
              <w:bottom w:val="nil"/>
              <w:right w:val="nil"/>
            </w:tcBorders>
          </w:tcPr>
          <w:p w14:paraId="06E7C0DB" w14:textId="77777777" w:rsidR="007330CD" w:rsidRPr="00793AFF" w:rsidRDefault="007330CD" w:rsidP="008428DD"/>
        </w:tc>
      </w:tr>
      <w:tr w:rsidR="007330CD" w:rsidRPr="00793AFF" w14:paraId="67ABCC9C" w14:textId="77777777" w:rsidTr="008428DD">
        <w:trPr>
          <w:trHeight w:val="240"/>
          <w:jc w:val="center"/>
        </w:trPr>
        <w:tc>
          <w:tcPr>
            <w:tcW w:w="4876" w:type="dxa"/>
            <w:tcBorders>
              <w:top w:val="nil"/>
              <w:left w:val="nil"/>
              <w:bottom w:val="nil"/>
              <w:right w:val="nil"/>
            </w:tcBorders>
          </w:tcPr>
          <w:p w14:paraId="02CE87A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3656C6" w14:textId="77777777" w:rsidR="007330CD" w:rsidRPr="00793AFF" w:rsidRDefault="007330CD" w:rsidP="008428DD">
            <w:pPr>
              <w:pStyle w:val="AmColumnHeading"/>
            </w:pPr>
            <w:r w:rsidRPr="00793AFF">
              <w:t>Alteração</w:t>
            </w:r>
          </w:p>
        </w:tc>
      </w:tr>
      <w:tr w:rsidR="007330CD" w:rsidRPr="00793AFF" w14:paraId="6876EACE" w14:textId="77777777" w:rsidTr="008428DD">
        <w:trPr>
          <w:jc w:val="center"/>
        </w:trPr>
        <w:tc>
          <w:tcPr>
            <w:tcW w:w="4876" w:type="dxa"/>
            <w:tcBorders>
              <w:top w:val="nil"/>
              <w:left w:val="nil"/>
              <w:bottom w:val="nil"/>
              <w:right w:val="nil"/>
            </w:tcBorders>
          </w:tcPr>
          <w:p w14:paraId="44D575FB" w14:textId="77777777" w:rsidR="007330CD" w:rsidRPr="00793AFF" w:rsidRDefault="007330CD" w:rsidP="008428DD">
            <w:pPr>
              <w:pStyle w:val="Normal6a"/>
            </w:pPr>
            <w:r w:rsidRPr="00793AFF">
              <w:rPr>
                <w:b/>
                <w:i/>
              </w:rPr>
              <w:t>–</w:t>
            </w:r>
            <w:r w:rsidRPr="00793AFF">
              <w:tab/>
            </w:r>
            <w:r w:rsidRPr="00793AFF">
              <w:rPr>
                <w:b/>
                <w:i/>
              </w:rPr>
              <w:t>Tendo em conta a sua Resolução, de 24 de novembro de 2022, sobre a avaliação do cumprimento pela Hungria das condições relativas ao Estado de direito estabelecidas no Regulamento relativo à condicionalidade e a situação atual do plano de recuperação e resiliência húngaro</w:t>
            </w:r>
            <w:r w:rsidRPr="00793AFF">
              <w:rPr>
                <w:b/>
                <w:i/>
                <w:vertAlign w:val="superscript"/>
              </w:rPr>
              <w:t>32</w:t>
            </w:r>
            <w:r w:rsidRPr="00793AFF">
              <w:rPr>
                <w:b/>
                <w:i/>
              </w:rPr>
              <w:t>,</w:t>
            </w:r>
          </w:p>
        </w:tc>
        <w:tc>
          <w:tcPr>
            <w:tcW w:w="4876" w:type="dxa"/>
            <w:tcBorders>
              <w:top w:val="nil"/>
              <w:left w:val="nil"/>
              <w:bottom w:val="nil"/>
              <w:right w:val="nil"/>
            </w:tcBorders>
          </w:tcPr>
          <w:p w14:paraId="4C1BFAF2" w14:textId="77777777" w:rsidR="007330CD" w:rsidRPr="00793AFF" w:rsidRDefault="007330CD" w:rsidP="008428DD">
            <w:pPr>
              <w:pStyle w:val="Normal6a"/>
            </w:pPr>
            <w:r w:rsidRPr="00793AFF">
              <w:rPr>
                <w:b/>
                <w:i/>
              </w:rPr>
              <w:t>Suprimido</w:t>
            </w:r>
          </w:p>
        </w:tc>
      </w:tr>
      <w:tr w:rsidR="007330CD" w:rsidRPr="00793AFF" w14:paraId="1A3504FD" w14:textId="77777777" w:rsidTr="008428DD">
        <w:trPr>
          <w:jc w:val="center"/>
        </w:trPr>
        <w:tc>
          <w:tcPr>
            <w:tcW w:w="4876" w:type="dxa"/>
            <w:tcBorders>
              <w:top w:val="nil"/>
              <w:left w:val="nil"/>
              <w:bottom w:val="nil"/>
              <w:right w:val="nil"/>
            </w:tcBorders>
          </w:tcPr>
          <w:p w14:paraId="351AD952"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20FFBA0" w14:textId="77777777" w:rsidR="007330CD" w:rsidRPr="00793AFF" w:rsidRDefault="007330CD" w:rsidP="008428DD"/>
        </w:tc>
      </w:tr>
      <w:tr w:rsidR="007330CD" w:rsidRPr="00793AFF" w14:paraId="2228B7E7" w14:textId="77777777" w:rsidTr="008428DD">
        <w:trPr>
          <w:jc w:val="center"/>
        </w:trPr>
        <w:tc>
          <w:tcPr>
            <w:tcW w:w="4876" w:type="dxa"/>
            <w:tcBorders>
              <w:top w:val="nil"/>
              <w:left w:val="nil"/>
              <w:bottom w:val="nil"/>
              <w:right w:val="nil"/>
            </w:tcBorders>
          </w:tcPr>
          <w:p w14:paraId="7F0D2BE8" w14:textId="77777777" w:rsidR="007330CD" w:rsidRPr="00793AFF" w:rsidRDefault="007330CD" w:rsidP="008428DD">
            <w:pPr>
              <w:pStyle w:val="Normal6a"/>
            </w:pPr>
            <w:r w:rsidRPr="00793AFF">
              <w:rPr>
                <w:b/>
                <w:i/>
                <w:vertAlign w:val="superscript"/>
              </w:rPr>
              <w:lastRenderedPageBreak/>
              <w:t>32</w:t>
            </w:r>
            <w:r w:rsidRPr="00793AFF">
              <w:t xml:space="preserve"> </w:t>
            </w:r>
            <w:r w:rsidRPr="00793AFF">
              <w:rPr>
                <w:b/>
                <w:i/>
              </w:rPr>
              <w:t>JO C 167 de 11.5.2023, p. 74.</w:t>
            </w:r>
          </w:p>
        </w:tc>
        <w:tc>
          <w:tcPr>
            <w:tcW w:w="4876" w:type="dxa"/>
            <w:tcBorders>
              <w:top w:val="nil"/>
              <w:left w:val="nil"/>
              <w:bottom w:val="nil"/>
              <w:right w:val="nil"/>
            </w:tcBorders>
          </w:tcPr>
          <w:p w14:paraId="375A66DB" w14:textId="77777777" w:rsidR="007330CD" w:rsidRPr="00793AFF" w:rsidRDefault="007330CD" w:rsidP="008428DD"/>
        </w:tc>
      </w:tr>
    </w:tbl>
    <w:p w14:paraId="0F23D25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C482625" w14:textId="77777777" w:rsidR="007330CD" w:rsidRPr="00793AFF" w:rsidRDefault="007330CD" w:rsidP="007330CD">
      <w:r w:rsidRPr="00793AFF">
        <w:rPr>
          <w:rStyle w:val="HideTWBExt"/>
        </w:rPr>
        <w:t>&lt;/Amend&gt;</w:t>
      </w:r>
    </w:p>
    <w:p w14:paraId="38D3EC2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81</w:t>
      </w:r>
      <w:r w:rsidRPr="00793AFF">
        <w:rPr>
          <w:rStyle w:val="HideTWBExt"/>
        </w:rPr>
        <w:t>&lt;/NumAm&gt;</w:t>
      </w:r>
    </w:p>
    <w:p w14:paraId="3516E1F8"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49E7A61C" w14:textId="77777777" w:rsidR="007330CD" w:rsidRPr="00793AFF" w:rsidRDefault="007330CD" w:rsidP="007330CD">
      <w:pPr>
        <w:pStyle w:val="NormalBold"/>
      </w:pPr>
      <w:r w:rsidRPr="00793AFF">
        <w:rPr>
          <w:rStyle w:val="HideTWBExt"/>
          <w:b w:val="0"/>
        </w:rPr>
        <w:t>&lt;/RepeatBlock-By&gt;</w:t>
      </w:r>
    </w:p>
    <w:p w14:paraId="56DC50C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D1466AB" w14:textId="77777777" w:rsidR="007330CD" w:rsidRPr="00793AFF" w:rsidRDefault="007330CD" w:rsidP="007330CD">
      <w:pPr>
        <w:pStyle w:val="NormalBold"/>
      </w:pPr>
      <w:r w:rsidRPr="00793AFF">
        <w:rPr>
          <w:rStyle w:val="HideTWBExt"/>
        </w:rPr>
        <w:t>&lt;Article&gt;</w:t>
      </w:r>
      <w:r w:rsidRPr="00793AFF">
        <w:t>Citação 44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D9BCCB7" w14:textId="77777777" w:rsidTr="008428DD">
        <w:trPr>
          <w:trHeight w:hRule="exact" w:val="240"/>
          <w:jc w:val="center"/>
        </w:trPr>
        <w:tc>
          <w:tcPr>
            <w:tcW w:w="9752" w:type="dxa"/>
            <w:gridSpan w:val="2"/>
            <w:tcBorders>
              <w:top w:val="nil"/>
              <w:left w:val="nil"/>
              <w:bottom w:val="nil"/>
              <w:right w:val="nil"/>
            </w:tcBorders>
          </w:tcPr>
          <w:p w14:paraId="72B38FAD" w14:textId="77777777" w:rsidR="007330CD" w:rsidRPr="00793AFF" w:rsidRDefault="007330CD" w:rsidP="008428DD"/>
        </w:tc>
      </w:tr>
      <w:tr w:rsidR="007330CD" w:rsidRPr="00793AFF" w14:paraId="235A394E" w14:textId="77777777" w:rsidTr="008428DD">
        <w:trPr>
          <w:trHeight w:val="240"/>
          <w:jc w:val="center"/>
        </w:trPr>
        <w:tc>
          <w:tcPr>
            <w:tcW w:w="4876" w:type="dxa"/>
            <w:tcBorders>
              <w:top w:val="nil"/>
              <w:left w:val="nil"/>
              <w:bottom w:val="nil"/>
              <w:right w:val="nil"/>
            </w:tcBorders>
          </w:tcPr>
          <w:p w14:paraId="0D0985D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160383C" w14:textId="77777777" w:rsidR="007330CD" w:rsidRPr="00793AFF" w:rsidRDefault="007330CD" w:rsidP="008428DD">
            <w:pPr>
              <w:pStyle w:val="AmColumnHeading"/>
            </w:pPr>
            <w:r w:rsidRPr="00793AFF">
              <w:t>Alteração</w:t>
            </w:r>
          </w:p>
        </w:tc>
      </w:tr>
      <w:tr w:rsidR="007330CD" w:rsidRPr="00793AFF" w14:paraId="0CF4EBF2" w14:textId="77777777" w:rsidTr="008428DD">
        <w:trPr>
          <w:jc w:val="center"/>
        </w:trPr>
        <w:tc>
          <w:tcPr>
            <w:tcW w:w="4876" w:type="dxa"/>
            <w:tcBorders>
              <w:top w:val="nil"/>
              <w:left w:val="nil"/>
              <w:bottom w:val="nil"/>
              <w:right w:val="nil"/>
            </w:tcBorders>
          </w:tcPr>
          <w:p w14:paraId="57552134" w14:textId="77777777" w:rsidR="007330CD" w:rsidRPr="00793AFF" w:rsidRDefault="007330CD" w:rsidP="008428DD">
            <w:pPr>
              <w:pStyle w:val="Normal6a"/>
            </w:pPr>
            <w:r w:rsidRPr="00793AFF">
              <w:rPr>
                <w:b/>
                <w:i/>
              </w:rPr>
              <w:t>–</w:t>
            </w:r>
            <w:r w:rsidRPr="00793AFF">
              <w:tab/>
            </w:r>
            <w:r w:rsidRPr="00793AFF">
              <w:rPr>
                <w:b/>
                <w:i/>
              </w:rPr>
              <w:t>Tendo em conta a sua Resolução, de 24 de novembro de 2022, sobre a avaliação do cumprimento pela Hungria das condições relativas ao Estado de direito estabelecidas no Regulamento relativo à condicionalidade e a situação atual do plano de recuperação e resiliência húngaro</w:t>
            </w:r>
            <w:r w:rsidRPr="00793AFF">
              <w:rPr>
                <w:b/>
                <w:i/>
                <w:vertAlign w:val="superscript"/>
              </w:rPr>
              <w:t>32</w:t>
            </w:r>
            <w:r w:rsidRPr="00793AFF">
              <w:rPr>
                <w:b/>
                <w:i/>
              </w:rPr>
              <w:t>,</w:t>
            </w:r>
          </w:p>
        </w:tc>
        <w:tc>
          <w:tcPr>
            <w:tcW w:w="4876" w:type="dxa"/>
            <w:tcBorders>
              <w:top w:val="nil"/>
              <w:left w:val="nil"/>
              <w:bottom w:val="nil"/>
              <w:right w:val="nil"/>
            </w:tcBorders>
          </w:tcPr>
          <w:p w14:paraId="77E7A6BF" w14:textId="77777777" w:rsidR="007330CD" w:rsidRPr="00793AFF" w:rsidRDefault="007330CD" w:rsidP="008428DD">
            <w:pPr>
              <w:pStyle w:val="Normal6a"/>
            </w:pPr>
            <w:r w:rsidRPr="00793AFF">
              <w:rPr>
                <w:b/>
                <w:i/>
              </w:rPr>
              <w:t>Suprimido</w:t>
            </w:r>
          </w:p>
        </w:tc>
      </w:tr>
      <w:tr w:rsidR="007330CD" w:rsidRPr="00793AFF" w14:paraId="7DC05CFA" w14:textId="77777777" w:rsidTr="008428DD">
        <w:trPr>
          <w:jc w:val="center"/>
        </w:trPr>
        <w:tc>
          <w:tcPr>
            <w:tcW w:w="4876" w:type="dxa"/>
            <w:tcBorders>
              <w:top w:val="nil"/>
              <w:left w:val="nil"/>
              <w:bottom w:val="nil"/>
              <w:right w:val="nil"/>
            </w:tcBorders>
          </w:tcPr>
          <w:p w14:paraId="2B0C4E73"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22A59B6" w14:textId="77777777" w:rsidR="007330CD" w:rsidRPr="00793AFF" w:rsidRDefault="007330CD" w:rsidP="008428DD"/>
        </w:tc>
      </w:tr>
      <w:tr w:rsidR="007330CD" w:rsidRPr="00793AFF" w14:paraId="68DF6B3D" w14:textId="77777777" w:rsidTr="008428DD">
        <w:trPr>
          <w:jc w:val="center"/>
        </w:trPr>
        <w:tc>
          <w:tcPr>
            <w:tcW w:w="4876" w:type="dxa"/>
            <w:tcBorders>
              <w:top w:val="nil"/>
              <w:left w:val="nil"/>
              <w:bottom w:val="nil"/>
              <w:right w:val="nil"/>
            </w:tcBorders>
          </w:tcPr>
          <w:p w14:paraId="57BBD60F" w14:textId="77777777" w:rsidR="007330CD" w:rsidRPr="00793AFF" w:rsidRDefault="007330CD" w:rsidP="008428DD">
            <w:pPr>
              <w:pStyle w:val="Normal6a"/>
            </w:pPr>
            <w:r w:rsidRPr="00793AFF">
              <w:rPr>
                <w:b/>
                <w:i/>
                <w:vertAlign w:val="superscript"/>
              </w:rPr>
              <w:t>32</w:t>
            </w:r>
            <w:r w:rsidRPr="00793AFF">
              <w:t xml:space="preserve"> </w:t>
            </w:r>
            <w:r w:rsidRPr="00793AFF">
              <w:rPr>
                <w:b/>
                <w:i/>
              </w:rPr>
              <w:t>JO C 167 de 11.5.2023, p. 74.</w:t>
            </w:r>
          </w:p>
        </w:tc>
        <w:tc>
          <w:tcPr>
            <w:tcW w:w="4876" w:type="dxa"/>
            <w:tcBorders>
              <w:top w:val="nil"/>
              <w:left w:val="nil"/>
              <w:bottom w:val="nil"/>
              <w:right w:val="nil"/>
            </w:tcBorders>
          </w:tcPr>
          <w:p w14:paraId="5C0FE560" w14:textId="77777777" w:rsidR="007330CD" w:rsidRPr="00793AFF" w:rsidRDefault="007330CD" w:rsidP="008428DD"/>
        </w:tc>
      </w:tr>
    </w:tbl>
    <w:p w14:paraId="5E21FB6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8B7262A" w14:textId="77777777" w:rsidR="007330CD" w:rsidRPr="00793AFF" w:rsidRDefault="007330CD" w:rsidP="007330CD">
      <w:r w:rsidRPr="00793AFF">
        <w:rPr>
          <w:rStyle w:val="HideTWBExt"/>
        </w:rPr>
        <w:t>&lt;/Amend&gt;</w:t>
      </w:r>
    </w:p>
    <w:p w14:paraId="17B4950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82</w:t>
      </w:r>
      <w:r w:rsidRPr="00793AFF">
        <w:rPr>
          <w:rStyle w:val="HideTWBExt"/>
        </w:rPr>
        <w:t>&lt;/NumAm&gt;</w:t>
      </w:r>
    </w:p>
    <w:p w14:paraId="05C4FF57" w14:textId="77777777" w:rsidR="007330CD" w:rsidRPr="00793AFF" w:rsidRDefault="007330CD" w:rsidP="007330CD">
      <w:pPr>
        <w:pStyle w:val="NormalBold"/>
      </w:pPr>
      <w:r w:rsidRPr="00793AFF">
        <w:rPr>
          <w:rStyle w:val="HideTWBExt"/>
          <w:b w:val="0"/>
        </w:rPr>
        <w:t>&lt;RepeatBlock-By&gt;&lt;Members&gt;</w:t>
      </w:r>
      <w:r w:rsidRPr="00793AFF">
        <w:t>Emma Rafowicz, Juan Fernando López Aguilar, Krzysztof Śmiszek, Murielle Laurent, Hannes Heide, Chloé Ridel</w:t>
      </w:r>
      <w:r w:rsidRPr="00793AFF">
        <w:rPr>
          <w:rStyle w:val="HideTWBExt"/>
          <w:b w:val="0"/>
        </w:rPr>
        <w:t>&lt;/Members&gt;</w:t>
      </w:r>
    </w:p>
    <w:p w14:paraId="71845404" w14:textId="77777777" w:rsidR="007330CD" w:rsidRPr="00793AFF" w:rsidRDefault="007330CD" w:rsidP="007330CD">
      <w:pPr>
        <w:pStyle w:val="NormalBold"/>
      </w:pPr>
      <w:r w:rsidRPr="00793AFF">
        <w:rPr>
          <w:rStyle w:val="HideTWBExt"/>
          <w:b w:val="0"/>
        </w:rPr>
        <w:t>&lt;/RepeatBlock-By&gt;</w:t>
      </w:r>
    </w:p>
    <w:p w14:paraId="7C980C1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015E60A" w14:textId="7AE9AAEE" w:rsidR="007330CD" w:rsidRPr="00793AFF" w:rsidRDefault="007330CD" w:rsidP="007330CD">
      <w:pPr>
        <w:pStyle w:val="NormalBold"/>
      </w:pPr>
      <w:r w:rsidRPr="00793AFF">
        <w:rPr>
          <w:rStyle w:val="HideTWBExt"/>
        </w:rPr>
        <w:t>&lt;Article&gt;</w:t>
      </w:r>
      <w:r w:rsidRPr="00793AFF">
        <w:t>Citação 46</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8510A45" w14:textId="77777777" w:rsidTr="008428DD">
        <w:trPr>
          <w:trHeight w:hRule="exact" w:val="240"/>
          <w:jc w:val="center"/>
        </w:trPr>
        <w:tc>
          <w:tcPr>
            <w:tcW w:w="9752" w:type="dxa"/>
            <w:gridSpan w:val="2"/>
            <w:tcBorders>
              <w:top w:val="nil"/>
              <w:left w:val="nil"/>
              <w:bottom w:val="nil"/>
              <w:right w:val="nil"/>
            </w:tcBorders>
          </w:tcPr>
          <w:p w14:paraId="1326F350" w14:textId="77777777" w:rsidR="007330CD" w:rsidRPr="00793AFF" w:rsidRDefault="007330CD" w:rsidP="008428DD"/>
        </w:tc>
      </w:tr>
      <w:tr w:rsidR="007330CD" w:rsidRPr="00793AFF" w14:paraId="086A33FE" w14:textId="77777777" w:rsidTr="008428DD">
        <w:trPr>
          <w:trHeight w:val="240"/>
          <w:jc w:val="center"/>
        </w:trPr>
        <w:tc>
          <w:tcPr>
            <w:tcW w:w="4876" w:type="dxa"/>
            <w:tcBorders>
              <w:top w:val="nil"/>
              <w:left w:val="nil"/>
              <w:bottom w:val="nil"/>
              <w:right w:val="nil"/>
            </w:tcBorders>
          </w:tcPr>
          <w:p w14:paraId="3803DA7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E132E5" w14:textId="77777777" w:rsidR="007330CD" w:rsidRPr="00793AFF" w:rsidRDefault="007330CD" w:rsidP="008428DD">
            <w:pPr>
              <w:pStyle w:val="AmColumnHeading"/>
            </w:pPr>
            <w:r w:rsidRPr="00793AFF">
              <w:t>Alteração</w:t>
            </w:r>
          </w:p>
        </w:tc>
      </w:tr>
      <w:tr w:rsidR="007330CD" w:rsidRPr="00793AFF" w14:paraId="59D0FB56" w14:textId="77777777" w:rsidTr="008428DD">
        <w:trPr>
          <w:jc w:val="center"/>
        </w:trPr>
        <w:tc>
          <w:tcPr>
            <w:tcW w:w="4876" w:type="dxa"/>
            <w:tcBorders>
              <w:top w:val="nil"/>
              <w:left w:val="nil"/>
              <w:bottom w:val="nil"/>
              <w:right w:val="nil"/>
            </w:tcBorders>
          </w:tcPr>
          <w:p w14:paraId="6D593E9C" w14:textId="77777777" w:rsidR="007330CD" w:rsidRPr="00793AFF" w:rsidRDefault="007330CD" w:rsidP="008428DD">
            <w:pPr>
              <w:pStyle w:val="Normal6a"/>
            </w:pPr>
          </w:p>
        </w:tc>
        <w:tc>
          <w:tcPr>
            <w:tcW w:w="4876" w:type="dxa"/>
            <w:tcBorders>
              <w:top w:val="nil"/>
              <w:left w:val="nil"/>
              <w:bottom w:val="nil"/>
              <w:right w:val="nil"/>
            </w:tcBorders>
          </w:tcPr>
          <w:p w14:paraId="13C3CE60" w14:textId="77777777" w:rsidR="007330CD" w:rsidRPr="00793AFF" w:rsidRDefault="007330CD" w:rsidP="008428DD">
            <w:pPr>
              <w:pStyle w:val="Normal6a"/>
            </w:pPr>
            <w:r w:rsidRPr="00793AFF">
              <w:rPr>
                <w:b/>
                <w:i/>
              </w:rPr>
              <w:t>–</w:t>
            </w:r>
            <w:r w:rsidRPr="00793AFF">
              <w:tab/>
            </w:r>
            <w:r w:rsidRPr="00793AFF">
              <w:rPr>
                <w:b/>
                <w:i/>
              </w:rPr>
              <w:t>Tendo em conta a Convenção do Conselho da Europa para a Proteção da Profissão de Advogado (STCE n.º 226),</w:t>
            </w:r>
          </w:p>
        </w:tc>
      </w:tr>
    </w:tbl>
    <w:p w14:paraId="4146F08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9854BAB" w14:textId="77777777" w:rsidR="007330CD" w:rsidRPr="00793AFF" w:rsidRDefault="007330CD" w:rsidP="007330CD">
      <w:r w:rsidRPr="00793AFF">
        <w:rPr>
          <w:rStyle w:val="HideTWBExt"/>
        </w:rPr>
        <w:t>&lt;/Amend&gt;</w:t>
      </w:r>
    </w:p>
    <w:p w14:paraId="5AEABC8E"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83</w:t>
      </w:r>
      <w:r w:rsidRPr="00793AFF">
        <w:rPr>
          <w:rStyle w:val="HideTWBExt"/>
        </w:rPr>
        <w:t>&lt;/NumAm&gt;</w:t>
      </w:r>
    </w:p>
    <w:p w14:paraId="7A508639"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7E3A3576" w14:textId="77777777" w:rsidR="007330CD" w:rsidRPr="00793AFF" w:rsidRDefault="007330CD" w:rsidP="007330CD">
      <w:pPr>
        <w:pStyle w:val="NormalBold"/>
      </w:pPr>
      <w:r w:rsidRPr="00793AFF">
        <w:rPr>
          <w:rStyle w:val="HideTWBExt"/>
          <w:b w:val="0"/>
        </w:rPr>
        <w:t>&lt;/RepeatBlock-By&gt;</w:t>
      </w:r>
    </w:p>
    <w:p w14:paraId="1A21DA5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FC219CB" w14:textId="77777777" w:rsidR="007330CD" w:rsidRPr="00793AFF" w:rsidRDefault="007330CD" w:rsidP="007330CD">
      <w:pPr>
        <w:pStyle w:val="NormalBold"/>
      </w:pPr>
      <w:r w:rsidRPr="00793AFF">
        <w:rPr>
          <w:rStyle w:val="HideTWBExt"/>
        </w:rPr>
        <w:t>&lt;Article&gt;</w:t>
      </w:r>
      <w:r w:rsidRPr="00793AFF">
        <w:t>Citação 47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50E8B0A" w14:textId="77777777" w:rsidTr="008428DD">
        <w:trPr>
          <w:trHeight w:hRule="exact" w:val="240"/>
          <w:jc w:val="center"/>
        </w:trPr>
        <w:tc>
          <w:tcPr>
            <w:tcW w:w="9752" w:type="dxa"/>
            <w:gridSpan w:val="2"/>
            <w:tcBorders>
              <w:top w:val="nil"/>
              <w:left w:val="nil"/>
              <w:bottom w:val="nil"/>
              <w:right w:val="nil"/>
            </w:tcBorders>
          </w:tcPr>
          <w:p w14:paraId="74644095" w14:textId="77777777" w:rsidR="007330CD" w:rsidRPr="00793AFF" w:rsidRDefault="007330CD" w:rsidP="008428DD"/>
        </w:tc>
      </w:tr>
      <w:tr w:rsidR="007330CD" w:rsidRPr="00793AFF" w14:paraId="26B71A03" w14:textId="77777777" w:rsidTr="008428DD">
        <w:trPr>
          <w:trHeight w:val="240"/>
          <w:jc w:val="center"/>
        </w:trPr>
        <w:tc>
          <w:tcPr>
            <w:tcW w:w="4876" w:type="dxa"/>
            <w:tcBorders>
              <w:top w:val="nil"/>
              <w:left w:val="nil"/>
              <w:bottom w:val="nil"/>
              <w:right w:val="nil"/>
            </w:tcBorders>
          </w:tcPr>
          <w:p w14:paraId="59F8E2A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C1C5A0B" w14:textId="77777777" w:rsidR="007330CD" w:rsidRPr="00793AFF" w:rsidRDefault="007330CD" w:rsidP="008428DD">
            <w:pPr>
              <w:pStyle w:val="AmColumnHeading"/>
            </w:pPr>
            <w:r w:rsidRPr="00793AFF">
              <w:t>Alteração</w:t>
            </w:r>
          </w:p>
        </w:tc>
      </w:tr>
      <w:tr w:rsidR="007330CD" w:rsidRPr="00793AFF" w14:paraId="3946C44D" w14:textId="77777777" w:rsidTr="008428DD">
        <w:trPr>
          <w:jc w:val="center"/>
        </w:trPr>
        <w:tc>
          <w:tcPr>
            <w:tcW w:w="4876" w:type="dxa"/>
            <w:tcBorders>
              <w:top w:val="nil"/>
              <w:left w:val="nil"/>
              <w:bottom w:val="nil"/>
              <w:right w:val="nil"/>
            </w:tcBorders>
          </w:tcPr>
          <w:p w14:paraId="596D998A" w14:textId="77777777" w:rsidR="007330CD" w:rsidRPr="00793AFF" w:rsidRDefault="007330CD" w:rsidP="008428DD">
            <w:pPr>
              <w:pStyle w:val="Normal6a"/>
            </w:pPr>
            <w:r w:rsidRPr="00793AFF">
              <w:rPr>
                <w:b/>
                <w:i/>
              </w:rPr>
              <w:t>–</w:t>
            </w:r>
            <w:r w:rsidRPr="00793AFF">
              <w:tab/>
            </w:r>
            <w:r w:rsidRPr="00793AFF">
              <w:rPr>
                <w:b/>
                <w:i/>
              </w:rPr>
              <w:t>Tendo em conta a sua Resolução, de 7 de fevereiro de 2024, sobre o Estado de Direito e a liberdade da comunicação social na Grécia</w:t>
            </w:r>
            <w:r w:rsidRPr="00793AFF">
              <w:rPr>
                <w:b/>
                <w:i/>
                <w:vertAlign w:val="superscript"/>
              </w:rPr>
              <w:t>35</w:t>
            </w:r>
            <w:r w:rsidRPr="00793AFF">
              <w:rPr>
                <w:b/>
                <w:i/>
              </w:rPr>
              <w:t>,</w:t>
            </w:r>
          </w:p>
        </w:tc>
        <w:tc>
          <w:tcPr>
            <w:tcW w:w="4876" w:type="dxa"/>
            <w:tcBorders>
              <w:top w:val="nil"/>
              <w:left w:val="nil"/>
              <w:bottom w:val="nil"/>
              <w:right w:val="nil"/>
            </w:tcBorders>
          </w:tcPr>
          <w:p w14:paraId="5CA822AA" w14:textId="77777777" w:rsidR="007330CD" w:rsidRPr="00793AFF" w:rsidRDefault="007330CD" w:rsidP="008428DD">
            <w:pPr>
              <w:pStyle w:val="Normal6a"/>
            </w:pPr>
            <w:r w:rsidRPr="00793AFF">
              <w:rPr>
                <w:b/>
                <w:i/>
              </w:rPr>
              <w:t>Suprimido</w:t>
            </w:r>
          </w:p>
        </w:tc>
      </w:tr>
      <w:tr w:rsidR="007330CD" w:rsidRPr="00793AFF" w14:paraId="549C1507" w14:textId="77777777" w:rsidTr="008428DD">
        <w:trPr>
          <w:jc w:val="center"/>
        </w:trPr>
        <w:tc>
          <w:tcPr>
            <w:tcW w:w="4876" w:type="dxa"/>
            <w:tcBorders>
              <w:top w:val="nil"/>
              <w:left w:val="nil"/>
              <w:bottom w:val="nil"/>
              <w:right w:val="nil"/>
            </w:tcBorders>
          </w:tcPr>
          <w:p w14:paraId="6AE59111"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3FB23E1" w14:textId="77777777" w:rsidR="007330CD" w:rsidRPr="00793AFF" w:rsidRDefault="007330CD" w:rsidP="008428DD"/>
        </w:tc>
      </w:tr>
      <w:tr w:rsidR="007330CD" w:rsidRPr="00793AFF" w14:paraId="7AD2BAFD" w14:textId="77777777" w:rsidTr="008428DD">
        <w:trPr>
          <w:jc w:val="center"/>
        </w:trPr>
        <w:tc>
          <w:tcPr>
            <w:tcW w:w="4876" w:type="dxa"/>
            <w:tcBorders>
              <w:top w:val="nil"/>
              <w:left w:val="nil"/>
              <w:bottom w:val="nil"/>
              <w:right w:val="nil"/>
            </w:tcBorders>
          </w:tcPr>
          <w:p w14:paraId="02DF806B" w14:textId="77777777" w:rsidR="007330CD" w:rsidRPr="00793AFF" w:rsidRDefault="007330CD" w:rsidP="008428DD">
            <w:pPr>
              <w:pStyle w:val="Normal6a"/>
            </w:pPr>
            <w:r w:rsidRPr="00793AFF">
              <w:rPr>
                <w:b/>
                <w:i/>
                <w:vertAlign w:val="superscript"/>
              </w:rPr>
              <w:t>35</w:t>
            </w:r>
            <w:r w:rsidRPr="00793AFF">
              <w:t xml:space="preserve"> </w:t>
            </w:r>
            <w:r w:rsidRPr="00793AFF">
              <w:rPr>
                <w:b/>
                <w:i/>
              </w:rPr>
              <w:t>JO C, C/2024/6334, 7.11.2024, ELI: http://data.europa.eu/eli/C/2024/6334/oj.</w:t>
            </w:r>
          </w:p>
        </w:tc>
        <w:tc>
          <w:tcPr>
            <w:tcW w:w="4876" w:type="dxa"/>
            <w:tcBorders>
              <w:top w:val="nil"/>
              <w:left w:val="nil"/>
              <w:bottom w:val="nil"/>
              <w:right w:val="nil"/>
            </w:tcBorders>
          </w:tcPr>
          <w:p w14:paraId="534E384D" w14:textId="77777777" w:rsidR="007330CD" w:rsidRPr="00793AFF" w:rsidRDefault="007330CD" w:rsidP="008428DD"/>
        </w:tc>
      </w:tr>
    </w:tbl>
    <w:p w14:paraId="015C64A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08E7ED6" w14:textId="77777777" w:rsidR="007330CD" w:rsidRPr="00793AFF" w:rsidRDefault="007330CD" w:rsidP="007330CD">
      <w:r w:rsidRPr="00793AFF">
        <w:rPr>
          <w:rStyle w:val="HideTWBExt"/>
        </w:rPr>
        <w:t>&lt;/Amend&gt;</w:t>
      </w:r>
    </w:p>
    <w:p w14:paraId="6FA1F63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84</w:t>
      </w:r>
      <w:r w:rsidRPr="00793AFF">
        <w:rPr>
          <w:rStyle w:val="HideTWBExt"/>
        </w:rPr>
        <w:t>&lt;/NumAm&gt;</w:t>
      </w:r>
    </w:p>
    <w:p w14:paraId="336F117E"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6FED821" w14:textId="77777777" w:rsidR="007330CD" w:rsidRPr="00793AFF" w:rsidRDefault="007330CD" w:rsidP="007330CD">
      <w:pPr>
        <w:pStyle w:val="NormalBold"/>
      </w:pPr>
      <w:r w:rsidRPr="00793AFF">
        <w:rPr>
          <w:rStyle w:val="HideTWBExt"/>
          <w:b w:val="0"/>
        </w:rPr>
        <w:t>&lt;/RepeatBlock-By&gt;</w:t>
      </w:r>
    </w:p>
    <w:p w14:paraId="39B63D2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F551933" w14:textId="77777777" w:rsidR="007330CD" w:rsidRPr="00793AFF" w:rsidRDefault="007330CD" w:rsidP="007330CD">
      <w:pPr>
        <w:pStyle w:val="NormalBold"/>
      </w:pPr>
      <w:r w:rsidRPr="00793AFF">
        <w:rPr>
          <w:rStyle w:val="HideTWBExt"/>
        </w:rPr>
        <w:t>&lt;Article&gt;</w:t>
      </w:r>
      <w:r w:rsidRPr="00793AFF">
        <w:t>Citação 50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EE4CB3" w14:textId="77777777" w:rsidTr="008428DD">
        <w:trPr>
          <w:trHeight w:hRule="exact" w:val="240"/>
          <w:jc w:val="center"/>
        </w:trPr>
        <w:tc>
          <w:tcPr>
            <w:tcW w:w="9752" w:type="dxa"/>
            <w:gridSpan w:val="2"/>
            <w:tcBorders>
              <w:top w:val="nil"/>
              <w:left w:val="nil"/>
              <w:bottom w:val="nil"/>
              <w:right w:val="nil"/>
            </w:tcBorders>
          </w:tcPr>
          <w:p w14:paraId="1EB4820F" w14:textId="77777777" w:rsidR="007330CD" w:rsidRPr="00793AFF" w:rsidRDefault="007330CD" w:rsidP="008428DD"/>
        </w:tc>
      </w:tr>
      <w:tr w:rsidR="007330CD" w:rsidRPr="00793AFF" w14:paraId="48A91A34" w14:textId="77777777" w:rsidTr="008428DD">
        <w:trPr>
          <w:trHeight w:val="240"/>
          <w:jc w:val="center"/>
        </w:trPr>
        <w:tc>
          <w:tcPr>
            <w:tcW w:w="4876" w:type="dxa"/>
            <w:tcBorders>
              <w:top w:val="nil"/>
              <w:left w:val="nil"/>
              <w:bottom w:val="nil"/>
              <w:right w:val="nil"/>
            </w:tcBorders>
          </w:tcPr>
          <w:p w14:paraId="0A011AF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7732D98" w14:textId="77777777" w:rsidR="007330CD" w:rsidRPr="00793AFF" w:rsidRDefault="007330CD" w:rsidP="008428DD">
            <w:pPr>
              <w:pStyle w:val="AmColumnHeading"/>
            </w:pPr>
            <w:r w:rsidRPr="00793AFF">
              <w:t>Alteração</w:t>
            </w:r>
          </w:p>
        </w:tc>
      </w:tr>
      <w:tr w:rsidR="007330CD" w:rsidRPr="00793AFF" w14:paraId="1A153CE2" w14:textId="77777777" w:rsidTr="008428DD">
        <w:trPr>
          <w:jc w:val="center"/>
        </w:trPr>
        <w:tc>
          <w:tcPr>
            <w:tcW w:w="4876" w:type="dxa"/>
            <w:tcBorders>
              <w:top w:val="nil"/>
              <w:left w:val="nil"/>
              <w:bottom w:val="nil"/>
              <w:right w:val="nil"/>
            </w:tcBorders>
          </w:tcPr>
          <w:p w14:paraId="1A5F0BA5" w14:textId="77777777" w:rsidR="007330CD" w:rsidRPr="00793AFF" w:rsidRDefault="007330CD" w:rsidP="008428DD">
            <w:pPr>
              <w:pStyle w:val="Normal6a"/>
            </w:pPr>
            <w:r w:rsidRPr="00793AFF">
              <w:rPr>
                <w:b/>
                <w:i/>
              </w:rPr>
              <w:t>–</w:t>
            </w:r>
            <w:r w:rsidRPr="00793AFF">
              <w:tab/>
            </w:r>
            <w:r w:rsidRPr="00793AFF">
              <w:rPr>
                <w:b/>
                <w:i/>
              </w:rPr>
              <w:t>Tendo em conta a sua Resolução, de 1 de junho de 2023, sobre as violações do Estado de direito e dos direitos fundamentais na Hungria e o congelamento de fundos da UE</w:t>
            </w:r>
            <w:r w:rsidRPr="00793AFF">
              <w:rPr>
                <w:b/>
                <w:i/>
                <w:vertAlign w:val="superscript"/>
              </w:rPr>
              <w:t>38</w:t>
            </w:r>
            <w:r w:rsidRPr="00793AFF">
              <w:rPr>
                <w:b/>
                <w:i/>
              </w:rPr>
              <w:t>,</w:t>
            </w:r>
          </w:p>
        </w:tc>
        <w:tc>
          <w:tcPr>
            <w:tcW w:w="4876" w:type="dxa"/>
            <w:tcBorders>
              <w:top w:val="nil"/>
              <w:left w:val="nil"/>
              <w:bottom w:val="nil"/>
              <w:right w:val="nil"/>
            </w:tcBorders>
          </w:tcPr>
          <w:p w14:paraId="4B4E68BF" w14:textId="77777777" w:rsidR="007330CD" w:rsidRPr="00793AFF" w:rsidRDefault="007330CD" w:rsidP="008428DD">
            <w:pPr>
              <w:pStyle w:val="Normal6a"/>
            </w:pPr>
            <w:r w:rsidRPr="00793AFF">
              <w:rPr>
                <w:b/>
                <w:i/>
              </w:rPr>
              <w:t>Suprimido</w:t>
            </w:r>
          </w:p>
        </w:tc>
      </w:tr>
      <w:tr w:rsidR="007330CD" w:rsidRPr="00793AFF" w14:paraId="2F10A5F9" w14:textId="77777777" w:rsidTr="008428DD">
        <w:trPr>
          <w:jc w:val="center"/>
        </w:trPr>
        <w:tc>
          <w:tcPr>
            <w:tcW w:w="4876" w:type="dxa"/>
            <w:tcBorders>
              <w:top w:val="nil"/>
              <w:left w:val="nil"/>
              <w:bottom w:val="nil"/>
              <w:right w:val="nil"/>
            </w:tcBorders>
          </w:tcPr>
          <w:p w14:paraId="3BCD673E"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1FE97C1" w14:textId="77777777" w:rsidR="007330CD" w:rsidRPr="00793AFF" w:rsidRDefault="007330CD" w:rsidP="008428DD"/>
        </w:tc>
      </w:tr>
      <w:tr w:rsidR="007330CD" w:rsidRPr="00793AFF" w14:paraId="3553FDF4" w14:textId="77777777" w:rsidTr="008428DD">
        <w:trPr>
          <w:jc w:val="center"/>
        </w:trPr>
        <w:tc>
          <w:tcPr>
            <w:tcW w:w="4876" w:type="dxa"/>
            <w:tcBorders>
              <w:top w:val="nil"/>
              <w:left w:val="nil"/>
              <w:bottom w:val="nil"/>
              <w:right w:val="nil"/>
            </w:tcBorders>
          </w:tcPr>
          <w:p w14:paraId="2CBC19A6" w14:textId="77777777" w:rsidR="007330CD" w:rsidRPr="00793AFF" w:rsidRDefault="007330CD" w:rsidP="008428DD">
            <w:pPr>
              <w:pStyle w:val="Normal6a"/>
            </w:pPr>
            <w:r w:rsidRPr="00793AFF">
              <w:rPr>
                <w:b/>
                <w:i/>
                <w:vertAlign w:val="superscript"/>
              </w:rPr>
              <w:t>38</w:t>
            </w:r>
            <w:r w:rsidRPr="00793AFF">
              <w:t xml:space="preserve"> </w:t>
            </w:r>
            <w:r w:rsidRPr="00793AFF">
              <w:rPr>
                <w:b/>
                <w:i/>
              </w:rPr>
              <w:t>JO C, C/2023/1223, 21.12.2023, ELI: http://data.europa.eu/eli/C/2023/1223/oj.</w:t>
            </w:r>
          </w:p>
        </w:tc>
        <w:tc>
          <w:tcPr>
            <w:tcW w:w="4876" w:type="dxa"/>
            <w:tcBorders>
              <w:top w:val="nil"/>
              <w:left w:val="nil"/>
              <w:bottom w:val="nil"/>
              <w:right w:val="nil"/>
            </w:tcBorders>
          </w:tcPr>
          <w:p w14:paraId="4730C720" w14:textId="77777777" w:rsidR="007330CD" w:rsidRPr="00793AFF" w:rsidRDefault="007330CD" w:rsidP="008428DD"/>
        </w:tc>
      </w:tr>
    </w:tbl>
    <w:p w14:paraId="72423F9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28FA9A0" w14:textId="77777777" w:rsidR="007330CD" w:rsidRPr="00793AFF" w:rsidRDefault="007330CD" w:rsidP="007330CD">
      <w:r w:rsidRPr="00793AFF">
        <w:rPr>
          <w:rStyle w:val="HideTWBExt"/>
        </w:rPr>
        <w:t>&lt;/Amend&gt;</w:t>
      </w:r>
    </w:p>
    <w:p w14:paraId="1327053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85</w:t>
      </w:r>
      <w:r w:rsidRPr="00793AFF">
        <w:rPr>
          <w:rStyle w:val="HideTWBExt"/>
        </w:rPr>
        <w:t>&lt;/NumAm&gt;</w:t>
      </w:r>
    </w:p>
    <w:p w14:paraId="5AFEDB27"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7E2A4367" w14:textId="77777777" w:rsidR="007330CD" w:rsidRPr="00793AFF" w:rsidRDefault="007330CD" w:rsidP="007330CD">
      <w:pPr>
        <w:pStyle w:val="NormalBold"/>
      </w:pPr>
      <w:r w:rsidRPr="00793AFF">
        <w:rPr>
          <w:rStyle w:val="HideTWBExt"/>
          <w:b w:val="0"/>
        </w:rPr>
        <w:lastRenderedPageBreak/>
        <w:t>&lt;/RepeatBlock-By&gt;</w:t>
      </w:r>
    </w:p>
    <w:p w14:paraId="3668B74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A4B4E18" w14:textId="77777777" w:rsidR="007330CD" w:rsidRPr="00793AFF" w:rsidRDefault="007330CD" w:rsidP="007330CD">
      <w:pPr>
        <w:pStyle w:val="NormalBold"/>
      </w:pPr>
      <w:r w:rsidRPr="00793AFF">
        <w:rPr>
          <w:rStyle w:val="HideTWBExt"/>
        </w:rPr>
        <w:t>&lt;Article&gt;</w:t>
      </w:r>
      <w:r w:rsidRPr="00793AFF">
        <w:t>Citação 50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2E2EEEC" w14:textId="77777777" w:rsidTr="008428DD">
        <w:trPr>
          <w:trHeight w:hRule="exact" w:val="240"/>
          <w:jc w:val="center"/>
        </w:trPr>
        <w:tc>
          <w:tcPr>
            <w:tcW w:w="9752" w:type="dxa"/>
            <w:gridSpan w:val="2"/>
            <w:tcBorders>
              <w:top w:val="nil"/>
              <w:left w:val="nil"/>
              <w:bottom w:val="nil"/>
              <w:right w:val="nil"/>
            </w:tcBorders>
          </w:tcPr>
          <w:p w14:paraId="65FFD6DE" w14:textId="77777777" w:rsidR="007330CD" w:rsidRPr="00793AFF" w:rsidRDefault="007330CD" w:rsidP="008428DD"/>
        </w:tc>
      </w:tr>
      <w:tr w:rsidR="007330CD" w:rsidRPr="00793AFF" w14:paraId="03394400" w14:textId="77777777" w:rsidTr="008428DD">
        <w:trPr>
          <w:trHeight w:val="240"/>
          <w:jc w:val="center"/>
        </w:trPr>
        <w:tc>
          <w:tcPr>
            <w:tcW w:w="4876" w:type="dxa"/>
            <w:tcBorders>
              <w:top w:val="nil"/>
              <w:left w:val="nil"/>
              <w:bottom w:val="nil"/>
              <w:right w:val="nil"/>
            </w:tcBorders>
          </w:tcPr>
          <w:p w14:paraId="76F4994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A8B520" w14:textId="77777777" w:rsidR="007330CD" w:rsidRPr="00793AFF" w:rsidRDefault="007330CD" w:rsidP="008428DD">
            <w:pPr>
              <w:pStyle w:val="AmColumnHeading"/>
            </w:pPr>
            <w:r w:rsidRPr="00793AFF">
              <w:t>Alteração</w:t>
            </w:r>
          </w:p>
        </w:tc>
      </w:tr>
      <w:tr w:rsidR="007330CD" w:rsidRPr="00793AFF" w14:paraId="594E2DA7" w14:textId="77777777" w:rsidTr="008428DD">
        <w:trPr>
          <w:jc w:val="center"/>
        </w:trPr>
        <w:tc>
          <w:tcPr>
            <w:tcW w:w="4876" w:type="dxa"/>
            <w:tcBorders>
              <w:top w:val="nil"/>
              <w:left w:val="nil"/>
              <w:bottom w:val="nil"/>
              <w:right w:val="nil"/>
            </w:tcBorders>
          </w:tcPr>
          <w:p w14:paraId="46F27064" w14:textId="77777777" w:rsidR="007330CD" w:rsidRPr="00793AFF" w:rsidRDefault="007330CD" w:rsidP="008428DD">
            <w:pPr>
              <w:pStyle w:val="Normal6a"/>
            </w:pPr>
            <w:r w:rsidRPr="00793AFF">
              <w:rPr>
                <w:b/>
                <w:i/>
              </w:rPr>
              <w:t>–</w:t>
            </w:r>
            <w:r w:rsidRPr="00793AFF">
              <w:tab/>
            </w:r>
            <w:r w:rsidRPr="00793AFF">
              <w:rPr>
                <w:b/>
                <w:i/>
              </w:rPr>
              <w:t>Tendo em conta a sua Resolução, de 1 de junho de 2023, sobre as violações do Estado de direito e dos direitos fundamentais na Hungria e o congelamento de fundos da UE</w:t>
            </w:r>
            <w:r w:rsidRPr="00793AFF">
              <w:rPr>
                <w:b/>
                <w:i/>
                <w:vertAlign w:val="superscript"/>
              </w:rPr>
              <w:t>38</w:t>
            </w:r>
            <w:r w:rsidRPr="00793AFF">
              <w:rPr>
                <w:b/>
                <w:i/>
              </w:rPr>
              <w:t>,</w:t>
            </w:r>
          </w:p>
        </w:tc>
        <w:tc>
          <w:tcPr>
            <w:tcW w:w="4876" w:type="dxa"/>
            <w:tcBorders>
              <w:top w:val="nil"/>
              <w:left w:val="nil"/>
              <w:bottom w:val="nil"/>
              <w:right w:val="nil"/>
            </w:tcBorders>
          </w:tcPr>
          <w:p w14:paraId="5DCE959A" w14:textId="77777777" w:rsidR="007330CD" w:rsidRPr="00793AFF" w:rsidRDefault="007330CD" w:rsidP="008428DD">
            <w:pPr>
              <w:pStyle w:val="Normal6a"/>
            </w:pPr>
            <w:r w:rsidRPr="00793AFF">
              <w:rPr>
                <w:b/>
                <w:i/>
              </w:rPr>
              <w:t>Suprimido</w:t>
            </w:r>
          </w:p>
        </w:tc>
      </w:tr>
      <w:tr w:rsidR="007330CD" w:rsidRPr="00793AFF" w14:paraId="7ABCA110" w14:textId="77777777" w:rsidTr="008428DD">
        <w:trPr>
          <w:jc w:val="center"/>
        </w:trPr>
        <w:tc>
          <w:tcPr>
            <w:tcW w:w="4876" w:type="dxa"/>
            <w:tcBorders>
              <w:top w:val="nil"/>
              <w:left w:val="nil"/>
              <w:bottom w:val="nil"/>
              <w:right w:val="nil"/>
            </w:tcBorders>
          </w:tcPr>
          <w:p w14:paraId="273A5169"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351F8A6" w14:textId="77777777" w:rsidR="007330CD" w:rsidRPr="00793AFF" w:rsidRDefault="007330CD" w:rsidP="008428DD"/>
        </w:tc>
      </w:tr>
      <w:tr w:rsidR="007330CD" w:rsidRPr="00793AFF" w14:paraId="43BA81CF" w14:textId="77777777" w:rsidTr="008428DD">
        <w:trPr>
          <w:jc w:val="center"/>
        </w:trPr>
        <w:tc>
          <w:tcPr>
            <w:tcW w:w="4876" w:type="dxa"/>
            <w:tcBorders>
              <w:top w:val="nil"/>
              <w:left w:val="nil"/>
              <w:bottom w:val="nil"/>
              <w:right w:val="nil"/>
            </w:tcBorders>
          </w:tcPr>
          <w:p w14:paraId="317BDBD3" w14:textId="77777777" w:rsidR="007330CD" w:rsidRPr="00793AFF" w:rsidRDefault="007330CD" w:rsidP="008428DD">
            <w:pPr>
              <w:pStyle w:val="Normal6a"/>
            </w:pPr>
            <w:r w:rsidRPr="00793AFF">
              <w:rPr>
                <w:b/>
                <w:i/>
                <w:vertAlign w:val="superscript"/>
              </w:rPr>
              <w:t>38</w:t>
            </w:r>
            <w:r w:rsidRPr="00793AFF">
              <w:t xml:space="preserve"> </w:t>
            </w:r>
            <w:r w:rsidRPr="00793AFF">
              <w:rPr>
                <w:b/>
                <w:i/>
              </w:rPr>
              <w:t>JO C, C/2023/1223, 21.12.2023, ELI: http://data.europa.eu/eli/C/2023/1223/oj.</w:t>
            </w:r>
          </w:p>
        </w:tc>
        <w:tc>
          <w:tcPr>
            <w:tcW w:w="4876" w:type="dxa"/>
            <w:tcBorders>
              <w:top w:val="nil"/>
              <w:left w:val="nil"/>
              <w:bottom w:val="nil"/>
              <w:right w:val="nil"/>
            </w:tcBorders>
          </w:tcPr>
          <w:p w14:paraId="77AD058A" w14:textId="77777777" w:rsidR="007330CD" w:rsidRPr="00793AFF" w:rsidRDefault="007330CD" w:rsidP="008428DD"/>
        </w:tc>
      </w:tr>
    </w:tbl>
    <w:p w14:paraId="6512B3A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982ABCB" w14:textId="77777777" w:rsidR="007330CD" w:rsidRPr="00793AFF" w:rsidRDefault="007330CD" w:rsidP="007330CD">
      <w:r w:rsidRPr="00793AFF">
        <w:rPr>
          <w:rStyle w:val="HideTWBExt"/>
        </w:rPr>
        <w:t>&lt;/Amend&gt;</w:t>
      </w:r>
    </w:p>
    <w:p w14:paraId="53EC4FA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86</w:t>
      </w:r>
      <w:r w:rsidRPr="00793AFF">
        <w:rPr>
          <w:rStyle w:val="HideTWBExt"/>
        </w:rPr>
        <w:t>&lt;/NumAm&gt;</w:t>
      </w:r>
    </w:p>
    <w:p w14:paraId="2BB903E7"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73D771E8" w14:textId="77777777" w:rsidR="007330CD" w:rsidRPr="00793AFF" w:rsidRDefault="007330CD" w:rsidP="007330CD">
      <w:pPr>
        <w:pStyle w:val="NormalBold"/>
      </w:pPr>
      <w:r w:rsidRPr="00793AFF">
        <w:rPr>
          <w:rStyle w:val="HideTWBExt"/>
          <w:b w:val="0"/>
        </w:rPr>
        <w:t>&lt;/RepeatBlock-By&gt;</w:t>
      </w:r>
    </w:p>
    <w:p w14:paraId="2B39CBF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519D5D" w14:textId="77777777" w:rsidR="007330CD" w:rsidRPr="00793AFF" w:rsidRDefault="007330CD" w:rsidP="007330CD">
      <w:pPr>
        <w:pStyle w:val="NormalBold"/>
      </w:pPr>
      <w:r w:rsidRPr="00793AFF">
        <w:rPr>
          <w:rStyle w:val="HideTWBExt"/>
        </w:rPr>
        <w:t>&lt;Article&gt;</w:t>
      </w:r>
      <w:r w:rsidRPr="00793AFF">
        <w:t>Citação 51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D626DE8" w14:textId="77777777" w:rsidTr="008428DD">
        <w:trPr>
          <w:trHeight w:hRule="exact" w:val="240"/>
          <w:jc w:val="center"/>
        </w:trPr>
        <w:tc>
          <w:tcPr>
            <w:tcW w:w="9752" w:type="dxa"/>
            <w:gridSpan w:val="2"/>
            <w:tcBorders>
              <w:top w:val="nil"/>
              <w:left w:val="nil"/>
              <w:bottom w:val="nil"/>
              <w:right w:val="nil"/>
            </w:tcBorders>
          </w:tcPr>
          <w:p w14:paraId="4D0ED732" w14:textId="77777777" w:rsidR="007330CD" w:rsidRPr="00793AFF" w:rsidRDefault="007330CD" w:rsidP="008428DD"/>
        </w:tc>
      </w:tr>
      <w:tr w:rsidR="007330CD" w:rsidRPr="00793AFF" w14:paraId="387FF4D5" w14:textId="77777777" w:rsidTr="008428DD">
        <w:trPr>
          <w:trHeight w:val="240"/>
          <w:jc w:val="center"/>
        </w:trPr>
        <w:tc>
          <w:tcPr>
            <w:tcW w:w="4876" w:type="dxa"/>
            <w:tcBorders>
              <w:top w:val="nil"/>
              <w:left w:val="nil"/>
              <w:bottom w:val="nil"/>
              <w:right w:val="nil"/>
            </w:tcBorders>
          </w:tcPr>
          <w:p w14:paraId="541F47D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137518" w14:textId="77777777" w:rsidR="007330CD" w:rsidRPr="00793AFF" w:rsidRDefault="007330CD" w:rsidP="008428DD">
            <w:pPr>
              <w:pStyle w:val="AmColumnHeading"/>
            </w:pPr>
            <w:r w:rsidRPr="00793AFF">
              <w:t>Alteração</w:t>
            </w:r>
          </w:p>
        </w:tc>
      </w:tr>
      <w:tr w:rsidR="007330CD" w:rsidRPr="00793AFF" w14:paraId="11E308D8" w14:textId="77777777" w:rsidTr="008428DD">
        <w:trPr>
          <w:jc w:val="center"/>
        </w:trPr>
        <w:tc>
          <w:tcPr>
            <w:tcW w:w="4876" w:type="dxa"/>
            <w:tcBorders>
              <w:top w:val="nil"/>
              <w:left w:val="nil"/>
              <w:bottom w:val="nil"/>
              <w:right w:val="nil"/>
            </w:tcBorders>
          </w:tcPr>
          <w:p w14:paraId="1FE0646D" w14:textId="77777777" w:rsidR="007330CD" w:rsidRPr="00793AFF" w:rsidRDefault="007330CD" w:rsidP="008428DD">
            <w:pPr>
              <w:pStyle w:val="Normal6a"/>
            </w:pPr>
            <w:r w:rsidRPr="00793AFF">
              <w:rPr>
                <w:b/>
                <w:i/>
              </w:rPr>
              <w:t>–</w:t>
            </w:r>
            <w:r w:rsidRPr="00793AFF">
              <w:tab/>
            </w:r>
            <w:r w:rsidRPr="00793AFF">
              <w:rPr>
                <w:b/>
                <w:i/>
              </w:rPr>
              <w:t>Tendo em conta o relatório da sua Comissão de Inquérito para investigar a utilização do software espião de vigilância Pegasus e equivalentes (Comissão PEGA) e a sua Recomendação ao Conselho e à Comissão, de 15 de junho de 2023, na sequência da investigação de alegadas contravenções e má administração na aplicação do Direito da União relacionadas com a utilização do software espião de vigilância Pegasus e equivalentes</w:t>
            </w:r>
            <w:r w:rsidRPr="00793AFF">
              <w:rPr>
                <w:b/>
                <w:i/>
                <w:vertAlign w:val="superscript"/>
              </w:rPr>
              <w:t>39</w:t>
            </w:r>
            <w:r w:rsidRPr="00793AFF">
              <w:rPr>
                <w:b/>
                <w:i/>
              </w:rPr>
              <w:t>,</w:t>
            </w:r>
          </w:p>
        </w:tc>
        <w:tc>
          <w:tcPr>
            <w:tcW w:w="4876" w:type="dxa"/>
            <w:tcBorders>
              <w:top w:val="nil"/>
              <w:left w:val="nil"/>
              <w:bottom w:val="nil"/>
              <w:right w:val="nil"/>
            </w:tcBorders>
          </w:tcPr>
          <w:p w14:paraId="7E79634A" w14:textId="77777777" w:rsidR="007330CD" w:rsidRPr="00793AFF" w:rsidRDefault="007330CD" w:rsidP="008428DD">
            <w:pPr>
              <w:pStyle w:val="Normal6a"/>
            </w:pPr>
            <w:r w:rsidRPr="00793AFF">
              <w:rPr>
                <w:b/>
                <w:i/>
              </w:rPr>
              <w:t>Suprimido</w:t>
            </w:r>
          </w:p>
        </w:tc>
      </w:tr>
      <w:tr w:rsidR="007330CD" w:rsidRPr="00793AFF" w14:paraId="3E282DBA" w14:textId="77777777" w:rsidTr="008428DD">
        <w:trPr>
          <w:jc w:val="center"/>
        </w:trPr>
        <w:tc>
          <w:tcPr>
            <w:tcW w:w="4876" w:type="dxa"/>
            <w:tcBorders>
              <w:top w:val="nil"/>
              <w:left w:val="nil"/>
              <w:bottom w:val="nil"/>
              <w:right w:val="nil"/>
            </w:tcBorders>
          </w:tcPr>
          <w:p w14:paraId="4DD6FCCB"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BACC5AC" w14:textId="77777777" w:rsidR="007330CD" w:rsidRPr="00793AFF" w:rsidRDefault="007330CD" w:rsidP="008428DD"/>
        </w:tc>
      </w:tr>
      <w:tr w:rsidR="007330CD" w:rsidRPr="00793AFF" w14:paraId="6099007D" w14:textId="77777777" w:rsidTr="008428DD">
        <w:trPr>
          <w:jc w:val="center"/>
        </w:trPr>
        <w:tc>
          <w:tcPr>
            <w:tcW w:w="4876" w:type="dxa"/>
            <w:tcBorders>
              <w:top w:val="nil"/>
              <w:left w:val="nil"/>
              <w:bottom w:val="nil"/>
              <w:right w:val="nil"/>
            </w:tcBorders>
          </w:tcPr>
          <w:p w14:paraId="266F1509" w14:textId="77777777" w:rsidR="007330CD" w:rsidRPr="00793AFF" w:rsidRDefault="007330CD" w:rsidP="008428DD">
            <w:pPr>
              <w:pStyle w:val="Normal6a"/>
            </w:pPr>
            <w:r w:rsidRPr="00793AFF">
              <w:rPr>
                <w:b/>
                <w:i/>
                <w:vertAlign w:val="superscript"/>
              </w:rPr>
              <w:t>39</w:t>
            </w:r>
            <w:r w:rsidRPr="00793AFF">
              <w:t xml:space="preserve"> </w:t>
            </w:r>
            <w:r w:rsidRPr="00793AFF">
              <w:rPr>
                <w:b/>
                <w:i/>
              </w:rPr>
              <w:t>JO C, C/2024/494, 23.1.2024, ELI: http://data.europa.eu/eli/C/2024/494/oj.</w:t>
            </w:r>
          </w:p>
        </w:tc>
        <w:tc>
          <w:tcPr>
            <w:tcW w:w="4876" w:type="dxa"/>
            <w:tcBorders>
              <w:top w:val="nil"/>
              <w:left w:val="nil"/>
              <w:bottom w:val="nil"/>
              <w:right w:val="nil"/>
            </w:tcBorders>
          </w:tcPr>
          <w:p w14:paraId="0E86B34B" w14:textId="77777777" w:rsidR="007330CD" w:rsidRPr="00793AFF" w:rsidRDefault="007330CD" w:rsidP="008428DD"/>
        </w:tc>
      </w:tr>
    </w:tbl>
    <w:p w14:paraId="68B496B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3080755" w14:textId="77777777" w:rsidR="007330CD" w:rsidRPr="00793AFF" w:rsidRDefault="007330CD" w:rsidP="007330CD">
      <w:r w:rsidRPr="00793AFF">
        <w:rPr>
          <w:rStyle w:val="HideTWBExt"/>
        </w:rPr>
        <w:t>&lt;/Amend&gt;</w:t>
      </w:r>
    </w:p>
    <w:p w14:paraId="21405B51"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87</w:t>
      </w:r>
      <w:r w:rsidRPr="00793AFF">
        <w:rPr>
          <w:rStyle w:val="HideTWBExt"/>
        </w:rPr>
        <w:t>&lt;/NumAm&gt;</w:t>
      </w:r>
    </w:p>
    <w:p w14:paraId="3CFC0167"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2ACE9121" w14:textId="77777777" w:rsidR="007330CD" w:rsidRPr="00793AFF" w:rsidRDefault="007330CD" w:rsidP="007330CD">
      <w:pPr>
        <w:pStyle w:val="NormalBold"/>
      </w:pPr>
      <w:r w:rsidRPr="00793AFF">
        <w:rPr>
          <w:rStyle w:val="HideTWBExt"/>
          <w:b w:val="0"/>
        </w:rPr>
        <w:t>&lt;/RepeatBlock-By&gt;</w:t>
      </w:r>
    </w:p>
    <w:p w14:paraId="51A2681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812B87" w14:textId="77777777" w:rsidR="007330CD" w:rsidRPr="00793AFF" w:rsidRDefault="007330CD" w:rsidP="007330CD">
      <w:pPr>
        <w:pStyle w:val="NormalBold"/>
      </w:pPr>
      <w:r w:rsidRPr="00793AFF">
        <w:rPr>
          <w:rStyle w:val="HideTWBExt"/>
        </w:rPr>
        <w:t>&lt;Article&gt;</w:t>
      </w:r>
      <w:r w:rsidRPr="00793AFF">
        <w:t>Citação 52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4015A87" w14:textId="77777777" w:rsidTr="008428DD">
        <w:trPr>
          <w:trHeight w:hRule="exact" w:val="240"/>
          <w:jc w:val="center"/>
        </w:trPr>
        <w:tc>
          <w:tcPr>
            <w:tcW w:w="9752" w:type="dxa"/>
            <w:gridSpan w:val="2"/>
            <w:tcBorders>
              <w:top w:val="nil"/>
              <w:left w:val="nil"/>
              <w:bottom w:val="nil"/>
              <w:right w:val="nil"/>
            </w:tcBorders>
          </w:tcPr>
          <w:p w14:paraId="1C6FB1B6" w14:textId="77777777" w:rsidR="007330CD" w:rsidRPr="00793AFF" w:rsidRDefault="007330CD" w:rsidP="008428DD"/>
        </w:tc>
      </w:tr>
      <w:tr w:rsidR="007330CD" w:rsidRPr="00793AFF" w14:paraId="25EDB282" w14:textId="77777777" w:rsidTr="008428DD">
        <w:trPr>
          <w:trHeight w:val="240"/>
          <w:jc w:val="center"/>
        </w:trPr>
        <w:tc>
          <w:tcPr>
            <w:tcW w:w="4876" w:type="dxa"/>
            <w:tcBorders>
              <w:top w:val="nil"/>
              <w:left w:val="nil"/>
              <w:bottom w:val="nil"/>
              <w:right w:val="nil"/>
            </w:tcBorders>
          </w:tcPr>
          <w:p w14:paraId="42FAA47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853923" w14:textId="77777777" w:rsidR="007330CD" w:rsidRPr="00793AFF" w:rsidRDefault="007330CD" w:rsidP="008428DD">
            <w:pPr>
              <w:pStyle w:val="AmColumnHeading"/>
            </w:pPr>
            <w:r w:rsidRPr="00793AFF">
              <w:t>Alteração</w:t>
            </w:r>
          </w:p>
        </w:tc>
      </w:tr>
      <w:tr w:rsidR="007330CD" w:rsidRPr="00793AFF" w14:paraId="49D6162D" w14:textId="77777777" w:rsidTr="008428DD">
        <w:trPr>
          <w:jc w:val="center"/>
        </w:trPr>
        <w:tc>
          <w:tcPr>
            <w:tcW w:w="4876" w:type="dxa"/>
            <w:tcBorders>
              <w:top w:val="nil"/>
              <w:left w:val="nil"/>
              <w:bottom w:val="nil"/>
              <w:right w:val="nil"/>
            </w:tcBorders>
          </w:tcPr>
          <w:p w14:paraId="2AE5E0F2" w14:textId="77777777" w:rsidR="007330CD" w:rsidRPr="00793AFF" w:rsidRDefault="007330CD" w:rsidP="008428DD">
            <w:pPr>
              <w:pStyle w:val="Normal6a"/>
            </w:pPr>
            <w:r w:rsidRPr="00793AFF">
              <w:rPr>
                <w:b/>
                <w:i/>
              </w:rPr>
              <w:t>–</w:t>
            </w:r>
            <w:r w:rsidRPr="00793AFF">
              <w:tab/>
            </w:r>
            <w:r w:rsidRPr="00793AFF">
              <w:rPr>
                <w:b/>
                <w:i/>
              </w:rPr>
              <w:t>Tendo em conta a sua Resolução, de 11 de julho de 2023, sobre a lei eleitoral, a comissão de inquérito e o Estado de direito na Polónia</w:t>
            </w:r>
            <w:r w:rsidRPr="00793AFF">
              <w:rPr>
                <w:b/>
                <w:i/>
                <w:vertAlign w:val="superscript"/>
              </w:rPr>
              <w:t>40</w:t>
            </w:r>
            <w:r w:rsidRPr="00793AFF">
              <w:rPr>
                <w:b/>
                <w:i/>
              </w:rPr>
              <w:t>,</w:t>
            </w:r>
          </w:p>
        </w:tc>
        <w:tc>
          <w:tcPr>
            <w:tcW w:w="4876" w:type="dxa"/>
            <w:tcBorders>
              <w:top w:val="nil"/>
              <w:left w:val="nil"/>
              <w:bottom w:val="nil"/>
              <w:right w:val="nil"/>
            </w:tcBorders>
          </w:tcPr>
          <w:p w14:paraId="4FF374D6" w14:textId="77777777" w:rsidR="007330CD" w:rsidRPr="00793AFF" w:rsidRDefault="007330CD" w:rsidP="008428DD">
            <w:pPr>
              <w:pStyle w:val="Normal6a"/>
            </w:pPr>
            <w:r w:rsidRPr="00793AFF">
              <w:rPr>
                <w:b/>
                <w:i/>
              </w:rPr>
              <w:t>Suprimido</w:t>
            </w:r>
          </w:p>
        </w:tc>
      </w:tr>
      <w:tr w:rsidR="007330CD" w:rsidRPr="00793AFF" w14:paraId="7992835A" w14:textId="77777777" w:rsidTr="008428DD">
        <w:trPr>
          <w:jc w:val="center"/>
        </w:trPr>
        <w:tc>
          <w:tcPr>
            <w:tcW w:w="4876" w:type="dxa"/>
            <w:tcBorders>
              <w:top w:val="nil"/>
              <w:left w:val="nil"/>
              <w:bottom w:val="nil"/>
              <w:right w:val="nil"/>
            </w:tcBorders>
          </w:tcPr>
          <w:p w14:paraId="351D8D6C"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9C7303D" w14:textId="77777777" w:rsidR="007330CD" w:rsidRPr="00793AFF" w:rsidRDefault="007330CD" w:rsidP="008428DD"/>
        </w:tc>
      </w:tr>
      <w:tr w:rsidR="007330CD" w:rsidRPr="00793AFF" w14:paraId="71F18B42" w14:textId="77777777" w:rsidTr="008428DD">
        <w:trPr>
          <w:jc w:val="center"/>
        </w:trPr>
        <w:tc>
          <w:tcPr>
            <w:tcW w:w="4876" w:type="dxa"/>
            <w:tcBorders>
              <w:top w:val="nil"/>
              <w:left w:val="nil"/>
              <w:bottom w:val="nil"/>
              <w:right w:val="nil"/>
            </w:tcBorders>
          </w:tcPr>
          <w:p w14:paraId="04C602D1" w14:textId="77777777" w:rsidR="007330CD" w:rsidRPr="00793AFF" w:rsidRDefault="007330CD" w:rsidP="008428DD">
            <w:pPr>
              <w:pStyle w:val="Normal6a"/>
            </w:pPr>
            <w:r w:rsidRPr="00793AFF">
              <w:rPr>
                <w:b/>
                <w:i/>
                <w:vertAlign w:val="superscript"/>
              </w:rPr>
              <w:t>40</w:t>
            </w:r>
            <w:r w:rsidRPr="00793AFF">
              <w:t xml:space="preserve"> </w:t>
            </w:r>
            <w:r w:rsidRPr="00793AFF">
              <w:rPr>
                <w:b/>
                <w:i/>
              </w:rPr>
              <w:t>JO C, C/2024/3995, 17.7.2024, ELI: http://data.europa.eu/eli/C/2024/3995/oj.</w:t>
            </w:r>
          </w:p>
        </w:tc>
        <w:tc>
          <w:tcPr>
            <w:tcW w:w="4876" w:type="dxa"/>
            <w:tcBorders>
              <w:top w:val="nil"/>
              <w:left w:val="nil"/>
              <w:bottom w:val="nil"/>
              <w:right w:val="nil"/>
            </w:tcBorders>
          </w:tcPr>
          <w:p w14:paraId="3B66CDCA" w14:textId="77777777" w:rsidR="007330CD" w:rsidRPr="00793AFF" w:rsidRDefault="007330CD" w:rsidP="008428DD"/>
        </w:tc>
      </w:tr>
    </w:tbl>
    <w:p w14:paraId="5A784AC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3D8979E" w14:textId="77777777" w:rsidR="007330CD" w:rsidRPr="00793AFF" w:rsidRDefault="007330CD" w:rsidP="007330CD">
      <w:r w:rsidRPr="00793AFF">
        <w:rPr>
          <w:rStyle w:val="HideTWBExt"/>
        </w:rPr>
        <w:t>&lt;/Amend&gt;</w:t>
      </w:r>
    </w:p>
    <w:p w14:paraId="1EEA975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88</w:t>
      </w:r>
      <w:r w:rsidRPr="00793AFF">
        <w:rPr>
          <w:rStyle w:val="HideTWBExt"/>
        </w:rPr>
        <w:t>&lt;/NumAm&gt;</w:t>
      </w:r>
    </w:p>
    <w:p w14:paraId="28BB9701"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3F9CCB05" w14:textId="77777777" w:rsidR="007330CD" w:rsidRPr="00793AFF" w:rsidRDefault="007330CD" w:rsidP="007330CD">
      <w:pPr>
        <w:pStyle w:val="NormalBold"/>
      </w:pPr>
      <w:r w:rsidRPr="00793AFF">
        <w:rPr>
          <w:rStyle w:val="HideTWBExt"/>
          <w:b w:val="0"/>
        </w:rPr>
        <w:t>&lt;/RepeatBlock-By&gt;</w:t>
      </w:r>
    </w:p>
    <w:p w14:paraId="7D25477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34B452" w14:textId="77777777" w:rsidR="007330CD" w:rsidRPr="00793AFF" w:rsidRDefault="007330CD" w:rsidP="007330CD">
      <w:pPr>
        <w:pStyle w:val="NormalBold"/>
      </w:pPr>
      <w:r w:rsidRPr="00793AFF">
        <w:rPr>
          <w:rStyle w:val="HideTWBExt"/>
        </w:rPr>
        <w:t>&lt;Article&gt;</w:t>
      </w:r>
      <w:r w:rsidRPr="00793AFF">
        <w:t>Citação 52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4625851" w14:textId="77777777" w:rsidTr="008428DD">
        <w:trPr>
          <w:trHeight w:hRule="exact" w:val="240"/>
          <w:jc w:val="center"/>
        </w:trPr>
        <w:tc>
          <w:tcPr>
            <w:tcW w:w="9752" w:type="dxa"/>
            <w:gridSpan w:val="2"/>
            <w:tcBorders>
              <w:top w:val="nil"/>
              <w:left w:val="nil"/>
              <w:bottom w:val="nil"/>
              <w:right w:val="nil"/>
            </w:tcBorders>
          </w:tcPr>
          <w:p w14:paraId="72F677E4" w14:textId="77777777" w:rsidR="007330CD" w:rsidRPr="00793AFF" w:rsidRDefault="007330CD" w:rsidP="008428DD"/>
        </w:tc>
      </w:tr>
      <w:tr w:rsidR="007330CD" w:rsidRPr="00793AFF" w14:paraId="18DD0499" w14:textId="77777777" w:rsidTr="008428DD">
        <w:trPr>
          <w:trHeight w:val="240"/>
          <w:jc w:val="center"/>
        </w:trPr>
        <w:tc>
          <w:tcPr>
            <w:tcW w:w="4876" w:type="dxa"/>
            <w:tcBorders>
              <w:top w:val="nil"/>
              <w:left w:val="nil"/>
              <w:bottom w:val="nil"/>
              <w:right w:val="nil"/>
            </w:tcBorders>
          </w:tcPr>
          <w:p w14:paraId="7BE30A3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0CDF3D" w14:textId="77777777" w:rsidR="007330CD" w:rsidRPr="00793AFF" w:rsidRDefault="007330CD" w:rsidP="008428DD">
            <w:pPr>
              <w:pStyle w:val="AmColumnHeading"/>
            </w:pPr>
            <w:r w:rsidRPr="00793AFF">
              <w:t>Alteração</w:t>
            </w:r>
          </w:p>
        </w:tc>
      </w:tr>
      <w:tr w:rsidR="007330CD" w:rsidRPr="00793AFF" w14:paraId="6C954A68" w14:textId="77777777" w:rsidTr="008428DD">
        <w:trPr>
          <w:jc w:val="center"/>
        </w:trPr>
        <w:tc>
          <w:tcPr>
            <w:tcW w:w="4876" w:type="dxa"/>
            <w:tcBorders>
              <w:top w:val="nil"/>
              <w:left w:val="nil"/>
              <w:bottom w:val="nil"/>
              <w:right w:val="nil"/>
            </w:tcBorders>
          </w:tcPr>
          <w:p w14:paraId="72062876" w14:textId="77777777" w:rsidR="007330CD" w:rsidRPr="00793AFF" w:rsidRDefault="007330CD" w:rsidP="008428DD">
            <w:pPr>
              <w:pStyle w:val="Normal6a"/>
            </w:pPr>
            <w:r w:rsidRPr="00793AFF">
              <w:rPr>
                <w:b/>
                <w:i/>
              </w:rPr>
              <w:t>–</w:t>
            </w:r>
            <w:r w:rsidRPr="00793AFF">
              <w:tab/>
            </w:r>
            <w:r w:rsidRPr="00793AFF">
              <w:rPr>
                <w:b/>
                <w:i/>
              </w:rPr>
              <w:t>Tendo em conta a sua Resolução, de 11 de julho de 2023, sobre a lei eleitoral, a comissão de inquérito e o Estado de direito na Polónia</w:t>
            </w:r>
            <w:r w:rsidRPr="00793AFF">
              <w:rPr>
                <w:b/>
                <w:i/>
                <w:vertAlign w:val="superscript"/>
              </w:rPr>
              <w:t>40</w:t>
            </w:r>
            <w:r w:rsidRPr="00793AFF">
              <w:rPr>
                <w:b/>
                <w:i/>
              </w:rPr>
              <w:t>,</w:t>
            </w:r>
          </w:p>
        </w:tc>
        <w:tc>
          <w:tcPr>
            <w:tcW w:w="4876" w:type="dxa"/>
            <w:tcBorders>
              <w:top w:val="nil"/>
              <w:left w:val="nil"/>
              <w:bottom w:val="nil"/>
              <w:right w:val="nil"/>
            </w:tcBorders>
          </w:tcPr>
          <w:p w14:paraId="714B309F" w14:textId="77777777" w:rsidR="007330CD" w:rsidRPr="00793AFF" w:rsidRDefault="007330CD" w:rsidP="008428DD">
            <w:pPr>
              <w:pStyle w:val="Normal6a"/>
            </w:pPr>
            <w:r w:rsidRPr="00793AFF">
              <w:rPr>
                <w:b/>
                <w:i/>
              </w:rPr>
              <w:t>Suprimido</w:t>
            </w:r>
          </w:p>
        </w:tc>
      </w:tr>
      <w:tr w:rsidR="007330CD" w:rsidRPr="00793AFF" w14:paraId="34B1C2A0" w14:textId="77777777" w:rsidTr="008428DD">
        <w:trPr>
          <w:jc w:val="center"/>
        </w:trPr>
        <w:tc>
          <w:tcPr>
            <w:tcW w:w="4876" w:type="dxa"/>
            <w:tcBorders>
              <w:top w:val="nil"/>
              <w:left w:val="nil"/>
              <w:bottom w:val="nil"/>
              <w:right w:val="nil"/>
            </w:tcBorders>
          </w:tcPr>
          <w:p w14:paraId="3654615B"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E27B759" w14:textId="77777777" w:rsidR="007330CD" w:rsidRPr="00793AFF" w:rsidRDefault="007330CD" w:rsidP="008428DD"/>
        </w:tc>
      </w:tr>
      <w:tr w:rsidR="007330CD" w:rsidRPr="00793AFF" w14:paraId="58F202ED" w14:textId="77777777" w:rsidTr="008428DD">
        <w:trPr>
          <w:jc w:val="center"/>
        </w:trPr>
        <w:tc>
          <w:tcPr>
            <w:tcW w:w="4876" w:type="dxa"/>
            <w:tcBorders>
              <w:top w:val="nil"/>
              <w:left w:val="nil"/>
              <w:bottom w:val="nil"/>
              <w:right w:val="nil"/>
            </w:tcBorders>
          </w:tcPr>
          <w:p w14:paraId="2284402E" w14:textId="77777777" w:rsidR="007330CD" w:rsidRPr="00793AFF" w:rsidRDefault="007330CD" w:rsidP="008428DD">
            <w:pPr>
              <w:pStyle w:val="Normal6a"/>
            </w:pPr>
            <w:r w:rsidRPr="00793AFF">
              <w:rPr>
                <w:b/>
                <w:i/>
                <w:vertAlign w:val="superscript"/>
              </w:rPr>
              <w:t>40</w:t>
            </w:r>
            <w:r w:rsidRPr="00793AFF">
              <w:t xml:space="preserve"> </w:t>
            </w:r>
            <w:r w:rsidRPr="00793AFF">
              <w:rPr>
                <w:b/>
                <w:i/>
              </w:rPr>
              <w:t>JO C, C/2024/3995, 17.7.2024, ELI: http://data.europa.eu/eli/C/2024/3995/oj.</w:t>
            </w:r>
          </w:p>
        </w:tc>
        <w:tc>
          <w:tcPr>
            <w:tcW w:w="4876" w:type="dxa"/>
            <w:tcBorders>
              <w:top w:val="nil"/>
              <w:left w:val="nil"/>
              <w:bottom w:val="nil"/>
              <w:right w:val="nil"/>
            </w:tcBorders>
          </w:tcPr>
          <w:p w14:paraId="469EE633" w14:textId="77777777" w:rsidR="007330CD" w:rsidRPr="00793AFF" w:rsidRDefault="007330CD" w:rsidP="008428DD"/>
        </w:tc>
      </w:tr>
    </w:tbl>
    <w:p w14:paraId="5767141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87B8A75" w14:textId="77777777" w:rsidR="007330CD" w:rsidRPr="00793AFF" w:rsidRDefault="007330CD" w:rsidP="007330CD">
      <w:r w:rsidRPr="00793AFF">
        <w:rPr>
          <w:rStyle w:val="HideTWBExt"/>
        </w:rPr>
        <w:t>&lt;/Amend&gt;</w:t>
      </w:r>
    </w:p>
    <w:p w14:paraId="0BB8122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89</w:t>
      </w:r>
      <w:r w:rsidRPr="00793AFF">
        <w:rPr>
          <w:rStyle w:val="HideTWBExt"/>
        </w:rPr>
        <w:t>&lt;/NumAm&gt;</w:t>
      </w:r>
    </w:p>
    <w:p w14:paraId="2F9D0DA1"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37209A74" w14:textId="77777777" w:rsidR="007330CD" w:rsidRPr="00793AFF" w:rsidRDefault="007330CD" w:rsidP="007330CD">
      <w:pPr>
        <w:pStyle w:val="NormalBold"/>
      </w:pPr>
      <w:r w:rsidRPr="00793AFF">
        <w:rPr>
          <w:rStyle w:val="HideTWBExt"/>
          <w:b w:val="0"/>
        </w:rPr>
        <w:lastRenderedPageBreak/>
        <w:t>&lt;/RepeatBlock-By&gt;</w:t>
      </w:r>
    </w:p>
    <w:p w14:paraId="78D21A1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F410A21" w14:textId="77777777" w:rsidR="007330CD" w:rsidRPr="00793AFF" w:rsidRDefault="007330CD" w:rsidP="007330CD">
      <w:pPr>
        <w:pStyle w:val="NormalBold"/>
      </w:pPr>
      <w:r w:rsidRPr="00793AFF">
        <w:rPr>
          <w:rStyle w:val="HideTWBExt"/>
        </w:rPr>
        <w:t>&lt;Article&gt;</w:t>
      </w:r>
      <w:r w:rsidRPr="00793AFF">
        <w:t>Citação 52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61913A4" w14:textId="77777777" w:rsidTr="008428DD">
        <w:trPr>
          <w:trHeight w:hRule="exact" w:val="240"/>
          <w:jc w:val="center"/>
        </w:trPr>
        <w:tc>
          <w:tcPr>
            <w:tcW w:w="9752" w:type="dxa"/>
            <w:gridSpan w:val="2"/>
            <w:tcBorders>
              <w:top w:val="nil"/>
              <w:left w:val="nil"/>
              <w:bottom w:val="nil"/>
              <w:right w:val="nil"/>
            </w:tcBorders>
          </w:tcPr>
          <w:p w14:paraId="6D2E58FF" w14:textId="77777777" w:rsidR="007330CD" w:rsidRPr="00793AFF" w:rsidRDefault="007330CD" w:rsidP="008428DD"/>
        </w:tc>
      </w:tr>
      <w:tr w:rsidR="007330CD" w:rsidRPr="00793AFF" w14:paraId="43426432" w14:textId="77777777" w:rsidTr="008428DD">
        <w:trPr>
          <w:trHeight w:val="240"/>
          <w:jc w:val="center"/>
        </w:trPr>
        <w:tc>
          <w:tcPr>
            <w:tcW w:w="4876" w:type="dxa"/>
            <w:tcBorders>
              <w:top w:val="nil"/>
              <w:left w:val="nil"/>
              <w:bottom w:val="nil"/>
              <w:right w:val="nil"/>
            </w:tcBorders>
          </w:tcPr>
          <w:p w14:paraId="2B134EB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BFE860" w14:textId="77777777" w:rsidR="007330CD" w:rsidRPr="00793AFF" w:rsidRDefault="007330CD" w:rsidP="008428DD">
            <w:pPr>
              <w:pStyle w:val="AmColumnHeading"/>
            </w:pPr>
            <w:r w:rsidRPr="00793AFF">
              <w:t>Alteração</w:t>
            </w:r>
          </w:p>
        </w:tc>
      </w:tr>
      <w:tr w:rsidR="007330CD" w:rsidRPr="00793AFF" w14:paraId="7D9DD32C" w14:textId="77777777" w:rsidTr="008428DD">
        <w:trPr>
          <w:jc w:val="center"/>
        </w:trPr>
        <w:tc>
          <w:tcPr>
            <w:tcW w:w="4876" w:type="dxa"/>
            <w:tcBorders>
              <w:top w:val="nil"/>
              <w:left w:val="nil"/>
              <w:bottom w:val="nil"/>
              <w:right w:val="nil"/>
            </w:tcBorders>
          </w:tcPr>
          <w:p w14:paraId="650AAA47" w14:textId="77777777" w:rsidR="007330CD" w:rsidRPr="00793AFF" w:rsidRDefault="007330CD" w:rsidP="008428DD">
            <w:pPr>
              <w:pStyle w:val="Normal6a"/>
            </w:pPr>
            <w:r w:rsidRPr="00793AFF">
              <w:rPr>
                <w:b/>
                <w:i/>
              </w:rPr>
              <w:t>–</w:t>
            </w:r>
            <w:r w:rsidRPr="00793AFF">
              <w:tab/>
            </w:r>
            <w:r w:rsidRPr="00793AFF">
              <w:rPr>
                <w:b/>
                <w:i/>
              </w:rPr>
              <w:t>Tendo em conta a sua Resolução, de 11 de julho de 2023, sobre a lei eleitoral, a comissão de inquérito e o Estado de direito na Polónia</w:t>
            </w:r>
            <w:r w:rsidRPr="00793AFF">
              <w:rPr>
                <w:b/>
                <w:i/>
                <w:vertAlign w:val="superscript"/>
              </w:rPr>
              <w:t>40</w:t>
            </w:r>
            <w:r w:rsidRPr="00793AFF">
              <w:rPr>
                <w:b/>
                <w:i/>
              </w:rPr>
              <w:t>,</w:t>
            </w:r>
          </w:p>
        </w:tc>
        <w:tc>
          <w:tcPr>
            <w:tcW w:w="4876" w:type="dxa"/>
            <w:tcBorders>
              <w:top w:val="nil"/>
              <w:left w:val="nil"/>
              <w:bottom w:val="nil"/>
              <w:right w:val="nil"/>
            </w:tcBorders>
          </w:tcPr>
          <w:p w14:paraId="65335702" w14:textId="77777777" w:rsidR="007330CD" w:rsidRPr="00793AFF" w:rsidRDefault="007330CD" w:rsidP="008428DD">
            <w:pPr>
              <w:pStyle w:val="Normal6a"/>
            </w:pPr>
            <w:r w:rsidRPr="00793AFF">
              <w:rPr>
                <w:b/>
                <w:i/>
              </w:rPr>
              <w:t>Suprimido</w:t>
            </w:r>
          </w:p>
        </w:tc>
      </w:tr>
      <w:tr w:rsidR="007330CD" w:rsidRPr="00793AFF" w14:paraId="670ECAF3" w14:textId="77777777" w:rsidTr="008428DD">
        <w:trPr>
          <w:jc w:val="center"/>
        </w:trPr>
        <w:tc>
          <w:tcPr>
            <w:tcW w:w="4876" w:type="dxa"/>
            <w:tcBorders>
              <w:top w:val="nil"/>
              <w:left w:val="nil"/>
              <w:bottom w:val="nil"/>
              <w:right w:val="nil"/>
            </w:tcBorders>
          </w:tcPr>
          <w:p w14:paraId="2ABB2AF5"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96BC91A" w14:textId="77777777" w:rsidR="007330CD" w:rsidRPr="00793AFF" w:rsidRDefault="007330CD" w:rsidP="008428DD"/>
        </w:tc>
      </w:tr>
      <w:tr w:rsidR="007330CD" w:rsidRPr="00793AFF" w14:paraId="3C82FB13" w14:textId="77777777" w:rsidTr="008428DD">
        <w:trPr>
          <w:jc w:val="center"/>
        </w:trPr>
        <w:tc>
          <w:tcPr>
            <w:tcW w:w="4876" w:type="dxa"/>
            <w:tcBorders>
              <w:top w:val="nil"/>
              <w:left w:val="nil"/>
              <w:bottom w:val="nil"/>
              <w:right w:val="nil"/>
            </w:tcBorders>
          </w:tcPr>
          <w:p w14:paraId="3D8CCAAF" w14:textId="77777777" w:rsidR="007330CD" w:rsidRPr="00793AFF" w:rsidRDefault="007330CD" w:rsidP="008428DD">
            <w:pPr>
              <w:pStyle w:val="Normal6a"/>
            </w:pPr>
            <w:r w:rsidRPr="00793AFF">
              <w:rPr>
                <w:b/>
                <w:i/>
                <w:vertAlign w:val="superscript"/>
              </w:rPr>
              <w:t>40</w:t>
            </w:r>
            <w:r w:rsidRPr="00793AFF">
              <w:t xml:space="preserve"> </w:t>
            </w:r>
            <w:r w:rsidRPr="00793AFF">
              <w:rPr>
                <w:b/>
                <w:i/>
              </w:rPr>
              <w:t>JO C, C/2024/3995, 17.7.2024, ELI:</w:t>
            </w:r>
            <w:r w:rsidRPr="00793AFF">
              <w:t xml:space="preserve"> </w:t>
            </w:r>
            <w:r w:rsidRPr="00793AFF">
              <w:rPr>
                <w:b/>
                <w:i/>
              </w:rPr>
              <w:t>http://data.europa.eu/eli/C/2024/3995/oj.</w:t>
            </w:r>
          </w:p>
        </w:tc>
        <w:tc>
          <w:tcPr>
            <w:tcW w:w="4876" w:type="dxa"/>
            <w:tcBorders>
              <w:top w:val="nil"/>
              <w:left w:val="nil"/>
              <w:bottom w:val="nil"/>
              <w:right w:val="nil"/>
            </w:tcBorders>
          </w:tcPr>
          <w:p w14:paraId="5D485F75" w14:textId="77777777" w:rsidR="007330CD" w:rsidRPr="00793AFF" w:rsidRDefault="007330CD" w:rsidP="008428DD"/>
        </w:tc>
      </w:tr>
    </w:tbl>
    <w:p w14:paraId="07E6CD2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C588B43" w14:textId="77777777" w:rsidR="007330CD" w:rsidRPr="00793AFF" w:rsidRDefault="007330CD" w:rsidP="007330CD">
      <w:r w:rsidRPr="00793AFF">
        <w:rPr>
          <w:rStyle w:val="HideTWBExt"/>
        </w:rPr>
        <w:t>&lt;/Amend&gt;</w:t>
      </w:r>
    </w:p>
    <w:p w14:paraId="5AEE4CA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90</w:t>
      </w:r>
      <w:r w:rsidRPr="00793AFF">
        <w:rPr>
          <w:rStyle w:val="HideTWBExt"/>
        </w:rPr>
        <w:t>&lt;/NumAm&gt;</w:t>
      </w:r>
    </w:p>
    <w:p w14:paraId="0300483E"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3CE01943" w14:textId="77777777" w:rsidR="007330CD" w:rsidRPr="00793AFF" w:rsidRDefault="007330CD" w:rsidP="007330CD">
      <w:pPr>
        <w:pStyle w:val="NormalBold"/>
      </w:pPr>
      <w:r w:rsidRPr="00793AFF">
        <w:rPr>
          <w:rStyle w:val="HideTWBExt"/>
          <w:b w:val="0"/>
        </w:rPr>
        <w:t>&lt;/RepeatBlock-By&gt;</w:t>
      </w:r>
    </w:p>
    <w:p w14:paraId="7C35F5A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D1E2877" w14:textId="77777777" w:rsidR="007330CD" w:rsidRPr="00793AFF" w:rsidRDefault="007330CD" w:rsidP="007330CD">
      <w:pPr>
        <w:pStyle w:val="NormalBold"/>
      </w:pPr>
      <w:r w:rsidRPr="00793AFF">
        <w:rPr>
          <w:rStyle w:val="HideTWBExt"/>
        </w:rPr>
        <w:t>&lt;Article&gt;</w:t>
      </w:r>
      <w:r w:rsidRPr="00793AFF">
        <w:t>Citação 54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A450C25" w14:textId="77777777" w:rsidTr="008428DD">
        <w:trPr>
          <w:trHeight w:hRule="exact" w:val="240"/>
          <w:jc w:val="center"/>
        </w:trPr>
        <w:tc>
          <w:tcPr>
            <w:tcW w:w="9752" w:type="dxa"/>
            <w:gridSpan w:val="2"/>
            <w:tcBorders>
              <w:top w:val="nil"/>
              <w:left w:val="nil"/>
              <w:bottom w:val="nil"/>
              <w:right w:val="nil"/>
            </w:tcBorders>
          </w:tcPr>
          <w:p w14:paraId="49032F94" w14:textId="77777777" w:rsidR="007330CD" w:rsidRPr="00793AFF" w:rsidRDefault="007330CD" w:rsidP="008428DD"/>
        </w:tc>
      </w:tr>
      <w:tr w:rsidR="007330CD" w:rsidRPr="00793AFF" w14:paraId="0B88617F" w14:textId="77777777" w:rsidTr="008428DD">
        <w:trPr>
          <w:trHeight w:val="240"/>
          <w:jc w:val="center"/>
        </w:trPr>
        <w:tc>
          <w:tcPr>
            <w:tcW w:w="4876" w:type="dxa"/>
            <w:tcBorders>
              <w:top w:val="nil"/>
              <w:left w:val="nil"/>
              <w:bottom w:val="nil"/>
              <w:right w:val="nil"/>
            </w:tcBorders>
          </w:tcPr>
          <w:p w14:paraId="65EFB6F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84A0AAD" w14:textId="77777777" w:rsidR="007330CD" w:rsidRPr="00793AFF" w:rsidRDefault="007330CD" w:rsidP="008428DD">
            <w:pPr>
              <w:pStyle w:val="AmColumnHeading"/>
            </w:pPr>
            <w:r w:rsidRPr="00793AFF">
              <w:t>Alteração</w:t>
            </w:r>
          </w:p>
        </w:tc>
      </w:tr>
      <w:tr w:rsidR="007330CD" w:rsidRPr="00793AFF" w14:paraId="6E12B392" w14:textId="77777777" w:rsidTr="008428DD">
        <w:trPr>
          <w:jc w:val="center"/>
        </w:trPr>
        <w:tc>
          <w:tcPr>
            <w:tcW w:w="4876" w:type="dxa"/>
            <w:tcBorders>
              <w:top w:val="nil"/>
              <w:left w:val="nil"/>
              <w:bottom w:val="nil"/>
              <w:right w:val="nil"/>
            </w:tcBorders>
          </w:tcPr>
          <w:p w14:paraId="0A110607" w14:textId="77777777" w:rsidR="007330CD" w:rsidRPr="00793AFF" w:rsidRDefault="007330CD" w:rsidP="008428DD">
            <w:pPr>
              <w:pStyle w:val="Normal6a"/>
            </w:pPr>
            <w:r w:rsidRPr="00793AFF">
              <w:rPr>
                <w:b/>
                <w:i/>
              </w:rPr>
              <w:t>–</w:t>
            </w:r>
            <w:r w:rsidRPr="00793AFF">
              <w:tab/>
            </w:r>
            <w:r w:rsidRPr="00793AFF">
              <w:rPr>
                <w:b/>
                <w:i/>
              </w:rPr>
              <w:t>Tendo em conta a Comunicação conjunta da Comissão e da alta representante da União para os Negócios Estrangeiros e a Política de Segurança, de 6 de dezembro de 2023, intitulada «Não ao ódio: uma Europa unida contra o ódio» (JOIN(2023)0051),</w:t>
            </w:r>
          </w:p>
        </w:tc>
        <w:tc>
          <w:tcPr>
            <w:tcW w:w="4876" w:type="dxa"/>
            <w:tcBorders>
              <w:top w:val="nil"/>
              <w:left w:val="nil"/>
              <w:bottom w:val="nil"/>
              <w:right w:val="nil"/>
            </w:tcBorders>
          </w:tcPr>
          <w:p w14:paraId="4A20F98F" w14:textId="77777777" w:rsidR="007330CD" w:rsidRPr="00793AFF" w:rsidRDefault="007330CD" w:rsidP="008428DD">
            <w:pPr>
              <w:pStyle w:val="Normal6a"/>
            </w:pPr>
            <w:r w:rsidRPr="00793AFF">
              <w:rPr>
                <w:b/>
                <w:i/>
              </w:rPr>
              <w:t>Suprimido</w:t>
            </w:r>
          </w:p>
        </w:tc>
      </w:tr>
    </w:tbl>
    <w:p w14:paraId="5E7FD2F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8CD08FF" w14:textId="77777777" w:rsidR="007330CD" w:rsidRPr="00793AFF" w:rsidRDefault="007330CD" w:rsidP="007330CD">
      <w:r w:rsidRPr="00793AFF">
        <w:rPr>
          <w:rStyle w:val="HideTWBExt"/>
        </w:rPr>
        <w:t>&lt;/Amend&gt;</w:t>
      </w:r>
    </w:p>
    <w:p w14:paraId="7BEFCD3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91</w:t>
      </w:r>
      <w:r w:rsidRPr="00793AFF">
        <w:rPr>
          <w:rStyle w:val="HideTWBExt"/>
        </w:rPr>
        <w:t>&lt;/NumAm&gt;</w:t>
      </w:r>
    </w:p>
    <w:p w14:paraId="39A00035"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A34D3A2" w14:textId="77777777" w:rsidR="007330CD" w:rsidRPr="00793AFF" w:rsidRDefault="007330CD" w:rsidP="007330CD">
      <w:pPr>
        <w:pStyle w:val="NormalBold"/>
      </w:pPr>
      <w:r w:rsidRPr="00793AFF">
        <w:rPr>
          <w:rStyle w:val="HideTWBExt"/>
          <w:b w:val="0"/>
        </w:rPr>
        <w:t>&lt;/RepeatBlock-By&gt;</w:t>
      </w:r>
    </w:p>
    <w:p w14:paraId="67A7DAA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D7BE241" w14:textId="77777777" w:rsidR="007330CD" w:rsidRPr="00793AFF" w:rsidRDefault="007330CD" w:rsidP="007330CD">
      <w:pPr>
        <w:pStyle w:val="NormalBold"/>
      </w:pPr>
      <w:r w:rsidRPr="00793AFF">
        <w:rPr>
          <w:rStyle w:val="HideTWBExt"/>
        </w:rPr>
        <w:t>&lt;Article&gt;</w:t>
      </w:r>
      <w:r w:rsidRPr="00793AFF">
        <w:t>Citação 54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C4AD5C" w14:textId="77777777" w:rsidTr="008428DD">
        <w:trPr>
          <w:trHeight w:hRule="exact" w:val="240"/>
          <w:jc w:val="center"/>
        </w:trPr>
        <w:tc>
          <w:tcPr>
            <w:tcW w:w="9752" w:type="dxa"/>
            <w:gridSpan w:val="2"/>
            <w:tcBorders>
              <w:top w:val="nil"/>
              <w:left w:val="nil"/>
              <w:bottom w:val="nil"/>
              <w:right w:val="nil"/>
            </w:tcBorders>
          </w:tcPr>
          <w:p w14:paraId="04A3AA30" w14:textId="77777777" w:rsidR="007330CD" w:rsidRPr="00793AFF" w:rsidRDefault="007330CD" w:rsidP="008428DD"/>
        </w:tc>
      </w:tr>
      <w:tr w:rsidR="007330CD" w:rsidRPr="00793AFF" w14:paraId="0BEC3F9D" w14:textId="77777777" w:rsidTr="008428DD">
        <w:trPr>
          <w:trHeight w:val="240"/>
          <w:jc w:val="center"/>
        </w:trPr>
        <w:tc>
          <w:tcPr>
            <w:tcW w:w="4876" w:type="dxa"/>
            <w:tcBorders>
              <w:top w:val="nil"/>
              <w:left w:val="nil"/>
              <w:bottom w:val="nil"/>
              <w:right w:val="nil"/>
            </w:tcBorders>
          </w:tcPr>
          <w:p w14:paraId="353B658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2B3EF33" w14:textId="77777777" w:rsidR="007330CD" w:rsidRPr="00793AFF" w:rsidRDefault="007330CD" w:rsidP="008428DD">
            <w:pPr>
              <w:pStyle w:val="AmColumnHeading"/>
            </w:pPr>
            <w:r w:rsidRPr="00793AFF">
              <w:t>Alteração</w:t>
            </w:r>
          </w:p>
        </w:tc>
      </w:tr>
      <w:tr w:rsidR="007330CD" w:rsidRPr="00793AFF" w14:paraId="1C300262" w14:textId="77777777" w:rsidTr="008428DD">
        <w:trPr>
          <w:jc w:val="center"/>
        </w:trPr>
        <w:tc>
          <w:tcPr>
            <w:tcW w:w="4876" w:type="dxa"/>
            <w:tcBorders>
              <w:top w:val="nil"/>
              <w:left w:val="nil"/>
              <w:bottom w:val="nil"/>
              <w:right w:val="nil"/>
            </w:tcBorders>
          </w:tcPr>
          <w:p w14:paraId="0151137A" w14:textId="77777777" w:rsidR="007330CD" w:rsidRPr="00793AFF" w:rsidRDefault="007330CD" w:rsidP="008428DD">
            <w:pPr>
              <w:pStyle w:val="Normal6a"/>
            </w:pPr>
            <w:r w:rsidRPr="00793AFF">
              <w:rPr>
                <w:b/>
                <w:i/>
              </w:rPr>
              <w:lastRenderedPageBreak/>
              <w:t>–</w:t>
            </w:r>
            <w:r w:rsidRPr="00793AFF">
              <w:tab/>
            </w:r>
            <w:r w:rsidRPr="00793AFF">
              <w:rPr>
                <w:b/>
                <w:i/>
              </w:rPr>
              <w:t>Tendo em conta a Comunicação conjunta da Comissão e da alta representante da União para os Negócios Estrangeiros e a Política de Segurança, de 6 de dezembro de 2023, intitulada «Não ao ódio: uma Europa unida contra o ódio» (JOIN(2023)0051),</w:t>
            </w:r>
          </w:p>
        </w:tc>
        <w:tc>
          <w:tcPr>
            <w:tcW w:w="4876" w:type="dxa"/>
            <w:tcBorders>
              <w:top w:val="nil"/>
              <w:left w:val="nil"/>
              <w:bottom w:val="nil"/>
              <w:right w:val="nil"/>
            </w:tcBorders>
          </w:tcPr>
          <w:p w14:paraId="1E64CD98" w14:textId="77777777" w:rsidR="007330CD" w:rsidRPr="00793AFF" w:rsidRDefault="007330CD" w:rsidP="008428DD">
            <w:pPr>
              <w:pStyle w:val="Normal6a"/>
            </w:pPr>
            <w:r w:rsidRPr="00793AFF">
              <w:rPr>
                <w:b/>
                <w:i/>
              </w:rPr>
              <w:t>Suprimido</w:t>
            </w:r>
          </w:p>
        </w:tc>
      </w:tr>
    </w:tbl>
    <w:p w14:paraId="78D8377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19D59C5A" w14:textId="77777777" w:rsidR="007330CD" w:rsidRPr="00793AFF" w:rsidRDefault="007330CD" w:rsidP="007330CD">
      <w:r w:rsidRPr="00793AFF">
        <w:rPr>
          <w:rStyle w:val="HideTWBExt"/>
        </w:rPr>
        <w:t>&lt;/Amend&gt;</w:t>
      </w:r>
    </w:p>
    <w:p w14:paraId="26C6FFA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92</w:t>
      </w:r>
      <w:r w:rsidRPr="00793AFF">
        <w:rPr>
          <w:rStyle w:val="HideTWBExt"/>
        </w:rPr>
        <w:t>&lt;/NumAm&gt;</w:t>
      </w:r>
    </w:p>
    <w:p w14:paraId="3B4BAC4C"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611DC3A3" w14:textId="77777777" w:rsidR="007330CD" w:rsidRPr="00793AFF" w:rsidRDefault="007330CD" w:rsidP="007330CD">
      <w:pPr>
        <w:pStyle w:val="NormalBold"/>
      </w:pPr>
      <w:r w:rsidRPr="00793AFF">
        <w:rPr>
          <w:rStyle w:val="HideTWBExt"/>
          <w:b w:val="0"/>
        </w:rPr>
        <w:t>&lt;/RepeatBlock-By&gt;</w:t>
      </w:r>
    </w:p>
    <w:p w14:paraId="4DE730D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94A504C" w14:textId="77777777" w:rsidR="007330CD" w:rsidRPr="00793AFF" w:rsidRDefault="007330CD" w:rsidP="007330CD">
      <w:pPr>
        <w:pStyle w:val="NormalBold"/>
      </w:pPr>
      <w:r w:rsidRPr="00793AFF">
        <w:rPr>
          <w:rStyle w:val="HideTWBExt"/>
        </w:rPr>
        <w:t>&lt;Article&gt;</w:t>
      </w:r>
      <w:r w:rsidRPr="00793AFF">
        <w:t>Citação 56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48864C5" w14:textId="77777777" w:rsidTr="008428DD">
        <w:trPr>
          <w:trHeight w:hRule="exact" w:val="240"/>
          <w:jc w:val="center"/>
        </w:trPr>
        <w:tc>
          <w:tcPr>
            <w:tcW w:w="9752" w:type="dxa"/>
            <w:gridSpan w:val="2"/>
            <w:tcBorders>
              <w:top w:val="nil"/>
              <w:left w:val="nil"/>
              <w:bottom w:val="nil"/>
              <w:right w:val="nil"/>
            </w:tcBorders>
          </w:tcPr>
          <w:p w14:paraId="72F74E6B" w14:textId="77777777" w:rsidR="007330CD" w:rsidRPr="00793AFF" w:rsidRDefault="007330CD" w:rsidP="008428DD"/>
        </w:tc>
      </w:tr>
      <w:tr w:rsidR="007330CD" w:rsidRPr="00793AFF" w14:paraId="70B52845" w14:textId="77777777" w:rsidTr="008428DD">
        <w:trPr>
          <w:trHeight w:val="240"/>
          <w:jc w:val="center"/>
        </w:trPr>
        <w:tc>
          <w:tcPr>
            <w:tcW w:w="4876" w:type="dxa"/>
            <w:tcBorders>
              <w:top w:val="nil"/>
              <w:left w:val="nil"/>
              <w:bottom w:val="nil"/>
              <w:right w:val="nil"/>
            </w:tcBorders>
          </w:tcPr>
          <w:p w14:paraId="4F8EA3D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E2F895B" w14:textId="77777777" w:rsidR="007330CD" w:rsidRPr="00793AFF" w:rsidRDefault="007330CD" w:rsidP="008428DD">
            <w:pPr>
              <w:pStyle w:val="AmColumnHeading"/>
            </w:pPr>
            <w:r w:rsidRPr="00793AFF">
              <w:t>Alteração</w:t>
            </w:r>
          </w:p>
        </w:tc>
      </w:tr>
      <w:tr w:rsidR="007330CD" w:rsidRPr="00793AFF" w14:paraId="55D20FD2" w14:textId="77777777" w:rsidTr="008428DD">
        <w:trPr>
          <w:jc w:val="center"/>
        </w:trPr>
        <w:tc>
          <w:tcPr>
            <w:tcW w:w="4876" w:type="dxa"/>
            <w:tcBorders>
              <w:top w:val="nil"/>
              <w:left w:val="nil"/>
              <w:bottom w:val="nil"/>
              <w:right w:val="nil"/>
            </w:tcBorders>
          </w:tcPr>
          <w:p w14:paraId="70D6D274" w14:textId="77777777" w:rsidR="007330CD" w:rsidRPr="00793AFF" w:rsidRDefault="007330CD" w:rsidP="008428DD">
            <w:pPr>
              <w:pStyle w:val="Normal6a"/>
            </w:pPr>
            <w:r w:rsidRPr="00793AFF">
              <w:rPr>
                <w:b/>
                <w:i/>
              </w:rPr>
              <w:t>–</w:t>
            </w:r>
            <w:r w:rsidRPr="00793AFF">
              <w:tab/>
            </w:r>
            <w:r w:rsidRPr="00793AFF">
              <w:rPr>
                <w:b/>
                <w:i/>
              </w:rPr>
              <w:t>Tendo em conta a sua Resolução, de 18 de janeiro de 2024, intitulada «Alargar a lista de crimes da UE ao discurso de ódio e aos crimes de ódio»</w:t>
            </w:r>
            <w:r w:rsidRPr="00793AFF">
              <w:rPr>
                <w:b/>
                <w:i/>
                <w:vertAlign w:val="superscript"/>
              </w:rPr>
              <w:t>43</w:t>
            </w:r>
            <w:r w:rsidRPr="00793AFF">
              <w:rPr>
                <w:b/>
                <w:i/>
              </w:rPr>
              <w:t>,</w:t>
            </w:r>
          </w:p>
        </w:tc>
        <w:tc>
          <w:tcPr>
            <w:tcW w:w="4876" w:type="dxa"/>
            <w:tcBorders>
              <w:top w:val="nil"/>
              <w:left w:val="nil"/>
              <w:bottom w:val="nil"/>
              <w:right w:val="nil"/>
            </w:tcBorders>
          </w:tcPr>
          <w:p w14:paraId="7C54A1DA" w14:textId="77777777" w:rsidR="007330CD" w:rsidRPr="00793AFF" w:rsidRDefault="007330CD" w:rsidP="008428DD">
            <w:pPr>
              <w:pStyle w:val="Normal6a"/>
            </w:pPr>
            <w:r w:rsidRPr="00793AFF">
              <w:rPr>
                <w:b/>
                <w:i/>
              </w:rPr>
              <w:t>Suprimido</w:t>
            </w:r>
          </w:p>
        </w:tc>
      </w:tr>
      <w:tr w:rsidR="007330CD" w:rsidRPr="00793AFF" w14:paraId="7B695D1F" w14:textId="77777777" w:rsidTr="008428DD">
        <w:trPr>
          <w:jc w:val="center"/>
        </w:trPr>
        <w:tc>
          <w:tcPr>
            <w:tcW w:w="4876" w:type="dxa"/>
            <w:tcBorders>
              <w:top w:val="nil"/>
              <w:left w:val="nil"/>
              <w:bottom w:val="nil"/>
              <w:right w:val="nil"/>
            </w:tcBorders>
          </w:tcPr>
          <w:p w14:paraId="76B5CD38"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78EC6B2" w14:textId="77777777" w:rsidR="007330CD" w:rsidRPr="00793AFF" w:rsidRDefault="007330CD" w:rsidP="008428DD"/>
        </w:tc>
      </w:tr>
      <w:tr w:rsidR="007330CD" w:rsidRPr="00793AFF" w14:paraId="2F984A99" w14:textId="77777777" w:rsidTr="008428DD">
        <w:trPr>
          <w:jc w:val="center"/>
        </w:trPr>
        <w:tc>
          <w:tcPr>
            <w:tcW w:w="4876" w:type="dxa"/>
            <w:tcBorders>
              <w:top w:val="nil"/>
              <w:left w:val="nil"/>
              <w:bottom w:val="nil"/>
              <w:right w:val="nil"/>
            </w:tcBorders>
          </w:tcPr>
          <w:p w14:paraId="142672E3" w14:textId="77777777" w:rsidR="007330CD" w:rsidRPr="00793AFF" w:rsidRDefault="007330CD" w:rsidP="008428DD">
            <w:pPr>
              <w:pStyle w:val="Normal6a"/>
            </w:pPr>
            <w:r w:rsidRPr="00793AFF">
              <w:rPr>
                <w:b/>
                <w:i/>
                <w:vertAlign w:val="superscript"/>
              </w:rPr>
              <w:t>43</w:t>
            </w:r>
            <w:r w:rsidRPr="00793AFF">
              <w:t xml:space="preserve"> </w:t>
            </w:r>
            <w:r w:rsidRPr="00793AFF">
              <w:rPr>
                <w:b/>
                <w:i/>
              </w:rPr>
              <w:t>JO C, C/2024/5733, 17.10.2024, ELI:</w:t>
            </w:r>
            <w:r w:rsidRPr="00793AFF">
              <w:t xml:space="preserve"> </w:t>
            </w:r>
            <w:r w:rsidRPr="00793AFF">
              <w:rPr>
                <w:b/>
                <w:i/>
              </w:rPr>
              <w:t>http://data.europa.eu/eli/C/2024/5733/oj.</w:t>
            </w:r>
          </w:p>
        </w:tc>
        <w:tc>
          <w:tcPr>
            <w:tcW w:w="4876" w:type="dxa"/>
            <w:tcBorders>
              <w:top w:val="nil"/>
              <w:left w:val="nil"/>
              <w:bottom w:val="nil"/>
              <w:right w:val="nil"/>
            </w:tcBorders>
          </w:tcPr>
          <w:p w14:paraId="2212356D" w14:textId="77777777" w:rsidR="007330CD" w:rsidRPr="00793AFF" w:rsidRDefault="007330CD" w:rsidP="008428DD"/>
        </w:tc>
      </w:tr>
    </w:tbl>
    <w:p w14:paraId="0072ABA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4A30A207" w14:textId="77777777" w:rsidR="007330CD" w:rsidRPr="00793AFF" w:rsidRDefault="007330CD" w:rsidP="007330CD">
      <w:r w:rsidRPr="00793AFF">
        <w:rPr>
          <w:rStyle w:val="HideTWBExt"/>
        </w:rPr>
        <w:t>&lt;/Amend&gt;</w:t>
      </w:r>
    </w:p>
    <w:p w14:paraId="06BCEA0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93</w:t>
      </w:r>
      <w:r w:rsidRPr="00793AFF">
        <w:rPr>
          <w:rStyle w:val="HideTWBExt"/>
        </w:rPr>
        <w:t>&lt;/NumAm&gt;</w:t>
      </w:r>
    </w:p>
    <w:p w14:paraId="1869E5CF"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31A1E794" w14:textId="77777777" w:rsidR="007330CD" w:rsidRPr="00793AFF" w:rsidRDefault="007330CD" w:rsidP="007330CD">
      <w:pPr>
        <w:pStyle w:val="NormalBold"/>
      </w:pPr>
      <w:r w:rsidRPr="00793AFF">
        <w:rPr>
          <w:rStyle w:val="HideTWBExt"/>
          <w:b w:val="0"/>
        </w:rPr>
        <w:t>&lt;/RepeatBlock-By&gt;</w:t>
      </w:r>
    </w:p>
    <w:p w14:paraId="2B3DE72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0D929C5" w14:textId="77777777" w:rsidR="007330CD" w:rsidRPr="00793AFF" w:rsidRDefault="007330CD" w:rsidP="007330CD">
      <w:pPr>
        <w:pStyle w:val="NormalBold"/>
      </w:pPr>
      <w:r w:rsidRPr="00793AFF">
        <w:rPr>
          <w:rStyle w:val="HideTWBExt"/>
        </w:rPr>
        <w:t>&lt;Article&gt;</w:t>
      </w:r>
      <w:r w:rsidRPr="00793AFF">
        <w:t>Citação 56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511219B" w14:textId="77777777" w:rsidTr="008428DD">
        <w:trPr>
          <w:trHeight w:hRule="exact" w:val="240"/>
          <w:jc w:val="center"/>
        </w:trPr>
        <w:tc>
          <w:tcPr>
            <w:tcW w:w="9752" w:type="dxa"/>
            <w:gridSpan w:val="2"/>
            <w:tcBorders>
              <w:top w:val="nil"/>
              <w:left w:val="nil"/>
              <w:bottom w:val="nil"/>
              <w:right w:val="nil"/>
            </w:tcBorders>
          </w:tcPr>
          <w:p w14:paraId="26242E4E" w14:textId="77777777" w:rsidR="007330CD" w:rsidRPr="00793AFF" w:rsidRDefault="007330CD" w:rsidP="008428DD"/>
        </w:tc>
      </w:tr>
      <w:tr w:rsidR="007330CD" w:rsidRPr="00793AFF" w14:paraId="5854E008" w14:textId="77777777" w:rsidTr="008428DD">
        <w:trPr>
          <w:trHeight w:val="240"/>
          <w:jc w:val="center"/>
        </w:trPr>
        <w:tc>
          <w:tcPr>
            <w:tcW w:w="4876" w:type="dxa"/>
            <w:tcBorders>
              <w:top w:val="nil"/>
              <w:left w:val="nil"/>
              <w:bottom w:val="nil"/>
              <w:right w:val="nil"/>
            </w:tcBorders>
          </w:tcPr>
          <w:p w14:paraId="0D43104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0D4A1ED" w14:textId="77777777" w:rsidR="007330CD" w:rsidRPr="00793AFF" w:rsidRDefault="007330CD" w:rsidP="008428DD">
            <w:pPr>
              <w:pStyle w:val="AmColumnHeading"/>
            </w:pPr>
            <w:r w:rsidRPr="00793AFF">
              <w:t>Alteração</w:t>
            </w:r>
          </w:p>
        </w:tc>
      </w:tr>
      <w:tr w:rsidR="007330CD" w:rsidRPr="00793AFF" w14:paraId="6EF65013" w14:textId="77777777" w:rsidTr="008428DD">
        <w:trPr>
          <w:jc w:val="center"/>
        </w:trPr>
        <w:tc>
          <w:tcPr>
            <w:tcW w:w="4876" w:type="dxa"/>
            <w:tcBorders>
              <w:top w:val="nil"/>
              <w:left w:val="nil"/>
              <w:bottom w:val="nil"/>
              <w:right w:val="nil"/>
            </w:tcBorders>
          </w:tcPr>
          <w:p w14:paraId="4B237211" w14:textId="77777777" w:rsidR="007330CD" w:rsidRPr="00793AFF" w:rsidRDefault="007330CD" w:rsidP="008428DD">
            <w:pPr>
              <w:pStyle w:val="Normal6a"/>
            </w:pPr>
            <w:r w:rsidRPr="00793AFF">
              <w:rPr>
                <w:b/>
                <w:i/>
              </w:rPr>
              <w:t>–</w:t>
            </w:r>
            <w:r w:rsidRPr="00793AFF">
              <w:tab/>
            </w:r>
            <w:r w:rsidRPr="00793AFF">
              <w:rPr>
                <w:b/>
                <w:i/>
              </w:rPr>
              <w:t>Tendo em conta a sua Resolução, de 18 de janeiro de 2024, intitulada «Alargar a lista de crimes da UE ao discurso de ódio e aos crimes de ódio»</w:t>
            </w:r>
            <w:r w:rsidRPr="00793AFF">
              <w:rPr>
                <w:b/>
                <w:i/>
                <w:vertAlign w:val="superscript"/>
              </w:rPr>
              <w:t>43</w:t>
            </w:r>
            <w:r w:rsidRPr="00793AFF">
              <w:rPr>
                <w:b/>
                <w:i/>
              </w:rPr>
              <w:t>,</w:t>
            </w:r>
          </w:p>
        </w:tc>
        <w:tc>
          <w:tcPr>
            <w:tcW w:w="4876" w:type="dxa"/>
            <w:tcBorders>
              <w:top w:val="nil"/>
              <w:left w:val="nil"/>
              <w:bottom w:val="nil"/>
              <w:right w:val="nil"/>
            </w:tcBorders>
          </w:tcPr>
          <w:p w14:paraId="29DBC3E1" w14:textId="77777777" w:rsidR="007330CD" w:rsidRPr="00793AFF" w:rsidRDefault="007330CD" w:rsidP="008428DD">
            <w:pPr>
              <w:pStyle w:val="Normal6a"/>
            </w:pPr>
            <w:r w:rsidRPr="00793AFF">
              <w:rPr>
                <w:b/>
                <w:i/>
              </w:rPr>
              <w:t>Suprimido</w:t>
            </w:r>
          </w:p>
        </w:tc>
      </w:tr>
      <w:tr w:rsidR="007330CD" w:rsidRPr="00793AFF" w14:paraId="6E355421" w14:textId="77777777" w:rsidTr="008428DD">
        <w:trPr>
          <w:jc w:val="center"/>
        </w:trPr>
        <w:tc>
          <w:tcPr>
            <w:tcW w:w="4876" w:type="dxa"/>
            <w:tcBorders>
              <w:top w:val="nil"/>
              <w:left w:val="nil"/>
              <w:bottom w:val="nil"/>
              <w:right w:val="nil"/>
            </w:tcBorders>
          </w:tcPr>
          <w:p w14:paraId="7A6AD1B9"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EFCAAE7" w14:textId="77777777" w:rsidR="007330CD" w:rsidRPr="00793AFF" w:rsidRDefault="007330CD" w:rsidP="008428DD"/>
        </w:tc>
      </w:tr>
      <w:tr w:rsidR="007330CD" w:rsidRPr="00793AFF" w14:paraId="3C747D86" w14:textId="77777777" w:rsidTr="008428DD">
        <w:trPr>
          <w:jc w:val="center"/>
        </w:trPr>
        <w:tc>
          <w:tcPr>
            <w:tcW w:w="4876" w:type="dxa"/>
            <w:tcBorders>
              <w:top w:val="nil"/>
              <w:left w:val="nil"/>
              <w:bottom w:val="nil"/>
              <w:right w:val="nil"/>
            </w:tcBorders>
          </w:tcPr>
          <w:p w14:paraId="0EE96BB4" w14:textId="77777777" w:rsidR="007330CD" w:rsidRPr="00793AFF" w:rsidRDefault="007330CD" w:rsidP="008428DD">
            <w:pPr>
              <w:pStyle w:val="Normal6a"/>
            </w:pPr>
            <w:r w:rsidRPr="00793AFF">
              <w:rPr>
                <w:b/>
                <w:i/>
                <w:vertAlign w:val="superscript"/>
              </w:rPr>
              <w:t>43</w:t>
            </w:r>
            <w:r w:rsidRPr="00793AFF">
              <w:t xml:space="preserve"> </w:t>
            </w:r>
            <w:r w:rsidRPr="00793AFF">
              <w:rPr>
                <w:b/>
                <w:i/>
              </w:rPr>
              <w:t>JO C, C/2024/5733, 17.10.2024, ELI:</w:t>
            </w:r>
            <w:r w:rsidRPr="00793AFF">
              <w:t xml:space="preserve"> </w:t>
            </w:r>
            <w:r w:rsidRPr="00793AFF">
              <w:rPr>
                <w:b/>
                <w:i/>
              </w:rPr>
              <w:t>http://data.europa.eu/eli/C/2024/5733/oj.</w:t>
            </w:r>
          </w:p>
        </w:tc>
        <w:tc>
          <w:tcPr>
            <w:tcW w:w="4876" w:type="dxa"/>
            <w:tcBorders>
              <w:top w:val="nil"/>
              <w:left w:val="nil"/>
              <w:bottom w:val="nil"/>
              <w:right w:val="nil"/>
            </w:tcBorders>
          </w:tcPr>
          <w:p w14:paraId="2BD599A8" w14:textId="77777777" w:rsidR="007330CD" w:rsidRPr="00793AFF" w:rsidRDefault="007330CD" w:rsidP="008428DD"/>
        </w:tc>
      </w:tr>
    </w:tbl>
    <w:p w14:paraId="5C00600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15720C3F" w14:textId="77777777" w:rsidR="007330CD" w:rsidRPr="00793AFF" w:rsidRDefault="007330CD" w:rsidP="007330CD">
      <w:r w:rsidRPr="00793AFF">
        <w:rPr>
          <w:rStyle w:val="HideTWBExt"/>
        </w:rPr>
        <w:t>&lt;/Amend&gt;</w:t>
      </w:r>
    </w:p>
    <w:p w14:paraId="7194A7D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94</w:t>
      </w:r>
      <w:r w:rsidRPr="00793AFF">
        <w:rPr>
          <w:rStyle w:val="HideTWBExt"/>
        </w:rPr>
        <w:t>&lt;/NumAm&gt;</w:t>
      </w:r>
    </w:p>
    <w:p w14:paraId="6EF8F611"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6004E548" w14:textId="77777777" w:rsidR="007330CD" w:rsidRPr="00793AFF" w:rsidRDefault="007330CD" w:rsidP="007330CD">
      <w:pPr>
        <w:pStyle w:val="NormalBold"/>
      </w:pPr>
      <w:r w:rsidRPr="00793AFF">
        <w:rPr>
          <w:rStyle w:val="HideTWBExt"/>
          <w:b w:val="0"/>
        </w:rPr>
        <w:t>&lt;/RepeatBlock-By&gt;</w:t>
      </w:r>
    </w:p>
    <w:p w14:paraId="36DCE5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67EF57" w14:textId="77777777" w:rsidR="007330CD" w:rsidRPr="00793AFF" w:rsidRDefault="007330CD" w:rsidP="007330CD">
      <w:pPr>
        <w:pStyle w:val="NormalBold"/>
      </w:pPr>
      <w:r w:rsidRPr="00793AFF">
        <w:rPr>
          <w:rStyle w:val="HideTWBExt"/>
        </w:rPr>
        <w:t>&lt;Article&gt;</w:t>
      </w:r>
      <w:r w:rsidRPr="00793AFF">
        <w:t>Citação 56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3D7CA00" w14:textId="77777777" w:rsidTr="008428DD">
        <w:trPr>
          <w:trHeight w:hRule="exact" w:val="240"/>
          <w:jc w:val="center"/>
        </w:trPr>
        <w:tc>
          <w:tcPr>
            <w:tcW w:w="9752" w:type="dxa"/>
            <w:gridSpan w:val="2"/>
            <w:tcBorders>
              <w:top w:val="nil"/>
              <w:left w:val="nil"/>
              <w:bottom w:val="nil"/>
              <w:right w:val="nil"/>
            </w:tcBorders>
          </w:tcPr>
          <w:p w14:paraId="5555B399" w14:textId="77777777" w:rsidR="007330CD" w:rsidRPr="00793AFF" w:rsidRDefault="007330CD" w:rsidP="008428DD"/>
        </w:tc>
      </w:tr>
      <w:tr w:rsidR="007330CD" w:rsidRPr="00793AFF" w14:paraId="031627C0" w14:textId="77777777" w:rsidTr="008428DD">
        <w:trPr>
          <w:trHeight w:val="240"/>
          <w:jc w:val="center"/>
        </w:trPr>
        <w:tc>
          <w:tcPr>
            <w:tcW w:w="4876" w:type="dxa"/>
            <w:tcBorders>
              <w:top w:val="nil"/>
              <w:left w:val="nil"/>
              <w:bottom w:val="nil"/>
              <w:right w:val="nil"/>
            </w:tcBorders>
          </w:tcPr>
          <w:p w14:paraId="186D3E8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204F41F" w14:textId="77777777" w:rsidR="007330CD" w:rsidRPr="00793AFF" w:rsidRDefault="007330CD" w:rsidP="008428DD">
            <w:pPr>
              <w:pStyle w:val="AmColumnHeading"/>
            </w:pPr>
            <w:r w:rsidRPr="00793AFF">
              <w:t>Alteração</w:t>
            </w:r>
          </w:p>
        </w:tc>
      </w:tr>
      <w:tr w:rsidR="007330CD" w:rsidRPr="00793AFF" w14:paraId="23F1BEAD" w14:textId="77777777" w:rsidTr="008428DD">
        <w:trPr>
          <w:jc w:val="center"/>
        </w:trPr>
        <w:tc>
          <w:tcPr>
            <w:tcW w:w="4876" w:type="dxa"/>
            <w:tcBorders>
              <w:top w:val="nil"/>
              <w:left w:val="nil"/>
              <w:bottom w:val="nil"/>
              <w:right w:val="nil"/>
            </w:tcBorders>
          </w:tcPr>
          <w:p w14:paraId="03FFA61A" w14:textId="77777777" w:rsidR="007330CD" w:rsidRPr="00793AFF" w:rsidRDefault="007330CD" w:rsidP="008428DD">
            <w:pPr>
              <w:pStyle w:val="Normal6a"/>
            </w:pPr>
            <w:r w:rsidRPr="00793AFF">
              <w:rPr>
                <w:b/>
                <w:i/>
              </w:rPr>
              <w:t>–</w:t>
            </w:r>
            <w:r w:rsidRPr="00793AFF">
              <w:tab/>
            </w:r>
            <w:r w:rsidRPr="00793AFF">
              <w:rPr>
                <w:b/>
                <w:i/>
              </w:rPr>
              <w:t>Tendo em conta a sua Resolução, de 18 de janeiro de 2024, intitulada «Alargar a lista de crimes da UE ao discurso de ódio e aos crimes de ódio»</w:t>
            </w:r>
            <w:r w:rsidRPr="00793AFF">
              <w:rPr>
                <w:b/>
                <w:i/>
                <w:vertAlign w:val="superscript"/>
              </w:rPr>
              <w:t>43</w:t>
            </w:r>
            <w:r w:rsidRPr="00793AFF">
              <w:rPr>
                <w:b/>
                <w:i/>
              </w:rPr>
              <w:t>,</w:t>
            </w:r>
          </w:p>
        </w:tc>
        <w:tc>
          <w:tcPr>
            <w:tcW w:w="4876" w:type="dxa"/>
            <w:tcBorders>
              <w:top w:val="nil"/>
              <w:left w:val="nil"/>
              <w:bottom w:val="nil"/>
              <w:right w:val="nil"/>
            </w:tcBorders>
          </w:tcPr>
          <w:p w14:paraId="0193F384" w14:textId="77777777" w:rsidR="007330CD" w:rsidRPr="00793AFF" w:rsidRDefault="007330CD" w:rsidP="008428DD">
            <w:pPr>
              <w:pStyle w:val="Normal6a"/>
            </w:pPr>
            <w:r w:rsidRPr="00793AFF">
              <w:rPr>
                <w:b/>
                <w:i/>
              </w:rPr>
              <w:t>Suprimido</w:t>
            </w:r>
          </w:p>
        </w:tc>
      </w:tr>
      <w:tr w:rsidR="007330CD" w:rsidRPr="00793AFF" w14:paraId="5EDE5BB7" w14:textId="77777777" w:rsidTr="008428DD">
        <w:trPr>
          <w:jc w:val="center"/>
        </w:trPr>
        <w:tc>
          <w:tcPr>
            <w:tcW w:w="4876" w:type="dxa"/>
            <w:tcBorders>
              <w:top w:val="nil"/>
              <w:left w:val="nil"/>
              <w:bottom w:val="nil"/>
              <w:right w:val="nil"/>
            </w:tcBorders>
          </w:tcPr>
          <w:p w14:paraId="0C2CB21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9B9FAFC" w14:textId="77777777" w:rsidR="007330CD" w:rsidRPr="00793AFF" w:rsidRDefault="007330CD" w:rsidP="008428DD"/>
        </w:tc>
      </w:tr>
      <w:tr w:rsidR="007330CD" w:rsidRPr="00793AFF" w14:paraId="4862135F" w14:textId="77777777" w:rsidTr="008428DD">
        <w:trPr>
          <w:jc w:val="center"/>
        </w:trPr>
        <w:tc>
          <w:tcPr>
            <w:tcW w:w="4876" w:type="dxa"/>
            <w:tcBorders>
              <w:top w:val="nil"/>
              <w:left w:val="nil"/>
              <w:bottom w:val="nil"/>
              <w:right w:val="nil"/>
            </w:tcBorders>
          </w:tcPr>
          <w:p w14:paraId="13716C96" w14:textId="77777777" w:rsidR="007330CD" w:rsidRPr="00793AFF" w:rsidRDefault="007330CD" w:rsidP="008428DD">
            <w:pPr>
              <w:pStyle w:val="Normal6a"/>
            </w:pPr>
            <w:r w:rsidRPr="00793AFF">
              <w:rPr>
                <w:b/>
                <w:i/>
                <w:vertAlign w:val="superscript"/>
              </w:rPr>
              <w:t>43</w:t>
            </w:r>
            <w:r w:rsidRPr="00793AFF">
              <w:t xml:space="preserve"> </w:t>
            </w:r>
            <w:r w:rsidRPr="00793AFF">
              <w:rPr>
                <w:b/>
                <w:i/>
              </w:rPr>
              <w:t>JO C, C/2024/5733, 17.10.2024, ELI: http://data.europa.eu/eli/C/2024/5733/oj.</w:t>
            </w:r>
          </w:p>
        </w:tc>
        <w:tc>
          <w:tcPr>
            <w:tcW w:w="4876" w:type="dxa"/>
            <w:tcBorders>
              <w:top w:val="nil"/>
              <w:left w:val="nil"/>
              <w:bottom w:val="nil"/>
              <w:right w:val="nil"/>
            </w:tcBorders>
          </w:tcPr>
          <w:p w14:paraId="015F8446" w14:textId="77777777" w:rsidR="007330CD" w:rsidRPr="00793AFF" w:rsidRDefault="007330CD" w:rsidP="008428DD"/>
        </w:tc>
      </w:tr>
    </w:tbl>
    <w:p w14:paraId="758E083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4DE1014" w14:textId="77777777" w:rsidR="007330CD" w:rsidRPr="00793AFF" w:rsidRDefault="007330CD" w:rsidP="007330CD">
      <w:r w:rsidRPr="00793AFF">
        <w:rPr>
          <w:rStyle w:val="HideTWBExt"/>
        </w:rPr>
        <w:t>&lt;/Amend&gt;</w:t>
      </w:r>
    </w:p>
    <w:p w14:paraId="25F77B9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95</w:t>
      </w:r>
      <w:r w:rsidRPr="00793AFF">
        <w:rPr>
          <w:rStyle w:val="HideTWBExt"/>
        </w:rPr>
        <w:t>&lt;/NumAm&gt;</w:t>
      </w:r>
    </w:p>
    <w:p w14:paraId="224D63D7"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0DFBFEFB" w14:textId="77777777" w:rsidR="007330CD" w:rsidRPr="00793AFF" w:rsidRDefault="007330CD" w:rsidP="007330CD">
      <w:pPr>
        <w:pStyle w:val="NormalBold"/>
      </w:pPr>
      <w:r w:rsidRPr="00793AFF">
        <w:rPr>
          <w:rStyle w:val="HideTWBExt"/>
          <w:b w:val="0"/>
        </w:rPr>
        <w:t>&lt;/RepeatBlock-By&gt;</w:t>
      </w:r>
    </w:p>
    <w:p w14:paraId="1771AEC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4B396B" w14:textId="77777777" w:rsidR="007330CD" w:rsidRPr="00793AFF" w:rsidRDefault="007330CD" w:rsidP="007330CD">
      <w:pPr>
        <w:pStyle w:val="NormalBold"/>
      </w:pPr>
      <w:r w:rsidRPr="00793AFF">
        <w:rPr>
          <w:rStyle w:val="HideTWBExt"/>
        </w:rPr>
        <w:t>&lt;Article&gt;</w:t>
      </w:r>
      <w:r w:rsidRPr="00793AFF">
        <w:t>Citação 56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8611644" w14:textId="77777777" w:rsidTr="008428DD">
        <w:trPr>
          <w:trHeight w:hRule="exact" w:val="240"/>
          <w:jc w:val="center"/>
        </w:trPr>
        <w:tc>
          <w:tcPr>
            <w:tcW w:w="9752" w:type="dxa"/>
            <w:gridSpan w:val="2"/>
            <w:tcBorders>
              <w:top w:val="nil"/>
              <w:left w:val="nil"/>
              <w:bottom w:val="nil"/>
              <w:right w:val="nil"/>
            </w:tcBorders>
          </w:tcPr>
          <w:p w14:paraId="03E6CD5D" w14:textId="77777777" w:rsidR="007330CD" w:rsidRPr="00793AFF" w:rsidRDefault="007330CD" w:rsidP="008428DD"/>
        </w:tc>
      </w:tr>
      <w:tr w:rsidR="007330CD" w:rsidRPr="00793AFF" w14:paraId="058710B1" w14:textId="77777777" w:rsidTr="008428DD">
        <w:trPr>
          <w:trHeight w:val="240"/>
          <w:jc w:val="center"/>
        </w:trPr>
        <w:tc>
          <w:tcPr>
            <w:tcW w:w="4876" w:type="dxa"/>
            <w:tcBorders>
              <w:top w:val="nil"/>
              <w:left w:val="nil"/>
              <w:bottom w:val="nil"/>
              <w:right w:val="nil"/>
            </w:tcBorders>
          </w:tcPr>
          <w:p w14:paraId="4FA0125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ED1D3A" w14:textId="77777777" w:rsidR="007330CD" w:rsidRPr="00793AFF" w:rsidRDefault="007330CD" w:rsidP="008428DD">
            <w:pPr>
              <w:pStyle w:val="AmColumnHeading"/>
            </w:pPr>
            <w:r w:rsidRPr="00793AFF">
              <w:t>Alteração</w:t>
            </w:r>
          </w:p>
        </w:tc>
      </w:tr>
      <w:tr w:rsidR="007330CD" w:rsidRPr="00793AFF" w14:paraId="40982E6F" w14:textId="77777777" w:rsidTr="008428DD">
        <w:trPr>
          <w:jc w:val="center"/>
        </w:trPr>
        <w:tc>
          <w:tcPr>
            <w:tcW w:w="4876" w:type="dxa"/>
            <w:tcBorders>
              <w:top w:val="nil"/>
              <w:left w:val="nil"/>
              <w:bottom w:val="nil"/>
              <w:right w:val="nil"/>
            </w:tcBorders>
          </w:tcPr>
          <w:p w14:paraId="299808E1" w14:textId="77777777" w:rsidR="007330CD" w:rsidRPr="00793AFF" w:rsidRDefault="007330CD" w:rsidP="008428DD">
            <w:pPr>
              <w:pStyle w:val="Normal6a"/>
            </w:pPr>
            <w:r w:rsidRPr="00793AFF">
              <w:rPr>
                <w:b/>
                <w:i/>
              </w:rPr>
              <w:t>–</w:t>
            </w:r>
            <w:r w:rsidRPr="00793AFF">
              <w:tab/>
            </w:r>
            <w:r w:rsidRPr="00793AFF">
              <w:rPr>
                <w:b/>
                <w:i/>
              </w:rPr>
              <w:t>Tendo em conta a sua Resolução, de 18 de janeiro de 2024, intitulada «Alargar a lista de crimes da UE ao discurso de ódio e aos crimes de ódio»</w:t>
            </w:r>
            <w:r w:rsidRPr="00793AFF">
              <w:rPr>
                <w:b/>
                <w:i/>
                <w:vertAlign w:val="superscript"/>
              </w:rPr>
              <w:t>43</w:t>
            </w:r>
            <w:r w:rsidRPr="00793AFF">
              <w:rPr>
                <w:b/>
                <w:i/>
              </w:rPr>
              <w:t>,</w:t>
            </w:r>
          </w:p>
        </w:tc>
        <w:tc>
          <w:tcPr>
            <w:tcW w:w="4876" w:type="dxa"/>
            <w:tcBorders>
              <w:top w:val="nil"/>
              <w:left w:val="nil"/>
              <w:bottom w:val="nil"/>
              <w:right w:val="nil"/>
            </w:tcBorders>
          </w:tcPr>
          <w:p w14:paraId="48996A84" w14:textId="77777777" w:rsidR="007330CD" w:rsidRPr="00793AFF" w:rsidRDefault="007330CD" w:rsidP="008428DD">
            <w:pPr>
              <w:pStyle w:val="Normal6a"/>
            </w:pPr>
            <w:r w:rsidRPr="00793AFF">
              <w:rPr>
                <w:b/>
                <w:i/>
              </w:rPr>
              <w:t>Suprimido</w:t>
            </w:r>
          </w:p>
        </w:tc>
      </w:tr>
      <w:tr w:rsidR="007330CD" w:rsidRPr="00793AFF" w14:paraId="4DC2035B" w14:textId="77777777" w:rsidTr="008428DD">
        <w:trPr>
          <w:jc w:val="center"/>
        </w:trPr>
        <w:tc>
          <w:tcPr>
            <w:tcW w:w="4876" w:type="dxa"/>
            <w:tcBorders>
              <w:top w:val="nil"/>
              <w:left w:val="nil"/>
              <w:bottom w:val="nil"/>
              <w:right w:val="nil"/>
            </w:tcBorders>
          </w:tcPr>
          <w:p w14:paraId="293A220E"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63942BC" w14:textId="77777777" w:rsidR="007330CD" w:rsidRPr="00793AFF" w:rsidRDefault="007330CD" w:rsidP="008428DD"/>
        </w:tc>
      </w:tr>
      <w:tr w:rsidR="007330CD" w:rsidRPr="00793AFF" w14:paraId="39BD0D01" w14:textId="77777777" w:rsidTr="008428DD">
        <w:trPr>
          <w:jc w:val="center"/>
        </w:trPr>
        <w:tc>
          <w:tcPr>
            <w:tcW w:w="4876" w:type="dxa"/>
            <w:tcBorders>
              <w:top w:val="nil"/>
              <w:left w:val="nil"/>
              <w:bottom w:val="nil"/>
              <w:right w:val="nil"/>
            </w:tcBorders>
          </w:tcPr>
          <w:p w14:paraId="2707AAD4" w14:textId="77777777" w:rsidR="007330CD" w:rsidRPr="00793AFF" w:rsidRDefault="007330CD" w:rsidP="008428DD">
            <w:pPr>
              <w:pStyle w:val="Normal6a"/>
            </w:pPr>
            <w:r w:rsidRPr="00793AFF">
              <w:rPr>
                <w:b/>
                <w:i/>
                <w:vertAlign w:val="superscript"/>
              </w:rPr>
              <w:t>43</w:t>
            </w:r>
            <w:r w:rsidRPr="00793AFF">
              <w:t xml:space="preserve"> </w:t>
            </w:r>
            <w:r w:rsidRPr="00793AFF">
              <w:rPr>
                <w:b/>
                <w:i/>
              </w:rPr>
              <w:t>JO C, C/2024/5733, 17.10.2024, ELI: http://data.europa.eu/eli/C/2024/5733/oj.</w:t>
            </w:r>
          </w:p>
        </w:tc>
        <w:tc>
          <w:tcPr>
            <w:tcW w:w="4876" w:type="dxa"/>
            <w:tcBorders>
              <w:top w:val="nil"/>
              <w:left w:val="nil"/>
              <w:bottom w:val="nil"/>
              <w:right w:val="nil"/>
            </w:tcBorders>
          </w:tcPr>
          <w:p w14:paraId="6C3148A7" w14:textId="77777777" w:rsidR="007330CD" w:rsidRPr="00793AFF" w:rsidRDefault="007330CD" w:rsidP="008428DD"/>
        </w:tc>
      </w:tr>
    </w:tbl>
    <w:p w14:paraId="24A8AD3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09E640" w14:textId="77777777" w:rsidR="007330CD" w:rsidRPr="00793AFF" w:rsidRDefault="007330CD" w:rsidP="007330CD">
      <w:r w:rsidRPr="00793AFF">
        <w:rPr>
          <w:rStyle w:val="HideTWBExt"/>
        </w:rPr>
        <w:t>&lt;/Amend&gt;</w:t>
      </w:r>
    </w:p>
    <w:p w14:paraId="07DB92C8"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96</w:t>
      </w:r>
      <w:r w:rsidRPr="00793AFF">
        <w:rPr>
          <w:rStyle w:val="HideTWBExt"/>
        </w:rPr>
        <w:t>&lt;/NumAm&gt;</w:t>
      </w:r>
    </w:p>
    <w:p w14:paraId="0D9AC26C"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052172D1" w14:textId="77777777" w:rsidR="007330CD" w:rsidRPr="00793AFF" w:rsidRDefault="007330CD" w:rsidP="007330CD">
      <w:pPr>
        <w:pStyle w:val="NormalBold"/>
      </w:pPr>
      <w:r w:rsidRPr="00793AFF">
        <w:rPr>
          <w:rStyle w:val="HideTWBExt"/>
          <w:b w:val="0"/>
        </w:rPr>
        <w:t>&lt;/RepeatBlock-By&gt;</w:t>
      </w:r>
    </w:p>
    <w:p w14:paraId="6F3E7DA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B66BB84" w14:textId="0EDA8994" w:rsidR="007330CD" w:rsidRPr="00793AFF" w:rsidRDefault="007330CD" w:rsidP="007330CD">
      <w:pPr>
        <w:pStyle w:val="NormalBold"/>
      </w:pPr>
      <w:r w:rsidRPr="00793AFF">
        <w:rPr>
          <w:rStyle w:val="HideTWBExt"/>
        </w:rPr>
        <w:t>&lt;Article&gt;</w:t>
      </w:r>
      <w:r w:rsidRPr="00793AFF">
        <w:t>Citação 56</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1F66723" w14:textId="77777777" w:rsidTr="008428DD">
        <w:trPr>
          <w:trHeight w:hRule="exact" w:val="240"/>
          <w:jc w:val="center"/>
        </w:trPr>
        <w:tc>
          <w:tcPr>
            <w:tcW w:w="9752" w:type="dxa"/>
            <w:gridSpan w:val="2"/>
            <w:tcBorders>
              <w:top w:val="nil"/>
              <w:left w:val="nil"/>
              <w:bottom w:val="nil"/>
              <w:right w:val="nil"/>
            </w:tcBorders>
          </w:tcPr>
          <w:p w14:paraId="3F34A6F9" w14:textId="77777777" w:rsidR="007330CD" w:rsidRPr="00793AFF" w:rsidRDefault="007330CD" w:rsidP="008428DD"/>
        </w:tc>
      </w:tr>
      <w:tr w:rsidR="007330CD" w:rsidRPr="00793AFF" w14:paraId="115936A7" w14:textId="77777777" w:rsidTr="008428DD">
        <w:trPr>
          <w:trHeight w:val="240"/>
          <w:jc w:val="center"/>
        </w:trPr>
        <w:tc>
          <w:tcPr>
            <w:tcW w:w="4876" w:type="dxa"/>
            <w:tcBorders>
              <w:top w:val="nil"/>
              <w:left w:val="nil"/>
              <w:bottom w:val="nil"/>
              <w:right w:val="nil"/>
            </w:tcBorders>
          </w:tcPr>
          <w:p w14:paraId="44DF8AE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EE06395" w14:textId="77777777" w:rsidR="007330CD" w:rsidRPr="00793AFF" w:rsidRDefault="007330CD" w:rsidP="008428DD">
            <w:pPr>
              <w:pStyle w:val="AmColumnHeading"/>
            </w:pPr>
            <w:r w:rsidRPr="00793AFF">
              <w:t>Alteração</w:t>
            </w:r>
          </w:p>
        </w:tc>
      </w:tr>
      <w:tr w:rsidR="007330CD" w:rsidRPr="00793AFF" w14:paraId="748EA44B" w14:textId="77777777" w:rsidTr="008428DD">
        <w:trPr>
          <w:jc w:val="center"/>
        </w:trPr>
        <w:tc>
          <w:tcPr>
            <w:tcW w:w="4876" w:type="dxa"/>
            <w:tcBorders>
              <w:top w:val="nil"/>
              <w:left w:val="nil"/>
              <w:bottom w:val="nil"/>
              <w:right w:val="nil"/>
            </w:tcBorders>
          </w:tcPr>
          <w:p w14:paraId="2692713F" w14:textId="77777777" w:rsidR="007330CD" w:rsidRPr="00793AFF" w:rsidRDefault="007330CD" w:rsidP="008428DD">
            <w:pPr>
              <w:pStyle w:val="Normal6a"/>
            </w:pPr>
          </w:p>
        </w:tc>
        <w:tc>
          <w:tcPr>
            <w:tcW w:w="4876" w:type="dxa"/>
            <w:tcBorders>
              <w:top w:val="nil"/>
              <w:left w:val="nil"/>
              <w:bottom w:val="nil"/>
              <w:right w:val="nil"/>
            </w:tcBorders>
          </w:tcPr>
          <w:p w14:paraId="5B0F49CA" w14:textId="5B417170" w:rsidR="007330CD" w:rsidRPr="00793AFF" w:rsidRDefault="007330CD" w:rsidP="008428DD">
            <w:pPr>
              <w:pStyle w:val="Normal6a"/>
            </w:pPr>
            <w:r w:rsidRPr="00793AFF">
              <w:rPr>
                <w:b/>
                <w:i/>
              </w:rPr>
              <w:t>–</w:t>
            </w:r>
            <w:r w:rsidRPr="00793AFF">
              <w:tab/>
            </w:r>
            <w:r w:rsidRPr="00793AFF">
              <w:rPr>
                <w:b/>
                <w:i/>
              </w:rPr>
              <w:t>Tendo em conta a sua resolução, de 11 de abril de 2024, que cria um regime comum para os serviços de comunicação social no mercado interno e que altera a Diretiva 2010/13/UE (Regulamento Europeu relativo à Liberdade dos Meios de Comunicação Social)</w:t>
            </w:r>
            <w:r w:rsidRPr="00793AFF">
              <w:rPr>
                <w:b/>
                <w:i/>
                <w:vertAlign w:val="superscript"/>
              </w:rPr>
              <w:t>45</w:t>
            </w:r>
            <w:r w:rsidR="0059440C" w:rsidRPr="00793AFF">
              <w:rPr>
                <w:b/>
                <w:i/>
                <w:vertAlign w:val="superscript"/>
              </w:rPr>
              <w:noBreakHyphen/>
            </w:r>
            <w:r w:rsidRPr="00793AFF">
              <w:rPr>
                <w:b/>
                <w:i/>
                <w:vertAlign w:val="superscript"/>
              </w:rPr>
              <w:t>A</w:t>
            </w:r>
            <w:r w:rsidRPr="00793AFF">
              <w:rPr>
                <w:b/>
                <w:i/>
              </w:rPr>
              <w:t>,</w:t>
            </w:r>
          </w:p>
        </w:tc>
      </w:tr>
      <w:tr w:rsidR="007330CD" w:rsidRPr="00793AFF" w14:paraId="178D28CA" w14:textId="77777777" w:rsidTr="008428DD">
        <w:trPr>
          <w:jc w:val="center"/>
        </w:trPr>
        <w:tc>
          <w:tcPr>
            <w:tcW w:w="4876" w:type="dxa"/>
            <w:tcBorders>
              <w:top w:val="nil"/>
              <w:left w:val="nil"/>
              <w:bottom w:val="nil"/>
              <w:right w:val="nil"/>
            </w:tcBorders>
          </w:tcPr>
          <w:p w14:paraId="1F41D040" w14:textId="77777777" w:rsidR="007330CD" w:rsidRPr="00793AFF" w:rsidRDefault="007330CD" w:rsidP="008428DD"/>
        </w:tc>
        <w:tc>
          <w:tcPr>
            <w:tcW w:w="4876" w:type="dxa"/>
            <w:tcBorders>
              <w:top w:val="nil"/>
              <w:left w:val="nil"/>
              <w:bottom w:val="nil"/>
              <w:right w:val="nil"/>
            </w:tcBorders>
          </w:tcPr>
          <w:p w14:paraId="3ADEFC98" w14:textId="77777777" w:rsidR="007330CD" w:rsidRPr="00793AFF" w:rsidRDefault="007330CD" w:rsidP="008428DD">
            <w:pPr>
              <w:pStyle w:val="Normal6a"/>
            </w:pPr>
            <w:r w:rsidRPr="00793AFF">
              <w:rPr>
                <w:b/>
                <w:i/>
              </w:rPr>
              <w:t>_________________</w:t>
            </w:r>
          </w:p>
        </w:tc>
      </w:tr>
      <w:tr w:rsidR="007330CD" w:rsidRPr="00793AFF" w14:paraId="3281F956" w14:textId="77777777" w:rsidTr="008428DD">
        <w:trPr>
          <w:jc w:val="center"/>
        </w:trPr>
        <w:tc>
          <w:tcPr>
            <w:tcW w:w="4876" w:type="dxa"/>
            <w:tcBorders>
              <w:top w:val="nil"/>
              <w:left w:val="nil"/>
              <w:bottom w:val="nil"/>
              <w:right w:val="nil"/>
            </w:tcBorders>
          </w:tcPr>
          <w:p w14:paraId="1D62917F" w14:textId="77777777" w:rsidR="007330CD" w:rsidRPr="00793AFF" w:rsidRDefault="007330CD" w:rsidP="008428DD"/>
        </w:tc>
        <w:tc>
          <w:tcPr>
            <w:tcW w:w="4876" w:type="dxa"/>
            <w:tcBorders>
              <w:top w:val="nil"/>
              <w:left w:val="nil"/>
              <w:bottom w:val="nil"/>
              <w:right w:val="nil"/>
            </w:tcBorders>
          </w:tcPr>
          <w:p w14:paraId="69746CE2" w14:textId="20CB1F33" w:rsidR="007330CD" w:rsidRPr="00793AFF" w:rsidRDefault="007330CD" w:rsidP="008428DD">
            <w:pPr>
              <w:pStyle w:val="Normal6a"/>
            </w:pPr>
            <w:r w:rsidRPr="00793AFF">
              <w:rPr>
                <w:b/>
                <w:i/>
                <w:vertAlign w:val="superscript"/>
              </w:rPr>
              <w:t>45</w:t>
            </w:r>
            <w:r w:rsidR="0059440C" w:rsidRPr="00793AFF">
              <w:rPr>
                <w:b/>
                <w:i/>
                <w:vertAlign w:val="superscript"/>
              </w:rPr>
              <w:noBreakHyphen/>
            </w:r>
            <w:r w:rsidRPr="00793AFF">
              <w:rPr>
                <w:b/>
                <w:i/>
                <w:vertAlign w:val="superscript"/>
              </w:rPr>
              <w:t>A</w:t>
            </w:r>
            <w:r w:rsidRPr="00793AFF">
              <w:t xml:space="preserve"> </w:t>
            </w:r>
            <w:r w:rsidRPr="00793AFF">
              <w:rPr>
                <w:b/>
                <w:i/>
              </w:rPr>
              <w:t>JO L, 2024/1083, 17.4.2024, ELI: http://data.europa.eu/eli/reg/2024/1083/oj.</w:t>
            </w:r>
          </w:p>
        </w:tc>
      </w:tr>
    </w:tbl>
    <w:p w14:paraId="3F472CE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892CA3A" w14:textId="77777777" w:rsidR="007330CD" w:rsidRPr="00793AFF" w:rsidRDefault="007330CD" w:rsidP="007330CD">
      <w:r w:rsidRPr="00793AFF">
        <w:rPr>
          <w:rStyle w:val="HideTWBExt"/>
        </w:rPr>
        <w:t>&lt;/Amend&gt;</w:t>
      </w:r>
    </w:p>
    <w:p w14:paraId="2B3C9F3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97</w:t>
      </w:r>
      <w:r w:rsidRPr="00793AFF">
        <w:rPr>
          <w:rStyle w:val="HideTWBExt"/>
        </w:rPr>
        <w:t>&lt;/NumAm&gt;</w:t>
      </w:r>
    </w:p>
    <w:p w14:paraId="4FB526CC"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739E38D2" w14:textId="77777777" w:rsidR="007330CD" w:rsidRPr="00793AFF" w:rsidRDefault="007330CD" w:rsidP="007330CD">
      <w:pPr>
        <w:pStyle w:val="NormalBold"/>
      </w:pPr>
      <w:r w:rsidRPr="00793AFF">
        <w:rPr>
          <w:rStyle w:val="HideTWBExt"/>
          <w:b w:val="0"/>
        </w:rPr>
        <w:t>&lt;/RepeatBlock-By&gt;</w:t>
      </w:r>
    </w:p>
    <w:p w14:paraId="17F6D2E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3053F61" w14:textId="77777777" w:rsidR="007330CD" w:rsidRPr="00793AFF" w:rsidRDefault="007330CD" w:rsidP="007330CD">
      <w:pPr>
        <w:pStyle w:val="NormalBold"/>
      </w:pPr>
      <w:r w:rsidRPr="00793AFF">
        <w:rPr>
          <w:rStyle w:val="HideTWBExt"/>
        </w:rPr>
        <w:t>&lt;Article&gt;</w:t>
      </w:r>
      <w:r w:rsidRPr="00793AFF">
        <w:t>Citação 57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88C2E97" w14:textId="77777777" w:rsidTr="008428DD">
        <w:trPr>
          <w:trHeight w:hRule="exact" w:val="240"/>
          <w:jc w:val="center"/>
        </w:trPr>
        <w:tc>
          <w:tcPr>
            <w:tcW w:w="9752" w:type="dxa"/>
            <w:gridSpan w:val="2"/>
            <w:tcBorders>
              <w:top w:val="nil"/>
              <w:left w:val="nil"/>
              <w:bottom w:val="nil"/>
              <w:right w:val="nil"/>
            </w:tcBorders>
          </w:tcPr>
          <w:p w14:paraId="2B5D622D" w14:textId="77777777" w:rsidR="007330CD" w:rsidRPr="00793AFF" w:rsidRDefault="007330CD" w:rsidP="008428DD"/>
        </w:tc>
      </w:tr>
      <w:tr w:rsidR="007330CD" w:rsidRPr="00793AFF" w14:paraId="7760ACE0" w14:textId="77777777" w:rsidTr="008428DD">
        <w:trPr>
          <w:trHeight w:val="240"/>
          <w:jc w:val="center"/>
        </w:trPr>
        <w:tc>
          <w:tcPr>
            <w:tcW w:w="4876" w:type="dxa"/>
            <w:tcBorders>
              <w:top w:val="nil"/>
              <w:left w:val="nil"/>
              <w:bottom w:val="nil"/>
              <w:right w:val="nil"/>
            </w:tcBorders>
          </w:tcPr>
          <w:p w14:paraId="74E4335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19189CF" w14:textId="77777777" w:rsidR="007330CD" w:rsidRPr="00793AFF" w:rsidRDefault="007330CD" w:rsidP="008428DD">
            <w:pPr>
              <w:pStyle w:val="AmColumnHeading"/>
            </w:pPr>
            <w:r w:rsidRPr="00793AFF">
              <w:t>Alteração</w:t>
            </w:r>
          </w:p>
        </w:tc>
      </w:tr>
      <w:tr w:rsidR="007330CD" w:rsidRPr="00793AFF" w14:paraId="4AEC817C" w14:textId="77777777" w:rsidTr="008428DD">
        <w:trPr>
          <w:jc w:val="center"/>
        </w:trPr>
        <w:tc>
          <w:tcPr>
            <w:tcW w:w="4876" w:type="dxa"/>
            <w:tcBorders>
              <w:top w:val="nil"/>
              <w:left w:val="nil"/>
              <w:bottom w:val="nil"/>
              <w:right w:val="nil"/>
            </w:tcBorders>
          </w:tcPr>
          <w:p w14:paraId="52D5161E" w14:textId="77777777" w:rsidR="007330CD" w:rsidRPr="00793AFF" w:rsidRDefault="007330CD" w:rsidP="008428DD">
            <w:pPr>
              <w:pStyle w:val="Normal6a"/>
            </w:pPr>
            <w:r w:rsidRPr="00793AFF">
              <w:rPr>
                <w:b/>
                <w:i/>
              </w:rPr>
              <w:t>–</w:t>
            </w:r>
            <w:r w:rsidRPr="00793AFF">
              <w:tab/>
            </w:r>
            <w:r w:rsidRPr="00793AFF">
              <w:rPr>
                <w:b/>
                <w:i/>
              </w:rPr>
              <w:t>Tendo em conta a sua Resolução, de 24 de abril de 2024, sobre as audições em curso, nos termos do artigo 7.º, n.º 1, do TUE, relativas à Hungria para reforçar o Estado de direito e as suas implicações orçamentais</w:t>
            </w:r>
            <w:r w:rsidRPr="00793AFF">
              <w:rPr>
                <w:b/>
                <w:i/>
                <w:vertAlign w:val="superscript"/>
              </w:rPr>
              <w:t>44</w:t>
            </w:r>
            <w:r w:rsidRPr="00793AFF">
              <w:rPr>
                <w:b/>
                <w:i/>
              </w:rPr>
              <w:t>,</w:t>
            </w:r>
          </w:p>
        </w:tc>
        <w:tc>
          <w:tcPr>
            <w:tcW w:w="4876" w:type="dxa"/>
            <w:tcBorders>
              <w:top w:val="nil"/>
              <w:left w:val="nil"/>
              <w:bottom w:val="nil"/>
              <w:right w:val="nil"/>
            </w:tcBorders>
          </w:tcPr>
          <w:p w14:paraId="53BE69C5" w14:textId="77777777" w:rsidR="007330CD" w:rsidRPr="00793AFF" w:rsidRDefault="007330CD" w:rsidP="008428DD">
            <w:pPr>
              <w:pStyle w:val="Normal6a"/>
            </w:pPr>
            <w:r w:rsidRPr="00793AFF">
              <w:rPr>
                <w:b/>
                <w:i/>
              </w:rPr>
              <w:t>Suprimido</w:t>
            </w:r>
          </w:p>
        </w:tc>
      </w:tr>
      <w:tr w:rsidR="007330CD" w:rsidRPr="00793AFF" w14:paraId="1554D9E0" w14:textId="77777777" w:rsidTr="008428DD">
        <w:trPr>
          <w:jc w:val="center"/>
        </w:trPr>
        <w:tc>
          <w:tcPr>
            <w:tcW w:w="4876" w:type="dxa"/>
            <w:tcBorders>
              <w:top w:val="nil"/>
              <w:left w:val="nil"/>
              <w:bottom w:val="nil"/>
              <w:right w:val="nil"/>
            </w:tcBorders>
          </w:tcPr>
          <w:p w14:paraId="6E30407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C2728CB" w14:textId="77777777" w:rsidR="007330CD" w:rsidRPr="00793AFF" w:rsidRDefault="007330CD" w:rsidP="008428DD"/>
        </w:tc>
      </w:tr>
      <w:tr w:rsidR="007330CD" w:rsidRPr="00793AFF" w14:paraId="18F7D0DC" w14:textId="77777777" w:rsidTr="008428DD">
        <w:trPr>
          <w:jc w:val="center"/>
        </w:trPr>
        <w:tc>
          <w:tcPr>
            <w:tcW w:w="4876" w:type="dxa"/>
            <w:tcBorders>
              <w:top w:val="nil"/>
              <w:left w:val="nil"/>
              <w:bottom w:val="nil"/>
              <w:right w:val="nil"/>
            </w:tcBorders>
          </w:tcPr>
          <w:p w14:paraId="73372FF4" w14:textId="77777777" w:rsidR="007330CD" w:rsidRPr="00793AFF" w:rsidRDefault="007330CD" w:rsidP="008428DD">
            <w:pPr>
              <w:pStyle w:val="Normal6a"/>
            </w:pPr>
            <w:r w:rsidRPr="00793AFF">
              <w:rPr>
                <w:b/>
                <w:i/>
                <w:vertAlign w:val="superscript"/>
              </w:rPr>
              <w:t>44</w:t>
            </w:r>
            <w:r w:rsidRPr="00793AFF">
              <w:t xml:space="preserve"> </w:t>
            </w:r>
            <w:r w:rsidRPr="00793AFF">
              <w:rPr>
                <w:b/>
                <w:i/>
              </w:rPr>
              <w:t>JO C, C/2025/3705, 17.9.2025, ELI: http://data.europa.eu/eli/C/2025/3705/oj.</w:t>
            </w:r>
          </w:p>
        </w:tc>
        <w:tc>
          <w:tcPr>
            <w:tcW w:w="4876" w:type="dxa"/>
            <w:tcBorders>
              <w:top w:val="nil"/>
              <w:left w:val="nil"/>
              <w:bottom w:val="nil"/>
              <w:right w:val="nil"/>
            </w:tcBorders>
          </w:tcPr>
          <w:p w14:paraId="27378BB8" w14:textId="77777777" w:rsidR="007330CD" w:rsidRPr="00793AFF" w:rsidRDefault="007330CD" w:rsidP="008428DD"/>
        </w:tc>
      </w:tr>
    </w:tbl>
    <w:p w14:paraId="7614588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595B76C" w14:textId="77777777" w:rsidR="007330CD" w:rsidRPr="00793AFF" w:rsidRDefault="007330CD" w:rsidP="007330CD">
      <w:r w:rsidRPr="00793AFF">
        <w:rPr>
          <w:rStyle w:val="HideTWBExt"/>
        </w:rPr>
        <w:lastRenderedPageBreak/>
        <w:t>&lt;/Amend&gt;</w:t>
      </w:r>
    </w:p>
    <w:p w14:paraId="6A315AB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98</w:t>
      </w:r>
      <w:r w:rsidRPr="00793AFF">
        <w:rPr>
          <w:rStyle w:val="HideTWBExt"/>
        </w:rPr>
        <w:t>&lt;/NumAm&gt;</w:t>
      </w:r>
    </w:p>
    <w:p w14:paraId="0272B944"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Jadwiga Wiśniewska, Guillaume Peltier, Laurence Trochu, Jacek Ozdoba, Stephen Nikola Bartulica</w:t>
      </w:r>
      <w:r w:rsidRPr="00793AFF">
        <w:rPr>
          <w:rStyle w:val="HideTWBExt"/>
          <w:b w:val="0"/>
        </w:rPr>
        <w:t>&lt;/Members&gt;</w:t>
      </w:r>
    </w:p>
    <w:p w14:paraId="063A0673" w14:textId="77777777" w:rsidR="007330CD" w:rsidRPr="00793AFF" w:rsidRDefault="007330CD" w:rsidP="007330CD">
      <w:pPr>
        <w:pStyle w:val="NormalBold"/>
      </w:pPr>
      <w:r w:rsidRPr="00793AFF">
        <w:rPr>
          <w:rStyle w:val="HideTWBExt"/>
          <w:b w:val="0"/>
        </w:rPr>
        <w:t>&lt;/RepeatBlock-By&gt;</w:t>
      </w:r>
    </w:p>
    <w:p w14:paraId="7B162BB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97F652" w14:textId="77777777" w:rsidR="007330CD" w:rsidRPr="00793AFF" w:rsidRDefault="007330CD" w:rsidP="007330CD">
      <w:pPr>
        <w:pStyle w:val="NormalBold"/>
      </w:pPr>
      <w:r w:rsidRPr="00793AFF">
        <w:rPr>
          <w:rStyle w:val="HideTWBExt"/>
        </w:rPr>
        <w:t>&lt;Article&gt;</w:t>
      </w:r>
      <w:r w:rsidRPr="00793AFF">
        <w:t>Citação 57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A3EE7FD" w14:textId="77777777" w:rsidTr="008428DD">
        <w:trPr>
          <w:trHeight w:hRule="exact" w:val="240"/>
          <w:jc w:val="center"/>
        </w:trPr>
        <w:tc>
          <w:tcPr>
            <w:tcW w:w="9752" w:type="dxa"/>
            <w:gridSpan w:val="2"/>
            <w:tcBorders>
              <w:top w:val="nil"/>
              <w:left w:val="nil"/>
              <w:bottom w:val="nil"/>
              <w:right w:val="nil"/>
            </w:tcBorders>
          </w:tcPr>
          <w:p w14:paraId="0CD1733F" w14:textId="77777777" w:rsidR="007330CD" w:rsidRPr="00793AFF" w:rsidRDefault="007330CD" w:rsidP="008428DD"/>
        </w:tc>
      </w:tr>
      <w:tr w:rsidR="007330CD" w:rsidRPr="00793AFF" w14:paraId="0685634C" w14:textId="77777777" w:rsidTr="008428DD">
        <w:trPr>
          <w:trHeight w:val="240"/>
          <w:jc w:val="center"/>
        </w:trPr>
        <w:tc>
          <w:tcPr>
            <w:tcW w:w="4876" w:type="dxa"/>
            <w:tcBorders>
              <w:top w:val="nil"/>
              <w:left w:val="nil"/>
              <w:bottom w:val="nil"/>
              <w:right w:val="nil"/>
            </w:tcBorders>
          </w:tcPr>
          <w:p w14:paraId="3A56C64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E0164D1" w14:textId="77777777" w:rsidR="007330CD" w:rsidRPr="00793AFF" w:rsidRDefault="007330CD" w:rsidP="008428DD">
            <w:pPr>
              <w:pStyle w:val="AmColumnHeading"/>
            </w:pPr>
            <w:r w:rsidRPr="00793AFF">
              <w:t>Alteração</w:t>
            </w:r>
          </w:p>
        </w:tc>
      </w:tr>
      <w:tr w:rsidR="007330CD" w:rsidRPr="00793AFF" w14:paraId="5BDECD60" w14:textId="77777777" w:rsidTr="008428DD">
        <w:trPr>
          <w:jc w:val="center"/>
        </w:trPr>
        <w:tc>
          <w:tcPr>
            <w:tcW w:w="4876" w:type="dxa"/>
            <w:tcBorders>
              <w:top w:val="nil"/>
              <w:left w:val="nil"/>
              <w:bottom w:val="nil"/>
              <w:right w:val="nil"/>
            </w:tcBorders>
          </w:tcPr>
          <w:p w14:paraId="463F0505" w14:textId="77777777" w:rsidR="007330CD" w:rsidRPr="00793AFF" w:rsidRDefault="007330CD" w:rsidP="008428DD">
            <w:pPr>
              <w:pStyle w:val="Normal6a"/>
            </w:pPr>
            <w:r w:rsidRPr="00793AFF">
              <w:rPr>
                <w:b/>
                <w:i/>
              </w:rPr>
              <w:t>–</w:t>
            </w:r>
            <w:r w:rsidRPr="00793AFF">
              <w:tab/>
            </w:r>
            <w:r w:rsidRPr="00793AFF">
              <w:rPr>
                <w:b/>
                <w:i/>
              </w:rPr>
              <w:t>Tendo em conta a sua Resolução, de 24 de abril de 2024, sobre as audições em curso, nos termos do artigo 7.º, n.º 1, do TUE, relativas à Hungria para reforçar o Estado de direito e as suas implicações orçamentais</w:t>
            </w:r>
            <w:r w:rsidRPr="00793AFF">
              <w:rPr>
                <w:b/>
                <w:i/>
                <w:vertAlign w:val="superscript"/>
              </w:rPr>
              <w:t>44</w:t>
            </w:r>
            <w:r w:rsidRPr="00793AFF">
              <w:rPr>
                <w:b/>
                <w:i/>
              </w:rPr>
              <w:t>,</w:t>
            </w:r>
          </w:p>
        </w:tc>
        <w:tc>
          <w:tcPr>
            <w:tcW w:w="4876" w:type="dxa"/>
            <w:tcBorders>
              <w:top w:val="nil"/>
              <w:left w:val="nil"/>
              <w:bottom w:val="nil"/>
              <w:right w:val="nil"/>
            </w:tcBorders>
          </w:tcPr>
          <w:p w14:paraId="7AB0634F" w14:textId="77777777" w:rsidR="007330CD" w:rsidRPr="00793AFF" w:rsidRDefault="007330CD" w:rsidP="008428DD">
            <w:pPr>
              <w:pStyle w:val="Normal6a"/>
            </w:pPr>
            <w:r w:rsidRPr="00793AFF">
              <w:rPr>
                <w:b/>
                <w:i/>
              </w:rPr>
              <w:t>Suprimido</w:t>
            </w:r>
          </w:p>
        </w:tc>
      </w:tr>
      <w:tr w:rsidR="007330CD" w:rsidRPr="00793AFF" w14:paraId="24B287B2" w14:textId="77777777" w:rsidTr="008428DD">
        <w:trPr>
          <w:jc w:val="center"/>
        </w:trPr>
        <w:tc>
          <w:tcPr>
            <w:tcW w:w="4876" w:type="dxa"/>
            <w:tcBorders>
              <w:top w:val="nil"/>
              <w:left w:val="nil"/>
              <w:bottom w:val="nil"/>
              <w:right w:val="nil"/>
            </w:tcBorders>
          </w:tcPr>
          <w:p w14:paraId="0D79C98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433DD03" w14:textId="77777777" w:rsidR="007330CD" w:rsidRPr="00793AFF" w:rsidRDefault="007330CD" w:rsidP="008428DD"/>
        </w:tc>
      </w:tr>
      <w:tr w:rsidR="007330CD" w:rsidRPr="00793AFF" w14:paraId="5B5292CC" w14:textId="77777777" w:rsidTr="008428DD">
        <w:trPr>
          <w:jc w:val="center"/>
        </w:trPr>
        <w:tc>
          <w:tcPr>
            <w:tcW w:w="4876" w:type="dxa"/>
            <w:tcBorders>
              <w:top w:val="nil"/>
              <w:left w:val="nil"/>
              <w:bottom w:val="nil"/>
              <w:right w:val="nil"/>
            </w:tcBorders>
          </w:tcPr>
          <w:p w14:paraId="700C75B4" w14:textId="77777777" w:rsidR="007330CD" w:rsidRPr="00793AFF" w:rsidRDefault="007330CD" w:rsidP="008428DD">
            <w:pPr>
              <w:pStyle w:val="Normal6a"/>
            </w:pPr>
            <w:r w:rsidRPr="00793AFF">
              <w:rPr>
                <w:b/>
                <w:i/>
                <w:vertAlign w:val="superscript"/>
              </w:rPr>
              <w:t>44</w:t>
            </w:r>
            <w:r w:rsidRPr="00793AFF">
              <w:t xml:space="preserve"> </w:t>
            </w:r>
            <w:r w:rsidRPr="00793AFF">
              <w:rPr>
                <w:b/>
                <w:i/>
              </w:rPr>
              <w:t>JO C, C/2025/3705, 17.9.2025, ELI: http://data.europa.eu/eli/C/2025/3705/oj.</w:t>
            </w:r>
          </w:p>
        </w:tc>
        <w:tc>
          <w:tcPr>
            <w:tcW w:w="4876" w:type="dxa"/>
            <w:tcBorders>
              <w:top w:val="nil"/>
              <w:left w:val="nil"/>
              <w:bottom w:val="nil"/>
              <w:right w:val="nil"/>
            </w:tcBorders>
          </w:tcPr>
          <w:p w14:paraId="290C6384" w14:textId="77777777" w:rsidR="007330CD" w:rsidRPr="00793AFF" w:rsidRDefault="007330CD" w:rsidP="008428DD"/>
        </w:tc>
      </w:tr>
    </w:tbl>
    <w:p w14:paraId="09D67FC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F04C03" w14:textId="77777777" w:rsidR="007330CD" w:rsidRPr="00793AFF" w:rsidRDefault="007330CD" w:rsidP="007330CD">
      <w:r w:rsidRPr="00793AFF">
        <w:rPr>
          <w:rStyle w:val="HideTWBExt"/>
        </w:rPr>
        <w:t>&lt;/Amend&gt;</w:t>
      </w:r>
    </w:p>
    <w:p w14:paraId="31B205F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99</w:t>
      </w:r>
      <w:r w:rsidRPr="00793AFF">
        <w:rPr>
          <w:rStyle w:val="HideTWBExt"/>
        </w:rPr>
        <w:t>&lt;/NumAm&gt;</w:t>
      </w:r>
    </w:p>
    <w:p w14:paraId="159B8057"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9975882" w14:textId="77777777" w:rsidR="007330CD" w:rsidRPr="00793AFF" w:rsidRDefault="007330CD" w:rsidP="007330CD">
      <w:pPr>
        <w:pStyle w:val="NormalBold"/>
      </w:pPr>
      <w:r w:rsidRPr="00793AFF">
        <w:rPr>
          <w:rStyle w:val="HideTWBExt"/>
          <w:b w:val="0"/>
        </w:rPr>
        <w:t>&lt;/RepeatBlock-By&gt;</w:t>
      </w:r>
    </w:p>
    <w:p w14:paraId="0E2B30F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A026759" w14:textId="77777777" w:rsidR="007330CD" w:rsidRPr="00793AFF" w:rsidRDefault="007330CD" w:rsidP="007330CD">
      <w:pPr>
        <w:pStyle w:val="NormalBold"/>
      </w:pPr>
      <w:r w:rsidRPr="00793AFF">
        <w:rPr>
          <w:rStyle w:val="HideTWBExt"/>
        </w:rPr>
        <w:t>&lt;Article&gt;</w:t>
      </w:r>
      <w:r w:rsidRPr="00793AFF">
        <w:t>Citação 58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D7488E4" w14:textId="77777777" w:rsidTr="008428DD">
        <w:trPr>
          <w:trHeight w:hRule="exact" w:val="240"/>
          <w:jc w:val="center"/>
        </w:trPr>
        <w:tc>
          <w:tcPr>
            <w:tcW w:w="9752" w:type="dxa"/>
            <w:gridSpan w:val="2"/>
            <w:tcBorders>
              <w:top w:val="nil"/>
              <w:left w:val="nil"/>
              <w:bottom w:val="nil"/>
              <w:right w:val="nil"/>
            </w:tcBorders>
          </w:tcPr>
          <w:p w14:paraId="39437F39" w14:textId="77777777" w:rsidR="007330CD" w:rsidRPr="00793AFF" w:rsidRDefault="007330CD" w:rsidP="008428DD"/>
        </w:tc>
      </w:tr>
      <w:tr w:rsidR="007330CD" w:rsidRPr="00793AFF" w14:paraId="071AE4FD" w14:textId="77777777" w:rsidTr="008428DD">
        <w:trPr>
          <w:trHeight w:val="240"/>
          <w:jc w:val="center"/>
        </w:trPr>
        <w:tc>
          <w:tcPr>
            <w:tcW w:w="4876" w:type="dxa"/>
            <w:tcBorders>
              <w:top w:val="nil"/>
              <w:left w:val="nil"/>
              <w:bottom w:val="nil"/>
              <w:right w:val="nil"/>
            </w:tcBorders>
          </w:tcPr>
          <w:p w14:paraId="2AB4953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CCCC7D3" w14:textId="77777777" w:rsidR="007330CD" w:rsidRPr="00793AFF" w:rsidRDefault="007330CD" w:rsidP="008428DD">
            <w:pPr>
              <w:pStyle w:val="AmColumnHeading"/>
            </w:pPr>
            <w:r w:rsidRPr="00793AFF">
              <w:t>Alteração</w:t>
            </w:r>
          </w:p>
        </w:tc>
      </w:tr>
      <w:tr w:rsidR="007330CD" w:rsidRPr="00793AFF" w14:paraId="0A145B7C" w14:textId="77777777" w:rsidTr="008428DD">
        <w:trPr>
          <w:jc w:val="center"/>
        </w:trPr>
        <w:tc>
          <w:tcPr>
            <w:tcW w:w="4876" w:type="dxa"/>
            <w:tcBorders>
              <w:top w:val="nil"/>
              <w:left w:val="nil"/>
              <w:bottom w:val="nil"/>
              <w:right w:val="nil"/>
            </w:tcBorders>
          </w:tcPr>
          <w:p w14:paraId="2DCF70CA" w14:textId="77777777" w:rsidR="007330CD" w:rsidRPr="00793AFF" w:rsidRDefault="007330CD" w:rsidP="008428DD">
            <w:pPr>
              <w:pStyle w:val="Normal6a"/>
            </w:pPr>
            <w:r w:rsidRPr="00793AFF">
              <w:rPr>
                <w:b/>
                <w:i/>
              </w:rPr>
              <w:t>–</w:t>
            </w:r>
            <w:r w:rsidRPr="00793AFF">
              <w:tab/>
            </w:r>
            <w:r w:rsidRPr="00793AFF">
              <w:rPr>
                <w:b/>
                <w:i/>
              </w:rPr>
              <w:t>Tendo em conta o encerramento do procedimento previsto no artigo 7.º, n.º 1, do TUE relativamente à Polónia, anunciado pela Comissão em 29 de maio de 2024, na sequência de medidas tomadas pela Polónia para restabelecer o cumprimento das normas da UE em matéria de Estado de direito,</w:t>
            </w:r>
          </w:p>
        </w:tc>
        <w:tc>
          <w:tcPr>
            <w:tcW w:w="4876" w:type="dxa"/>
            <w:tcBorders>
              <w:top w:val="nil"/>
              <w:left w:val="nil"/>
              <w:bottom w:val="nil"/>
              <w:right w:val="nil"/>
            </w:tcBorders>
          </w:tcPr>
          <w:p w14:paraId="0A26B5AD" w14:textId="77777777" w:rsidR="007330CD" w:rsidRPr="00793AFF" w:rsidRDefault="007330CD" w:rsidP="008428DD">
            <w:pPr>
              <w:pStyle w:val="Normal6a"/>
            </w:pPr>
            <w:r w:rsidRPr="00793AFF">
              <w:rPr>
                <w:b/>
                <w:i/>
              </w:rPr>
              <w:t>Suprimido</w:t>
            </w:r>
          </w:p>
        </w:tc>
      </w:tr>
    </w:tbl>
    <w:p w14:paraId="4A0648E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E27FA91" w14:textId="77777777" w:rsidR="007330CD" w:rsidRPr="00793AFF" w:rsidRDefault="007330CD" w:rsidP="007330CD">
      <w:r w:rsidRPr="00793AFF">
        <w:rPr>
          <w:rStyle w:val="HideTWBExt"/>
        </w:rPr>
        <w:t>&lt;/Amend&gt;</w:t>
      </w:r>
    </w:p>
    <w:p w14:paraId="5CB8438F"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100</w:t>
      </w:r>
      <w:r w:rsidRPr="00793AFF">
        <w:rPr>
          <w:rStyle w:val="HideTWBExt"/>
        </w:rPr>
        <w:t>&lt;/NumAm&gt;</w:t>
      </w:r>
    </w:p>
    <w:p w14:paraId="2404B498"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6390F76B" w14:textId="77777777" w:rsidR="007330CD" w:rsidRPr="00793AFF" w:rsidRDefault="007330CD" w:rsidP="007330CD">
      <w:pPr>
        <w:pStyle w:val="NormalBold"/>
      </w:pPr>
      <w:r w:rsidRPr="00793AFF">
        <w:rPr>
          <w:rStyle w:val="HideTWBExt"/>
          <w:b w:val="0"/>
        </w:rPr>
        <w:t>&lt;/RepeatBlock-By&gt;</w:t>
      </w:r>
    </w:p>
    <w:p w14:paraId="4B70B9A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8F508D" w14:textId="77777777" w:rsidR="007330CD" w:rsidRPr="00793AFF" w:rsidRDefault="007330CD" w:rsidP="007330CD">
      <w:pPr>
        <w:pStyle w:val="NormalBold"/>
      </w:pPr>
      <w:r w:rsidRPr="00793AFF">
        <w:rPr>
          <w:rStyle w:val="HideTWBExt"/>
        </w:rPr>
        <w:t>&lt;Article&gt;</w:t>
      </w:r>
      <w:r w:rsidRPr="00793AFF">
        <w:t>Citação 58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DC95BCA" w14:textId="77777777" w:rsidTr="008428DD">
        <w:trPr>
          <w:trHeight w:hRule="exact" w:val="240"/>
          <w:jc w:val="center"/>
        </w:trPr>
        <w:tc>
          <w:tcPr>
            <w:tcW w:w="9752" w:type="dxa"/>
            <w:gridSpan w:val="2"/>
            <w:tcBorders>
              <w:top w:val="nil"/>
              <w:left w:val="nil"/>
              <w:bottom w:val="nil"/>
              <w:right w:val="nil"/>
            </w:tcBorders>
          </w:tcPr>
          <w:p w14:paraId="1B1207FE" w14:textId="77777777" w:rsidR="007330CD" w:rsidRPr="00793AFF" w:rsidRDefault="007330CD" w:rsidP="008428DD"/>
        </w:tc>
      </w:tr>
      <w:tr w:rsidR="007330CD" w:rsidRPr="00793AFF" w14:paraId="56C048A1" w14:textId="77777777" w:rsidTr="008428DD">
        <w:trPr>
          <w:trHeight w:val="240"/>
          <w:jc w:val="center"/>
        </w:trPr>
        <w:tc>
          <w:tcPr>
            <w:tcW w:w="4876" w:type="dxa"/>
            <w:tcBorders>
              <w:top w:val="nil"/>
              <w:left w:val="nil"/>
              <w:bottom w:val="nil"/>
              <w:right w:val="nil"/>
            </w:tcBorders>
          </w:tcPr>
          <w:p w14:paraId="50D316E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D231A99" w14:textId="77777777" w:rsidR="007330CD" w:rsidRPr="00793AFF" w:rsidRDefault="007330CD" w:rsidP="008428DD">
            <w:pPr>
              <w:pStyle w:val="AmColumnHeading"/>
            </w:pPr>
            <w:r w:rsidRPr="00793AFF">
              <w:t>Alteração</w:t>
            </w:r>
          </w:p>
        </w:tc>
      </w:tr>
      <w:tr w:rsidR="007330CD" w:rsidRPr="00793AFF" w14:paraId="365253DF" w14:textId="77777777" w:rsidTr="008428DD">
        <w:trPr>
          <w:jc w:val="center"/>
        </w:trPr>
        <w:tc>
          <w:tcPr>
            <w:tcW w:w="4876" w:type="dxa"/>
            <w:tcBorders>
              <w:top w:val="nil"/>
              <w:left w:val="nil"/>
              <w:bottom w:val="nil"/>
              <w:right w:val="nil"/>
            </w:tcBorders>
          </w:tcPr>
          <w:p w14:paraId="29AF3BA8" w14:textId="77777777" w:rsidR="007330CD" w:rsidRPr="00793AFF" w:rsidRDefault="007330CD" w:rsidP="008428DD">
            <w:pPr>
              <w:pStyle w:val="Normal6a"/>
            </w:pPr>
            <w:r w:rsidRPr="00793AFF">
              <w:rPr>
                <w:b/>
                <w:i/>
              </w:rPr>
              <w:t>–</w:t>
            </w:r>
            <w:r w:rsidRPr="00793AFF">
              <w:tab/>
            </w:r>
            <w:r w:rsidRPr="00793AFF">
              <w:rPr>
                <w:b/>
                <w:i/>
              </w:rPr>
              <w:t>Tendo em conta o encerramento do procedimento previsto no artigo 7.º, n.º 1, do TUE relativamente à Polónia, anunciado pela Comissão em 29 de maio de 2024, na sequência de medidas tomadas pela Polónia para restabelecer o cumprimento das normas da UE em matéria de Estado de direito,</w:t>
            </w:r>
          </w:p>
        </w:tc>
        <w:tc>
          <w:tcPr>
            <w:tcW w:w="4876" w:type="dxa"/>
            <w:tcBorders>
              <w:top w:val="nil"/>
              <w:left w:val="nil"/>
              <w:bottom w:val="nil"/>
              <w:right w:val="nil"/>
            </w:tcBorders>
          </w:tcPr>
          <w:p w14:paraId="4290567A" w14:textId="77777777" w:rsidR="007330CD" w:rsidRPr="00793AFF" w:rsidRDefault="007330CD" w:rsidP="008428DD">
            <w:pPr>
              <w:pStyle w:val="Normal6a"/>
            </w:pPr>
            <w:r w:rsidRPr="00793AFF">
              <w:rPr>
                <w:b/>
                <w:i/>
              </w:rPr>
              <w:t>Suprimido</w:t>
            </w:r>
          </w:p>
        </w:tc>
      </w:tr>
    </w:tbl>
    <w:p w14:paraId="0F686BC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3FB7BFF" w14:textId="77777777" w:rsidR="007330CD" w:rsidRPr="00793AFF" w:rsidRDefault="007330CD" w:rsidP="007330CD">
      <w:r w:rsidRPr="00793AFF">
        <w:rPr>
          <w:rStyle w:val="HideTWBExt"/>
        </w:rPr>
        <w:t>&lt;/Amend&gt;</w:t>
      </w:r>
    </w:p>
    <w:p w14:paraId="2C6D088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101</w:t>
      </w:r>
      <w:r w:rsidRPr="00793AFF">
        <w:rPr>
          <w:rStyle w:val="HideTWBExt"/>
        </w:rPr>
        <w:t>&lt;/NumAm&gt;</w:t>
      </w:r>
    </w:p>
    <w:p w14:paraId="6DEC8837"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2632A523" w14:textId="77777777" w:rsidR="007330CD" w:rsidRPr="00793AFF" w:rsidRDefault="007330CD" w:rsidP="007330CD">
      <w:pPr>
        <w:pStyle w:val="NormalBold"/>
      </w:pPr>
      <w:r w:rsidRPr="00793AFF">
        <w:rPr>
          <w:rStyle w:val="HideTWBExt"/>
          <w:b w:val="0"/>
        </w:rPr>
        <w:t>&lt;/RepeatBlock-By&gt;</w:t>
      </w:r>
    </w:p>
    <w:p w14:paraId="7FF5ECA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83D02E" w14:textId="77777777" w:rsidR="007330CD" w:rsidRPr="00793AFF" w:rsidRDefault="007330CD" w:rsidP="007330CD">
      <w:pPr>
        <w:pStyle w:val="NormalBold"/>
      </w:pPr>
      <w:r w:rsidRPr="00793AFF">
        <w:rPr>
          <w:rStyle w:val="HideTWBExt"/>
        </w:rPr>
        <w:t>&lt;Article&gt;</w:t>
      </w:r>
      <w:r w:rsidRPr="00793AFF">
        <w:t>Citação 59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C6B6D1C" w14:textId="77777777" w:rsidTr="008428DD">
        <w:trPr>
          <w:trHeight w:hRule="exact" w:val="240"/>
          <w:jc w:val="center"/>
        </w:trPr>
        <w:tc>
          <w:tcPr>
            <w:tcW w:w="9752" w:type="dxa"/>
            <w:gridSpan w:val="2"/>
            <w:tcBorders>
              <w:top w:val="nil"/>
              <w:left w:val="nil"/>
              <w:bottom w:val="nil"/>
              <w:right w:val="nil"/>
            </w:tcBorders>
          </w:tcPr>
          <w:p w14:paraId="13D63993" w14:textId="77777777" w:rsidR="007330CD" w:rsidRPr="00793AFF" w:rsidRDefault="007330CD" w:rsidP="008428DD"/>
        </w:tc>
      </w:tr>
      <w:tr w:rsidR="007330CD" w:rsidRPr="00793AFF" w14:paraId="1C199B7F" w14:textId="77777777" w:rsidTr="008428DD">
        <w:trPr>
          <w:trHeight w:val="240"/>
          <w:jc w:val="center"/>
        </w:trPr>
        <w:tc>
          <w:tcPr>
            <w:tcW w:w="4876" w:type="dxa"/>
            <w:tcBorders>
              <w:top w:val="nil"/>
              <w:left w:val="nil"/>
              <w:bottom w:val="nil"/>
              <w:right w:val="nil"/>
            </w:tcBorders>
          </w:tcPr>
          <w:p w14:paraId="6045813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57A3394" w14:textId="77777777" w:rsidR="007330CD" w:rsidRPr="00793AFF" w:rsidRDefault="007330CD" w:rsidP="008428DD">
            <w:pPr>
              <w:pStyle w:val="AmColumnHeading"/>
            </w:pPr>
            <w:r w:rsidRPr="00793AFF">
              <w:t>Alteração</w:t>
            </w:r>
          </w:p>
        </w:tc>
      </w:tr>
      <w:tr w:rsidR="007330CD" w:rsidRPr="00793AFF" w14:paraId="5F1CFF80" w14:textId="77777777" w:rsidTr="008428DD">
        <w:trPr>
          <w:jc w:val="center"/>
        </w:trPr>
        <w:tc>
          <w:tcPr>
            <w:tcW w:w="4876" w:type="dxa"/>
            <w:tcBorders>
              <w:top w:val="nil"/>
              <w:left w:val="nil"/>
              <w:bottom w:val="nil"/>
              <w:right w:val="nil"/>
            </w:tcBorders>
          </w:tcPr>
          <w:p w14:paraId="1D6F0BBD" w14:textId="77777777" w:rsidR="007330CD" w:rsidRPr="00793AFF" w:rsidRDefault="007330CD" w:rsidP="008428DD">
            <w:pPr>
              <w:pStyle w:val="Normal6a"/>
            </w:pPr>
            <w:r w:rsidRPr="00793AFF">
              <w:rPr>
                <w:b/>
                <w:i/>
              </w:rPr>
              <w:t>–</w:t>
            </w:r>
            <w:r w:rsidRPr="00793AFF">
              <w:tab/>
            </w:r>
            <w:r w:rsidRPr="00793AFF">
              <w:rPr>
                <w:b/>
                <w:i/>
              </w:rPr>
              <w:t>Tendo em conta a Resolução n.º 2262 (2019), de 24 de janeiro de 2019, da Assembleia Parlamentar do Conselho da Europa sobre a promoção dos direitos das pessoas pertencentes a minorias nacionais,</w:t>
            </w:r>
          </w:p>
        </w:tc>
        <w:tc>
          <w:tcPr>
            <w:tcW w:w="4876" w:type="dxa"/>
            <w:tcBorders>
              <w:top w:val="nil"/>
              <w:left w:val="nil"/>
              <w:bottom w:val="nil"/>
              <w:right w:val="nil"/>
            </w:tcBorders>
          </w:tcPr>
          <w:p w14:paraId="482218C4" w14:textId="77777777" w:rsidR="007330CD" w:rsidRPr="00793AFF" w:rsidRDefault="007330CD" w:rsidP="008428DD">
            <w:pPr>
              <w:pStyle w:val="Normal6a"/>
            </w:pPr>
            <w:r w:rsidRPr="00793AFF">
              <w:rPr>
                <w:b/>
                <w:i/>
              </w:rPr>
              <w:t>Suprimido</w:t>
            </w:r>
          </w:p>
        </w:tc>
      </w:tr>
    </w:tbl>
    <w:p w14:paraId="7682CBB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2CDC269" w14:textId="77777777" w:rsidR="007330CD" w:rsidRPr="00793AFF" w:rsidRDefault="007330CD" w:rsidP="007330CD">
      <w:r w:rsidRPr="00793AFF">
        <w:rPr>
          <w:rStyle w:val="HideTWBExt"/>
        </w:rPr>
        <w:t>&lt;/Amend&gt;</w:t>
      </w:r>
    </w:p>
    <w:p w14:paraId="16663E4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102</w:t>
      </w:r>
      <w:r w:rsidRPr="00793AFF">
        <w:rPr>
          <w:rStyle w:val="HideTWBExt"/>
        </w:rPr>
        <w:t>&lt;/NumAm&gt;</w:t>
      </w:r>
    </w:p>
    <w:p w14:paraId="6B7050CE"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4ED8EA51" w14:textId="77777777" w:rsidR="007330CD" w:rsidRPr="00793AFF" w:rsidRDefault="007330CD" w:rsidP="007330CD">
      <w:pPr>
        <w:pStyle w:val="NormalBold"/>
      </w:pPr>
      <w:r w:rsidRPr="00793AFF">
        <w:rPr>
          <w:rStyle w:val="HideTWBExt"/>
          <w:b w:val="0"/>
        </w:rPr>
        <w:t>&lt;/RepeatBlock-By&gt;</w:t>
      </w:r>
    </w:p>
    <w:p w14:paraId="72A20C7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DC48E9D" w14:textId="501B21CA" w:rsidR="007330CD" w:rsidRPr="00793AFF" w:rsidRDefault="007330CD" w:rsidP="007330CD">
      <w:pPr>
        <w:pStyle w:val="NormalBold"/>
      </w:pPr>
      <w:r w:rsidRPr="00793AFF">
        <w:rPr>
          <w:rStyle w:val="HideTWBExt"/>
        </w:rPr>
        <w:t>&lt;Article&gt;</w:t>
      </w:r>
      <w:r w:rsidRPr="00793AFF">
        <w:t>Citação 60</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C4D3B5A" w14:textId="77777777" w:rsidTr="008428DD">
        <w:trPr>
          <w:trHeight w:hRule="exact" w:val="240"/>
          <w:jc w:val="center"/>
        </w:trPr>
        <w:tc>
          <w:tcPr>
            <w:tcW w:w="9752" w:type="dxa"/>
            <w:gridSpan w:val="2"/>
            <w:tcBorders>
              <w:top w:val="nil"/>
              <w:left w:val="nil"/>
              <w:bottom w:val="nil"/>
              <w:right w:val="nil"/>
            </w:tcBorders>
          </w:tcPr>
          <w:p w14:paraId="089FFA2D" w14:textId="77777777" w:rsidR="007330CD" w:rsidRPr="00793AFF" w:rsidRDefault="007330CD" w:rsidP="008428DD"/>
        </w:tc>
      </w:tr>
      <w:tr w:rsidR="007330CD" w:rsidRPr="00793AFF" w14:paraId="76E8DFAD" w14:textId="77777777" w:rsidTr="008428DD">
        <w:trPr>
          <w:trHeight w:val="240"/>
          <w:jc w:val="center"/>
        </w:trPr>
        <w:tc>
          <w:tcPr>
            <w:tcW w:w="4876" w:type="dxa"/>
            <w:tcBorders>
              <w:top w:val="nil"/>
              <w:left w:val="nil"/>
              <w:bottom w:val="nil"/>
              <w:right w:val="nil"/>
            </w:tcBorders>
          </w:tcPr>
          <w:p w14:paraId="39EAF5F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5E9D6FA" w14:textId="77777777" w:rsidR="007330CD" w:rsidRPr="00793AFF" w:rsidRDefault="007330CD" w:rsidP="008428DD">
            <w:pPr>
              <w:pStyle w:val="AmColumnHeading"/>
            </w:pPr>
            <w:r w:rsidRPr="00793AFF">
              <w:t>Alteração</w:t>
            </w:r>
          </w:p>
        </w:tc>
      </w:tr>
      <w:tr w:rsidR="007330CD" w:rsidRPr="00793AFF" w14:paraId="2993FDA4" w14:textId="77777777" w:rsidTr="008428DD">
        <w:trPr>
          <w:jc w:val="center"/>
        </w:trPr>
        <w:tc>
          <w:tcPr>
            <w:tcW w:w="4876" w:type="dxa"/>
            <w:tcBorders>
              <w:top w:val="nil"/>
              <w:left w:val="nil"/>
              <w:bottom w:val="nil"/>
              <w:right w:val="nil"/>
            </w:tcBorders>
          </w:tcPr>
          <w:p w14:paraId="5ED9EC27" w14:textId="77777777" w:rsidR="007330CD" w:rsidRPr="00793AFF" w:rsidRDefault="007330CD" w:rsidP="008428DD">
            <w:pPr>
              <w:pStyle w:val="Normal6a"/>
            </w:pPr>
          </w:p>
        </w:tc>
        <w:tc>
          <w:tcPr>
            <w:tcW w:w="4876" w:type="dxa"/>
            <w:tcBorders>
              <w:top w:val="nil"/>
              <w:left w:val="nil"/>
              <w:bottom w:val="nil"/>
              <w:right w:val="nil"/>
            </w:tcBorders>
          </w:tcPr>
          <w:p w14:paraId="69457B31" w14:textId="3C917610" w:rsidR="007330CD" w:rsidRPr="00793AFF" w:rsidRDefault="007330CD" w:rsidP="008428DD">
            <w:pPr>
              <w:pStyle w:val="Normal6a"/>
            </w:pPr>
            <w:r w:rsidRPr="00793AFF">
              <w:rPr>
                <w:b/>
                <w:i/>
              </w:rPr>
              <w:t>–</w:t>
            </w:r>
            <w:r w:rsidRPr="00793AFF">
              <w:tab/>
            </w:r>
            <w:r w:rsidRPr="00793AFF">
              <w:rPr>
                <w:b/>
                <w:i/>
              </w:rPr>
              <w:t>Tendo em conta o Eurobarómetro publicado em julho de 2024, que indica que 72 % dos europeus consideram que a União Europeia desempenha um papel importante na defesa do Estado de direito no seu país, 89 % consideram importante que todos os Estados</w:t>
            </w:r>
            <w:r w:rsidR="0059440C" w:rsidRPr="00793AFF">
              <w:rPr>
                <w:b/>
                <w:i/>
              </w:rPr>
              <w:noBreakHyphen/>
            </w:r>
            <w:r w:rsidRPr="00793AFF">
              <w:rPr>
                <w:b/>
                <w:i/>
              </w:rPr>
              <w:t>Membros respeitem os valores fundamentais da União, incluindo os direitos fundamentais, o Estado de direito e a democracia, e 86 % consideram essencial que os meios de comunicação social e as organizações da sociedade civil em todos os outros Estados</w:t>
            </w:r>
            <w:r w:rsidR="0059440C" w:rsidRPr="00793AFF">
              <w:rPr>
                <w:b/>
                <w:i/>
              </w:rPr>
              <w:noBreakHyphen/>
            </w:r>
            <w:r w:rsidRPr="00793AFF">
              <w:rPr>
                <w:b/>
                <w:i/>
              </w:rPr>
              <w:t>Membros possam funcionar livremente e sem pressões, mesmo quando são críticos, enquanto apenas 53 % dos europeus se sentem informados sobre o Estado de direito,</w:t>
            </w:r>
          </w:p>
        </w:tc>
      </w:tr>
    </w:tbl>
    <w:p w14:paraId="2D76333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A971554" w14:textId="77777777" w:rsidR="007330CD" w:rsidRPr="00793AFF" w:rsidRDefault="007330CD" w:rsidP="007330CD">
      <w:r w:rsidRPr="00793AFF">
        <w:rPr>
          <w:rStyle w:val="HideTWBExt"/>
        </w:rPr>
        <w:t>&lt;/Amend&gt;</w:t>
      </w:r>
    </w:p>
    <w:p w14:paraId="073F2EA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103</w:t>
      </w:r>
      <w:r w:rsidRPr="00793AFF">
        <w:rPr>
          <w:rStyle w:val="HideTWBExt"/>
        </w:rPr>
        <w:t>&lt;/NumAm&gt;</w:t>
      </w:r>
    </w:p>
    <w:p w14:paraId="1DECAB16" w14:textId="77777777" w:rsidR="007330CD" w:rsidRPr="00793AFF" w:rsidRDefault="007330CD" w:rsidP="007330CD">
      <w:pPr>
        <w:pStyle w:val="NormalBold"/>
      </w:pPr>
      <w:r w:rsidRPr="00793AFF">
        <w:rPr>
          <w:rStyle w:val="HideTWBExt"/>
          <w:b w:val="0"/>
        </w:rPr>
        <w:t>&lt;RepeatBlock-By&gt;&lt;Members&gt;</w:t>
      </w:r>
      <w:r w:rsidRPr="00793AFF">
        <w:t>Katarina Barley, Juan Fernando López Aguilar</w:t>
      </w:r>
      <w:r w:rsidRPr="00793AFF">
        <w:rPr>
          <w:rStyle w:val="HideTWBExt"/>
          <w:b w:val="0"/>
        </w:rPr>
        <w:t>&lt;/Members&gt;</w:t>
      </w:r>
    </w:p>
    <w:p w14:paraId="1B6C213E" w14:textId="77777777" w:rsidR="007330CD" w:rsidRPr="00793AFF" w:rsidRDefault="007330CD" w:rsidP="007330CD">
      <w:pPr>
        <w:pStyle w:val="NormalBold"/>
      </w:pPr>
      <w:r w:rsidRPr="00793AFF">
        <w:rPr>
          <w:rStyle w:val="HideTWBExt"/>
          <w:b w:val="0"/>
        </w:rPr>
        <w:t>&lt;/RepeatBlock-By&gt;</w:t>
      </w:r>
    </w:p>
    <w:p w14:paraId="1E440E7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EC5F0C" w14:textId="2C13273C" w:rsidR="007330CD" w:rsidRPr="00793AFF" w:rsidRDefault="007330CD" w:rsidP="007330CD">
      <w:pPr>
        <w:pStyle w:val="NormalBold"/>
      </w:pPr>
      <w:r w:rsidRPr="00793AFF">
        <w:rPr>
          <w:rStyle w:val="HideTWBExt"/>
        </w:rPr>
        <w:t>&lt;Article&gt;</w:t>
      </w:r>
      <w:r w:rsidRPr="00793AFF">
        <w:t>Citação 62</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41A9752" w14:textId="77777777" w:rsidTr="008428DD">
        <w:trPr>
          <w:trHeight w:hRule="exact" w:val="240"/>
          <w:jc w:val="center"/>
        </w:trPr>
        <w:tc>
          <w:tcPr>
            <w:tcW w:w="9752" w:type="dxa"/>
            <w:gridSpan w:val="2"/>
            <w:tcBorders>
              <w:top w:val="nil"/>
              <w:left w:val="nil"/>
              <w:bottom w:val="nil"/>
              <w:right w:val="nil"/>
            </w:tcBorders>
          </w:tcPr>
          <w:p w14:paraId="0E072B73" w14:textId="77777777" w:rsidR="007330CD" w:rsidRPr="00793AFF" w:rsidRDefault="007330CD" w:rsidP="008428DD"/>
        </w:tc>
      </w:tr>
      <w:tr w:rsidR="007330CD" w:rsidRPr="00793AFF" w14:paraId="4479B368" w14:textId="77777777" w:rsidTr="008428DD">
        <w:trPr>
          <w:trHeight w:val="240"/>
          <w:jc w:val="center"/>
        </w:trPr>
        <w:tc>
          <w:tcPr>
            <w:tcW w:w="4876" w:type="dxa"/>
            <w:tcBorders>
              <w:top w:val="nil"/>
              <w:left w:val="nil"/>
              <w:bottom w:val="nil"/>
              <w:right w:val="nil"/>
            </w:tcBorders>
          </w:tcPr>
          <w:p w14:paraId="4B2BF5A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7B47AD" w14:textId="77777777" w:rsidR="007330CD" w:rsidRPr="00793AFF" w:rsidRDefault="007330CD" w:rsidP="008428DD">
            <w:pPr>
              <w:pStyle w:val="AmColumnHeading"/>
            </w:pPr>
            <w:r w:rsidRPr="00793AFF">
              <w:t>Alteração</w:t>
            </w:r>
          </w:p>
        </w:tc>
      </w:tr>
      <w:tr w:rsidR="007330CD" w:rsidRPr="00793AFF" w14:paraId="34D9F92D" w14:textId="77777777" w:rsidTr="008428DD">
        <w:trPr>
          <w:jc w:val="center"/>
        </w:trPr>
        <w:tc>
          <w:tcPr>
            <w:tcW w:w="4876" w:type="dxa"/>
            <w:tcBorders>
              <w:top w:val="nil"/>
              <w:left w:val="nil"/>
              <w:bottom w:val="nil"/>
              <w:right w:val="nil"/>
            </w:tcBorders>
          </w:tcPr>
          <w:p w14:paraId="0BE4647E" w14:textId="77777777" w:rsidR="007330CD" w:rsidRPr="00793AFF" w:rsidRDefault="007330CD" w:rsidP="008428DD">
            <w:pPr>
              <w:pStyle w:val="Normal6a"/>
            </w:pPr>
          </w:p>
        </w:tc>
        <w:tc>
          <w:tcPr>
            <w:tcW w:w="4876" w:type="dxa"/>
            <w:tcBorders>
              <w:top w:val="nil"/>
              <w:left w:val="nil"/>
              <w:bottom w:val="nil"/>
              <w:right w:val="nil"/>
            </w:tcBorders>
          </w:tcPr>
          <w:p w14:paraId="53EFE2BB" w14:textId="04BC7C75" w:rsidR="007330CD" w:rsidRPr="00793AFF" w:rsidRDefault="007330CD" w:rsidP="008428DD">
            <w:pPr>
              <w:pStyle w:val="Normal6a"/>
            </w:pPr>
            <w:r w:rsidRPr="00793AFF">
              <w:rPr>
                <w:b/>
                <w:i/>
              </w:rPr>
              <w:t>–</w:t>
            </w:r>
            <w:r w:rsidRPr="00793AFF">
              <w:tab/>
            </w:r>
            <w:r w:rsidRPr="00793AFF">
              <w:rPr>
                <w:b/>
                <w:i/>
              </w:rPr>
              <w:t>Tendo em conta os estudos</w:t>
            </w:r>
            <w:r w:rsidRPr="00793AFF">
              <w:rPr>
                <w:b/>
                <w:i/>
                <w:vertAlign w:val="superscript"/>
              </w:rPr>
              <w:t>1</w:t>
            </w:r>
            <w:r w:rsidR="0059440C" w:rsidRPr="00793AFF">
              <w:rPr>
                <w:b/>
                <w:i/>
                <w:vertAlign w:val="superscript"/>
              </w:rPr>
              <w:noBreakHyphen/>
            </w:r>
            <w:r w:rsidRPr="00793AFF">
              <w:rPr>
                <w:b/>
                <w:i/>
                <w:vertAlign w:val="superscript"/>
              </w:rPr>
              <w:t>A</w:t>
            </w:r>
            <w:r w:rsidRPr="00793AFF">
              <w:rPr>
                <w:b/>
                <w:i/>
              </w:rPr>
              <w:t>, segundo os quais os sistemas de recomendação das plataformas de redes sociais criam «câmaras de eco»,</w:t>
            </w:r>
          </w:p>
        </w:tc>
      </w:tr>
      <w:tr w:rsidR="007330CD" w:rsidRPr="00793AFF" w14:paraId="35614AD9" w14:textId="77777777" w:rsidTr="008428DD">
        <w:trPr>
          <w:jc w:val="center"/>
        </w:trPr>
        <w:tc>
          <w:tcPr>
            <w:tcW w:w="4876" w:type="dxa"/>
            <w:tcBorders>
              <w:top w:val="nil"/>
              <w:left w:val="nil"/>
              <w:bottom w:val="nil"/>
              <w:right w:val="nil"/>
            </w:tcBorders>
          </w:tcPr>
          <w:p w14:paraId="2938F3A3" w14:textId="77777777" w:rsidR="007330CD" w:rsidRPr="00793AFF" w:rsidRDefault="007330CD" w:rsidP="008428DD"/>
        </w:tc>
        <w:tc>
          <w:tcPr>
            <w:tcW w:w="4876" w:type="dxa"/>
            <w:tcBorders>
              <w:top w:val="nil"/>
              <w:left w:val="nil"/>
              <w:bottom w:val="nil"/>
              <w:right w:val="nil"/>
            </w:tcBorders>
          </w:tcPr>
          <w:p w14:paraId="08E78837" w14:textId="77777777" w:rsidR="007330CD" w:rsidRPr="00793AFF" w:rsidRDefault="007330CD" w:rsidP="008428DD">
            <w:pPr>
              <w:pStyle w:val="Normal6a"/>
            </w:pPr>
            <w:r w:rsidRPr="00793AFF">
              <w:rPr>
                <w:b/>
                <w:i/>
              </w:rPr>
              <w:t>_________________</w:t>
            </w:r>
          </w:p>
        </w:tc>
      </w:tr>
      <w:tr w:rsidR="007330CD" w:rsidRPr="00793AFF" w14:paraId="23454B7F" w14:textId="77777777" w:rsidTr="008428DD">
        <w:trPr>
          <w:jc w:val="center"/>
        </w:trPr>
        <w:tc>
          <w:tcPr>
            <w:tcW w:w="4876" w:type="dxa"/>
            <w:tcBorders>
              <w:top w:val="nil"/>
              <w:left w:val="nil"/>
              <w:bottom w:val="nil"/>
              <w:right w:val="nil"/>
            </w:tcBorders>
          </w:tcPr>
          <w:p w14:paraId="70812864" w14:textId="77777777" w:rsidR="007330CD" w:rsidRPr="00793AFF" w:rsidRDefault="007330CD" w:rsidP="008428DD"/>
        </w:tc>
        <w:tc>
          <w:tcPr>
            <w:tcW w:w="4876" w:type="dxa"/>
            <w:tcBorders>
              <w:top w:val="nil"/>
              <w:left w:val="nil"/>
              <w:bottom w:val="nil"/>
              <w:right w:val="nil"/>
            </w:tcBorders>
          </w:tcPr>
          <w:p w14:paraId="25F7820F" w14:textId="4CBB8AD7" w:rsidR="007330CD" w:rsidRPr="00793AFF" w:rsidRDefault="007330CD" w:rsidP="008428DD">
            <w:pPr>
              <w:pStyle w:val="Normal6a"/>
            </w:pPr>
            <w:r w:rsidRPr="00793AFF">
              <w:rPr>
                <w:b/>
                <w:i/>
                <w:vertAlign w:val="superscript"/>
              </w:rPr>
              <w:t>1</w:t>
            </w:r>
            <w:r w:rsidR="0059440C" w:rsidRPr="00793AFF">
              <w:rPr>
                <w:b/>
                <w:i/>
                <w:vertAlign w:val="superscript"/>
              </w:rPr>
              <w:noBreakHyphen/>
            </w:r>
            <w:r w:rsidRPr="00793AFF">
              <w:rPr>
                <w:b/>
                <w:i/>
                <w:vertAlign w:val="superscript"/>
              </w:rPr>
              <w:t>A</w:t>
            </w:r>
            <w:r w:rsidRPr="00793AFF">
              <w:t xml:space="preserve"> </w:t>
            </w:r>
            <w:r w:rsidRPr="00793AFF">
              <w:rPr>
                <w:b/>
                <w:i/>
              </w:rPr>
              <w:t xml:space="preserve"> Fabrizio Germano et al, «Ranking for Engagement: How Social Media Algorithms Fuel Misinformation and Polarization» [2025] https://bw.bse.eu/wp</w:t>
            </w:r>
            <w:r w:rsidR="0059440C" w:rsidRPr="00793AFF">
              <w:rPr>
                <w:b/>
                <w:i/>
              </w:rPr>
              <w:noBreakHyphen/>
            </w:r>
            <w:r w:rsidRPr="00793AFF">
              <w:rPr>
                <w:b/>
                <w:i/>
              </w:rPr>
              <w:t>content/uploads/2025/07/1501.pdf; Congli Zhang et al. «Polarization in social media» [2025] https://www.sciencedirect.com/science/arti</w:t>
            </w:r>
            <w:r w:rsidRPr="00793AFF">
              <w:rPr>
                <w:b/>
                <w:i/>
              </w:rPr>
              <w:lastRenderedPageBreak/>
              <w:t xml:space="preserve">cle/pii/S0378437125001396 </w:t>
            </w:r>
          </w:p>
        </w:tc>
      </w:tr>
    </w:tbl>
    <w:p w14:paraId="346E1D0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F5B8F58" w14:textId="77777777" w:rsidR="007330CD" w:rsidRPr="00793AFF" w:rsidRDefault="007330CD" w:rsidP="007330CD">
      <w:r w:rsidRPr="00793AFF">
        <w:rPr>
          <w:rStyle w:val="HideTWBExt"/>
        </w:rPr>
        <w:t>&lt;/Amend&gt;</w:t>
      </w:r>
    </w:p>
    <w:p w14:paraId="3E2C293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104</w:t>
      </w:r>
      <w:r w:rsidRPr="00793AFF">
        <w:rPr>
          <w:rStyle w:val="HideTWBExt"/>
        </w:rPr>
        <w:t>&lt;/NumAm&gt;</w:t>
      </w:r>
    </w:p>
    <w:p w14:paraId="3F356CF5"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793AFF">
        <w:rPr>
          <w:rStyle w:val="HideTWBExt"/>
          <w:b w:val="0"/>
        </w:rPr>
        <w:t>&lt;/Members&gt;</w:t>
      </w:r>
    </w:p>
    <w:p w14:paraId="7FA1CE43" w14:textId="77777777" w:rsidR="007330CD" w:rsidRPr="00793AFF" w:rsidRDefault="007330CD" w:rsidP="007330CD">
      <w:pPr>
        <w:pStyle w:val="NormalBold"/>
      </w:pPr>
      <w:r w:rsidRPr="00793AFF">
        <w:rPr>
          <w:rStyle w:val="HideTWBExt"/>
          <w:b w:val="0"/>
        </w:rPr>
        <w:t>&lt;/RepeatBlock-By&gt;</w:t>
      </w:r>
    </w:p>
    <w:p w14:paraId="7D72E9A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C7BB677" w14:textId="534932D4" w:rsidR="007330CD" w:rsidRPr="00793AFF" w:rsidRDefault="007330CD" w:rsidP="007330CD">
      <w:pPr>
        <w:pStyle w:val="NormalBold"/>
      </w:pPr>
      <w:r w:rsidRPr="00793AFF">
        <w:rPr>
          <w:rStyle w:val="HideTWBExt"/>
        </w:rPr>
        <w:t>&lt;Article&gt;</w:t>
      </w:r>
      <w:r w:rsidRPr="00793AFF">
        <w:t>Citação 62</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10B8D1" w14:textId="77777777" w:rsidTr="008428DD">
        <w:trPr>
          <w:trHeight w:hRule="exact" w:val="240"/>
          <w:jc w:val="center"/>
        </w:trPr>
        <w:tc>
          <w:tcPr>
            <w:tcW w:w="9752" w:type="dxa"/>
            <w:gridSpan w:val="2"/>
            <w:tcBorders>
              <w:top w:val="nil"/>
              <w:left w:val="nil"/>
              <w:bottom w:val="nil"/>
              <w:right w:val="nil"/>
            </w:tcBorders>
          </w:tcPr>
          <w:p w14:paraId="7113CF9D" w14:textId="77777777" w:rsidR="007330CD" w:rsidRPr="00793AFF" w:rsidRDefault="007330CD" w:rsidP="008428DD"/>
        </w:tc>
      </w:tr>
      <w:tr w:rsidR="007330CD" w:rsidRPr="00793AFF" w14:paraId="259D92F1" w14:textId="77777777" w:rsidTr="008428DD">
        <w:trPr>
          <w:trHeight w:val="240"/>
          <w:jc w:val="center"/>
        </w:trPr>
        <w:tc>
          <w:tcPr>
            <w:tcW w:w="4876" w:type="dxa"/>
            <w:tcBorders>
              <w:top w:val="nil"/>
              <w:left w:val="nil"/>
              <w:bottom w:val="nil"/>
              <w:right w:val="nil"/>
            </w:tcBorders>
          </w:tcPr>
          <w:p w14:paraId="3C8EEA4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1BEF3D8" w14:textId="77777777" w:rsidR="007330CD" w:rsidRPr="00793AFF" w:rsidRDefault="007330CD" w:rsidP="008428DD">
            <w:pPr>
              <w:pStyle w:val="AmColumnHeading"/>
            </w:pPr>
            <w:r w:rsidRPr="00793AFF">
              <w:t>Alteração</w:t>
            </w:r>
          </w:p>
        </w:tc>
      </w:tr>
      <w:tr w:rsidR="007330CD" w:rsidRPr="00793AFF" w14:paraId="1FED8545" w14:textId="77777777" w:rsidTr="008428DD">
        <w:trPr>
          <w:jc w:val="center"/>
        </w:trPr>
        <w:tc>
          <w:tcPr>
            <w:tcW w:w="4876" w:type="dxa"/>
            <w:tcBorders>
              <w:top w:val="nil"/>
              <w:left w:val="nil"/>
              <w:bottom w:val="nil"/>
              <w:right w:val="nil"/>
            </w:tcBorders>
          </w:tcPr>
          <w:p w14:paraId="291AE97D" w14:textId="77777777" w:rsidR="007330CD" w:rsidRPr="00793AFF" w:rsidRDefault="007330CD" w:rsidP="008428DD">
            <w:pPr>
              <w:pStyle w:val="Normal6a"/>
            </w:pPr>
          </w:p>
        </w:tc>
        <w:tc>
          <w:tcPr>
            <w:tcW w:w="4876" w:type="dxa"/>
            <w:tcBorders>
              <w:top w:val="nil"/>
              <w:left w:val="nil"/>
              <w:bottom w:val="nil"/>
              <w:right w:val="nil"/>
            </w:tcBorders>
          </w:tcPr>
          <w:p w14:paraId="087C3442" w14:textId="58E56C73" w:rsidR="007330CD" w:rsidRPr="00793AFF" w:rsidRDefault="007330CD" w:rsidP="008428DD">
            <w:pPr>
              <w:pStyle w:val="Normal6a"/>
            </w:pPr>
            <w:r w:rsidRPr="00793AFF">
              <w:rPr>
                <w:b/>
                <w:i/>
              </w:rPr>
              <w:t>–</w:t>
            </w:r>
            <w:r w:rsidRPr="00793AFF">
              <w:tab/>
            </w:r>
            <w:r w:rsidRPr="00793AFF">
              <w:rPr>
                <w:b/>
                <w:i/>
              </w:rPr>
              <w:t>Tendo em conta as conclusões do último inquérito Eurobarómetro Flash sobre os «Desafios e prioridades da UE»</w:t>
            </w:r>
            <w:r w:rsidRPr="00793AFF">
              <w:rPr>
                <w:b/>
                <w:i/>
                <w:vertAlign w:val="superscript"/>
              </w:rPr>
              <w:t>1</w:t>
            </w:r>
            <w:r w:rsidR="0059440C" w:rsidRPr="00793AFF">
              <w:rPr>
                <w:b/>
                <w:i/>
                <w:vertAlign w:val="superscript"/>
              </w:rPr>
              <w:noBreakHyphen/>
            </w:r>
            <w:r w:rsidRPr="00793AFF">
              <w:rPr>
                <w:b/>
                <w:i/>
                <w:vertAlign w:val="superscript"/>
              </w:rPr>
              <w:t>A</w:t>
            </w:r>
            <w:r w:rsidRPr="00793AFF">
              <w:rPr>
                <w:b/>
                <w:i/>
              </w:rPr>
              <w:t>,</w:t>
            </w:r>
          </w:p>
        </w:tc>
      </w:tr>
      <w:tr w:rsidR="007330CD" w:rsidRPr="00793AFF" w14:paraId="5EEC4F6D" w14:textId="77777777" w:rsidTr="008428DD">
        <w:trPr>
          <w:jc w:val="center"/>
        </w:trPr>
        <w:tc>
          <w:tcPr>
            <w:tcW w:w="4876" w:type="dxa"/>
            <w:tcBorders>
              <w:top w:val="nil"/>
              <w:left w:val="nil"/>
              <w:bottom w:val="nil"/>
              <w:right w:val="nil"/>
            </w:tcBorders>
          </w:tcPr>
          <w:p w14:paraId="761E71DE" w14:textId="77777777" w:rsidR="007330CD" w:rsidRPr="00793AFF" w:rsidRDefault="007330CD" w:rsidP="008428DD"/>
        </w:tc>
        <w:tc>
          <w:tcPr>
            <w:tcW w:w="4876" w:type="dxa"/>
            <w:tcBorders>
              <w:top w:val="nil"/>
              <w:left w:val="nil"/>
              <w:bottom w:val="nil"/>
              <w:right w:val="nil"/>
            </w:tcBorders>
          </w:tcPr>
          <w:p w14:paraId="09034EA2" w14:textId="77777777" w:rsidR="007330CD" w:rsidRPr="00793AFF" w:rsidRDefault="007330CD" w:rsidP="008428DD">
            <w:pPr>
              <w:pStyle w:val="Normal6a"/>
            </w:pPr>
            <w:r w:rsidRPr="00793AFF">
              <w:rPr>
                <w:b/>
                <w:i/>
              </w:rPr>
              <w:t>_________________</w:t>
            </w:r>
          </w:p>
        </w:tc>
      </w:tr>
      <w:tr w:rsidR="007330CD" w:rsidRPr="00793AFF" w14:paraId="4D34AACF" w14:textId="77777777" w:rsidTr="008428DD">
        <w:trPr>
          <w:jc w:val="center"/>
        </w:trPr>
        <w:tc>
          <w:tcPr>
            <w:tcW w:w="4876" w:type="dxa"/>
            <w:tcBorders>
              <w:top w:val="nil"/>
              <w:left w:val="nil"/>
              <w:bottom w:val="nil"/>
              <w:right w:val="nil"/>
            </w:tcBorders>
          </w:tcPr>
          <w:p w14:paraId="2AAFF9BE" w14:textId="77777777" w:rsidR="007330CD" w:rsidRPr="00793AFF" w:rsidRDefault="007330CD" w:rsidP="008428DD"/>
        </w:tc>
        <w:tc>
          <w:tcPr>
            <w:tcW w:w="4876" w:type="dxa"/>
            <w:tcBorders>
              <w:top w:val="nil"/>
              <w:left w:val="nil"/>
              <w:bottom w:val="nil"/>
              <w:right w:val="nil"/>
            </w:tcBorders>
          </w:tcPr>
          <w:p w14:paraId="3C0CAC24" w14:textId="2F7AD023" w:rsidR="007330CD" w:rsidRPr="00793AFF" w:rsidRDefault="007330CD" w:rsidP="008428DD">
            <w:pPr>
              <w:pStyle w:val="Normal6a"/>
            </w:pPr>
            <w:r w:rsidRPr="00793AFF">
              <w:rPr>
                <w:b/>
                <w:i/>
                <w:vertAlign w:val="superscript"/>
              </w:rPr>
              <w:t>1</w:t>
            </w:r>
            <w:r w:rsidR="0059440C" w:rsidRPr="00793AFF">
              <w:rPr>
                <w:b/>
                <w:i/>
                <w:vertAlign w:val="superscript"/>
              </w:rPr>
              <w:noBreakHyphen/>
            </w:r>
            <w:r w:rsidRPr="00793AFF">
              <w:rPr>
                <w:b/>
                <w:i/>
                <w:vertAlign w:val="superscript"/>
              </w:rPr>
              <w:t>A</w:t>
            </w:r>
            <w:r w:rsidRPr="00793AFF">
              <w:t xml:space="preserve"> </w:t>
            </w:r>
            <w:r w:rsidRPr="00793AFF">
              <w:rPr>
                <w:b/>
                <w:i/>
              </w:rPr>
              <w:t>https://europa.eu/eurobarometer/surveys/detail/3380</w:t>
            </w:r>
          </w:p>
        </w:tc>
      </w:tr>
    </w:tbl>
    <w:p w14:paraId="788996D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16CDFE4" w14:textId="77777777" w:rsidR="007330CD" w:rsidRPr="00793AFF" w:rsidRDefault="007330CD" w:rsidP="007330CD">
      <w:r w:rsidRPr="00793AFF">
        <w:rPr>
          <w:rStyle w:val="HideTWBExt"/>
        </w:rPr>
        <w:t>&lt;/Amend&gt;</w:t>
      </w:r>
    </w:p>
    <w:p w14:paraId="0BFB261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105</w:t>
      </w:r>
      <w:r w:rsidRPr="00793AFF">
        <w:rPr>
          <w:rStyle w:val="HideTWBExt"/>
        </w:rPr>
        <w:t>&lt;/NumAm&gt;</w:t>
      </w:r>
    </w:p>
    <w:p w14:paraId="3CF03703"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667B49F3" w14:textId="77777777" w:rsidR="007330CD" w:rsidRPr="00793AFF" w:rsidRDefault="007330CD" w:rsidP="007330CD">
      <w:pPr>
        <w:pStyle w:val="NormalBold"/>
      </w:pPr>
      <w:r w:rsidRPr="00793AFF">
        <w:rPr>
          <w:rStyle w:val="HideTWBExt"/>
          <w:b w:val="0"/>
        </w:rPr>
        <w:t>&lt;/RepeatBlock-By&gt;</w:t>
      </w:r>
    </w:p>
    <w:p w14:paraId="22D0E3A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2B9E7CA" w14:textId="77777777" w:rsidR="007330CD" w:rsidRPr="00793AFF" w:rsidRDefault="007330CD" w:rsidP="007330CD">
      <w:pPr>
        <w:pStyle w:val="NormalBold"/>
      </w:pPr>
      <w:r w:rsidRPr="00793AFF">
        <w:rPr>
          <w:rStyle w:val="HideTWBExt"/>
        </w:rPr>
        <w:t>&lt;Article&gt;</w:t>
      </w:r>
      <w:r w:rsidRPr="00793AFF">
        <w:t>Citação 63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CA180F7" w14:textId="77777777" w:rsidTr="008428DD">
        <w:trPr>
          <w:trHeight w:hRule="exact" w:val="240"/>
          <w:jc w:val="center"/>
        </w:trPr>
        <w:tc>
          <w:tcPr>
            <w:tcW w:w="9752" w:type="dxa"/>
            <w:gridSpan w:val="2"/>
            <w:tcBorders>
              <w:top w:val="nil"/>
              <w:left w:val="nil"/>
              <w:bottom w:val="nil"/>
              <w:right w:val="nil"/>
            </w:tcBorders>
          </w:tcPr>
          <w:p w14:paraId="70FE08B8" w14:textId="77777777" w:rsidR="007330CD" w:rsidRPr="00793AFF" w:rsidRDefault="007330CD" w:rsidP="008428DD"/>
        </w:tc>
      </w:tr>
      <w:tr w:rsidR="007330CD" w:rsidRPr="00793AFF" w14:paraId="297396A3" w14:textId="77777777" w:rsidTr="008428DD">
        <w:trPr>
          <w:trHeight w:val="240"/>
          <w:jc w:val="center"/>
        </w:trPr>
        <w:tc>
          <w:tcPr>
            <w:tcW w:w="4876" w:type="dxa"/>
            <w:tcBorders>
              <w:top w:val="nil"/>
              <w:left w:val="nil"/>
              <w:bottom w:val="nil"/>
              <w:right w:val="nil"/>
            </w:tcBorders>
          </w:tcPr>
          <w:p w14:paraId="3ADD62F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A2A7266" w14:textId="77777777" w:rsidR="007330CD" w:rsidRPr="00793AFF" w:rsidRDefault="007330CD" w:rsidP="008428DD">
            <w:pPr>
              <w:pStyle w:val="AmColumnHeading"/>
            </w:pPr>
            <w:r w:rsidRPr="00793AFF">
              <w:t>Alteração</w:t>
            </w:r>
          </w:p>
        </w:tc>
      </w:tr>
      <w:tr w:rsidR="007330CD" w:rsidRPr="00793AFF" w14:paraId="75019E6E" w14:textId="77777777" w:rsidTr="008428DD">
        <w:trPr>
          <w:jc w:val="center"/>
        </w:trPr>
        <w:tc>
          <w:tcPr>
            <w:tcW w:w="4876" w:type="dxa"/>
            <w:tcBorders>
              <w:top w:val="nil"/>
              <w:left w:val="nil"/>
              <w:bottom w:val="nil"/>
              <w:right w:val="nil"/>
            </w:tcBorders>
          </w:tcPr>
          <w:p w14:paraId="5266AE0D" w14:textId="77777777" w:rsidR="007330CD" w:rsidRPr="00793AFF" w:rsidRDefault="007330CD" w:rsidP="008428DD">
            <w:pPr>
              <w:pStyle w:val="Normal6a"/>
            </w:pPr>
            <w:r w:rsidRPr="00793AFF">
              <w:rPr>
                <w:b/>
                <w:i/>
              </w:rPr>
              <w:t>–</w:t>
            </w:r>
            <w:r w:rsidRPr="00793AFF">
              <w:tab/>
            </w:r>
            <w:r w:rsidRPr="00793AFF">
              <w:rPr>
                <w:b/>
                <w:i/>
              </w:rPr>
              <w:t>Tendo em conta os relatórios de informação, os relatórios de missão, as perguntas com pedido de resposta escrita e as respostas do seu Grupo de Acompanhamento para a Democracia, o Estado de Direito e os Direitos Fundamentais (DRFMG)</w:t>
            </w:r>
            <w:r w:rsidRPr="00793AFF">
              <w:rPr>
                <w:b/>
                <w:i/>
                <w:vertAlign w:val="superscript"/>
              </w:rPr>
              <w:t>45</w:t>
            </w:r>
            <w:r w:rsidRPr="00793AFF">
              <w:rPr>
                <w:b/>
                <w:i/>
              </w:rPr>
              <w:t>,</w:t>
            </w:r>
          </w:p>
        </w:tc>
        <w:tc>
          <w:tcPr>
            <w:tcW w:w="4876" w:type="dxa"/>
            <w:tcBorders>
              <w:top w:val="nil"/>
              <w:left w:val="nil"/>
              <w:bottom w:val="nil"/>
              <w:right w:val="nil"/>
            </w:tcBorders>
          </w:tcPr>
          <w:p w14:paraId="48300376" w14:textId="77777777" w:rsidR="007330CD" w:rsidRPr="00793AFF" w:rsidRDefault="007330CD" w:rsidP="008428DD">
            <w:pPr>
              <w:pStyle w:val="Normal6a"/>
            </w:pPr>
            <w:r w:rsidRPr="00793AFF">
              <w:rPr>
                <w:b/>
                <w:i/>
              </w:rPr>
              <w:t>Suprimido</w:t>
            </w:r>
          </w:p>
        </w:tc>
      </w:tr>
      <w:tr w:rsidR="007330CD" w:rsidRPr="00793AFF" w14:paraId="4A1B4E8F" w14:textId="77777777" w:rsidTr="008428DD">
        <w:trPr>
          <w:jc w:val="center"/>
        </w:trPr>
        <w:tc>
          <w:tcPr>
            <w:tcW w:w="4876" w:type="dxa"/>
            <w:tcBorders>
              <w:top w:val="nil"/>
              <w:left w:val="nil"/>
              <w:bottom w:val="nil"/>
              <w:right w:val="nil"/>
            </w:tcBorders>
          </w:tcPr>
          <w:p w14:paraId="5A27D69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5618AEC" w14:textId="77777777" w:rsidR="007330CD" w:rsidRPr="00793AFF" w:rsidRDefault="007330CD" w:rsidP="008428DD"/>
        </w:tc>
      </w:tr>
      <w:tr w:rsidR="007330CD" w:rsidRPr="00793AFF" w14:paraId="7A07C5A9" w14:textId="77777777" w:rsidTr="008428DD">
        <w:trPr>
          <w:jc w:val="center"/>
        </w:trPr>
        <w:tc>
          <w:tcPr>
            <w:tcW w:w="4876" w:type="dxa"/>
            <w:tcBorders>
              <w:top w:val="nil"/>
              <w:left w:val="nil"/>
              <w:bottom w:val="nil"/>
              <w:right w:val="nil"/>
            </w:tcBorders>
          </w:tcPr>
          <w:p w14:paraId="14A1A117" w14:textId="0DA54B96" w:rsidR="007330CD" w:rsidRPr="00793AFF" w:rsidRDefault="007330CD" w:rsidP="008428DD">
            <w:pPr>
              <w:pStyle w:val="Normal6a"/>
            </w:pPr>
            <w:r w:rsidRPr="00793AFF">
              <w:rPr>
                <w:b/>
                <w:i/>
                <w:vertAlign w:val="superscript"/>
              </w:rPr>
              <w:lastRenderedPageBreak/>
              <w:t>45</w:t>
            </w:r>
            <w:r w:rsidRPr="00793AFF">
              <w:t xml:space="preserve"> </w:t>
            </w:r>
            <w:r w:rsidRPr="00793AFF">
              <w:rPr>
                <w:b/>
                <w:i/>
              </w:rPr>
              <w:t>Para todas as atividades de acompanhamento do DRFMG, ver:</w:t>
            </w:r>
            <w:r w:rsidRPr="00793AFF">
              <w:t xml:space="preserve"> </w:t>
            </w:r>
            <w:r w:rsidRPr="00793AFF">
              <w:rPr>
                <w:b/>
                <w:i/>
              </w:rPr>
              <w:t>no que respeita ao último mandato:</w:t>
            </w:r>
            <w:r w:rsidRPr="00793AFF">
              <w:t xml:space="preserve"> </w:t>
            </w:r>
            <w:r w:rsidRPr="00793AFF">
              <w:rPr>
                <w:b/>
                <w:i/>
              </w:rPr>
              <w:t>https://www.europarl.europa.eu/committees/en/libe</w:t>
            </w:r>
            <w:r w:rsidR="0059440C" w:rsidRPr="00793AFF">
              <w:rPr>
                <w:b/>
                <w:i/>
              </w:rPr>
              <w:noBreakHyphen/>
            </w:r>
            <w:r w:rsidRPr="00793AFF">
              <w:rPr>
                <w:b/>
                <w:i/>
              </w:rPr>
              <w:t>democracy</w:t>
            </w:r>
            <w:r w:rsidR="0059440C" w:rsidRPr="00793AFF">
              <w:rPr>
                <w:b/>
                <w:i/>
              </w:rPr>
              <w:noBreakHyphen/>
            </w:r>
            <w:r w:rsidRPr="00793AFF">
              <w:rPr>
                <w:b/>
                <w:i/>
              </w:rPr>
              <w:t>rule</w:t>
            </w:r>
            <w:r w:rsidR="0059440C" w:rsidRPr="00793AFF">
              <w:rPr>
                <w:b/>
                <w:i/>
              </w:rPr>
              <w:noBreakHyphen/>
            </w:r>
            <w:r w:rsidRPr="00793AFF">
              <w:rPr>
                <w:b/>
                <w:i/>
              </w:rPr>
              <w:t>of</w:t>
            </w:r>
            <w:r w:rsidR="0059440C" w:rsidRPr="00793AFF">
              <w:rPr>
                <w:b/>
                <w:i/>
              </w:rPr>
              <w:noBreakHyphen/>
            </w:r>
            <w:r w:rsidRPr="00793AFF">
              <w:rPr>
                <w:b/>
                <w:i/>
              </w:rPr>
              <w:t>law</w:t>
            </w:r>
            <w:r w:rsidR="0059440C" w:rsidRPr="00793AFF">
              <w:rPr>
                <w:b/>
                <w:i/>
              </w:rPr>
              <w:noBreakHyphen/>
            </w:r>
            <w:r w:rsidRPr="00793AFF">
              <w:rPr>
                <w:b/>
                <w:i/>
              </w:rPr>
              <w:t>and</w:t>
            </w:r>
            <w:r w:rsidR="0059440C" w:rsidRPr="00793AFF">
              <w:rPr>
                <w:b/>
                <w:i/>
              </w:rPr>
              <w:noBreakHyphen/>
            </w:r>
            <w:r w:rsidRPr="00793AFF">
              <w:rPr>
                <w:b/>
                <w:i/>
              </w:rPr>
              <w:t>fundament/product</w:t>
            </w:r>
            <w:r w:rsidR="0059440C" w:rsidRPr="00793AFF">
              <w:rPr>
                <w:b/>
                <w:i/>
              </w:rPr>
              <w:noBreakHyphen/>
            </w:r>
            <w:r w:rsidRPr="00793AFF">
              <w:rPr>
                <w:b/>
                <w:i/>
              </w:rPr>
              <w:t>details/20190103CDT02662, e no que respeita a este mandato:</w:t>
            </w:r>
            <w:r w:rsidRPr="00793AFF">
              <w:t xml:space="preserve"> </w:t>
            </w:r>
            <w:r w:rsidRPr="00793AFF">
              <w:rPr>
                <w:b/>
                <w:i/>
              </w:rPr>
              <w:t>https://www.europarl.europa.eu/committees/pt/working</w:t>
            </w:r>
            <w:r w:rsidR="0059440C" w:rsidRPr="00793AFF">
              <w:rPr>
                <w:b/>
                <w:i/>
              </w:rPr>
              <w:noBreakHyphen/>
            </w:r>
            <w:r w:rsidRPr="00793AFF">
              <w:rPr>
                <w:b/>
                <w:i/>
              </w:rPr>
              <w:t>group</w:t>
            </w:r>
            <w:r w:rsidR="0059440C" w:rsidRPr="00793AFF">
              <w:rPr>
                <w:b/>
                <w:i/>
              </w:rPr>
              <w:noBreakHyphen/>
            </w:r>
            <w:r w:rsidRPr="00793AFF">
              <w:rPr>
                <w:b/>
                <w:i/>
              </w:rPr>
              <w:t>democracy</w:t>
            </w:r>
            <w:r w:rsidR="0059440C" w:rsidRPr="00793AFF">
              <w:rPr>
                <w:b/>
                <w:i/>
              </w:rPr>
              <w:noBreakHyphen/>
            </w:r>
            <w:r w:rsidRPr="00793AFF">
              <w:rPr>
                <w:b/>
                <w:i/>
              </w:rPr>
              <w:t>rule</w:t>
            </w:r>
            <w:r w:rsidR="0059440C" w:rsidRPr="00793AFF">
              <w:rPr>
                <w:b/>
                <w:i/>
              </w:rPr>
              <w:noBreakHyphen/>
            </w:r>
            <w:r w:rsidRPr="00793AFF">
              <w:rPr>
                <w:b/>
                <w:i/>
              </w:rPr>
              <w:t>of</w:t>
            </w:r>
            <w:r w:rsidR="0059440C" w:rsidRPr="00793AFF">
              <w:rPr>
                <w:b/>
                <w:i/>
              </w:rPr>
              <w:noBreakHyphen/>
            </w:r>
            <w:r w:rsidRPr="00793AFF">
              <w:rPr>
                <w:b/>
                <w:i/>
              </w:rPr>
              <w:t>law</w:t>
            </w:r>
            <w:r w:rsidR="0059440C" w:rsidRPr="00793AFF">
              <w:rPr>
                <w:b/>
                <w:i/>
              </w:rPr>
              <w:noBreakHyphen/>
            </w:r>
            <w:r w:rsidRPr="00793AFF">
              <w:rPr>
                <w:b/>
                <w:i/>
              </w:rPr>
              <w:t>and</w:t>
            </w:r>
            <w:r w:rsidR="0059440C" w:rsidRPr="00793AFF">
              <w:rPr>
                <w:b/>
                <w:i/>
              </w:rPr>
              <w:noBreakHyphen/>
            </w:r>
            <w:r w:rsidRPr="00793AFF">
              <w:rPr>
                <w:b/>
                <w:i/>
              </w:rPr>
              <w:t>/product</w:t>
            </w:r>
            <w:r w:rsidR="0059440C" w:rsidRPr="00793AFF">
              <w:rPr>
                <w:b/>
                <w:i/>
              </w:rPr>
              <w:noBreakHyphen/>
            </w:r>
            <w:r w:rsidRPr="00793AFF">
              <w:rPr>
                <w:b/>
                <w:i/>
              </w:rPr>
              <w:t>details/20241205CDT13884.</w:t>
            </w:r>
          </w:p>
        </w:tc>
        <w:tc>
          <w:tcPr>
            <w:tcW w:w="4876" w:type="dxa"/>
            <w:tcBorders>
              <w:top w:val="nil"/>
              <w:left w:val="nil"/>
              <w:bottom w:val="nil"/>
              <w:right w:val="nil"/>
            </w:tcBorders>
          </w:tcPr>
          <w:p w14:paraId="17AD9A5E" w14:textId="77777777" w:rsidR="007330CD" w:rsidRPr="00793AFF" w:rsidRDefault="007330CD" w:rsidP="008428DD"/>
        </w:tc>
      </w:tr>
    </w:tbl>
    <w:p w14:paraId="1736E97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30A76AD9" w14:textId="77777777" w:rsidR="007330CD" w:rsidRPr="00793AFF" w:rsidRDefault="007330CD" w:rsidP="007330CD">
      <w:r w:rsidRPr="00793AFF">
        <w:rPr>
          <w:rStyle w:val="HideTWBExt"/>
        </w:rPr>
        <w:t>&lt;/Amend&gt;</w:t>
      </w:r>
    </w:p>
    <w:p w14:paraId="7B65257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106</w:t>
      </w:r>
      <w:r w:rsidRPr="00793AFF">
        <w:rPr>
          <w:rStyle w:val="HideTWBExt"/>
        </w:rPr>
        <w:t>&lt;/NumAm&gt;</w:t>
      </w:r>
    </w:p>
    <w:p w14:paraId="725AEDA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255B9B66" w14:textId="77777777" w:rsidR="007330CD" w:rsidRPr="00793AFF" w:rsidRDefault="007330CD" w:rsidP="007330CD">
      <w:pPr>
        <w:pStyle w:val="NormalBold"/>
      </w:pPr>
      <w:r w:rsidRPr="00793AFF">
        <w:rPr>
          <w:rStyle w:val="HideTWBExt"/>
          <w:b w:val="0"/>
        </w:rPr>
        <w:t>&lt;/RepeatBlock-By&gt;</w:t>
      </w:r>
    </w:p>
    <w:p w14:paraId="4665646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AC9C724" w14:textId="67494FAC" w:rsidR="007330CD" w:rsidRPr="00793AFF" w:rsidRDefault="007330CD" w:rsidP="007330CD">
      <w:pPr>
        <w:pStyle w:val="NormalBold"/>
      </w:pPr>
      <w:r w:rsidRPr="00793AFF">
        <w:rPr>
          <w:rStyle w:val="HideTWBExt"/>
        </w:rPr>
        <w:t>&lt;Article&gt;</w:t>
      </w:r>
      <w:r w:rsidRPr="00793AFF">
        <w:t>Citação 63</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139F893" w14:textId="77777777" w:rsidTr="008428DD">
        <w:trPr>
          <w:trHeight w:hRule="exact" w:val="240"/>
          <w:jc w:val="center"/>
        </w:trPr>
        <w:tc>
          <w:tcPr>
            <w:tcW w:w="9752" w:type="dxa"/>
            <w:gridSpan w:val="2"/>
            <w:tcBorders>
              <w:top w:val="nil"/>
              <w:left w:val="nil"/>
              <w:bottom w:val="nil"/>
              <w:right w:val="nil"/>
            </w:tcBorders>
          </w:tcPr>
          <w:p w14:paraId="69E9965A" w14:textId="77777777" w:rsidR="007330CD" w:rsidRPr="00793AFF" w:rsidRDefault="007330CD" w:rsidP="008428DD"/>
        </w:tc>
      </w:tr>
      <w:tr w:rsidR="007330CD" w:rsidRPr="00793AFF" w14:paraId="15A71BCF" w14:textId="77777777" w:rsidTr="008428DD">
        <w:trPr>
          <w:trHeight w:val="240"/>
          <w:jc w:val="center"/>
        </w:trPr>
        <w:tc>
          <w:tcPr>
            <w:tcW w:w="4876" w:type="dxa"/>
            <w:tcBorders>
              <w:top w:val="nil"/>
              <w:left w:val="nil"/>
              <w:bottom w:val="nil"/>
              <w:right w:val="nil"/>
            </w:tcBorders>
          </w:tcPr>
          <w:p w14:paraId="6801FF3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FA986DA" w14:textId="77777777" w:rsidR="007330CD" w:rsidRPr="00793AFF" w:rsidRDefault="007330CD" w:rsidP="008428DD">
            <w:pPr>
              <w:pStyle w:val="AmColumnHeading"/>
            </w:pPr>
            <w:r w:rsidRPr="00793AFF">
              <w:t>Alteração</w:t>
            </w:r>
          </w:p>
        </w:tc>
      </w:tr>
      <w:tr w:rsidR="007330CD" w:rsidRPr="00793AFF" w14:paraId="605223EB" w14:textId="77777777" w:rsidTr="008428DD">
        <w:trPr>
          <w:jc w:val="center"/>
        </w:trPr>
        <w:tc>
          <w:tcPr>
            <w:tcW w:w="4876" w:type="dxa"/>
            <w:tcBorders>
              <w:top w:val="nil"/>
              <w:left w:val="nil"/>
              <w:bottom w:val="nil"/>
              <w:right w:val="nil"/>
            </w:tcBorders>
          </w:tcPr>
          <w:p w14:paraId="46E29A08" w14:textId="77777777" w:rsidR="007330CD" w:rsidRPr="00793AFF" w:rsidRDefault="007330CD" w:rsidP="008428DD">
            <w:pPr>
              <w:pStyle w:val="Normal6a"/>
            </w:pPr>
          </w:p>
        </w:tc>
        <w:tc>
          <w:tcPr>
            <w:tcW w:w="4876" w:type="dxa"/>
            <w:tcBorders>
              <w:top w:val="nil"/>
              <w:left w:val="nil"/>
              <w:bottom w:val="nil"/>
              <w:right w:val="nil"/>
            </w:tcBorders>
          </w:tcPr>
          <w:p w14:paraId="7E3C09D5" w14:textId="77777777" w:rsidR="007330CD" w:rsidRPr="00793AFF" w:rsidRDefault="007330CD" w:rsidP="008428DD">
            <w:pPr>
              <w:pStyle w:val="Normal6a"/>
            </w:pPr>
            <w:r w:rsidRPr="00793AFF">
              <w:rPr>
                <w:b/>
                <w:i/>
              </w:rPr>
              <w:t>–</w:t>
            </w:r>
            <w:r w:rsidRPr="00793AFF">
              <w:tab/>
            </w:r>
            <w:r w:rsidRPr="00793AFF">
              <w:rPr>
                <w:b/>
                <w:i/>
              </w:rPr>
              <w:t>Tendo em conta a proposta da Comissão, de 16 de julho de 2025, relativa ao próximo quadro financeiro plurianual (QFP), que confirma que o respeito pelo Estado de direito continuará a ser incondicional, que o Regulamento Condicionalidade continuará a proteger o orçamento da UE contra violações do Estado de direito e que os planos de parceria nacionais e regionais incluirão salvaguardas adicionais para garantir o cumprimento dos princípios do Estado de direito e da Carta dos Direitos Fundamentais,</w:t>
            </w:r>
          </w:p>
        </w:tc>
      </w:tr>
    </w:tbl>
    <w:p w14:paraId="4A38CBC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FEF8B14" w14:textId="77777777" w:rsidR="007330CD" w:rsidRPr="00793AFF" w:rsidRDefault="007330CD" w:rsidP="007330CD">
      <w:r w:rsidRPr="00793AFF">
        <w:rPr>
          <w:rStyle w:val="HideTWBExt"/>
        </w:rPr>
        <w:t>&lt;/Amend&gt;</w:t>
      </w:r>
    </w:p>
    <w:p w14:paraId="3BF6D35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107</w:t>
      </w:r>
      <w:r w:rsidRPr="00793AFF">
        <w:rPr>
          <w:rStyle w:val="HideTWBExt"/>
        </w:rPr>
        <w:t>&lt;/NumAm&gt;</w:t>
      </w:r>
    </w:p>
    <w:p w14:paraId="0715AB63"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655CAA16" w14:textId="77777777" w:rsidR="007330CD" w:rsidRPr="00793AFF" w:rsidRDefault="007330CD" w:rsidP="007330CD">
      <w:pPr>
        <w:pStyle w:val="NormalBold"/>
      </w:pPr>
      <w:r w:rsidRPr="00793AFF">
        <w:rPr>
          <w:rStyle w:val="HideTWBExt"/>
          <w:b w:val="0"/>
        </w:rPr>
        <w:t>&lt;/RepeatBlock-By&gt;</w:t>
      </w:r>
    </w:p>
    <w:p w14:paraId="2EF605E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F4C5431" w14:textId="60B73B4D" w:rsidR="007330CD" w:rsidRPr="00793AFF" w:rsidRDefault="007330CD" w:rsidP="007330CD">
      <w:pPr>
        <w:pStyle w:val="NormalBold"/>
      </w:pPr>
      <w:r w:rsidRPr="00793AFF">
        <w:rPr>
          <w:rStyle w:val="HideTWBExt"/>
        </w:rPr>
        <w:lastRenderedPageBreak/>
        <w:t>&lt;Article&gt;</w:t>
      </w:r>
      <w:r w:rsidRPr="00793AFF">
        <w:t>Citação 63</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931CC13" w14:textId="77777777" w:rsidTr="008428DD">
        <w:trPr>
          <w:trHeight w:hRule="exact" w:val="240"/>
          <w:jc w:val="center"/>
        </w:trPr>
        <w:tc>
          <w:tcPr>
            <w:tcW w:w="9752" w:type="dxa"/>
            <w:gridSpan w:val="2"/>
            <w:tcBorders>
              <w:top w:val="nil"/>
              <w:left w:val="nil"/>
              <w:bottom w:val="nil"/>
              <w:right w:val="nil"/>
            </w:tcBorders>
          </w:tcPr>
          <w:p w14:paraId="1E46B245" w14:textId="77777777" w:rsidR="007330CD" w:rsidRPr="00793AFF" w:rsidRDefault="007330CD" w:rsidP="008428DD"/>
        </w:tc>
      </w:tr>
      <w:tr w:rsidR="007330CD" w:rsidRPr="00793AFF" w14:paraId="075DB9FD" w14:textId="77777777" w:rsidTr="008428DD">
        <w:trPr>
          <w:trHeight w:val="240"/>
          <w:jc w:val="center"/>
        </w:trPr>
        <w:tc>
          <w:tcPr>
            <w:tcW w:w="4876" w:type="dxa"/>
            <w:tcBorders>
              <w:top w:val="nil"/>
              <w:left w:val="nil"/>
              <w:bottom w:val="nil"/>
              <w:right w:val="nil"/>
            </w:tcBorders>
          </w:tcPr>
          <w:p w14:paraId="266EA19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38CEAD" w14:textId="77777777" w:rsidR="007330CD" w:rsidRPr="00793AFF" w:rsidRDefault="007330CD" w:rsidP="008428DD">
            <w:pPr>
              <w:pStyle w:val="AmColumnHeading"/>
            </w:pPr>
            <w:r w:rsidRPr="00793AFF">
              <w:t>Alteração</w:t>
            </w:r>
          </w:p>
        </w:tc>
      </w:tr>
      <w:tr w:rsidR="007330CD" w:rsidRPr="00793AFF" w14:paraId="68961E19" w14:textId="77777777" w:rsidTr="008428DD">
        <w:trPr>
          <w:jc w:val="center"/>
        </w:trPr>
        <w:tc>
          <w:tcPr>
            <w:tcW w:w="4876" w:type="dxa"/>
            <w:tcBorders>
              <w:top w:val="nil"/>
              <w:left w:val="nil"/>
              <w:bottom w:val="nil"/>
              <w:right w:val="nil"/>
            </w:tcBorders>
          </w:tcPr>
          <w:p w14:paraId="31B4CB32" w14:textId="77777777" w:rsidR="007330CD" w:rsidRPr="00793AFF" w:rsidRDefault="007330CD" w:rsidP="008428DD">
            <w:pPr>
              <w:pStyle w:val="Normal6a"/>
            </w:pPr>
          </w:p>
        </w:tc>
        <w:tc>
          <w:tcPr>
            <w:tcW w:w="4876" w:type="dxa"/>
            <w:tcBorders>
              <w:top w:val="nil"/>
              <w:left w:val="nil"/>
              <w:bottom w:val="nil"/>
              <w:right w:val="nil"/>
            </w:tcBorders>
          </w:tcPr>
          <w:p w14:paraId="7FE3FE0C" w14:textId="77777777" w:rsidR="007330CD" w:rsidRPr="00793AFF" w:rsidRDefault="007330CD" w:rsidP="008428DD">
            <w:pPr>
              <w:pStyle w:val="Normal6a"/>
            </w:pPr>
            <w:r w:rsidRPr="00793AFF">
              <w:rPr>
                <w:b/>
                <w:i/>
              </w:rPr>
              <w:t>–</w:t>
            </w:r>
            <w:r w:rsidRPr="00793AFF">
              <w:tab/>
            </w:r>
            <w:r w:rsidRPr="00793AFF">
              <w:rPr>
                <w:b/>
                <w:i/>
              </w:rPr>
              <w:t>Tendo em conta o contributo da Agência dos Direitos Fundamentais da União Europeia (FRA) para a Comissão Europeia no âmbito da elaboração do relatório anual de 2025 sobre o Estado de direito,</w:t>
            </w:r>
          </w:p>
        </w:tc>
      </w:tr>
    </w:tbl>
    <w:p w14:paraId="620D9C2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F2C02F8" w14:textId="77777777" w:rsidR="007330CD" w:rsidRPr="00793AFF" w:rsidRDefault="007330CD" w:rsidP="007330CD">
      <w:r w:rsidRPr="00793AFF">
        <w:rPr>
          <w:rStyle w:val="HideTWBExt"/>
        </w:rPr>
        <w:t>&lt;/Amend&gt;</w:t>
      </w:r>
    </w:p>
    <w:p w14:paraId="55CE465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108</w:t>
      </w:r>
      <w:r w:rsidRPr="00793AFF">
        <w:rPr>
          <w:rStyle w:val="HideTWBExt"/>
        </w:rPr>
        <w:t>&lt;/NumAm&gt;</w:t>
      </w:r>
    </w:p>
    <w:p w14:paraId="656C9885"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793AFF">
        <w:rPr>
          <w:rStyle w:val="HideTWBExt"/>
          <w:b w:val="0"/>
        </w:rPr>
        <w:t>&lt;/Members&gt;</w:t>
      </w:r>
    </w:p>
    <w:p w14:paraId="12241344" w14:textId="77777777" w:rsidR="007330CD" w:rsidRPr="00793AFF" w:rsidRDefault="007330CD" w:rsidP="007330CD">
      <w:pPr>
        <w:pStyle w:val="NormalBold"/>
      </w:pPr>
      <w:r w:rsidRPr="00793AFF">
        <w:rPr>
          <w:rStyle w:val="HideTWBExt"/>
          <w:b w:val="0"/>
        </w:rPr>
        <w:t>&lt;/RepeatBlock-By&gt;</w:t>
      </w:r>
    </w:p>
    <w:p w14:paraId="0D03CF3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631AE66" w14:textId="4E291299" w:rsidR="007330CD" w:rsidRPr="00793AFF" w:rsidRDefault="007330CD" w:rsidP="007330CD">
      <w:pPr>
        <w:pStyle w:val="NormalBold"/>
      </w:pPr>
      <w:r w:rsidRPr="00793AFF">
        <w:rPr>
          <w:rStyle w:val="HideTWBExt"/>
        </w:rPr>
        <w:t>&lt;Article&gt;</w:t>
      </w:r>
      <w:r w:rsidRPr="00793AFF">
        <w:t>Citação 63</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EFF0E72" w14:textId="77777777" w:rsidTr="008428DD">
        <w:trPr>
          <w:trHeight w:hRule="exact" w:val="240"/>
          <w:jc w:val="center"/>
        </w:trPr>
        <w:tc>
          <w:tcPr>
            <w:tcW w:w="9752" w:type="dxa"/>
            <w:gridSpan w:val="2"/>
            <w:tcBorders>
              <w:top w:val="nil"/>
              <w:left w:val="nil"/>
              <w:bottom w:val="nil"/>
              <w:right w:val="nil"/>
            </w:tcBorders>
          </w:tcPr>
          <w:p w14:paraId="1AFC6017" w14:textId="77777777" w:rsidR="007330CD" w:rsidRPr="00793AFF" w:rsidRDefault="007330CD" w:rsidP="008428DD"/>
        </w:tc>
      </w:tr>
      <w:tr w:rsidR="007330CD" w:rsidRPr="00793AFF" w14:paraId="338DC814" w14:textId="77777777" w:rsidTr="008428DD">
        <w:trPr>
          <w:trHeight w:val="240"/>
          <w:jc w:val="center"/>
        </w:trPr>
        <w:tc>
          <w:tcPr>
            <w:tcW w:w="4876" w:type="dxa"/>
            <w:tcBorders>
              <w:top w:val="nil"/>
              <w:left w:val="nil"/>
              <w:bottom w:val="nil"/>
              <w:right w:val="nil"/>
            </w:tcBorders>
          </w:tcPr>
          <w:p w14:paraId="79DA1F2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FEAF38A" w14:textId="77777777" w:rsidR="007330CD" w:rsidRPr="00793AFF" w:rsidRDefault="007330CD" w:rsidP="008428DD">
            <w:pPr>
              <w:pStyle w:val="AmColumnHeading"/>
            </w:pPr>
            <w:r w:rsidRPr="00793AFF">
              <w:t>Alteração</w:t>
            </w:r>
          </w:p>
        </w:tc>
      </w:tr>
      <w:tr w:rsidR="007330CD" w:rsidRPr="00793AFF" w14:paraId="3572FBCF" w14:textId="77777777" w:rsidTr="008428DD">
        <w:trPr>
          <w:jc w:val="center"/>
        </w:trPr>
        <w:tc>
          <w:tcPr>
            <w:tcW w:w="4876" w:type="dxa"/>
            <w:tcBorders>
              <w:top w:val="nil"/>
              <w:left w:val="nil"/>
              <w:bottom w:val="nil"/>
              <w:right w:val="nil"/>
            </w:tcBorders>
          </w:tcPr>
          <w:p w14:paraId="61418406" w14:textId="77777777" w:rsidR="007330CD" w:rsidRPr="00793AFF" w:rsidRDefault="007330CD" w:rsidP="008428DD">
            <w:pPr>
              <w:pStyle w:val="Normal6a"/>
            </w:pPr>
          </w:p>
        </w:tc>
        <w:tc>
          <w:tcPr>
            <w:tcW w:w="4876" w:type="dxa"/>
            <w:tcBorders>
              <w:top w:val="nil"/>
              <w:left w:val="nil"/>
              <w:bottom w:val="nil"/>
              <w:right w:val="nil"/>
            </w:tcBorders>
          </w:tcPr>
          <w:p w14:paraId="2972D570" w14:textId="65ADE837" w:rsidR="007330CD" w:rsidRPr="00793AFF" w:rsidRDefault="007330CD" w:rsidP="008428DD">
            <w:pPr>
              <w:pStyle w:val="Normal6a"/>
            </w:pPr>
            <w:r w:rsidRPr="00793AFF">
              <w:rPr>
                <w:b/>
                <w:i/>
              </w:rPr>
              <w:t>–</w:t>
            </w:r>
            <w:r w:rsidRPr="00793AFF">
              <w:tab/>
            </w:r>
            <w:r w:rsidRPr="00793AFF">
              <w:rPr>
                <w:b/>
                <w:i/>
              </w:rPr>
              <w:t>Tendo em conta as conclusões do Conselho de 27 de junho de 2024 e o seu roteiro para os futuros trabalhos sobre as reformas internas</w:t>
            </w:r>
            <w:r w:rsidRPr="00793AFF">
              <w:rPr>
                <w:b/>
                <w:i/>
                <w:vertAlign w:val="superscript"/>
              </w:rPr>
              <w:t>1</w:t>
            </w:r>
            <w:r w:rsidR="0059440C" w:rsidRPr="00793AFF">
              <w:rPr>
                <w:b/>
                <w:i/>
                <w:vertAlign w:val="superscript"/>
              </w:rPr>
              <w:noBreakHyphen/>
            </w:r>
            <w:r w:rsidRPr="00793AFF">
              <w:rPr>
                <w:b/>
                <w:i/>
                <w:vertAlign w:val="superscript"/>
              </w:rPr>
              <w:t>A</w:t>
            </w:r>
            <w:r w:rsidRPr="00793AFF">
              <w:rPr>
                <w:b/>
                <w:i/>
              </w:rPr>
              <w:t>,</w:t>
            </w:r>
          </w:p>
        </w:tc>
      </w:tr>
      <w:tr w:rsidR="007330CD" w:rsidRPr="00793AFF" w14:paraId="24BE805B" w14:textId="77777777" w:rsidTr="008428DD">
        <w:trPr>
          <w:jc w:val="center"/>
        </w:trPr>
        <w:tc>
          <w:tcPr>
            <w:tcW w:w="4876" w:type="dxa"/>
            <w:tcBorders>
              <w:top w:val="nil"/>
              <w:left w:val="nil"/>
              <w:bottom w:val="nil"/>
              <w:right w:val="nil"/>
            </w:tcBorders>
          </w:tcPr>
          <w:p w14:paraId="1733110A" w14:textId="77777777" w:rsidR="007330CD" w:rsidRPr="00793AFF" w:rsidRDefault="007330CD" w:rsidP="008428DD"/>
        </w:tc>
        <w:tc>
          <w:tcPr>
            <w:tcW w:w="4876" w:type="dxa"/>
            <w:tcBorders>
              <w:top w:val="nil"/>
              <w:left w:val="nil"/>
              <w:bottom w:val="nil"/>
              <w:right w:val="nil"/>
            </w:tcBorders>
          </w:tcPr>
          <w:p w14:paraId="1D216222" w14:textId="77777777" w:rsidR="007330CD" w:rsidRPr="00793AFF" w:rsidRDefault="007330CD" w:rsidP="008428DD">
            <w:pPr>
              <w:pStyle w:val="Normal6a"/>
            </w:pPr>
            <w:r w:rsidRPr="00793AFF">
              <w:rPr>
                <w:b/>
                <w:i/>
              </w:rPr>
              <w:t>_________________</w:t>
            </w:r>
          </w:p>
        </w:tc>
      </w:tr>
      <w:tr w:rsidR="007330CD" w:rsidRPr="00793AFF" w14:paraId="3AB5C085" w14:textId="77777777" w:rsidTr="008428DD">
        <w:trPr>
          <w:jc w:val="center"/>
        </w:trPr>
        <w:tc>
          <w:tcPr>
            <w:tcW w:w="4876" w:type="dxa"/>
            <w:tcBorders>
              <w:top w:val="nil"/>
              <w:left w:val="nil"/>
              <w:bottom w:val="nil"/>
              <w:right w:val="nil"/>
            </w:tcBorders>
          </w:tcPr>
          <w:p w14:paraId="3B4ED9E8" w14:textId="77777777" w:rsidR="007330CD" w:rsidRPr="00793AFF" w:rsidRDefault="007330CD" w:rsidP="008428DD"/>
        </w:tc>
        <w:tc>
          <w:tcPr>
            <w:tcW w:w="4876" w:type="dxa"/>
            <w:tcBorders>
              <w:top w:val="nil"/>
              <w:left w:val="nil"/>
              <w:bottom w:val="nil"/>
              <w:right w:val="nil"/>
            </w:tcBorders>
          </w:tcPr>
          <w:p w14:paraId="5B0A719F" w14:textId="40585B54" w:rsidR="007330CD" w:rsidRPr="00793AFF" w:rsidRDefault="007330CD" w:rsidP="008428DD">
            <w:pPr>
              <w:pStyle w:val="Normal6a"/>
            </w:pPr>
            <w:r w:rsidRPr="00793AFF">
              <w:rPr>
                <w:b/>
                <w:i/>
                <w:vertAlign w:val="superscript"/>
              </w:rPr>
              <w:t>1</w:t>
            </w:r>
            <w:r w:rsidR="0059440C" w:rsidRPr="00793AFF">
              <w:rPr>
                <w:b/>
                <w:i/>
                <w:vertAlign w:val="superscript"/>
              </w:rPr>
              <w:noBreakHyphen/>
            </w:r>
            <w:r w:rsidRPr="00793AFF">
              <w:rPr>
                <w:b/>
                <w:i/>
                <w:vertAlign w:val="superscript"/>
              </w:rPr>
              <w:t>A</w:t>
            </w:r>
            <w:r w:rsidRPr="00793AFF">
              <w:t xml:space="preserve"> </w:t>
            </w:r>
            <w:r w:rsidRPr="00793AFF">
              <w:rPr>
                <w:b/>
                <w:i/>
              </w:rPr>
              <w:t>https://www.consilium.europa.eu/media/qa3lblga/euco</w:t>
            </w:r>
            <w:r w:rsidR="0059440C" w:rsidRPr="00793AFF">
              <w:rPr>
                <w:b/>
                <w:i/>
              </w:rPr>
              <w:noBreakHyphen/>
            </w:r>
            <w:r w:rsidRPr="00793AFF">
              <w:rPr>
                <w:b/>
                <w:i/>
              </w:rPr>
              <w:t>conclusions</w:t>
            </w:r>
            <w:r w:rsidR="0059440C" w:rsidRPr="00793AFF">
              <w:rPr>
                <w:b/>
                <w:i/>
              </w:rPr>
              <w:noBreakHyphen/>
            </w:r>
            <w:r w:rsidRPr="00793AFF">
              <w:rPr>
                <w:b/>
                <w:i/>
              </w:rPr>
              <w:t>27062024</w:t>
            </w:r>
            <w:r w:rsidR="0059440C" w:rsidRPr="00793AFF">
              <w:rPr>
                <w:b/>
                <w:i/>
              </w:rPr>
              <w:noBreakHyphen/>
            </w:r>
            <w:r w:rsidRPr="00793AFF">
              <w:rPr>
                <w:b/>
                <w:i/>
              </w:rPr>
              <w:t>en.pdf</w:t>
            </w:r>
          </w:p>
        </w:tc>
      </w:tr>
    </w:tbl>
    <w:p w14:paraId="69A78D6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E86F26" w14:textId="77777777" w:rsidR="007330CD" w:rsidRPr="00793AFF" w:rsidRDefault="007330CD" w:rsidP="007330CD">
      <w:r w:rsidRPr="00793AFF">
        <w:rPr>
          <w:rStyle w:val="HideTWBExt"/>
        </w:rPr>
        <w:t>&lt;/Amend&gt;</w:t>
      </w:r>
    </w:p>
    <w:p w14:paraId="5E7CE99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109</w:t>
      </w:r>
      <w:r w:rsidRPr="00793AFF">
        <w:rPr>
          <w:rStyle w:val="HideTWBExt"/>
        </w:rPr>
        <w:t>&lt;/NumAm&gt;</w:t>
      </w:r>
    </w:p>
    <w:p w14:paraId="7919EAA4"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724B9CE5" w14:textId="77777777" w:rsidR="007330CD" w:rsidRPr="00793AFF" w:rsidRDefault="007330CD" w:rsidP="007330CD">
      <w:pPr>
        <w:pStyle w:val="NormalBold"/>
      </w:pPr>
      <w:r w:rsidRPr="00793AFF">
        <w:rPr>
          <w:rStyle w:val="HideTWBExt"/>
          <w:b w:val="0"/>
        </w:rPr>
        <w:t>&lt;/RepeatBlock-By&gt;</w:t>
      </w:r>
    </w:p>
    <w:p w14:paraId="59CEFF3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520DA55" w14:textId="5FAED5EB" w:rsidR="007330CD" w:rsidRPr="00793AFF" w:rsidRDefault="007330CD" w:rsidP="007330CD">
      <w:pPr>
        <w:pStyle w:val="NormalBold"/>
      </w:pPr>
      <w:r w:rsidRPr="00793AFF">
        <w:rPr>
          <w:rStyle w:val="HideTWBExt"/>
        </w:rPr>
        <w:t>&lt;Article&gt;</w:t>
      </w:r>
      <w:r w:rsidRPr="00793AFF">
        <w:t>Citação 63</w:t>
      </w:r>
      <w:r w:rsidR="0059440C" w:rsidRPr="00793AFF">
        <w:noBreakHyphen/>
      </w:r>
      <w:r w:rsidRPr="00793AFF">
        <w:t>B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DC057B" w14:textId="77777777" w:rsidTr="008428DD">
        <w:trPr>
          <w:trHeight w:hRule="exact" w:val="240"/>
          <w:jc w:val="center"/>
        </w:trPr>
        <w:tc>
          <w:tcPr>
            <w:tcW w:w="9752" w:type="dxa"/>
            <w:gridSpan w:val="2"/>
            <w:tcBorders>
              <w:top w:val="nil"/>
              <w:left w:val="nil"/>
              <w:bottom w:val="nil"/>
              <w:right w:val="nil"/>
            </w:tcBorders>
          </w:tcPr>
          <w:p w14:paraId="0864DF6D" w14:textId="77777777" w:rsidR="007330CD" w:rsidRPr="00793AFF" w:rsidRDefault="007330CD" w:rsidP="008428DD"/>
        </w:tc>
      </w:tr>
      <w:tr w:rsidR="007330CD" w:rsidRPr="00793AFF" w14:paraId="1955BE21" w14:textId="77777777" w:rsidTr="008428DD">
        <w:trPr>
          <w:trHeight w:val="240"/>
          <w:jc w:val="center"/>
        </w:trPr>
        <w:tc>
          <w:tcPr>
            <w:tcW w:w="4876" w:type="dxa"/>
            <w:tcBorders>
              <w:top w:val="nil"/>
              <w:left w:val="nil"/>
              <w:bottom w:val="nil"/>
              <w:right w:val="nil"/>
            </w:tcBorders>
          </w:tcPr>
          <w:p w14:paraId="33CB11F5"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107CA86B" w14:textId="77777777" w:rsidR="007330CD" w:rsidRPr="00793AFF" w:rsidRDefault="007330CD" w:rsidP="008428DD">
            <w:pPr>
              <w:pStyle w:val="AmColumnHeading"/>
            </w:pPr>
            <w:r w:rsidRPr="00793AFF">
              <w:t>Alteração</w:t>
            </w:r>
          </w:p>
        </w:tc>
      </w:tr>
      <w:tr w:rsidR="007330CD" w:rsidRPr="00793AFF" w14:paraId="45DC9882" w14:textId="77777777" w:rsidTr="008428DD">
        <w:trPr>
          <w:jc w:val="center"/>
        </w:trPr>
        <w:tc>
          <w:tcPr>
            <w:tcW w:w="4876" w:type="dxa"/>
            <w:tcBorders>
              <w:top w:val="nil"/>
              <w:left w:val="nil"/>
              <w:bottom w:val="nil"/>
              <w:right w:val="nil"/>
            </w:tcBorders>
          </w:tcPr>
          <w:p w14:paraId="096BC6BE" w14:textId="77777777" w:rsidR="007330CD" w:rsidRPr="00793AFF" w:rsidRDefault="007330CD" w:rsidP="008428DD">
            <w:pPr>
              <w:pStyle w:val="Normal6a"/>
            </w:pPr>
          </w:p>
        </w:tc>
        <w:tc>
          <w:tcPr>
            <w:tcW w:w="4876" w:type="dxa"/>
            <w:tcBorders>
              <w:top w:val="nil"/>
              <w:left w:val="nil"/>
              <w:bottom w:val="nil"/>
              <w:right w:val="nil"/>
            </w:tcBorders>
          </w:tcPr>
          <w:p w14:paraId="06B416D5" w14:textId="3F603337" w:rsidR="007330CD" w:rsidRPr="00793AFF" w:rsidRDefault="007330CD" w:rsidP="008428DD">
            <w:pPr>
              <w:pStyle w:val="Normal6a"/>
            </w:pPr>
            <w:r w:rsidRPr="00793AFF">
              <w:rPr>
                <w:b/>
                <w:i/>
              </w:rPr>
              <w:t>–</w:t>
            </w:r>
            <w:r w:rsidRPr="00793AFF">
              <w:tab/>
            </w:r>
            <w:r w:rsidRPr="00793AFF">
              <w:rPr>
                <w:b/>
                <w:i/>
              </w:rPr>
              <w:t>Tendo em conta o relatório do CEU Democracy Institute Rule of Law Clinic, intitulado «Rule of Law beyond the EU Member States: Assessing the Union’s Performance 2025» [Estado de direito para além dos Estados</w:t>
            </w:r>
            <w:r w:rsidR="0059440C" w:rsidRPr="00793AFF">
              <w:rPr>
                <w:b/>
                <w:i/>
              </w:rPr>
              <w:noBreakHyphen/>
            </w:r>
            <w:r w:rsidRPr="00793AFF">
              <w:rPr>
                <w:b/>
                <w:i/>
              </w:rPr>
              <w:t>Membros da UE: avaliação do desempenho da União em 2025],</w:t>
            </w:r>
          </w:p>
        </w:tc>
      </w:tr>
    </w:tbl>
    <w:p w14:paraId="3AD396B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24A662A" w14:textId="77777777" w:rsidR="007330CD" w:rsidRPr="00793AFF" w:rsidRDefault="007330CD" w:rsidP="007330CD">
      <w:r w:rsidRPr="00793AFF">
        <w:rPr>
          <w:rStyle w:val="HideTWBExt"/>
        </w:rPr>
        <w:t>&lt;/Amend&gt;</w:t>
      </w:r>
    </w:p>
    <w:p w14:paraId="06A51AA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110</w:t>
      </w:r>
      <w:r w:rsidRPr="00793AFF">
        <w:rPr>
          <w:rStyle w:val="HideTWBExt"/>
        </w:rPr>
        <w:t>&lt;/NumAm&gt;</w:t>
      </w:r>
    </w:p>
    <w:p w14:paraId="06FCB9D6"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2872048F" w14:textId="77777777" w:rsidR="007330CD" w:rsidRPr="00793AFF" w:rsidRDefault="007330CD" w:rsidP="007330CD">
      <w:pPr>
        <w:pStyle w:val="NormalBold"/>
      </w:pPr>
      <w:r w:rsidRPr="00793AFF">
        <w:rPr>
          <w:rStyle w:val="HideTWBExt"/>
          <w:b w:val="0"/>
        </w:rPr>
        <w:t>&lt;/RepeatBlock-By&gt;</w:t>
      </w:r>
    </w:p>
    <w:p w14:paraId="3925B62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6CA6FC0" w14:textId="6A6E58F0" w:rsidR="007330CD" w:rsidRPr="00793AFF" w:rsidRDefault="007330CD" w:rsidP="007330CD">
      <w:pPr>
        <w:pStyle w:val="NormalBold"/>
      </w:pPr>
      <w:r w:rsidRPr="00793AFF">
        <w:rPr>
          <w:rStyle w:val="HideTWBExt"/>
        </w:rPr>
        <w:t>&lt;Article&gt;</w:t>
      </w:r>
      <w:r w:rsidRPr="00793AFF">
        <w:t>Citação 63</w:t>
      </w:r>
      <w:r w:rsidR="0059440C" w:rsidRPr="00793AFF">
        <w:noBreakHyphen/>
      </w:r>
      <w:r w:rsidRPr="00793AFF">
        <w:t>C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C2377D" w14:textId="77777777" w:rsidTr="008428DD">
        <w:trPr>
          <w:trHeight w:hRule="exact" w:val="240"/>
          <w:jc w:val="center"/>
        </w:trPr>
        <w:tc>
          <w:tcPr>
            <w:tcW w:w="9752" w:type="dxa"/>
            <w:gridSpan w:val="2"/>
            <w:tcBorders>
              <w:top w:val="nil"/>
              <w:left w:val="nil"/>
              <w:bottom w:val="nil"/>
              <w:right w:val="nil"/>
            </w:tcBorders>
          </w:tcPr>
          <w:p w14:paraId="4F2E1AAD" w14:textId="77777777" w:rsidR="007330CD" w:rsidRPr="00793AFF" w:rsidRDefault="007330CD" w:rsidP="008428DD"/>
        </w:tc>
      </w:tr>
      <w:tr w:rsidR="007330CD" w:rsidRPr="00793AFF" w14:paraId="688CD3CB" w14:textId="77777777" w:rsidTr="008428DD">
        <w:trPr>
          <w:trHeight w:val="240"/>
          <w:jc w:val="center"/>
        </w:trPr>
        <w:tc>
          <w:tcPr>
            <w:tcW w:w="4876" w:type="dxa"/>
            <w:tcBorders>
              <w:top w:val="nil"/>
              <w:left w:val="nil"/>
              <w:bottom w:val="nil"/>
              <w:right w:val="nil"/>
            </w:tcBorders>
          </w:tcPr>
          <w:p w14:paraId="53D78BA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F1660D0" w14:textId="77777777" w:rsidR="007330CD" w:rsidRPr="00793AFF" w:rsidRDefault="007330CD" w:rsidP="008428DD">
            <w:pPr>
              <w:pStyle w:val="AmColumnHeading"/>
            </w:pPr>
            <w:r w:rsidRPr="00793AFF">
              <w:t>Alteração</w:t>
            </w:r>
          </w:p>
        </w:tc>
      </w:tr>
      <w:tr w:rsidR="007330CD" w:rsidRPr="00793AFF" w14:paraId="54FD8F1C" w14:textId="77777777" w:rsidTr="008428DD">
        <w:trPr>
          <w:jc w:val="center"/>
        </w:trPr>
        <w:tc>
          <w:tcPr>
            <w:tcW w:w="4876" w:type="dxa"/>
            <w:tcBorders>
              <w:top w:val="nil"/>
              <w:left w:val="nil"/>
              <w:bottom w:val="nil"/>
              <w:right w:val="nil"/>
            </w:tcBorders>
          </w:tcPr>
          <w:p w14:paraId="7DA5F07A" w14:textId="77777777" w:rsidR="007330CD" w:rsidRPr="00793AFF" w:rsidRDefault="007330CD" w:rsidP="008428DD">
            <w:pPr>
              <w:pStyle w:val="Normal6a"/>
            </w:pPr>
          </w:p>
        </w:tc>
        <w:tc>
          <w:tcPr>
            <w:tcW w:w="4876" w:type="dxa"/>
            <w:tcBorders>
              <w:top w:val="nil"/>
              <w:left w:val="nil"/>
              <w:bottom w:val="nil"/>
              <w:right w:val="nil"/>
            </w:tcBorders>
          </w:tcPr>
          <w:p w14:paraId="62078170" w14:textId="77777777" w:rsidR="007330CD" w:rsidRPr="00793AFF" w:rsidRDefault="007330CD" w:rsidP="008428DD">
            <w:pPr>
              <w:pStyle w:val="Normal6a"/>
            </w:pPr>
            <w:r w:rsidRPr="00793AFF">
              <w:rPr>
                <w:b/>
                <w:i/>
              </w:rPr>
              <w:t>–</w:t>
            </w:r>
            <w:r w:rsidRPr="00793AFF">
              <w:tab/>
            </w:r>
            <w:r w:rsidRPr="00793AFF">
              <w:rPr>
                <w:b/>
                <w:i/>
              </w:rPr>
              <w:t>Tendo em conta a Convenção do Conselho da Europa para a Proteção da Profissão de Advogado, adotada em 12 de março de 2025 e aberta à assinatura em 13 de maio de 2025,</w:t>
            </w:r>
          </w:p>
        </w:tc>
      </w:tr>
    </w:tbl>
    <w:p w14:paraId="1E6814D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9F36221" w14:textId="77777777" w:rsidR="007330CD" w:rsidRPr="00793AFF" w:rsidRDefault="007330CD" w:rsidP="007330CD">
      <w:r w:rsidRPr="00793AFF">
        <w:rPr>
          <w:rStyle w:val="HideTWBExt"/>
        </w:rPr>
        <w:t>&lt;/Amend&gt;</w:t>
      </w:r>
    </w:p>
    <w:p w14:paraId="5ADB459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111</w:t>
      </w:r>
      <w:r w:rsidRPr="00793AFF">
        <w:rPr>
          <w:rStyle w:val="HideTWBExt"/>
        </w:rPr>
        <w:t>&lt;/NumAm&gt;</w:t>
      </w:r>
    </w:p>
    <w:p w14:paraId="290958E5"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6A41504" w14:textId="77777777" w:rsidR="007330CD" w:rsidRPr="00793AFF" w:rsidRDefault="007330CD" w:rsidP="007330CD">
      <w:pPr>
        <w:pStyle w:val="NormalBold"/>
      </w:pPr>
      <w:r w:rsidRPr="00793AFF">
        <w:rPr>
          <w:rStyle w:val="HideTWBExt"/>
          <w:b w:val="0"/>
        </w:rPr>
        <w:t>&lt;/RepeatBlock-By&gt;</w:t>
      </w:r>
    </w:p>
    <w:p w14:paraId="3FC733C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8199C9A" w14:textId="77777777" w:rsidR="007330CD" w:rsidRPr="00793AFF" w:rsidRDefault="007330CD" w:rsidP="007330CD">
      <w:pPr>
        <w:pStyle w:val="NormalBold"/>
      </w:pPr>
      <w:r w:rsidRPr="00793AFF">
        <w:rPr>
          <w:rStyle w:val="HideTWBExt"/>
        </w:rPr>
        <w:t>&lt;Article&gt;</w:t>
      </w:r>
      <w:r w:rsidRPr="00793AFF">
        <w:t>Citação 64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3EFCE3A" w14:textId="77777777" w:rsidTr="008428DD">
        <w:trPr>
          <w:trHeight w:hRule="exact" w:val="240"/>
          <w:jc w:val="center"/>
        </w:trPr>
        <w:tc>
          <w:tcPr>
            <w:tcW w:w="9752" w:type="dxa"/>
            <w:gridSpan w:val="2"/>
            <w:tcBorders>
              <w:top w:val="nil"/>
              <w:left w:val="nil"/>
              <w:bottom w:val="nil"/>
              <w:right w:val="nil"/>
            </w:tcBorders>
          </w:tcPr>
          <w:p w14:paraId="699994D6" w14:textId="77777777" w:rsidR="007330CD" w:rsidRPr="00793AFF" w:rsidRDefault="007330CD" w:rsidP="008428DD"/>
        </w:tc>
      </w:tr>
      <w:tr w:rsidR="007330CD" w:rsidRPr="00793AFF" w14:paraId="63C33471" w14:textId="77777777" w:rsidTr="008428DD">
        <w:trPr>
          <w:trHeight w:val="240"/>
          <w:jc w:val="center"/>
        </w:trPr>
        <w:tc>
          <w:tcPr>
            <w:tcW w:w="4876" w:type="dxa"/>
            <w:tcBorders>
              <w:top w:val="nil"/>
              <w:left w:val="nil"/>
              <w:bottom w:val="nil"/>
              <w:right w:val="nil"/>
            </w:tcBorders>
          </w:tcPr>
          <w:p w14:paraId="61C763E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9509725" w14:textId="77777777" w:rsidR="007330CD" w:rsidRPr="00793AFF" w:rsidRDefault="007330CD" w:rsidP="008428DD">
            <w:pPr>
              <w:pStyle w:val="AmColumnHeading"/>
            </w:pPr>
            <w:r w:rsidRPr="00793AFF">
              <w:t>Alteração</w:t>
            </w:r>
          </w:p>
        </w:tc>
      </w:tr>
      <w:tr w:rsidR="007330CD" w:rsidRPr="00793AFF" w14:paraId="25743CF9" w14:textId="77777777" w:rsidTr="008428DD">
        <w:trPr>
          <w:jc w:val="center"/>
        </w:trPr>
        <w:tc>
          <w:tcPr>
            <w:tcW w:w="4876" w:type="dxa"/>
            <w:tcBorders>
              <w:top w:val="nil"/>
              <w:left w:val="nil"/>
              <w:bottom w:val="nil"/>
              <w:right w:val="nil"/>
            </w:tcBorders>
          </w:tcPr>
          <w:p w14:paraId="52BFB043" w14:textId="6F6729CB" w:rsidR="007330CD" w:rsidRPr="00793AFF" w:rsidRDefault="007330CD" w:rsidP="008428DD">
            <w:pPr>
              <w:pStyle w:val="Normal6a"/>
            </w:pPr>
            <w:r w:rsidRPr="00793AFF">
              <w:rPr>
                <w:b/>
                <w:i/>
              </w:rPr>
              <w:t>–</w:t>
            </w:r>
            <w:r w:rsidRPr="00793AFF">
              <w:tab/>
            </w:r>
            <w:r w:rsidRPr="00793AFF">
              <w:rPr>
                <w:b/>
                <w:i/>
              </w:rPr>
              <w:t xml:space="preserve">Tendo em conta a Comunicação da Comissão, de 8 de outubro de 2025, intitulada «União da Igualdade: Estratégia para a igualdade de tratamento das pessoas LGBTIQ+ 2026 </w:t>
            </w:r>
            <w:r w:rsidR="0059440C" w:rsidRPr="00793AFF">
              <w:rPr>
                <w:b/>
                <w:i/>
              </w:rPr>
              <w:noBreakHyphen/>
            </w:r>
            <w:r w:rsidRPr="00793AFF">
              <w:rPr>
                <w:b/>
                <w:i/>
              </w:rPr>
              <w:t xml:space="preserve"> 2030»,</w:t>
            </w:r>
          </w:p>
        </w:tc>
        <w:tc>
          <w:tcPr>
            <w:tcW w:w="4876" w:type="dxa"/>
            <w:tcBorders>
              <w:top w:val="nil"/>
              <w:left w:val="nil"/>
              <w:bottom w:val="nil"/>
              <w:right w:val="nil"/>
            </w:tcBorders>
          </w:tcPr>
          <w:p w14:paraId="1ED9D2AF" w14:textId="77777777" w:rsidR="007330CD" w:rsidRPr="00793AFF" w:rsidRDefault="007330CD" w:rsidP="008428DD">
            <w:pPr>
              <w:pStyle w:val="Normal6a"/>
            </w:pPr>
            <w:r w:rsidRPr="00793AFF">
              <w:rPr>
                <w:b/>
                <w:i/>
              </w:rPr>
              <w:t>Suprimido</w:t>
            </w:r>
          </w:p>
        </w:tc>
      </w:tr>
    </w:tbl>
    <w:p w14:paraId="7753D52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66260C71" w14:textId="77777777" w:rsidR="007330CD" w:rsidRPr="00793AFF" w:rsidRDefault="007330CD" w:rsidP="007330CD">
      <w:r w:rsidRPr="00793AFF">
        <w:rPr>
          <w:rStyle w:val="HideTWBExt"/>
        </w:rPr>
        <w:lastRenderedPageBreak/>
        <w:t>&lt;/Amend&gt;</w:t>
      </w:r>
    </w:p>
    <w:p w14:paraId="7C3A46A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112</w:t>
      </w:r>
      <w:r w:rsidRPr="00793AFF">
        <w:rPr>
          <w:rStyle w:val="HideTWBExt"/>
        </w:rPr>
        <w:t>&lt;/NumAm&gt;</w:t>
      </w:r>
    </w:p>
    <w:p w14:paraId="62B4DE1D"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4FB9E4F6" w14:textId="77777777" w:rsidR="007330CD" w:rsidRPr="00793AFF" w:rsidRDefault="007330CD" w:rsidP="007330CD">
      <w:pPr>
        <w:pStyle w:val="NormalBold"/>
      </w:pPr>
      <w:r w:rsidRPr="00793AFF">
        <w:rPr>
          <w:rStyle w:val="HideTWBExt"/>
          <w:b w:val="0"/>
        </w:rPr>
        <w:t>&lt;/RepeatBlock-By&gt;</w:t>
      </w:r>
    </w:p>
    <w:p w14:paraId="299196D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153CDE1" w14:textId="77777777" w:rsidR="007330CD" w:rsidRPr="00793AFF" w:rsidRDefault="007330CD" w:rsidP="007330CD">
      <w:pPr>
        <w:pStyle w:val="NormalBold"/>
      </w:pPr>
      <w:r w:rsidRPr="00793AFF">
        <w:rPr>
          <w:rStyle w:val="HideTWBExt"/>
        </w:rPr>
        <w:t>&lt;Article&gt;</w:t>
      </w:r>
      <w:r w:rsidRPr="00793AFF">
        <w:t>Citação 64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A9EB11" w14:textId="77777777" w:rsidTr="008428DD">
        <w:trPr>
          <w:trHeight w:hRule="exact" w:val="240"/>
          <w:jc w:val="center"/>
        </w:trPr>
        <w:tc>
          <w:tcPr>
            <w:tcW w:w="9752" w:type="dxa"/>
            <w:gridSpan w:val="2"/>
            <w:tcBorders>
              <w:top w:val="nil"/>
              <w:left w:val="nil"/>
              <w:bottom w:val="nil"/>
              <w:right w:val="nil"/>
            </w:tcBorders>
          </w:tcPr>
          <w:p w14:paraId="170E178B" w14:textId="77777777" w:rsidR="007330CD" w:rsidRPr="00793AFF" w:rsidRDefault="007330CD" w:rsidP="008428DD"/>
        </w:tc>
      </w:tr>
      <w:tr w:rsidR="007330CD" w:rsidRPr="00793AFF" w14:paraId="103E085E" w14:textId="77777777" w:rsidTr="008428DD">
        <w:trPr>
          <w:trHeight w:val="240"/>
          <w:jc w:val="center"/>
        </w:trPr>
        <w:tc>
          <w:tcPr>
            <w:tcW w:w="4876" w:type="dxa"/>
            <w:tcBorders>
              <w:top w:val="nil"/>
              <w:left w:val="nil"/>
              <w:bottom w:val="nil"/>
              <w:right w:val="nil"/>
            </w:tcBorders>
          </w:tcPr>
          <w:p w14:paraId="1BABAE2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454392" w14:textId="77777777" w:rsidR="007330CD" w:rsidRPr="00793AFF" w:rsidRDefault="007330CD" w:rsidP="008428DD">
            <w:pPr>
              <w:pStyle w:val="AmColumnHeading"/>
            </w:pPr>
            <w:r w:rsidRPr="00793AFF">
              <w:t>Alteração</w:t>
            </w:r>
          </w:p>
        </w:tc>
      </w:tr>
      <w:tr w:rsidR="007330CD" w:rsidRPr="00793AFF" w14:paraId="4AF2933E" w14:textId="77777777" w:rsidTr="008428DD">
        <w:trPr>
          <w:jc w:val="center"/>
        </w:trPr>
        <w:tc>
          <w:tcPr>
            <w:tcW w:w="4876" w:type="dxa"/>
            <w:tcBorders>
              <w:top w:val="nil"/>
              <w:left w:val="nil"/>
              <w:bottom w:val="nil"/>
              <w:right w:val="nil"/>
            </w:tcBorders>
          </w:tcPr>
          <w:p w14:paraId="36D3A6D6" w14:textId="200CBAD8" w:rsidR="007330CD" w:rsidRPr="00793AFF" w:rsidRDefault="007330CD" w:rsidP="008428DD">
            <w:pPr>
              <w:pStyle w:val="Normal6a"/>
            </w:pPr>
            <w:r w:rsidRPr="00793AFF">
              <w:rPr>
                <w:b/>
                <w:i/>
              </w:rPr>
              <w:t>–</w:t>
            </w:r>
            <w:r w:rsidRPr="00793AFF">
              <w:tab/>
            </w:r>
            <w:r w:rsidRPr="00793AFF">
              <w:rPr>
                <w:b/>
                <w:i/>
              </w:rPr>
              <w:t xml:space="preserve">Tendo em conta a Comunicação da Comissão, de 8 de outubro de 2025, intitulada «União da Igualdade: Estratégia para a igualdade de tratamento das pessoas LGBTIQ+ 2026 </w:t>
            </w:r>
            <w:r w:rsidR="0059440C" w:rsidRPr="00793AFF">
              <w:rPr>
                <w:b/>
                <w:i/>
              </w:rPr>
              <w:noBreakHyphen/>
            </w:r>
            <w:r w:rsidRPr="00793AFF">
              <w:rPr>
                <w:b/>
                <w:i/>
              </w:rPr>
              <w:t xml:space="preserve"> 2030»,</w:t>
            </w:r>
          </w:p>
        </w:tc>
        <w:tc>
          <w:tcPr>
            <w:tcW w:w="4876" w:type="dxa"/>
            <w:tcBorders>
              <w:top w:val="nil"/>
              <w:left w:val="nil"/>
              <w:bottom w:val="nil"/>
              <w:right w:val="nil"/>
            </w:tcBorders>
          </w:tcPr>
          <w:p w14:paraId="70B42B6B" w14:textId="77777777" w:rsidR="007330CD" w:rsidRPr="00793AFF" w:rsidRDefault="007330CD" w:rsidP="008428DD">
            <w:pPr>
              <w:pStyle w:val="Normal6a"/>
            </w:pPr>
            <w:r w:rsidRPr="00793AFF">
              <w:rPr>
                <w:b/>
                <w:i/>
              </w:rPr>
              <w:t>Suprimido</w:t>
            </w:r>
          </w:p>
        </w:tc>
      </w:tr>
    </w:tbl>
    <w:p w14:paraId="5707969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9296D0F" w14:textId="77777777" w:rsidR="007330CD" w:rsidRPr="00793AFF" w:rsidRDefault="007330CD" w:rsidP="007330CD">
      <w:r w:rsidRPr="00793AFF">
        <w:rPr>
          <w:rStyle w:val="HideTWBExt"/>
        </w:rPr>
        <w:t>&lt;/Amend&gt;</w:t>
      </w:r>
    </w:p>
    <w:p w14:paraId="7F6307D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113</w:t>
      </w:r>
      <w:r w:rsidRPr="00793AFF">
        <w:rPr>
          <w:rStyle w:val="HideTWBExt"/>
        </w:rPr>
        <w:t>&lt;/NumAm&gt;</w:t>
      </w:r>
    </w:p>
    <w:p w14:paraId="152FCE98" w14:textId="77777777" w:rsidR="007330CD" w:rsidRPr="00793AFF" w:rsidRDefault="007330CD" w:rsidP="007330CD">
      <w:pPr>
        <w:pStyle w:val="NormalBold"/>
      </w:pPr>
      <w:r w:rsidRPr="00793AFF">
        <w:rPr>
          <w:rStyle w:val="HideTWBExt"/>
          <w:b w:val="0"/>
        </w:rPr>
        <w:t>&lt;RepeatBlock-By&gt;&lt;Members&gt;</w:t>
      </w:r>
      <w:r w:rsidRPr="00793AFF">
        <w:t>Milan Uhrík</w:t>
      </w:r>
      <w:r w:rsidRPr="00793AFF">
        <w:rPr>
          <w:rStyle w:val="HideTWBExt"/>
          <w:b w:val="0"/>
        </w:rPr>
        <w:t>&lt;/Members&gt;</w:t>
      </w:r>
    </w:p>
    <w:p w14:paraId="661565D3" w14:textId="77777777" w:rsidR="007330CD" w:rsidRPr="00793AFF" w:rsidRDefault="007330CD" w:rsidP="007330CD">
      <w:pPr>
        <w:pStyle w:val="NormalBold"/>
      </w:pPr>
      <w:r w:rsidRPr="00793AFF">
        <w:rPr>
          <w:rStyle w:val="HideTWBExt"/>
          <w:b w:val="0"/>
        </w:rPr>
        <w:t>&lt;/RepeatBlock-By&gt;</w:t>
      </w:r>
    </w:p>
    <w:p w14:paraId="5DF029D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182F7CC" w14:textId="77777777" w:rsidR="007330CD" w:rsidRPr="00793AFF" w:rsidRDefault="007330CD" w:rsidP="007330CD">
      <w:pPr>
        <w:pStyle w:val="NormalBold"/>
      </w:pPr>
      <w:r w:rsidRPr="00793AFF">
        <w:rPr>
          <w:rStyle w:val="HideTWBExt"/>
        </w:rPr>
        <w:t>&lt;Article&gt;</w:t>
      </w:r>
      <w:r w:rsidRPr="00793AFF">
        <w:t>Citação 64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7A00C12" w14:textId="77777777" w:rsidTr="008428DD">
        <w:trPr>
          <w:trHeight w:hRule="exact" w:val="240"/>
          <w:jc w:val="center"/>
        </w:trPr>
        <w:tc>
          <w:tcPr>
            <w:tcW w:w="9752" w:type="dxa"/>
            <w:gridSpan w:val="2"/>
            <w:tcBorders>
              <w:top w:val="nil"/>
              <w:left w:val="nil"/>
              <w:bottom w:val="nil"/>
              <w:right w:val="nil"/>
            </w:tcBorders>
          </w:tcPr>
          <w:p w14:paraId="78693841" w14:textId="77777777" w:rsidR="007330CD" w:rsidRPr="00793AFF" w:rsidRDefault="007330CD" w:rsidP="008428DD"/>
        </w:tc>
      </w:tr>
      <w:tr w:rsidR="007330CD" w:rsidRPr="00793AFF" w14:paraId="46248015" w14:textId="77777777" w:rsidTr="008428DD">
        <w:trPr>
          <w:trHeight w:val="240"/>
          <w:jc w:val="center"/>
        </w:trPr>
        <w:tc>
          <w:tcPr>
            <w:tcW w:w="4876" w:type="dxa"/>
            <w:tcBorders>
              <w:top w:val="nil"/>
              <w:left w:val="nil"/>
              <w:bottom w:val="nil"/>
              <w:right w:val="nil"/>
            </w:tcBorders>
          </w:tcPr>
          <w:p w14:paraId="51FC157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ED11521" w14:textId="77777777" w:rsidR="007330CD" w:rsidRPr="00793AFF" w:rsidRDefault="007330CD" w:rsidP="008428DD">
            <w:pPr>
              <w:pStyle w:val="AmColumnHeading"/>
            </w:pPr>
            <w:r w:rsidRPr="00793AFF">
              <w:t>Alteração</w:t>
            </w:r>
          </w:p>
        </w:tc>
      </w:tr>
      <w:tr w:rsidR="007330CD" w:rsidRPr="00793AFF" w14:paraId="1C417FDB" w14:textId="77777777" w:rsidTr="008428DD">
        <w:trPr>
          <w:jc w:val="center"/>
        </w:trPr>
        <w:tc>
          <w:tcPr>
            <w:tcW w:w="4876" w:type="dxa"/>
            <w:tcBorders>
              <w:top w:val="nil"/>
              <w:left w:val="nil"/>
              <w:bottom w:val="nil"/>
              <w:right w:val="nil"/>
            </w:tcBorders>
          </w:tcPr>
          <w:p w14:paraId="01529174" w14:textId="00B9A8D7" w:rsidR="007330CD" w:rsidRPr="00793AFF" w:rsidRDefault="007330CD" w:rsidP="008428DD">
            <w:pPr>
              <w:pStyle w:val="Normal6a"/>
            </w:pPr>
            <w:r w:rsidRPr="00793AFF">
              <w:rPr>
                <w:b/>
                <w:i/>
              </w:rPr>
              <w:t>–</w:t>
            </w:r>
            <w:r w:rsidRPr="00793AFF">
              <w:tab/>
            </w:r>
            <w:r w:rsidRPr="00793AFF">
              <w:rPr>
                <w:b/>
                <w:i/>
              </w:rPr>
              <w:t xml:space="preserve">Tendo em conta a Comunicação da Comissão, de 8 de outubro de 2025, intitulada «União da Igualdade: Estratégia para a igualdade de tratamento das pessoas LGBTIQ+ 2026 </w:t>
            </w:r>
            <w:r w:rsidR="0059440C" w:rsidRPr="00793AFF">
              <w:rPr>
                <w:b/>
                <w:i/>
              </w:rPr>
              <w:noBreakHyphen/>
            </w:r>
            <w:r w:rsidRPr="00793AFF">
              <w:rPr>
                <w:b/>
                <w:i/>
              </w:rPr>
              <w:t xml:space="preserve"> 2030»,</w:t>
            </w:r>
          </w:p>
        </w:tc>
        <w:tc>
          <w:tcPr>
            <w:tcW w:w="4876" w:type="dxa"/>
            <w:tcBorders>
              <w:top w:val="nil"/>
              <w:left w:val="nil"/>
              <w:bottom w:val="nil"/>
              <w:right w:val="nil"/>
            </w:tcBorders>
          </w:tcPr>
          <w:p w14:paraId="57A2D13A" w14:textId="77777777" w:rsidR="007330CD" w:rsidRPr="00793AFF" w:rsidRDefault="007330CD" w:rsidP="008428DD">
            <w:pPr>
              <w:pStyle w:val="Normal6a"/>
            </w:pPr>
            <w:r w:rsidRPr="00793AFF">
              <w:rPr>
                <w:b/>
                <w:i/>
              </w:rPr>
              <w:t>Suprimido</w:t>
            </w:r>
          </w:p>
        </w:tc>
      </w:tr>
    </w:tbl>
    <w:p w14:paraId="17D2B51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9795C71" w14:textId="77777777" w:rsidR="007330CD" w:rsidRPr="00793AFF" w:rsidRDefault="007330CD" w:rsidP="007330CD">
      <w:r w:rsidRPr="00793AFF">
        <w:rPr>
          <w:rStyle w:val="HideTWBExt"/>
        </w:rPr>
        <w:t>&lt;/Amend&gt;</w:t>
      </w:r>
    </w:p>
    <w:p w14:paraId="240113D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114</w:t>
      </w:r>
      <w:r w:rsidRPr="00793AFF">
        <w:rPr>
          <w:rStyle w:val="HideTWBExt"/>
        </w:rPr>
        <w:t>&lt;/NumAm&gt;</w:t>
      </w:r>
    </w:p>
    <w:p w14:paraId="58621F5A"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759A526" w14:textId="77777777" w:rsidR="007330CD" w:rsidRPr="00793AFF" w:rsidRDefault="007330CD" w:rsidP="007330CD">
      <w:pPr>
        <w:pStyle w:val="NormalBold"/>
      </w:pPr>
      <w:r w:rsidRPr="00793AFF">
        <w:rPr>
          <w:rStyle w:val="HideTWBExt"/>
          <w:b w:val="0"/>
        </w:rPr>
        <w:t>&lt;/RepeatBlock-By&gt;</w:t>
      </w:r>
    </w:p>
    <w:p w14:paraId="55217A6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0615B7F" w14:textId="77777777" w:rsidR="007330CD" w:rsidRPr="00793AFF" w:rsidRDefault="007330CD" w:rsidP="007330CD">
      <w:pPr>
        <w:pStyle w:val="NormalBold"/>
      </w:pPr>
      <w:r w:rsidRPr="00793AFF">
        <w:rPr>
          <w:rStyle w:val="HideTWBExt"/>
        </w:rPr>
        <w:t>&lt;Article&gt;</w:t>
      </w:r>
      <w:r w:rsidRPr="00793AFF">
        <w:t>Citação 64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432CBE" w14:textId="77777777" w:rsidTr="008428DD">
        <w:trPr>
          <w:trHeight w:hRule="exact" w:val="240"/>
          <w:jc w:val="center"/>
        </w:trPr>
        <w:tc>
          <w:tcPr>
            <w:tcW w:w="9752" w:type="dxa"/>
            <w:gridSpan w:val="2"/>
            <w:tcBorders>
              <w:top w:val="nil"/>
              <w:left w:val="nil"/>
              <w:bottom w:val="nil"/>
              <w:right w:val="nil"/>
            </w:tcBorders>
          </w:tcPr>
          <w:p w14:paraId="31FFD2B5" w14:textId="77777777" w:rsidR="007330CD" w:rsidRPr="00793AFF" w:rsidRDefault="007330CD" w:rsidP="008428DD"/>
        </w:tc>
      </w:tr>
      <w:tr w:rsidR="007330CD" w:rsidRPr="00793AFF" w14:paraId="37782ABC" w14:textId="77777777" w:rsidTr="008428DD">
        <w:trPr>
          <w:trHeight w:val="240"/>
          <w:jc w:val="center"/>
        </w:trPr>
        <w:tc>
          <w:tcPr>
            <w:tcW w:w="4876" w:type="dxa"/>
            <w:tcBorders>
              <w:top w:val="nil"/>
              <w:left w:val="nil"/>
              <w:bottom w:val="nil"/>
              <w:right w:val="nil"/>
            </w:tcBorders>
          </w:tcPr>
          <w:p w14:paraId="321845B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83795BC" w14:textId="77777777" w:rsidR="007330CD" w:rsidRPr="00793AFF" w:rsidRDefault="007330CD" w:rsidP="008428DD">
            <w:pPr>
              <w:pStyle w:val="AmColumnHeading"/>
            </w:pPr>
            <w:r w:rsidRPr="00793AFF">
              <w:t>Alteração</w:t>
            </w:r>
          </w:p>
        </w:tc>
      </w:tr>
      <w:tr w:rsidR="007330CD" w:rsidRPr="00793AFF" w14:paraId="4E416104" w14:textId="77777777" w:rsidTr="008428DD">
        <w:trPr>
          <w:jc w:val="center"/>
        </w:trPr>
        <w:tc>
          <w:tcPr>
            <w:tcW w:w="4876" w:type="dxa"/>
            <w:tcBorders>
              <w:top w:val="nil"/>
              <w:left w:val="nil"/>
              <w:bottom w:val="nil"/>
              <w:right w:val="nil"/>
            </w:tcBorders>
          </w:tcPr>
          <w:p w14:paraId="180C352F" w14:textId="1F689536" w:rsidR="007330CD" w:rsidRPr="00793AFF" w:rsidRDefault="007330CD" w:rsidP="008428DD">
            <w:pPr>
              <w:pStyle w:val="Normal6a"/>
            </w:pPr>
            <w:r w:rsidRPr="00793AFF">
              <w:rPr>
                <w:b/>
                <w:i/>
              </w:rPr>
              <w:t>–</w:t>
            </w:r>
            <w:r w:rsidRPr="00793AFF">
              <w:tab/>
            </w:r>
            <w:r w:rsidRPr="00793AFF">
              <w:rPr>
                <w:b/>
                <w:i/>
              </w:rPr>
              <w:t xml:space="preserve">Tendo em conta a Comunicação da Comissão, de 8 de outubro de 2025, </w:t>
            </w:r>
            <w:r w:rsidRPr="00793AFF">
              <w:rPr>
                <w:b/>
                <w:i/>
              </w:rPr>
              <w:lastRenderedPageBreak/>
              <w:t xml:space="preserve">intitulada «União da Igualdade: Estratégia para a igualdade de tratamento das pessoas LGBTIQ+ 2026 </w:t>
            </w:r>
            <w:r w:rsidR="0059440C" w:rsidRPr="00793AFF">
              <w:rPr>
                <w:b/>
                <w:i/>
              </w:rPr>
              <w:noBreakHyphen/>
            </w:r>
            <w:r w:rsidRPr="00793AFF">
              <w:rPr>
                <w:b/>
                <w:i/>
              </w:rPr>
              <w:t xml:space="preserve"> 2030»,</w:t>
            </w:r>
          </w:p>
        </w:tc>
        <w:tc>
          <w:tcPr>
            <w:tcW w:w="4876" w:type="dxa"/>
            <w:tcBorders>
              <w:top w:val="nil"/>
              <w:left w:val="nil"/>
              <w:bottom w:val="nil"/>
              <w:right w:val="nil"/>
            </w:tcBorders>
          </w:tcPr>
          <w:p w14:paraId="2760F91C" w14:textId="77777777" w:rsidR="007330CD" w:rsidRPr="00793AFF" w:rsidRDefault="007330CD" w:rsidP="008428DD">
            <w:pPr>
              <w:pStyle w:val="Normal6a"/>
            </w:pPr>
            <w:r w:rsidRPr="00793AFF">
              <w:rPr>
                <w:b/>
                <w:i/>
              </w:rPr>
              <w:lastRenderedPageBreak/>
              <w:t>Suprimido</w:t>
            </w:r>
          </w:p>
        </w:tc>
      </w:tr>
    </w:tbl>
    <w:p w14:paraId="3D33B8F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044C6FEC" w14:textId="77777777" w:rsidR="007330CD" w:rsidRPr="00793AFF" w:rsidRDefault="007330CD" w:rsidP="007330CD">
      <w:r w:rsidRPr="00793AFF">
        <w:rPr>
          <w:rStyle w:val="HideTWBExt"/>
        </w:rPr>
        <w:t>&lt;/Amend&gt;</w:t>
      </w:r>
    </w:p>
    <w:p w14:paraId="4764CA5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115</w:t>
      </w:r>
      <w:r w:rsidRPr="00793AFF">
        <w:rPr>
          <w:rStyle w:val="HideTWBExt"/>
        </w:rPr>
        <w:t>&lt;/NumAm&gt;</w:t>
      </w:r>
    </w:p>
    <w:p w14:paraId="00B29C09"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5F18BC7D" w14:textId="77777777" w:rsidR="007330CD" w:rsidRPr="00793AFF" w:rsidRDefault="007330CD" w:rsidP="007330CD">
      <w:pPr>
        <w:pStyle w:val="NormalBold"/>
      </w:pPr>
      <w:r w:rsidRPr="00793AFF">
        <w:rPr>
          <w:rStyle w:val="HideTWBExt"/>
          <w:b w:val="0"/>
        </w:rPr>
        <w:t>&lt;/RepeatBlock-By&gt;</w:t>
      </w:r>
    </w:p>
    <w:p w14:paraId="5304029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BE457D6" w14:textId="1370944A" w:rsidR="007330CD" w:rsidRPr="00793AFF" w:rsidRDefault="007330CD" w:rsidP="007330CD">
      <w:pPr>
        <w:pStyle w:val="NormalBold"/>
      </w:pPr>
      <w:r w:rsidRPr="00793AFF">
        <w:rPr>
          <w:rStyle w:val="HideTWBExt"/>
        </w:rPr>
        <w:t>&lt;Article&gt;</w:t>
      </w:r>
      <w:r w:rsidRPr="00793AFF">
        <w:t>Citação 64</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8B7555A" w14:textId="77777777" w:rsidTr="008428DD">
        <w:trPr>
          <w:trHeight w:hRule="exact" w:val="240"/>
          <w:jc w:val="center"/>
        </w:trPr>
        <w:tc>
          <w:tcPr>
            <w:tcW w:w="9752" w:type="dxa"/>
            <w:gridSpan w:val="2"/>
            <w:tcBorders>
              <w:top w:val="nil"/>
              <w:left w:val="nil"/>
              <w:bottom w:val="nil"/>
              <w:right w:val="nil"/>
            </w:tcBorders>
          </w:tcPr>
          <w:p w14:paraId="620A85AE" w14:textId="77777777" w:rsidR="007330CD" w:rsidRPr="00793AFF" w:rsidRDefault="007330CD" w:rsidP="008428DD"/>
        </w:tc>
      </w:tr>
      <w:tr w:rsidR="007330CD" w:rsidRPr="00793AFF" w14:paraId="2CA808EA" w14:textId="77777777" w:rsidTr="008428DD">
        <w:trPr>
          <w:trHeight w:val="240"/>
          <w:jc w:val="center"/>
        </w:trPr>
        <w:tc>
          <w:tcPr>
            <w:tcW w:w="4876" w:type="dxa"/>
            <w:tcBorders>
              <w:top w:val="nil"/>
              <w:left w:val="nil"/>
              <w:bottom w:val="nil"/>
              <w:right w:val="nil"/>
            </w:tcBorders>
          </w:tcPr>
          <w:p w14:paraId="3C52422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AC18214" w14:textId="77777777" w:rsidR="007330CD" w:rsidRPr="00793AFF" w:rsidRDefault="007330CD" w:rsidP="008428DD">
            <w:pPr>
              <w:pStyle w:val="AmColumnHeading"/>
            </w:pPr>
            <w:r w:rsidRPr="00793AFF">
              <w:t>Alteração</w:t>
            </w:r>
          </w:p>
        </w:tc>
      </w:tr>
      <w:tr w:rsidR="007330CD" w:rsidRPr="00793AFF" w14:paraId="4719178D" w14:textId="77777777" w:rsidTr="008428DD">
        <w:trPr>
          <w:jc w:val="center"/>
        </w:trPr>
        <w:tc>
          <w:tcPr>
            <w:tcW w:w="4876" w:type="dxa"/>
            <w:tcBorders>
              <w:top w:val="nil"/>
              <w:left w:val="nil"/>
              <w:bottom w:val="nil"/>
              <w:right w:val="nil"/>
            </w:tcBorders>
          </w:tcPr>
          <w:p w14:paraId="456AD612" w14:textId="77777777" w:rsidR="007330CD" w:rsidRPr="00793AFF" w:rsidRDefault="007330CD" w:rsidP="008428DD">
            <w:pPr>
              <w:pStyle w:val="Normal6a"/>
            </w:pPr>
          </w:p>
        </w:tc>
        <w:tc>
          <w:tcPr>
            <w:tcW w:w="4876" w:type="dxa"/>
            <w:tcBorders>
              <w:top w:val="nil"/>
              <w:left w:val="nil"/>
              <w:bottom w:val="nil"/>
              <w:right w:val="nil"/>
            </w:tcBorders>
          </w:tcPr>
          <w:p w14:paraId="2EA33AF2" w14:textId="77777777" w:rsidR="007330CD" w:rsidRPr="00793AFF" w:rsidRDefault="007330CD" w:rsidP="008428DD">
            <w:pPr>
              <w:pStyle w:val="Normal6a"/>
            </w:pPr>
            <w:r w:rsidRPr="00793AFF">
              <w:rPr>
                <w:b/>
                <w:i/>
              </w:rPr>
              <w:t>–</w:t>
            </w:r>
            <w:r w:rsidRPr="00793AFF">
              <w:tab/>
            </w:r>
            <w:r w:rsidRPr="00793AFF">
              <w:rPr>
                <w:b/>
                <w:i/>
              </w:rPr>
              <w:t>Tendo em conta o relatório anual de 2024 sobre a aplicação da Carta dos Direitos Fundamentais da UE, publicado pela Comissão Europeia em 10 de outubro de 2024, que analisa a situação dos direitos fundamentais em toda a União e destaca os desafios persistentes na sua proteção efetiva,</w:t>
            </w:r>
          </w:p>
        </w:tc>
      </w:tr>
    </w:tbl>
    <w:p w14:paraId="28A95A8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03EDBB" w14:textId="77777777" w:rsidR="007330CD" w:rsidRPr="00793AFF" w:rsidRDefault="007330CD" w:rsidP="007330CD">
      <w:r w:rsidRPr="00793AFF">
        <w:rPr>
          <w:rStyle w:val="HideTWBExt"/>
        </w:rPr>
        <w:t>&lt;/Amend&gt;</w:t>
      </w:r>
    </w:p>
    <w:p w14:paraId="78D4BD9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116</w:t>
      </w:r>
      <w:r w:rsidRPr="00793AFF">
        <w:rPr>
          <w:rStyle w:val="HideTWBExt"/>
        </w:rPr>
        <w:t>&lt;/NumAm&gt;</w:t>
      </w:r>
    </w:p>
    <w:p w14:paraId="147AD7AD"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47B0BEC5" w14:textId="77777777" w:rsidR="007330CD" w:rsidRPr="00793AFF" w:rsidRDefault="007330CD" w:rsidP="007330CD">
      <w:pPr>
        <w:pStyle w:val="NormalBold"/>
      </w:pPr>
      <w:r w:rsidRPr="00793AFF">
        <w:rPr>
          <w:rStyle w:val="HideTWBExt"/>
          <w:b w:val="0"/>
        </w:rPr>
        <w:t>&lt;/RepeatBlock-By&gt;</w:t>
      </w:r>
    </w:p>
    <w:p w14:paraId="62936AE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C77EF03" w14:textId="47187475" w:rsidR="007330CD" w:rsidRPr="00793AFF" w:rsidRDefault="007330CD" w:rsidP="007330CD">
      <w:pPr>
        <w:pStyle w:val="NormalBold"/>
      </w:pPr>
      <w:r w:rsidRPr="00793AFF">
        <w:rPr>
          <w:rStyle w:val="HideTWBExt"/>
        </w:rPr>
        <w:t>&lt;Article&gt;</w:t>
      </w:r>
      <w:r w:rsidRPr="00793AFF">
        <w:t>Citação 64</w:t>
      </w:r>
      <w:r w:rsidR="0059440C" w:rsidRPr="00793AFF">
        <w:noBreakHyphen/>
      </w:r>
      <w:r w:rsidRPr="00793AFF">
        <w:t>B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FC2556F" w14:textId="77777777" w:rsidTr="008428DD">
        <w:trPr>
          <w:trHeight w:hRule="exact" w:val="240"/>
          <w:jc w:val="center"/>
        </w:trPr>
        <w:tc>
          <w:tcPr>
            <w:tcW w:w="9752" w:type="dxa"/>
            <w:gridSpan w:val="2"/>
            <w:tcBorders>
              <w:top w:val="nil"/>
              <w:left w:val="nil"/>
              <w:bottom w:val="nil"/>
              <w:right w:val="nil"/>
            </w:tcBorders>
          </w:tcPr>
          <w:p w14:paraId="3019258D" w14:textId="77777777" w:rsidR="007330CD" w:rsidRPr="00793AFF" w:rsidRDefault="007330CD" w:rsidP="008428DD"/>
        </w:tc>
      </w:tr>
      <w:tr w:rsidR="007330CD" w:rsidRPr="00793AFF" w14:paraId="368F3AC1" w14:textId="77777777" w:rsidTr="008428DD">
        <w:trPr>
          <w:trHeight w:val="240"/>
          <w:jc w:val="center"/>
        </w:trPr>
        <w:tc>
          <w:tcPr>
            <w:tcW w:w="4876" w:type="dxa"/>
            <w:tcBorders>
              <w:top w:val="nil"/>
              <w:left w:val="nil"/>
              <w:bottom w:val="nil"/>
              <w:right w:val="nil"/>
            </w:tcBorders>
          </w:tcPr>
          <w:p w14:paraId="6D545A8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8224A74" w14:textId="77777777" w:rsidR="007330CD" w:rsidRPr="00793AFF" w:rsidRDefault="007330CD" w:rsidP="008428DD">
            <w:pPr>
              <w:pStyle w:val="AmColumnHeading"/>
            </w:pPr>
            <w:r w:rsidRPr="00793AFF">
              <w:t>Alteração</w:t>
            </w:r>
          </w:p>
        </w:tc>
      </w:tr>
      <w:tr w:rsidR="007330CD" w:rsidRPr="00793AFF" w14:paraId="22BE375E" w14:textId="77777777" w:rsidTr="008428DD">
        <w:trPr>
          <w:jc w:val="center"/>
        </w:trPr>
        <w:tc>
          <w:tcPr>
            <w:tcW w:w="4876" w:type="dxa"/>
            <w:tcBorders>
              <w:top w:val="nil"/>
              <w:left w:val="nil"/>
              <w:bottom w:val="nil"/>
              <w:right w:val="nil"/>
            </w:tcBorders>
          </w:tcPr>
          <w:p w14:paraId="2FCDC632" w14:textId="77777777" w:rsidR="007330CD" w:rsidRPr="00793AFF" w:rsidRDefault="007330CD" w:rsidP="008428DD">
            <w:pPr>
              <w:pStyle w:val="Normal6a"/>
            </w:pPr>
          </w:p>
        </w:tc>
        <w:tc>
          <w:tcPr>
            <w:tcW w:w="4876" w:type="dxa"/>
            <w:tcBorders>
              <w:top w:val="nil"/>
              <w:left w:val="nil"/>
              <w:bottom w:val="nil"/>
              <w:right w:val="nil"/>
            </w:tcBorders>
          </w:tcPr>
          <w:p w14:paraId="04393BF7" w14:textId="77777777" w:rsidR="007330CD" w:rsidRPr="00793AFF" w:rsidRDefault="007330CD" w:rsidP="008428DD">
            <w:pPr>
              <w:pStyle w:val="Normal6a"/>
            </w:pPr>
            <w:r w:rsidRPr="00793AFF">
              <w:rPr>
                <w:b/>
                <w:i/>
              </w:rPr>
              <w:t>–</w:t>
            </w:r>
            <w:r w:rsidRPr="00793AFF">
              <w:tab/>
            </w:r>
            <w:r w:rsidRPr="00793AFF">
              <w:rPr>
                <w:b/>
                <w:i/>
              </w:rPr>
              <w:t xml:space="preserve">Tendo em conta o discurso sobre o estado da União de 2025, de 10 de setembro de 2025, que reafirmou que a democracia e o Estado de direito são os garantes das liberdades fundamentais, destacou os progressos realizados no reforço dos instrumentos de execução e na criação de um novo ciclo do Estado de </w:t>
            </w:r>
            <w:r w:rsidRPr="00793AFF">
              <w:rPr>
                <w:b/>
                <w:i/>
              </w:rPr>
              <w:lastRenderedPageBreak/>
              <w:t>direito destinado à deteção precoce e à resolução de questões através da participação, e apelou a um ciclo anual integrado com um ritmo comum, marcos e contributos claros de todas as instituições, bem como ao reforço da ligação entre os fundos da UE e o cumprimento do Estado de direito no âmbito do próximo orçamento de longo prazo, afirmando que o respeito pelo Estado de direito é uma condição essencial para aceder aos fundos da UE, tanto agora como no futuro,</w:t>
            </w:r>
          </w:p>
        </w:tc>
      </w:tr>
    </w:tbl>
    <w:p w14:paraId="765ED34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EDD6673" w14:textId="77777777" w:rsidR="007330CD" w:rsidRPr="00793AFF" w:rsidRDefault="007330CD" w:rsidP="007330CD">
      <w:r w:rsidRPr="00793AFF">
        <w:rPr>
          <w:rStyle w:val="HideTWBExt"/>
        </w:rPr>
        <w:t>&lt;/Amend&gt;</w:t>
      </w:r>
    </w:p>
    <w:p w14:paraId="268CEAD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117</w:t>
      </w:r>
      <w:r w:rsidRPr="00793AFF">
        <w:rPr>
          <w:rStyle w:val="HideTWBExt"/>
        </w:rPr>
        <w:t>&lt;/NumAm&gt;</w:t>
      </w:r>
    </w:p>
    <w:p w14:paraId="071AB57E"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26B165C3" w14:textId="77777777" w:rsidR="007330CD" w:rsidRPr="00793AFF" w:rsidRDefault="007330CD" w:rsidP="007330CD">
      <w:pPr>
        <w:pStyle w:val="NormalBold"/>
      </w:pPr>
      <w:r w:rsidRPr="00793AFF">
        <w:rPr>
          <w:rStyle w:val="HideTWBExt"/>
          <w:b w:val="0"/>
        </w:rPr>
        <w:t>&lt;/RepeatBlock-By&gt;</w:t>
      </w:r>
    </w:p>
    <w:p w14:paraId="7E99AC2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6E247D" w14:textId="6244BE20" w:rsidR="007330CD" w:rsidRPr="00793AFF" w:rsidRDefault="007330CD" w:rsidP="007330CD">
      <w:pPr>
        <w:pStyle w:val="NormalBold"/>
      </w:pPr>
      <w:r w:rsidRPr="00793AFF">
        <w:rPr>
          <w:rStyle w:val="HideTWBExt"/>
        </w:rPr>
        <w:t>&lt;Article&gt;</w:t>
      </w:r>
      <w:r w:rsidRPr="00793AFF">
        <w:t>Citação 65</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4DD9E54" w14:textId="77777777" w:rsidTr="008428DD">
        <w:trPr>
          <w:trHeight w:hRule="exact" w:val="240"/>
          <w:jc w:val="center"/>
        </w:trPr>
        <w:tc>
          <w:tcPr>
            <w:tcW w:w="9752" w:type="dxa"/>
            <w:gridSpan w:val="2"/>
            <w:tcBorders>
              <w:top w:val="nil"/>
              <w:left w:val="nil"/>
              <w:bottom w:val="nil"/>
              <w:right w:val="nil"/>
            </w:tcBorders>
          </w:tcPr>
          <w:p w14:paraId="647AC4D2" w14:textId="77777777" w:rsidR="007330CD" w:rsidRPr="00793AFF" w:rsidRDefault="007330CD" w:rsidP="008428DD"/>
        </w:tc>
      </w:tr>
      <w:tr w:rsidR="007330CD" w:rsidRPr="00793AFF" w14:paraId="51C6D3BD" w14:textId="77777777" w:rsidTr="008428DD">
        <w:trPr>
          <w:trHeight w:val="240"/>
          <w:jc w:val="center"/>
        </w:trPr>
        <w:tc>
          <w:tcPr>
            <w:tcW w:w="4876" w:type="dxa"/>
            <w:tcBorders>
              <w:top w:val="nil"/>
              <w:left w:val="nil"/>
              <w:bottom w:val="nil"/>
              <w:right w:val="nil"/>
            </w:tcBorders>
          </w:tcPr>
          <w:p w14:paraId="550FE7E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3FD477" w14:textId="77777777" w:rsidR="007330CD" w:rsidRPr="00793AFF" w:rsidRDefault="007330CD" w:rsidP="008428DD">
            <w:pPr>
              <w:pStyle w:val="AmColumnHeading"/>
            </w:pPr>
            <w:r w:rsidRPr="00793AFF">
              <w:t>Alteração</w:t>
            </w:r>
          </w:p>
        </w:tc>
      </w:tr>
      <w:tr w:rsidR="007330CD" w:rsidRPr="00793AFF" w14:paraId="38C3635C" w14:textId="77777777" w:rsidTr="008428DD">
        <w:trPr>
          <w:jc w:val="center"/>
        </w:trPr>
        <w:tc>
          <w:tcPr>
            <w:tcW w:w="4876" w:type="dxa"/>
            <w:tcBorders>
              <w:top w:val="nil"/>
              <w:left w:val="nil"/>
              <w:bottom w:val="nil"/>
              <w:right w:val="nil"/>
            </w:tcBorders>
          </w:tcPr>
          <w:p w14:paraId="53B5D2D3" w14:textId="77777777" w:rsidR="007330CD" w:rsidRPr="00793AFF" w:rsidRDefault="007330CD" w:rsidP="008428DD">
            <w:pPr>
              <w:pStyle w:val="Normal6a"/>
            </w:pPr>
          </w:p>
        </w:tc>
        <w:tc>
          <w:tcPr>
            <w:tcW w:w="4876" w:type="dxa"/>
            <w:tcBorders>
              <w:top w:val="nil"/>
              <w:left w:val="nil"/>
              <w:bottom w:val="nil"/>
              <w:right w:val="nil"/>
            </w:tcBorders>
          </w:tcPr>
          <w:p w14:paraId="0165C857" w14:textId="3961849C" w:rsidR="007330CD" w:rsidRPr="00793AFF" w:rsidRDefault="007330CD" w:rsidP="008428DD">
            <w:pPr>
              <w:pStyle w:val="Normal6a"/>
            </w:pPr>
            <w:r w:rsidRPr="00793AFF">
              <w:rPr>
                <w:b/>
                <w:i/>
              </w:rPr>
              <w:t>–</w:t>
            </w:r>
            <w:r w:rsidRPr="00793AFF">
              <w:tab/>
            </w:r>
            <w:r w:rsidRPr="00793AFF">
              <w:rPr>
                <w:b/>
                <w:i/>
              </w:rPr>
              <w:t>Tendo em conta o relatório intercalar, de 13 de novembro de 2025, sobre o projeto de decisão do Conselho relativa à verificação, nos termos do artigo 7.º, n.º 1, do TUE, da existência de um risco manifesto de violação grave, pela Hungria, dos valores em que a União se funda (C9</w:t>
            </w:r>
            <w:r w:rsidR="0059440C" w:rsidRPr="00793AFF">
              <w:rPr>
                <w:b/>
                <w:i/>
              </w:rPr>
              <w:noBreakHyphen/>
            </w:r>
            <w:r w:rsidRPr="00793AFF">
              <w:rPr>
                <w:b/>
                <w:i/>
              </w:rPr>
              <w:t>0000/2022 – 2018/0902R(NLE)),</w:t>
            </w:r>
          </w:p>
        </w:tc>
      </w:tr>
    </w:tbl>
    <w:p w14:paraId="3AC78B4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436F358" w14:textId="77777777" w:rsidR="007330CD" w:rsidRPr="00793AFF" w:rsidRDefault="007330CD" w:rsidP="007330CD">
      <w:r w:rsidRPr="00793AFF">
        <w:rPr>
          <w:rStyle w:val="HideTWBExt"/>
        </w:rPr>
        <w:t>&lt;/Amend&gt;</w:t>
      </w:r>
    </w:p>
    <w:p w14:paraId="1F90483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118</w:t>
      </w:r>
      <w:r w:rsidRPr="00793AFF">
        <w:rPr>
          <w:rStyle w:val="HideTWBExt"/>
        </w:rPr>
        <w:t>&lt;/NumAm&gt;</w:t>
      </w:r>
    </w:p>
    <w:p w14:paraId="7D2FC20B"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2C340C32" w14:textId="77777777" w:rsidR="007330CD" w:rsidRPr="00793AFF" w:rsidRDefault="007330CD" w:rsidP="007330CD">
      <w:pPr>
        <w:pStyle w:val="NormalBold"/>
      </w:pPr>
      <w:r w:rsidRPr="00793AFF">
        <w:rPr>
          <w:rStyle w:val="HideTWBExt"/>
          <w:b w:val="0"/>
        </w:rPr>
        <w:t>&lt;/RepeatBlock-By&gt;</w:t>
      </w:r>
    </w:p>
    <w:p w14:paraId="63C498B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8240B1D" w14:textId="77777777" w:rsidR="007330CD" w:rsidRPr="00793AFF" w:rsidRDefault="007330CD" w:rsidP="007330CD">
      <w:pPr>
        <w:pStyle w:val="NormalBold"/>
      </w:pPr>
      <w:r w:rsidRPr="00793AFF">
        <w:rPr>
          <w:rStyle w:val="HideTWBExt"/>
        </w:rPr>
        <w:t>&lt;Article&gt;</w:t>
      </w:r>
      <w:r w:rsidRPr="00793AFF">
        <w:t>Citação 66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F67DD0" w14:textId="77777777" w:rsidTr="008428DD">
        <w:trPr>
          <w:trHeight w:hRule="exact" w:val="240"/>
          <w:jc w:val="center"/>
        </w:trPr>
        <w:tc>
          <w:tcPr>
            <w:tcW w:w="9752" w:type="dxa"/>
            <w:gridSpan w:val="2"/>
            <w:tcBorders>
              <w:top w:val="nil"/>
              <w:left w:val="nil"/>
              <w:bottom w:val="nil"/>
              <w:right w:val="nil"/>
            </w:tcBorders>
          </w:tcPr>
          <w:p w14:paraId="69CB0E75" w14:textId="77777777" w:rsidR="007330CD" w:rsidRPr="00793AFF" w:rsidRDefault="007330CD" w:rsidP="008428DD"/>
        </w:tc>
      </w:tr>
      <w:tr w:rsidR="007330CD" w:rsidRPr="00793AFF" w14:paraId="0B4D3420" w14:textId="77777777" w:rsidTr="008428DD">
        <w:trPr>
          <w:trHeight w:val="240"/>
          <w:jc w:val="center"/>
        </w:trPr>
        <w:tc>
          <w:tcPr>
            <w:tcW w:w="4876" w:type="dxa"/>
            <w:tcBorders>
              <w:top w:val="nil"/>
              <w:left w:val="nil"/>
              <w:bottom w:val="nil"/>
              <w:right w:val="nil"/>
            </w:tcBorders>
          </w:tcPr>
          <w:p w14:paraId="6445703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6EE33FC" w14:textId="77777777" w:rsidR="007330CD" w:rsidRPr="00793AFF" w:rsidRDefault="007330CD" w:rsidP="008428DD">
            <w:pPr>
              <w:pStyle w:val="AmColumnHeading"/>
            </w:pPr>
            <w:r w:rsidRPr="00793AFF">
              <w:t>Alteração</w:t>
            </w:r>
          </w:p>
        </w:tc>
      </w:tr>
      <w:tr w:rsidR="007330CD" w:rsidRPr="00793AFF" w14:paraId="294F141E" w14:textId="77777777" w:rsidTr="008428DD">
        <w:trPr>
          <w:jc w:val="center"/>
        </w:trPr>
        <w:tc>
          <w:tcPr>
            <w:tcW w:w="4876" w:type="dxa"/>
            <w:tcBorders>
              <w:top w:val="nil"/>
              <w:left w:val="nil"/>
              <w:bottom w:val="nil"/>
              <w:right w:val="nil"/>
            </w:tcBorders>
          </w:tcPr>
          <w:p w14:paraId="2BD5607B" w14:textId="77777777" w:rsidR="007330CD" w:rsidRPr="00793AFF" w:rsidRDefault="007330CD" w:rsidP="008428DD">
            <w:pPr>
              <w:pStyle w:val="Normal6a"/>
            </w:pPr>
            <w:r w:rsidRPr="00793AFF">
              <w:rPr>
                <w:b/>
                <w:i/>
              </w:rPr>
              <w:t>–</w:t>
            </w:r>
            <w:r w:rsidRPr="00793AFF">
              <w:tab/>
            </w:r>
            <w:r w:rsidRPr="00793AFF">
              <w:rPr>
                <w:b/>
                <w:i/>
              </w:rPr>
              <w:t>Tendo em conta a Comunicação conjunta da Comissão e da alta representante da União para os Negócios Estrangeiros e a Política de Segurança, de 12 de novembro de 2025, intitulada «Escudo Europeu da Democracia: Promover democracias fortes e resilientes» (JOIN(2025)0791) e a Comunicação da Comissão, de 12 de novembro de 2025, intitulada «Estratégia da UE para a sociedade civil» (COM(2025)0790),</w:t>
            </w:r>
          </w:p>
        </w:tc>
        <w:tc>
          <w:tcPr>
            <w:tcW w:w="4876" w:type="dxa"/>
            <w:tcBorders>
              <w:top w:val="nil"/>
              <w:left w:val="nil"/>
              <w:bottom w:val="nil"/>
              <w:right w:val="nil"/>
            </w:tcBorders>
          </w:tcPr>
          <w:p w14:paraId="33E312A5" w14:textId="77777777" w:rsidR="007330CD" w:rsidRPr="00793AFF" w:rsidRDefault="007330CD" w:rsidP="008428DD">
            <w:pPr>
              <w:pStyle w:val="Normal6a"/>
            </w:pPr>
            <w:r w:rsidRPr="00793AFF">
              <w:rPr>
                <w:b/>
                <w:i/>
              </w:rPr>
              <w:t>Suprimido</w:t>
            </w:r>
          </w:p>
        </w:tc>
      </w:tr>
    </w:tbl>
    <w:p w14:paraId="59C3840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CAC3B03" w14:textId="77777777" w:rsidR="007330CD" w:rsidRPr="00793AFF" w:rsidRDefault="007330CD" w:rsidP="007330CD">
      <w:r w:rsidRPr="00793AFF">
        <w:rPr>
          <w:rStyle w:val="HideTWBExt"/>
        </w:rPr>
        <w:t>&lt;/Amend&gt;</w:t>
      </w:r>
    </w:p>
    <w:p w14:paraId="5E08F3B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119</w:t>
      </w:r>
      <w:r w:rsidRPr="00793AFF">
        <w:rPr>
          <w:rStyle w:val="HideTWBExt"/>
        </w:rPr>
        <w:t>&lt;/NumAm&gt;</w:t>
      </w:r>
    </w:p>
    <w:p w14:paraId="187B4499" w14:textId="77777777" w:rsidR="007330CD" w:rsidRPr="00793AFF" w:rsidRDefault="007330CD" w:rsidP="007330CD">
      <w:pPr>
        <w:pStyle w:val="NormalBold"/>
      </w:pPr>
      <w:r w:rsidRPr="00793AFF">
        <w:rPr>
          <w:rStyle w:val="HideTWBExt"/>
          <w:b w:val="0"/>
        </w:rPr>
        <w:t>&lt;RepeatBlock-By&gt;&lt;Members&gt;</w:t>
      </w:r>
      <w:r w:rsidRPr="00793AFF">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 i Giner</w:t>
      </w:r>
      <w:r w:rsidRPr="00793AFF">
        <w:rPr>
          <w:rStyle w:val="HideTWBExt"/>
          <w:b w:val="0"/>
        </w:rPr>
        <w:t>&lt;/Members&gt;</w:t>
      </w:r>
    </w:p>
    <w:p w14:paraId="4C035821" w14:textId="77777777" w:rsidR="007330CD" w:rsidRPr="00793AFF" w:rsidRDefault="007330CD" w:rsidP="007330CD">
      <w:pPr>
        <w:pStyle w:val="NormalBold"/>
      </w:pPr>
      <w:r w:rsidRPr="00793AFF">
        <w:rPr>
          <w:rStyle w:val="HideTWBExt"/>
          <w:b w:val="0"/>
        </w:rPr>
        <w:t>&lt;/RepeatBlock-By&gt;</w:t>
      </w:r>
    </w:p>
    <w:p w14:paraId="3758CCD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B65E2B" w14:textId="5F6BC5F4" w:rsidR="007330CD" w:rsidRPr="00793AFF" w:rsidRDefault="007330CD" w:rsidP="007330CD">
      <w:pPr>
        <w:pStyle w:val="NormalBold"/>
      </w:pPr>
      <w:r w:rsidRPr="00793AFF">
        <w:rPr>
          <w:rStyle w:val="HideTWBExt"/>
        </w:rPr>
        <w:t>&lt;Article&gt;</w:t>
      </w:r>
      <w:r w:rsidRPr="00793AFF">
        <w:t>Citação 66</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7684713" w14:textId="77777777" w:rsidTr="008428DD">
        <w:trPr>
          <w:trHeight w:hRule="exact" w:val="240"/>
          <w:jc w:val="center"/>
        </w:trPr>
        <w:tc>
          <w:tcPr>
            <w:tcW w:w="9752" w:type="dxa"/>
            <w:gridSpan w:val="2"/>
            <w:tcBorders>
              <w:top w:val="nil"/>
              <w:left w:val="nil"/>
              <w:bottom w:val="nil"/>
              <w:right w:val="nil"/>
            </w:tcBorders>
          </w:tcPr>
          <w:p w14:paraId="43477535" w14:textId="77777777" w:rsidR="007330CD" w:rsidRPr="00793AFF" w:rsidRDefault="007330CD" w:rsidP="008428DD"/>
        </w:tc>
      </w:tr>
      <w:tr w:rsidR="007330CD" w:rsidRPr="00793AFF" w14:paraId="11787A7D" w14:textId="77777777" w:rsidTr="008428DD">
        <w:trPr>
          <w:trHeight w:val="240"/>
          <w:jc w:val="center"/>
        </w:trPr>
        <w:tc>
          <w:tcPr>
            <w:tcW w:w="4876" w:type="dxa"/>
            <w:tcBorders>
              <w:top w:val="nil"/>
              <w:left w:val="nil"/>
              <w:bottom w:val="nil"/>
              <w:right w:val="nil"/>
            </w:tcBorders>
          </w:tcPr>
          <w:p w14:paraId="667B6F0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8604D0B" w14:textId="77777777" w:rsidR="007330CD" w:rsidRPr="00793AFF" w:rsidRDefault="007330CD" w:rsidP="008428DD">
            <w:pPr>
              <w:pStyle w:val="AmColumnHeading"/>
            </w:pPr>
            <w:r w:rsidRPr="00793AFF">
              <w:t>Alteração</w:t>
            </w:r>
          </w:p>
        </w:tc>
      </w:tr>
      <w:tr w:rsidR="007330CD" w:rsidRPr="00793AFF" w14:paraId="34DFAC3E" w14:textId="77777777" w:rsidTr="008428DD">
        <w:trPr>
          <w:jc w:val="center"/>
        </w:trPr>
        <w:tc>
          <w:tcPr>
            <w:tcW w:w="4876" w:type="dxa"/>
            <w:tcBorders>
              <w:top w:val="nil"/>
              <w:left w:val="nil"/>
              <w:bottom w:val="nil"/>
              <w:right w:val="nil"/>
            </w:tcBorders>
          </w:tcPr>
          <w:p w14:paraId="55FFB891" w14:textId="77777777" w:rsidR="007330CD" w:rsidRPr="00793AFF" w:rsidRDefault="007330CD" w:rsidP="008428DD">
            <w:pPr>
              <w:pStyle w:val="Normal6a"/>
            </w:pPr>
          </w:p>
        </w:tc>
        <w:tc>
          <w:tcPr>
            <w:tcW w:w="4876" w:type="dxa"/>
            <w:tcBorders>
              <w:top w:val="nil"/>
              <w:left w:val="nil"/>
              <w:bottom w:val="nil"/>
              <w:right w:val="nil"/>
            </w:tcBorders>
          </w:tcPr>
          <w:p w14:paraId="4E58847E" w14:textId="4BA08F8A" w:rsidR="007330CD" w:rsidRPr="00793AFF" w:rsidRDefault="007330CD" w:rsidP="008428DD">
            <w:pPr>
              <w:pStyle w:val="Normal6a"/>
            </w:pPr>
            <w:r w:rsidRPr="00793AFF">
              <w:rPr>
                <w:b/>
                <w:i/>
              </w:rPr>
              <w:t>–</w:t>
            </w:r>
            <w:r w:rsidRPr="00793AFF">
              <w:tab/>
            </w:r>
            <w:r w:rsidRPr="00793AFF">
              <w:rPr>
                <w:b/>
                <w:i/>
              </w:rPr>
              <w:t>Tendo em conta o parecer do Comité das Regiões, de 2 de abril de 2025, sobre «A perspetiva local e regional na aplicação do Estado de direito na União Europeia»</w:t>
            </w:r>
            <w:r w:rsidRPr="00793AFF">
              <w:rPr>
                <w:b/>
                <w:i/>
                <w:vertAlign w:val="superscript"/>
              </w:rPr>
              <w:t>1</w:t>
            </w:r>
            <w:r w:rsidR="0059440C" w:rsidRPr="00793AFF">
              <w:rPr>
                <w:b/>
                <w:i/>
                <w:vertAlign w:val="superscript"/>
              </w:rPr>
              <w:noBreakHyphen/>
            </w:r>
            <w:r w:rsidRPr="00793AFF">
              <w:rPr>
                <w:b/>
                <w:i/>
                <w:vertAlign w:val="superscript"/>
              </w:rPr>
              <w:t>A</w:t>
            </w:r>
            <w:r w:rsidRPr="00793AFF">
              <w:rPr>
                <w:b/>
                <w:i/>
              </w:rPr>
              <w:t>,</w:t>
            </w:r>
          </w:p>
        </w:tc>
      </w:tr>
      <w:tr w:rsidR="007330CD" w:rsidRPr="00793AFF" w14:paraId="25BB388B" w14:textId="77777777" w:rsidTr="008428DD">
        <w:trPr>
          <w:jc w:val="center"/>
        </w:trPr>
        <w:tc>
          <w:tcPr>
            <w:tcW w:w="4876" w:type="dxa"/>
            <w:tcBorders>
              <w:top w:val="nil"/>
              <w:left w:val="nil"/>
              <w:bottom w:val="nil"/>
              <w:right w:val="nil"/>
            </w:tcBorders>
          </w:tcPr>
          <w:p w14:paraId="03DF9188" w14:textId="77777777" w:rsidR="007330CD" w:rsidRPr="00793AFF" w:rsidRDefault="007330CD" w:rsidP="008428DD"/>
        </w:tc>
        <w:tc>
          <w:tcPr>
            <w:tcW w:w="4876" w:type="dxa"/>
            <w:tcBorders>
              <w:top w:val="nil"/>
              <w:left w:val="nil"/>
              <w:bottom w:val="nil"/>
              <w:right w:val="nil"/>
            </w:tcBorders>
          </w:tcPr>
          <w:p w14:paraId="32DEBB11" w14:textId="77777777" w:rsidR="007330CD" w:rsidRPr="00793AFF" w:rsidRDefault="007330CD" w:rsidP="008428DD">
            <w:pPr>
              <w:pStyle w:val="Normal6a"/>
            </w:pPr>
            <w:r w:rsidRPr="00793AFF">
              <w:rPr>
                <w:b/>
                <w:i/>
              </w:rPr>
              <w:t>_________________</w:t>
            </w:r>
          </w:p>
        </w:tc>
      </w:tr>
      <w:tr w:rsidR="007330CD" w:rsidRPr="00793AFF" w14:paraId="4A45F7A0" w14:textId="77777777" w:rsidTr="008428DD">
        <w:trPr>
          <w:jc w:val="center"/>
        </w:trPr>
        <w:tc>
          <w:tcPr>
            <w:tcW w:w="4876" w:type="dxa"/>
            <w:tcBorders>
              <w:top w:val="nil"/>
              <w:left w:val="nil"/>
              <w:bottom w:val="nil"/>
              <w:right w:val="nil"/>
            </w:tcBorders>
          </w:tcPr>
          <w:p w14:paraId="1A74FD45" w14:textId="77777777" w:rsidR="007330CD" w:rsidRPr="00793AFF" w:rsidRDefault="007330CD" w:rsidP="008428DD"/>
        </w:tc>
        <w:tc>
          <w:tcPr>
            <w:tcW w:w="4876" w:type="dxa"/>
            <w:tcBorders>
              <w:top w:val="nil"/>
              <w:left w:val="nil"/>
              <w:bottom w:val="nil"/>
              <w:right w:val="nil"/>
            </w:tcBorders>
          </w:tcPr>
          <w:p w14:paraId="15251291" w14:textId="7B6AA4AF" w:rsidR="007330CD" w:rsidRPr="00793AFF" w:rsidRDefault="007330CD" w:rsidP="008428DD">
            <w:pPr>
              <w:pStyle w:val="Normal6a"/>
            </w:pPr>
            <w:r w:rsidRPr="00793AFF">
              <w:rPr>
                <w:b/>
                <w:i/>
                <w:vertAlign w:val="superscript"/>
              </w:rPr>
              <w:t>1</w:t>
            </w:r>
            <w:r w:rsidR="0059440C" w:rsidRPr="00793AFF">
              <w:rPr>
                <w:b/>
                <w:i/>
                <w:vertAlign w:val="superscript"/>
              </w:rPr>
              <w:noBreakHyphen/>
            </w:r>
            <w:r w:rsidRPr="00793AFF">
              <w:rPr>
                <w:b/>
                <w:i/>
                <w:vertAlign w:val="superscript"/>
              </w:rPr>
              <w:t>A</w:t>
            </w:r>
            <w:r w:rsidRPr="00793AFF">
              <w:t xml:space="preserve"> </w:t>
            </w:r>
            <w:r w:rsidRPr="00793AFF">
              <w:rPr>
                <w:b/>
                <w:i/>
              </w:rPr>
              <w:t>https://cor.europa.eu/pt/our</w:t>
            </w:r>
            <w:r w:rsidR="0059440C" w:rsidRPr="00793AFF">
              <w:rPr>
                <w:b/>
                <w:i/>
              </w:rPr>
              <w:noBreakHyphen/>
            </w:r>
            <w:r w:rsidRPr="00793AFF">
              <w:rPr>
                <w:b/>
                <w:i/>
              </w:rPr>
              <w:t>work/opinions/cdr</w:t>
            </w:r>
            <w:r w:rsidR="0059440C" w:rsidRPr="00793AFF">
              <w:rPr>
                <w:b/>
                <w:i/>
              </w:rPr>
              <w:noBreakHyphen/>
            </w:r>
            <w:r w:rsidRPr="00793AFF">
              <w:rPr>
                <w:b/>
                <w:i/>
              </w:rPr>
              <w:t>3434</w:t>
            </w:r>
            <w:r w:rsidR="0059440C" w:rsidRPr="00793AFF">
              <w:rPr>
                <w:b/>
                <w:i/>
              </w:rPr>
              <w:noBreakHyphen/>
            </w:r>
            <w:r w:rsidRPr="00793AFF">
              <w:rPr>
                <w:b/>
                <w:i/>
              </w:rPr>
              <w:t>2024</w:t>
            </w:r>
          </w:p>
        </w:tc>
      </w:tr>
    </w:tbl>
    <w:p w14:paraId="7939A2B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3254943" w14:textId="77777777" w:rsidR="007330CD" w:rsidRPr="00793AFF" w:rsidRDefault="007330CD" w:rsidP="007330CD">
      <w:r w:rsidRPr="00793AFF">
        <w:rPr>
          <w:rStyle w:val="HideTWBExt"/>
        </w:rPr>
        <w:t>&lt;/Amend&gt;</w:t>
      </w:r>
    </w:p>
    <w:p w14:paraId="2FE2DBC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120</w:t>
      </w:r>
      <w:r w:rsidRPr="00793AFF">
        <w:rPr>
          <w:rStyle w:val="HideTWBExt"/>
        </w:rPr>
        <w:t>&lt;/NumAm&gt;</w:t>
      </w:r>
    </w:p>
    <w:p w14:paraId="2D168204"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53869EAE" w14:textId="77777777" w:rsidR="007330CD" w:rsidRPr="00793AFF" w:rsidRDefault="007330CD" w:rsidP="007330CD">
      <w:pPr>
        <w:pStyle w:val="NormalBold"/>
      </w:pPr>
      <w:r w:rsidRPr="00793AFF">
        <w:rPr>
          <w:rStyle w:val="HideTWBExt"/>
          <w:b w:val="0"/>
        </w:rPr>
        <w:lastRenderedPageBreak/>
        <w:t>&lt;/RepeatBlock-By&gt;</w:t>
      </w:r>
    </w:p>
    <w:p w14:paraId="6E82612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D55315" w14:textId="458A4140" w:rsidR="007330CD" w:rsidRPr="00793AFF" w:rsidRDefault="007330CD" w:rsidP="007330CD">
      <w:pPr>
        <w:pStyle w:val="NormalBold"/>
      </w:pPr>
      <w:r w:rsidRPr="00793AFF">
        <w:rPr>
          <w:rStyle w:val="HideTWBExt"/>
        </w:rPr>
        <w:t>&lt;Article&gt;</w:t>
      </w:r>
      <w:r w:rsidRPr="00793AFF">
        <w:t>Citação 69</w:t>
      </w:r>
      <w:r w:rsidR="0059440C" w:rsidRPr="00793AFF">
        <w:noBreakHyphen/>
      </w:r>
      <w:r w:rsidRPr="00793AFF">
        <w:t>A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B62A8B7" w14:textId="77777777" w:rsidTr="008428DD">
        <w:trPr>
          <w:trHeight w:hRule="exact" w:val="240"/>
          <w:jc w:val="center"/>
        </w:trPr>
        <w:tc>
          <w:tcPr>
            <w:tcW w:w="9752" w:type="dxa"/>
            <w:gridSpan w:val="2"/>
            <w:tcBorders>
              <w:top w:val="nil"/>
              <w:left w:val="nil"/>
              <w:bottom w:val="nil"/>
              <w:right w:val="nil"/>
            </w:tcBorders>
          </w:tcPr>
          <w:p w14:paraId="04E11EAE" w14:textId="77777777" w:rsidR="007330CD" w:rsidRPr="00793AFF" w:rsidRDefault="007330CD" w:rsidP="008428DD"/>
        </w:tc>
      </w:tr>
      <w:tr w:rsidR="007330CD" w:rsidRPr="00793AFF" w14:paraId="4C47804A" w14:textId="77777777" w:rsidTr="008428DD">
        <w:trPr>
          <w:trHeight w:val="240"/>
          <w:jc w:val="center"/>
        </w:trPr>
        <w:tc>
          <w:tcPr>
            <w:tcW w:w="4876" w:type="dxa"/>
            <w:tcBorders>
              <w:top w:val="nil"/>
              <w:left w:val="nil"/>
              <w:bottom w:val="nil"/>
              <w:right w:val="nil"/>
            </w:tcBorders>
          </w:tcPr>
          <w:p w14:paraId="22EF547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28826DB" w14:textId="77777777" w:rsidR="007330CD" w:rsidRPr="00793AFF" w:rsidRDefault="007330CD" w:rsidP="008428DD">
            <w:pPr>
              <w:pStyle w:val="AmColumnHeading"/>
            </w:pPr>
            <w:r w:rsidRPr="00793AFF">
              <w:t>Alteração</w:t>
            </w:r>
          </w:p>
        </w:tc>
      </w:tr>
      <w:tr w:rsidR="007330CD" w:rsidRPr="00793AFF" w14:paraId="30E91D53" w14:textId="77777777" w:rsidTr="008428DD">
        <w:trPr>
          <w:jc w:val="center"/>
        </w:trPr>
        <w:tc>
          <w:tcPr>
            <w:tcW w:w="4876" w:type="dxa"/>
            <w:tcBorders>
              <w:top w:val="nil"/>
              <w:left w:val="nil"/>
              <w:bottom w:val="nil"/>
              <w:right w:val="nil"/>
            </w:tcBorders>
          </w:tcPr>
          <w:p w14:paraId="6E1183D3" w14:textId="77777777" w:rsidR="007330CD" w:rsidRPr="00793AFF" w:rsidRDefault="007330CD" w:rsidP="008428DD">
            <w:pPr>
              <w:pStyle w:val="Normal6a"/>
            </w:pPr>
          </w:p>
        </w:tc>
        <w:tc>
          <w:tcPr>
            <w:tcW w:w="4876" w:type="dxa"/>
            <w:tcBorders>
              <w:top w:val="nil"/>
              <w:left w:val="nil"/>
              <w:bottom w:val="nil"/>
              <w:right w:val="nil"/>
            </w:tcBorders>
          </w:tcPr>
          <w:p w14:paraId="30FB39E7" w14:textId="77777777" w:rsidR="007330CD" w:rsidRPr="00793AFF" w:rsidRDefault="007330CD" w:rsidP="008428DD">
            <w:pPr>
              <w:pStyle w:val="Normal6a"/>
            </w:pPr>
            <w:r w:rsidRPr="00793AFF">
              <w:rPr>
                <w:b/>
                <w:i/>
              </w:rPr>
              <w:t>–</w:t>
            </w:r>
            <w:r w:rsidRPr="00793AFF">
              <w:tab/>
            </w:r>
            <w:r w:rsidRPr="00793AFF">
              <w:rPr>
                <w:b/>
                <w:i/>
              </w:rPr>
              <w:t>Tendo em conta a sua Resolução, de 25 de novembro de 2025, sobre o projeto de decisão do Conselho relativa à verificação, nos termos do artigo 7.º, n.º 1, do Tratado da União Europeia, da existência de um risco manifesto de violação grave, pela Hungria, dos valores em que a União se funda (2018/0902R(NLE)),</w:t>
            </w:r>
          </w:p>
        </w:tc>
      </w:tr>
    </w:tbl>
    <w:p w14:paraId="7A16BAC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508B5B7" w14:textId="77777777" w:rsidR="007330CD" w:rsidRPr="00793AFF" w:rsidRDefault="007330CD" w:rsidP="007330CD">
      <w:r w:rsidRPr="00793AFF">
        <w:rPr>
          <w:rStyle w:val="HideTWBExt"/>
        </w:rPr>
        <w:t>&lt;/Amend&gt;</w:t>
      </w:r>
    </w:p>
    <w:p w14:paraId="28AAD1D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121</w:t>
      </w:r>
      <w:r w:rsidRPr="00793AFF">
        <w:rPr>
          <w:rStyle w:val="HideTWBExt"/>
        </w:rPr>
        <w:t>&lt;/NumAm&gt;</w:t>
      </w:r>
    </w:p>
    <w:p w14:paraId="3C40A75B"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176112C5" w14:textId="77777777" w:rsidR="007330CD" w:rsidRPr="00793AFF" w:rsidRDefault="007330CD" w:rsidP="007330CD">
      <w:pPr>
        <w:pStyle w:val="NormalBold"/>
      </w:pPr>
      <w:r w:rsidRPr="00793AFF">
        <w:rPr>
          <w:rStyle w:val="HideTWBExt"/>
          <w:b w:val="0"/>
        </w:rPr>
        <w:t>&lt;/RepeatBlock-By&gt;</w:t>
      </w:r>
    </w:p>
    <w:p w14:paraId="0219D8B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49B094B" w14:textId="72F4699A" w:rsidR="007330CD" w:rsidRPr="00793AFF" w:rsidRDefault="007330CD" w:rsidP="007330CD">
      <w:pPr>
        <w:pStyle w:val="NormalBold"/>
      </w:pPr>
      <w:r w:rsidRPr="00793AFF">
        <w:rPr>
          <w:rStyle w:val="HideTWBExt"/>
        </w:rPr>
        <w:t>&lt;Article&gt;</w:t>
      </w:r>
      <w:r w:rsidRPr="00793AFF">
        <w:t>Citação 69</w:t>
      </w:r>
      <w:r w:rsidR="0059440C" w:rsidRPr="00793AFF">
        <w:noBreakHyphen/>
      </w:r>
      <w:r w:rsidRPr="00793AFF">
        <w:t>B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046446C" w14:textId="77777777" w:rsidTr="008428DD">
        <w:trPr>
          <w:trHeight w:hRule="exact" w:val="240"/>
          <w:jc w:val="center"/>
        </w:trPr>
        <w:tc>
          <w:tcPr>
            <w:tcW w:w="9752" w:type="dxa"/>
            <w:gridSpan w:val="2"/>
            <w:tcBorders>
              <w:top w:val="nil"/>
              <w:left w:val="nil"/>
              <w:bottom w:val="nil"/>
              <w:right w:val="nil"/>
            </w:tcBorders>
          </w:tcPr>
          <w:p w14:paraId="3AC059EA" w14:textId="77777777" w:rsidR="007330CD" w:rsidRPr="00793AFF" w:rsidRDefault="007330CD" w:rsidP="008428DD"/>
        </w:tc>
      </w:tr>
      <w:tr w:rsidR="007330CD" w:rsidRPr="00793AFF" w14:paraId="4E782D98" w14:textId="77777777" w:rsidTr="008428DD">
        <w:trPr>
          <w:trHeight w:val="240"/>
          <w:jc w:val="center"/>
        </w:trPr>
        <w:tc>
          <w:tcPr>
            <w:tcW w:w="4876" w:type="dxa"/>
            <w:tcBorders>
              <w:top w:val="nil"/>
              <w:left w:val="nil"/>
              <w:bottom w:val="nil"/>
              <w:right w:val="nil"/>
            </w:tcBorders>
          </w:tcPr>
          <w:p w14:paraId="22BB919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0CE1E96" w14:textId="77777777" w:rsidR="007330CD" w:rsidRPr="00793AFF" w:rsidRDefault="007330CD" w:rsidP="008428DD">
            <w:pPr>
              <w:pStyle w:val="AmColumnHeading"/>
            </w:pPr>
            <w:r w:rsidRPr="00793AFF">
              <w:t>Alteração</w:t>
            </w:r>
          </w:p>
        </w:tc>
      </w:tr>
      <w:tr w:rsidR="007330CD" w:rsidRPr="00793AFF" w14:paraId="2B7A84DE" w14:textId="77777777" w:rsidTr="008428DD">
        <w:trPr>
          <w:jc w:val="center"/>
        </w:trPr>
        <w:tc>
          <w:tcPr>
            <w:tcW w:w="4876" w:type="dxa"/>
            <w:tcBorders>
              <w:top w:val="nil"/>
              <w:left w:val="nil"/>
              <w:bottom w:val="nil"/>
              <w:right w:val="nil"/>
            </w:tcBorders>
          </w:tcPr>
          <w:p w14:paraId="7379F689" w14:textId="77777777" w:rsidR="007330CD" w:rsidRPr="00793AFF" w:rsidRDefault="007330CD" w:rsidP="008428DD">
            <w:pPr>
              <w:pStyle w:val="Normal6a"/>
            </w:pPr>
          </w:p>
        </w:tc>
        <w:tc>
          <w:tcPr>
            <w:tcW w:w="4876" w:type="dxa"/>
            <w:tcBorders>
              <w:top w:val="nil"/>
              <w:left w:val="nil"/>
              <w:bottom w:val="nil"/>
              <w:right w:val="nil"/>
            </w:tcBorders>
          </w:tcPr>
          <w:p w14:paraId="28F3C933" w14:textId="77777777" w:rsidR="007330CD" w:rsidRPr="00793AFF" w:rsidRDefault="007330CD" w:rsidP="008428DD">
            <w:pPr>
              <w:pStyle w:val="Normal6a"/>
            </w:pPr>
            <w:r w:rsidRPr="00793AFF">
              <w:rPr>
                <w:b/>
                <w:i/>
              </w:rPr>
              <w:t>–</w:t>
            </w:r>
            <w:r w:rsidRPr="00793AFF">
              <w:tab/>
            </w:r>
            <w:r w:rsidRPr="00793AFF">
              <w:rPr>
                <w:b/>
                <w:i/>
              </w:rPr>
              <w:t>Tendo em conta o 34.º Relatório Geral do Comité Europeu para a Prevenção da Tortura e das Penas ou Tratamentos Desumanos ou Degradantes (CPT) do Conselho da Europa,</w:t>
            </w:r>
          </w:p>
        </w:tc>
      </w:tr>
    </w:tbl>
    <w:p w14:paraId="1647FC3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2A45D7D" w14:textId="77777777" w:rsidR="007330CD" w:rsidRPr="00793AFF" w:rsidRDefault="007330CD" w:rsidP="007330CD">
      <w:r w:rsidRPr="00793AFF">
        <w:rPr>
          <w:rStyle w:val="HideTWBExt"/>
        </w:rPr>
        <w:t>&lt;/Amend&gt;</w:t>
      </w:r>
    </w:p>
    <w:p w14:paraId="59C3D0A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122</w:t>
      </w:r>
      <w:r w:rsidRPr="00793AFF">
        <w:rPr>
          <w:rStyle w:val="HideTWBExt"/>
        </w:rPr>
        <w:t>&lt;/NumAm&gt;</w:t>
      </w:r>
    </w:p>
    <w:p w14:paraId="4828056F"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426555B5" w14:textId="77777777" w:rsidR="007330CD" w:rsidRPr="00793AFF" w:rsidRDefault="007330CD" w:rsidP="007330CD">
      <w:pPr>
        <w:pStyle w:val="NormalBold"/>
      </w:pPr>
      <w:r w:rsidRPr="00793AFF">
        <w:rPr>
          <w:rStyle w:val="HideTWBExt"/>
          <w:b w:val="0"/>
        </w:rPr>
        <w:t>&lt;/RepeatBlock-By&gt;</w:t>
      </w:r>
    </w:p>
    <w:p w14:paraId="4495C73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1074C63" w14:textId="58CE43CD" w:rsidR="007330CD" w:rsidRPr="00793AFF" w:rsidRDefault="007330CD" w:rsidP="007330CD">
      <w:pPr>
        <w:pStyle w:val="NormalBold"/>
      </w:pPr>
      <w:r w:rsidRPr="00793AFF">
        <w:rPr>
          <w:rStyle w:val="HideTWBExt"/>
        </w:rPr>
        <w:t>&lt;Article&gt;</w:t>
      </w:r>
      <w:r w:rsidRPr="00793AFF">
        <w:t>Citação 69</w:t>
      </w:r>
      <w:r w:rsidR="0059440C" w:rsidRPr="00793AFF">
        <w:noBreakHyphen/>
      </w:r>
      <w:r w:rsidRPr="00793AFF">
        <w:t>C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4F41C0E" w14:textId="77777777" w:rsidTr="008428DD">
        <w:trPr>
          <w:trHeight w:hRule="exact" w:val="240"/>
          <w:jc w:val="center"/>
        </w:trPr>
        <w:tc>
          <w:tcPr>
            <w:tcW w:w="9752" w:type="dxa"/>
            <w:gridSpan w:val="2"/>
            <w:tcBorders>
              <w:top w:val="nil"/>
              <w:left w:val="nil"/>
              <w:bottom w:val="nil"/>
              <w:right w:val="nil"/>
            </w:tcBorders>
          </w:tcPr>
          <w:p w14:paraId="500A4489" w14:textId="77777777" w:rsidR="007330CD" w:rsidRPr="00793AFF" w:rsidRDefault="007330CD" w:rsidP="008428DD"/>
        </w:tc>
      </w:tr>
      <w:tr w:rsidR="007330CD" w:rsidRPr="00793AFF" w14:paraId="4B0A7916" w14:textId="77777777" w:rsidTr="008428DD">
        <w:trPr>
          <w:trHeight w:val="240"/>
          <w:jc w:val="center"/>
        </w:trPr>
        <w:tc>
          <w:tcPr>
            <w:tcW w:w="4876" w:type="dxa"/>
            <w:tcBorders>
              <w:top w:val="nil"/>
              <w:left w:val="nil"/>
              <w:bottom w:val="nil"/>
              <w:right w:val="nil"/>
            </w:tcBorders>
          </w:tcPr>
          <w:p w14:paraId="13E5083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7942F4" w14:textId="77777777" w:rsidR="007330CD" w:rsidRPr="00793AFF" w:rsidRDefault="007330CD" w:rsidP="008428DD">
            <w:pPr>
              <w:pStyle w:val="AmColumnHeading"/>
            </w:pPr>
            <w:r w:rsidRPr="00793AFF">
              <w:t>Alteração</w:t>
            </w:r>
          </w:p>
        </w:tc>
      </w:tr>
      <w:tr w:rsidR="007330CD" w:rsidRPr="00793AFF" w14:paraId="0C3C71C4" w14:textId="77777777" w:rsidTr="008428DD">
        <w:trPr>
          <w:jc w:val="center"/>
        </w:trPr>
        <w:tc>
          <w:tcPr>
            <w:tcW w:w="4876" w:type="dxa"/>
            <w:tcBorders>
              <w:top w:val="nil"/>
              <w:left w:val="nil"/>
              <w:bottom w:val="nil"/>
              <w:right w:val="nil"/>
            </w:tcBorders>
          </w:tcPr>
          <w:p w14:paraId="6BD410CA" w14:textId="77777777" w:rsidR="007330CD" w:rsidRPr="00793AFF" w:rsidRDefault="007330CD" w:rsidP="008428DD">
            <w:pPr>
              <w:pStyle w:val="Normal6a"/>
            </w:pPr>
          </w:p>
        </w:tc>
        <w:tc>
          <w:tcPr>
            <w:tcW w:w="4876" w:type="dxa"/>
            <w:tcBorders>
              <w:top w:val="nil"/>
              <w:left w:val="nil"/>
              <w:bottom w:val="nil"/>
              <w:right w:val="nil"/>
            </w:tcBorders>
          </w:tcPr>
          <w:p w14:paraId="41950061" w14:textId="77777777" w:rsidR="007330CD" w:rsidRPr="00793AFF" w:rsidRDefault="007330CD" w:rsidP="008428DD">
            <w:pPr>
              <w:pStyle w:val="Normal6a"/>
            </w:pPr>
            <w:r w:rsidRPr="00793AFF">
              <w:rPr>
                <w:b/>
                <w:i/>
              </w:rPr>
              <w:t>–</w:t>
            </w:r>
            <w:r w:rsidRPr="00793AFF">
              <w:tab/>
            </w:r>
            <w:r w:rsidRPr="00793AFF">
              <w:rPr>
                <w:b/>
                <w:i/>
              </w:rPr>
              <w:t xml:space="preserve">Tendo em conta o 25.º Relatório Geral de Atividades do Grupo de Estados contra a Corrupção (GRECO) do </w:t>
            </w:r>
            <w:r w:rsidRPr="00793AFF">
              <w:rPr>
                <w:b/>
                <w:i/>
              </w:rPr>
              <w:lastRenderedPageBreak/>
              <w:t>Conselho da Europa,</w:t>
            </w:r>
          </w:p>
        </w:tc>
      </w:tr>
    </w:tbl>
    <w:p w14:paraId="05E52E9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4392E26" w14:textId="77777777" w:rsidR="007330CD" w:rsidRPr="00793AFF" w:rsidRDefault="007330CD" w:rsidP="007330CD">
      <w:r w:rsidRPr="00793AFF">
        <w:rPr>
          <w:rStyle w:val="HideTWBExt"/>
        </w:rPr>
        <w:t>&lt;/Amend&gt;</w:t>
      </w:r>
    </w:p>
    <w:p w14:paraId="74E899D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123</w:t>
      </w:r>
      <w:r w:rsidRPr="00793AFF">
        <w:rPr>
          <w:rStyle w:val="HideTWBExt"/>
        </w:rPr>
        <w:t>&lt;/NumAm&gt;</w:t>
      </w:r>
    </w:p>
    <w:p w14:paraId="1A62CDC3"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5B7C60AB" w14:textId="77777777" w:rsidR="007330CD" w:rsidRPr="00793AFF" w:rsidRDefault="007330CD" w:rsidP="007330CD">
      <w:pPr>
        <w:pStyle w:val="NormalBold"/>
      </w:pPr>
      <w:r w:rsidRPr="00793AFF">
        <w:rPr>
          <w:rStyle w:val="HideTWBExt"/>
          <w:b w:val="0"/>
        </w:rPr>
        <w:t>&lt;/RepeatBlock-By&gt;</w:t>
      </w:r>
    </w:p>
    <w:p w14:paraId="4D956E1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8AE413F" w14:textId="6FDD156A" w:rsidR="007330CD" w:rsidRPr="00793AFF" w:rsidRDefault="007330CD" w:rsidP="007330CD">
      <w:pPr>
        <w:pStyle w:val="NormalBold"/>
      </w:pPr>
      <w:r w:rsidRPr="00793AFF">
        <w:rPr>
          <w:rStyle w:val="HideTWBExt"/>
        </w:rPr>
        <w:t>&lt;Article&gt;</w:t>
      </w:r>
      <w:r w:rsidRPr="00793AFF">
        <w:t>Citação 69</w:t>
      </w:r>
      <w:r w:rsidR="0059440C" w:rsidRPr="00793AFF">
        <w:noBreakHyphen/>
      </w:r>
      <w:r w:rsidRPr="00793AFF">
        <w:t>D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52741A" w14:textId="77777777" w:rsidTr="008428DD">
        <w:trPr>
          <w:trHeight w:hRule="exact" w:val="240"/>
          <w:jc w:val="center"/>
        </w:trPr>
        <w:tc>
          <w:tcPr>
            <w:tcW w:w="9752" w:type="dxa"/>
            <w:gridSpan w:val="2"/>
            <w:tcBorders>
              <w:top w:val="nil"/>
              <w:left w:val="nil"/>
              <w:bottom w:val="nil"/>
              <w:right w:val="nil"/>
            </w:tcBorders>
          </w:tcPr>
          <w:p w14:paraId="500A119C" w14:textId="77777777" w:rsidR="007330CD" w:rsidRPr="00793AFF" w:rsidRDefault="007330CD" w:rsidP="008428DD"/>
        </w:tc>
      </w:tr>
      <w:tr w:rsidR="007330CD" w:rsidRPr="00793AFF" w14:paraId="38B53B39" w14:textId="77777777" w:rsidTr="008428DD">
        <w:trPr>
          <w:trHeight w:val="240"/>
          <w:jc w:val="center"/>
        </w:trPr>
        <w:tc>
          <w:tcPr>
            <w:tcW w:w="4876" w:type="dxa"/>
            <w:tcBorders>
              <w:top w:val="nil"/>
              <w:left w:val="nil"/>
              <w:bottom w:val="nil"/>
              <w:right w:val="nil"/>
            </w:tcBorders>
          </w:tcPr>
          <w:p w14:paraId="4F3CC88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9E6075C" w14:textId="77777777" w:rsidR="007330CD" w:rsidRPr="00793AFF" w:rsidRDefault="007330CD" w:rsidP="008428DD">
            <w:pPr>
              <w:pStyle w:val="AmColumnHeading"/>
            </w:pPr>
            <w:r w:rsidRPr="00793AFF">
              <w:t>Alteração</w:t>
            </w:r>
          </w:p>
        </w:tc>
      </w:tr>
      <w:tr w:rsidR="007330CD" w:rsidRPr="00793AFF" w14:paraId="7DA6ADFC" w14:textId="77777777" w:rsidTr="008428DD">
        <w:trPr>
          <w:jc w:val="center"/>
        </w:trPr>
        <w:tc>
          <w:tcPr>
            <w:tcW w:w="4876" w:type="dxa"/>
            <w:tcBorders>
              <w:top w:val="nil"/>
              <w:left w:val="nil"/>
              <w:bottom w:val="nil"/>
              <w:right w:val="nil"/>
            </w:tcBorders>
          </w:tcPr>
          <w:p w14:paraId="1BADDBA4" w14:textId="77777777" w:rsidR="007330CD" w:rsidRPr="00793AFF" w:rsidRDefault="007330CD" w:rsidP="008428DD">
            <w:pPr>
              <w:pStyle w:val="Normal6a"/>
            </w:pPr>
          </w:p>
        </w:tc>
        <w:tc>
          <w:tcPr>
            <w:tcW w:w="4876" w:type="dxa"/>
            <w:tcBorders>
              <w:top w:val="nil"/>
              <w:left w:val="nil"/>
              <w:bottom w:val="nil"/>
              <w:right w:val="nil"/>
            </w:tcBorders>
          </w:tcPr>
          <w:p w14:paraId="77CFE590" w14:textId="77777777" w:rsidR="007330CD" w:rsidRPr="00793AFF" w:rsidRDefault="007330CD" w:rsidP="008428DD">
            <w:pPr>
              <w:pStyle w:val="Normal6a"/>
            </w:pPr>
            <w:r w:rsidRPr="00793AFF">
              <w:rPr>
                <w:b/>
                <w:i/>
              </w:rPr>
              <w:t>–</w:t>
            </w:r>
            <w:r w:rsidRPr="00793AFF">
              <w:tab/>
            </w:r>
            <w:r w:rsidRPr="00793AFF">
              <w:rPr>
                <w:b/>
                <w:i/>
              </w:rPr>
              <w:t>Tendo em conta o Índice Mundial da Liberdade de Imprensa de 2025 da RSF,</w:t>
            </w:r>
          </w:p>
        </w:tc>
      </w:tr>
    </w:tbl>
    <w:p w14:paraId="7E6D934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CB913CB" w14:textId="77777777" w:rsidR="007330CD" w:rsidRPr="00793AFF" w:rsidRDefault="007330CD" w:rsidP="007330CD">
      <w:r w:rsidRPr="00793AFF">
        <w:rPr>
          <w:rStyle w:val="HideTWBExt"/>
        </w:rPr>
        <w:t>&lt;/Amend&gt;</w:t>
      </w:r>
    </w:p>
    <w:p w14:paraId="395693B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124</w:t>
      </w:r>
      <w:r w:rsidRPr="00793AFF">
        <w:rPr>
          <w:rStyle w:val="HideTWBExt"/>
        </w:rPr>
        <w:t>&lt;/NumAm&gt;</w:t>
      </w:r>
    </w:p>
    <w:p w14:paraId="496CBB73"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6B6015EC" w14:textId="77777777" w:rsidR="007330CD" w:rsidRPr="00793AFF" w:rsidRDefault="007330CD" w:rsidP="007330CD">
      <w:pPr>
        <w:pStyle w:val="NormalBold"/>
      </w:pPr>
      <w:r w:rsidRPr="00793AFF">
        <w:rPr>
          <w:rStyle w:val="HideTWBExt"/>
          <w:b w:val="0"/>
        </w:rPr>
        <w:t>&lt;/RepeatBlock-By&gt;</w:t>
      </w:r>
    </w:p>
    <w:p w14:paraId="6035F53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10C5FC0" w14:textId="72C21778" w:rsidR="007330CD" w:rsidRPr="00793AFF" w:rsidRDefault="007330CD" w:rsidP="007330CD">
      <w:pPr>
        <w:pStyle w:val="NormalBold"/>
      </w:pPr>
      <w:r w:rsidRPr="00793AFF">
        <w:rPr>
          <w:rStyle w:val="HideTWBExt"/>
        </w:rPr>
        <w:t>&lt;Article&gt;</w:t>
      </w:r>
      <w:r w:rsidRPr="00793AFF">
        <w:t>Citação 69</w:t>
      </w:r>
      <w:r w:rsidR="0059440C" w:rsidRPr="00793AFF">
        <w:noBreakHyphen/>
      </w:r>
      <w:r w:rsidRPr="00793AFF">
        <w:t>E (nova)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7BC65D3" w14:textId="77777777" w:rsidTr="008428DD">
        <w:trPr>
          <w:trHeight w:hRule="exact" w:val="240"/>
          <w:jc w:val="center"/>
        </w:trPr>
        <w:tc>
          <w:tcPr>
            <w:tcW w:w="9752" w:type="dxa"/>
            <w:gridSpan w:val="2"/>
            <w:tcBorders>
              <w:top w:val="nil"/>
              <w:left w:val="nil"/>
              <w:bottom w:val="nil"/>
              <w:right w:val="nil"/>
            </w:tcBorders>
          </w:tcPr>
          <w:p w14:paraId="22C20166" w14:textId="77777777" w:rsidR="007330CD" w:rsidRPr="00793AFF" w:rsidRDefault="007330CD" w:rsidP="008428DD"/>
        </w:tc>
      </w:tr>
      <w:tr w:rsidR="007330CD" w:rsidRPr="00793AFF" w14:paraId="6AC89C82" w14:textId="77777777" w:rsidTr="008428DD">
        <w:trPr>
          <w:trHeight w:val="240"/>
          <w:jc w:val="center"/>
        </w:trPr>
        <w:tc>
          <w:tcPr>
            <w:tcW w:w="4876" w:type="dxa"/>
            <w:tcBorders>
              <w:top w:val="nil"/>
              <w:left w:val="nil"/>
              <w:bottom w:val="nil"/>
              <w:right w:val="nil"/>
            </w:tcBorders>
          </w:tcPr>
          <w:p w14:paraId="619AF2D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06416BA" w14:textId="77777777" w:rsidR="007330CD" w:rsidRPr="00793AFF" w:rsidRDefault="007330CD" w:rsidP="008428DD">
            <w:pPr>
              <w:pStyle w:val="AmColumnHeading"/>
            </w:pPr>
            <w:r w:rsidRPr="00793AFF">
              <w:t>Alteração</w:t>
            </w:r>
          </w:p>
        </w:tc>
      </w:tr>
      <w:tr w:rsidR="007330CD" w:rsidRPr="00793AFF" w14:paraId="32EC3FBB" w14:textId="77777777" w:rsidTr="008428DD">
        <w:trPr>
          <w:jc w:val="center"/>
        </w:trPr>
        <w:tc>
          <w:tcPr>
            <w:tcW w:w="4876" w:type="dxa"/>
            <w:tcBorders>
              <w:top w:val="nil"/>
              <w:left w:val="nil"/>
              <w:bottom w:val="nil"/>
              <w:right w:val="nil"/>
            </w:tcBorders>
          </w:tcPr>
          <w:p w14:paraId="2D29173F" w14:textId="77777777" w:rsidR="007330CD" w:rsidRPr="00793AFF" w:rsidRDefault="007330CD" w:rsidP="008428DD">
            <w:pPr>
              <w:pStyle w:val="Normal6a"/>
            </w:pPr>
          </w:p>
        </w:tc>
        <w:tc>
          <w:tcPr>
            <w:tcW w:w="4876" w:type="dxa"/>
            <w:tcBorders>
              <w:top w:val="nil"/>
              <w:left w:val="nil"/>
              <w:bottom w:val="nil"/>
              <w:right w:val="nil"/>
            </w:tcBorders>
          </w:tcPr>
          <w:p w14:paraId="1C6D94A5" w14:textId="77777777" w:rsidR="007330CD" w:rsidRPr="00793AFF" w:rsidRDefault="007330CD" w:rsidP="008428DD">
            <w:pPr>
              <w:pStyle w:val="Normal6a"/>
            </w:pPr>
            <w:r w:rsidRPr="00793AFF">
              <w:rPr>
                <w:b/>
                <w:i/>
              </w:rPr>
              <w:t>–</w:t>
            </w:r>
            <w:r w:rsidRPr="00793AFF">
              <w:tab/>
            </w:r>
            <w:r w:rsidRPr="00793AFF">
              <w:rPr>
                <w:b/>
                <w:i/>
              </w:rPr>
              <w:t>Tendo em conta o relatório de 2025 sobre os direitos fundamentais elaborado pela FRA,</w:t>
            </w:r>
          </w:p>
        </w:tc>
      </w:tr>
    </w:tbl>
    <w:p w14:paraId="2C55AED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E215A00" w14:textId="77777777" w:rsidR="007330CD" w:rsidRPr="00793AFF" w:rsidRDefault="007330CD" w:rsidP="007330CD">
      <w:r w:rsidRPr="00793AFF">
        <w:rPr>
          <w:rStyle w:val="HideTWBExt"/>
        </w:rPr>
        <w:t>&lt;/Amend&gt;</w:t>
      </w:r>
    </w:p>
    <w:p w14:paraId="6247B0A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125</w:t>
      </w:r>
      <w:r w:rsidRPr="00793AFF">
        <w:rPr>
          <w:rStyle w:val="HideTWBExt"/>
        </w:rPr>
        <w:t>&lt;/NumAm&gt;</w:t>
      </w:r>
    </w:p>
    <w:p w14:paraId="7350E290"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01109DBC" w14:textId="77777777" w:rsidR="007330CD" w:rsidRPr="00793AFF" w:rsidRDefault="007330CD" w:rsidP="007330CD">
      <w:pPr>
        <w:pStyle w:val="NormalBold"/>
      </w:pPr>
      <w:r w:rsidRPr="00793AFF">
        <w:rPr>
          <w:rStyle w:val="HideTWBExt"/>
          <w:b w:val="0"/>
        </w:rPr>
        <w:t>&lt;/RepeatBlock-By&gt;</w:t>
      </w:r>
    </w:p>
    <w:p w14:paraId="757FECA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7A73EE1" w14:textId="77777777" w:rsidR="007330CD" w:rsidRPr="00793AFF" w:rsidRDefault="007330CD" w:rsidP="007330CD">
      <w:pPr>
        <w:pStyle w:val="NormalBold"/>
      </w:pPr>
      <w:r w:rsidRPr="00793AFF">
        <w:rPr>
          <w:rStyle w:val="HideTWBExt"/>
        </w:rPr>
        <w:t>&lt;Article&gt;</w:t>
      </w:r>
      <w:r w:rsidRPr="00793AFF">
        <w:t>Considerando 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FF46E18" w14:textId="77777777" w:rsidTr="008428DD">
        <w:trPr>
          <w:trHeight w:hRule="exact" w:val="240"/>
          <w:jc w:val="center"/>
        </w:trPr>
        <w:tc>
          <w:tcPr>
            <w:tcW w:w="9752" w:type="dxa"/>
            <w:gridSpan w:val="2"/>
            <w:tcBorders>
              <w:top w:val="nil"/>
              <w:left w:val="nil"/>
              <w:bottom w:val="nil"/>
              <w:right w:val="nil"/>
            </w:tcBorders>
          </w:tcPr>
          <w:p w14:paraId="76240C2F" w14:textId="77777777" w:rsidR="007330CD" w:rsidRPr="00793AFF" w:rsidRDefault="007330CD" w:rsidP="008428DD"/>
        </w:tc>
      </w:tr>
      <w:tr w:rsidR="007330CD" w:rsidRPr="00793AFF" w14:paraId="22D50E39" w14:textId="77777777" w:rsidTr="008428DD">
        <w:trPr>
          <w:trHeight w:val="240"/>
          <w:jc w:val="center"/>
        </w:trPr>
        <w:tc>
          <w:tcPr>
            <w:tcW w:w="4876" w:type="dxa"/>
            <w:tcBorders>
              <w:top w:val="nil"/>
              <w:left w:val="nil"/>
              <w:bottom w:val="nil"/>
              <w:right w:val="nil"/>
            </w:tcBorders>
          </w:tcPr>
          <w:p w14:paraId="3F3074D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0FF7269" w14:textId="77777777" w:rsidR="007330CD" w:rsidRPr="00793AFF" w:rsidRDefault="007330CD" w:rsidP="008428DD">
            <w:pPr>
              <w:pStyle w:val="AmColumnHeading"/>
            </w:pPr>
            <w:r w:rsidRPr="00793AFF">
              <w:t>Alteração</w:t>
            </w:r>
          </w:p>
        </w:tc>
      </w:tr>
      <w:tr w:rsidR="007330CD" w:rsidRPr="00793AFF" w14:paraId="2BAAA20D" w14:textId="77777777" w:rsidTr="008428DD">
        <w:trPr>
          <w:jc w:val="center"/>
        </w:trPr>
        <w:tc>
          <w:tcPr>
            <w:tcW w:w="4876" w:type="dxa"/>
            <w:tcBorders>
              <w:top w:val="nil"/>
              <w:left w:val="nil"/>
              <w:bottom w:val="nil"/>
              <w:right w:val="nil"/>
            </w:tcBorders>
          </w:tcPr>
          <w:p w14:paraId="628F5FA5" w14:textId="2B25533F" w:rsidR="007330CD" w:rsidRPr="00793AFF" w:rsidRDefault="007330CD" w:rsidP="008428DD">
            <w:pPr>
              <w:pStyle w:val="Normal6a"/>
            </w:pPr>
            <w:r w:rsidRPr="00793AFF">
              <w:t>A.</w:t>
            </w:r>
            <w:r w:rsidRPr="00793AFF">
              <w:tab/>
              <w:t xml:space="preserve">Considerando que a UE se alicerça nos valores do respeito pela dignidade humana, da liberdade, da democracia, da </w:t>
            </w:r>
            <w:r w:rsidRPr="00793AFF">
              <w:lastRenderedPageBreak/>
              <w:t xml:space="preserve">igualdade, do Estado de direito e do respeito pelos direitos humanos, o que inclui os direitos das pessoas pertencentes a minorias, conforme preceituado no artigo 2.º do TUE, refletido na Carta e incorporado nos tratados internacionais em matéria de direitos humanos; que </w:t>
            </w:r>
            <w:r w:rsidRPr="00793AFF">
              <w:rPr>
                <w:b/>
                <w:i/>
              </w:rPr>
              <w:t>a Carta faz parte do direito primário da UE;</w:t>
            </w:r>
            <w:r w:rsidRPr="00793AFF">
              <w:t xml:space="preserve"> </w:t>
            </w:r>
            <w:r w:rsidRPr="00793AFF">
              <w:rPr>
                <w:b/>
                <w:i/>
              </w:rPr>
              <w:t>que</w:t>
            </w:r>
            <w:r w:rsidRPr="00793AFF">
              <w:t xml:space="preserve"> estes valores </w:t>
            </w:r>
            <w:r w:rsidRPr="00793AFF">
              <w:rPr>
                <w:b/>
                <w:i/>
              </w:rPr>
              <w:t>são partilhados por todos os</w:t>
            </w:r>
            <w:r w:rsidRPr="00793AFF">
              <w:t xml:space="preserve"> Estados</w:t>
            </w:r>
            <w:r w:rsidR="0059440C" w:rsidRPr="00793AFF">
              <w:noBreakHyphen/>
            </w:r>
            <w:r w:rsidRPr="00793AFF">
              <w:t xml:space="preserve">Membros </w:t>
            </w:r>
            <w:r w:rsidRPr="00793AFF">
              <w:rPr>
                <w:b/>
                <w:i/>
              </w:rPr>
              <w:t>e que devem ser respeitados e promovidos de forma ativa pela UE e por cada Estado</w:t>
            </w:r>
            <w:r w:rsidR="0059440C" w:rsidRPr="00793AFF">
              <w:rPr>
                <w:b/>
                <w:i/>
              </w:rPr>
              <w:noBreakHyphen/>
            </w:r>
            <w:r w:rsidRPr="00793AFF">
              <w:rPr>
                <w:b/>
                <w:i/>
              </w:rPr>
              <w:t>Membro, em todas as suas políticas, tanto a nível interno, como externo, e de forma coerente</w:t>
            </w:r>
            <w:r w:rsidRPr="00793AFF">
              <w:t xml:space="preserve">; </w:t>
            </w:r>
            <w:r w:rsidRPr="00793AFF">
              <w:rPr>
                <w:b/>
                <w:i/>
              </w:rPr>
              <w:t>que qualquer enfraquecimento destes valores constitui uma ameaça sistémica aos direitos e liberdades das pessoas que vivem na UE;</w:t>
            </w:r>
          </w:p>
        </w:tc>
        <w:tc>
          <w:tcPr>
            <w:tcW w:w="4876" w:type="dxa"/>
            <w:tcBorders>
              <w:top w:val="nil"/>
              <w:left w:val="nil"/>
              <w:bottom w:val="nil"/>
              <w:right w:val="nil"/>
            </w:tcBorders>
          </w:tcPr>
          <w:p w14:paraId="31552CF6" w14:textId="18E1CBA3" w:rsidR="007330CD" w:rsidRPr="00793AFF" w:rsidRDefault="007330CD" w:rsidP="008428DD">
            <w:pPr>
              <w:pStyle w:val="Normal6a"/>
            </w:pPr>
            <w:r w:rsidRPr="00793AFF">
              <w:lastRenderedPageBreak/>
              <w:t>A.</w:t>
            </w:r>
            <w:r w:rsidRPr="00793AFF">
              <w:tab/>
              <w:t xml:space="preserve">Considerando que a UE se alicerça nos valores do respeito pela dignidade humana, da liberdade, da democracia, da </w:t>
            </w:r>
            <w:r w:rsidRPr="00793AFF">
              <w:lastRenderedPageBreak/>
              <w:t xml:space="preserve">igualdade, do Estado de direito e do respeito pelos direitos humanos, o que inclui os direitos das pessoas pertencentes a minorias, conforme preceituado no artigo 2.º do TUE, refletido na Carta e incorporado nos tratados internacionais em matéria de direitos humanos; que </w:t>
            </w:r>
            <w:r w:rsidRPr="00793AFF">
              <w:rPr>
                <w:b/>
                <w:i/>
              </w:rPr>
              <w:t>é importante defender</w:t>
            </w:r>
            <w:r w:rsidRPr="00793AFF">
              <w:t xml:space="preserve"> estes valores </w:t>
            </w:r>
            <w:r w:rsidRPr="00793AFF">
              <w:rPr>
                <w:b/>
                <w:i/>
              </w:rPr>
              <w:t>na Europa;</w:t>
            </w:r>
            <w:r w:rsidRPr="00793AFF">
              <w:t xml:space="preserve"> </w:t>
            </w:r>
            <w:r w:rsidRPr="00793AFF">
              <w:rPr>
                <w:b/>
                <w:i/>
              </w:rPr>
              <w:t>que a soberania dos</w:t>
            </w:r>
            <w:r w:rsidRPr="00793AFF">
              <w:t xml:space="preserve"> Estados</w:t>
            </w:r>
            <w:r w:rsidR="0059440C" w:rsidRPr="00793AFF">
              <w:noBreakHyphen/>
            </w:r>
            <w:r w:rsidRPr="00793AFF">
              <w:t xml:space="preserve">Membros </w:t>
            </w:r>
            <w:r w:rsidRPr="00793AFF">
              <w:rPr>
                <w:b/>
                <w:i/>
              </w:rPr>
              <w:t>deve ser respeitada em todos os domínios de intervenção</w:t>
            </w:r>
            <w:r w:rsidRPr="00793AFF">
              <w:t>;</w:t>
            </w:r>
          </w:p>
        </w:tc>
      </w:tr>
    </w:tbl>
    <w:p w14:paraId="4C17878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3DB7A987" w14:textId="77777777" w:rsidR="007330CD" w:rsidRPr="00793AFF" w:rsidRDefault="007330CD" w:rsidP="007330CD">
      <w:r w:rsidRPr="00793AFF">
        <w:rPr>
          <w:rStyle w:val="HideTWBExt"/>
        </w:rPr>
        <w:t>&lt;/Amend&gt;</w:t>
      </w:r>
    </w:p>
    <w:p w14:paraId="45EAC96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126</w:t>
      </w:r>
      <w:r w:rsidRPr="00793AFF">
        <w:rPr>
          <w:rStyle w:val="HideTWBExt"/>
        </w:rPr>
        <w:t>&lt;/NumAm&gt;</w:t>
      </w:r>
    </w:p>
    <w:p w14:paraId="5B3E042E" w14:textId="77777777" w:rsidR="007330CD" w:rsidRPr="00793AFF" w:rsidRDefault="007330CD" w:rsidP="007330CD">
      <w:pPr>
        <w:pStyle w:val="NormalBold"/>
      </w:pPr>
      <w:r w:rsidRPr="00793AFF">
        <w:rPr>
          <w:rStyle w:val="HideTWBExt"/>
          <w:b w:val="0"/>
        </w:rPr>
        <w:t>&lt;RepeatBlock-By&gt;&lt;Members&gt;</w:t>
      </w:r>
      <w:r w:rsidRPr="00793AFF">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 i Giner</w:t>
      </w:r>
      <w:r w:rsidRPr="00793AFF">
        <w:rPr>
          <w:rStyle w:val="HideTWBExt"/>
          <w:b w:val="0"/>
        </w:rPr>
        <w:t>&lt;/Members&gt;</w:t>
      </w:r>
    </w:p>
    <w:p w14:paraId="753351A4" w14:textId="77777777" w:rsidR="007330CD" w:rsidRPr="00793AFF" w:rsidRDefault="007330CD" w:rsidP="007330CD">
      <w:pPr>
        <w:pStyle w:val="NormalBold"/>
      </w:pPr>
      <w:r w:rsidRPr="00793AFF">
        <w:rPr>
          <w:rStyle w:val="HideTWBExt"/>
          <w:b w:val="0"/>
        </w:rPr>
        <w:t>&lt;/RepeatBlock-By&gt;</w:t>
      </w:r>
    </w:p>
    <w:p w14:paraId="4CD0073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B1FF47" w14:textId="77777777" w:rsidR="007330CD" w:rsidRPr="00793AFF" w:rsidRDefault="007330CD" w:rsidP="007330CD">
      <w:pPr>
        <w:pStyle w:val="NormalBold"/>
      </w:pPr>
      <w:r w:rsidRPr="00793AFF">
        <w:rPr>
          <w:rStyle w:val="HideTWBExt"/>
        </w:rPr>
        <w:t>&lt;Article&gt;</w:t>
      </w:r>
      <w:r w:rsidRPr="00793AFF">
        <w:t>Considerando 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59ADAD5" w14:textId="77777777" w:rsidTr="008428DD">
        <w:trPr>
          <w:trHeight w:hRule="exact" w:val="240"/>
          <w:jc w:val="center"/>
        </w:trPr>
        <w:tc>
          <w:tcPr>
            <w:tcW w:w="9752" w:type="dxa"/>
            <w:gridSpan w:val="2"/>
            <w:tcBorders>
              <w:top w:val="nil"/>
              <w:left w:val="nil"/>
              <w:bottom w:val="nil"/>
              <w:right w:val="nil"/>
            </w:tcBorders>
          </w:tcPr>
          <w:p w14:paraId="3E9B4460" w14:textId="77777777" w:rsidR="007330CD" w:rsidRPr="00793AFF" w:rsidRDefault="007330CD" w:rsidP="008428DD"/>
        </w:tc>
      </w:tr>
      <w:tr w:rsidR="007330CD" w:rsidRPr="00793AFF" w14:paraId="160C6BF8" w14:textId="77777777" w:rsidTr="008428DD">
        <w:trPr>
          <w:trHeight w:val="240"/>
          <w:jc w:val="center"/>
        </w:trPr>
        <w:tc>
          <w:tcPr>
            <w:tcW w:w="4876" w:type="dxa"/>
            <w:tcBorders>
              <w:top w:val="nil"/>
              <w:left w:val="nil"/>
              <w:bottom w:val="nil"/>
              <w:right w:val="nil"/>
            </w:tcBorders>
          </w:tcPr>
          <w:p w14:paraId="00CA13E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36ADF7B" w14:textId="77777777" w:rsidR="007330CD" w:rsidRPr="00793AFF" w:rsidRDefault="007330CD" w:rsidP="008428DD">
            <w:pPr>
              <w:pStyle w:val="AmColumnHeading"/>
            </w:pPr>
            <w:r w:rsidRPr="00793AFF">
              <w:t>Alteração</w:t>
            </w:r>
          </w:p>
        </w:tc>
      </w:tr>
      <w:tr w:rsidR="007330CD" w:rsidRPr="00793AFF" w14:paraId="6306565C" w14:textId="77777777" w:rsidTr="008428DD">
        <w:trPr>
          <w:jc w:val="center"/>
        </w:trPr>
        <w:tc>
          <w:tcPr>
            <w:tcW w:w="4876" w:type="dxa"/>
            <w:tcBorders>
              <w:top w:val="nil"/>
              <w:left w:val="nil"/>
              <w:bottom w:val="nil"/>
              <w:right w:val="nil"/>
            </w:tcBorders>
          </w:tcPr>
          <w:p w14:paraId="7596D8D1" w14:textId="392B1A0A" w:rsidR="007330CD" w:rsidRPr="00793AFF" w:rsidRDefault="007330CD" w:rsidP="008428DD">
            <w:pPr>
              <w:pStyle w:val="Normal6a"/>
            </w:pPr>
            <w:r w:rsidRPr="00793AFF">
              <w:t>A.</w:t>
            </w:r>
            <w:r w:rsidRPr="00793AFF">
              <w:tab/>
              <w:t>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refletido na Carta e incorporado nos tratados internacionais em matéria de direitos humanos; que a Carta faz parte do direito primário da UE; que estes valores são partilhados por todos os Estados</w:t>
            </w:r>
            <w:r w:rsidR="0059440C" w:rsidRPr="00793AFF">
              <w:noBreakHyphen/>
            </w:r>
            <w:r w:rsidRPr="00793AFF">
              <w:t xml:space="preserve">Membros e que devem ser </w:t>
            </w:r>
            <w:r w:rsidRPr="00793AFF">
              <w:lastRenderedPageBreak/>
              <w:t>respeitados e promovidos de forma ativa pela UE e por cada Estado</w:t>
            </w:r>
            <w:r w:rsidR="0059440C" w:rsidRPr="00793AFF">
              <w:noBreakHyphen/>
            </w:r>
            <w:r w:rsidRPr="00793AFF">
              <w:t>Membro, em todas as suas políticas, tanto a nível interno, como externo, e de forma coerente; que qualquer enfraquecimento destes valores constitui uma ameaça sistémica aos direitos e liberdades das pessoas que vivem na UE;</w:t>
            </w:r>
          </w:p>
        </w:tc>
        <w:tc>
          <w:tcPr>
            <w:tcW w:w="4876" w:type="dxa"/>
            <w:tcBorders>
              <w:top w:val="nil"/>
              <w:left w:val="nil"/>
              <w:bottom w:val="nil"/>
              <w:right w:val="nil"/>
            </w:tcBorders>
          </w:tcPr>
          <w:p w14:paraId="3708ADF5" w14:textId="1A2012BF" w:rsidR="007330CD" w:rsidRPr="00793AFF" w:rsidRDefault="007330CD" w:rsidP="008428DD">
            <w:pPr>
              <w:pStyle w:val="Normal6a"/>
            </w:pPr>
            <w:r w:rsidRPr="00793AFF">
              <w:lastRenderedPageBreak/>
              <w:t>A.</w:t>
            </w:r>
            <w:r w:rsidRPr="00793AFF">
              <w:tab/>
              <w:t>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refletido na Carta e incorporado nos tratados internacionais em matéria de direitos humanos; que a Carta faz parte do direito primário da UE; que estes valores são partilhados por todos os Estados</w:t>
            </w:r>
            <w:r w:rsidR="0059440C" w:rsidRPr="00793AFF">
              <w:noBreakHyphen/>
            </w:r>
            <w:r w:rsidRPr="00793AFF">
              <w:t xml:space="preserve">Membros e que devem ser </w:t>
            </w:r>
            <w:r w:rsidRPr="00793AFF">
              <w:lastRenderedPageBreak/>
              <w:t>respeitados e promovidos de forma ativa pela UE e por cada Estado</w:t>
            </w:r>
            <w:r w:rsidR="0059440C" w:rsidRPr="00793AFF">
              <w:noBreakHyphen/>
            </w:r>
            <w:r w:rsidRPr="00793AFF">
              <w:t xml:space="preserve">Membro, em todas as suas políticas, tanto a nível interno, como externo, e de forma coerente; que </w:t>
            </w:r>
            <w:r w:rsidRPr="00793AFF">
              <w:rPr>
                <w:b/>
                <w:i/>
              </w:rPr>
              <w:t>os Estados</w:t>
            </w:r>
            <w:r w:rsidR="0059440C" w:rsidRPr="00793AFF">
              <w:rPr>
                <w:b/>
                <w:i/>
              </w:rPr>
              <w:noBreakHyphen/>
            </w:r>
            <w:r w:rsidRPr="00793AFF">
              <w:rPr>
                <w:b/>
                <w:i/>
              </w:rPr>
              <w:t>Membros devem assegurar que não haja retrocessos na proteção dos valores consagrados no artigo 2.º do TUE; que</w:t>
            </w:r>
            <w:r w:rsidRPr="00793AFF">
              <w:t xml:space="preserve"> qualquer enfraquecimento destes valores constitui uma ameaça sistémica aos direitos e liberdades das pessoas que vivem na UE;</w:t>
            </w:r>
          </w:p>
        </w:tc>
      </w:tr>
    </w:tbl>
    <w:p w14:paraId="052BF6C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A693E6" w14:textId="77777777" w:rsidR="007330CD" w:rsidRPr="00793AFF" w:rsidRDefault="007330CD" w:rsidP="007330CD">
      <w:r w:rsidRPr="00793AFF">
        <w:rPr>
          <w:rStyle w:val="HideTWBExt"/>
        </w:rPr>
        <w:t>&lt;/Amend&gt;</w:t>
      </w:r>
    </w:p>
    <w:p w14:paraId="283483A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127</w:t>
      </w:r>
      <w:r w:rsidRPr="00793AFF">
        <w:rPr>
          <w:rStyle w:val="HideTWBExt"/>
        </w:rPr>
        <w:t>&lt;/NumAm&gt;</w:t>
      </w:r>
    </w:p>
    <w:p w14:paraId="01AA9CF2"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0953A125" w14:textId="77777777" w:rsidR="007330CD" w:rsidRPr="00793AFF" w:rsidRDefault="007330CD" w:rsidP="007330CD">
      <w:pPr>
        <w:pStyle w:val="NormalBold"/>
      </w:pPr>
      <w:r w:rsidRPr="00793AFF">
        <w:rPr>
          <w:rStyle w:val="HideTWBExt"/>
          <w:b w:val="0"/>
        </w:rPr>
        <w:t>&lt;/RepeatBlock-By&gt;</w:t>
      </w:r>
    </w:p>
    <w:p w14:paraId="6859C8E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7C58A9" w14:textId="77777777" w:rsidR="007330CD" w:rsidRPr="00793AFF" w:rsidRDefault="007330CD" w:rsidP="007330CD">
      <w:pPr>
        <w:pStyle w:val="NormalBold"/>
      </w:pPr>
      <w:r w:rsidRPr="00793AFF">
        <w:rPr>
          <w:rStyle w:val="HideTWBExt"/>
        </w:rPr>
        <w:t>&lt;Article&gt;</w:t>
      </w:r>
      <w:r w:rsidRPr="00793AFF">
        <w:t>Considerando 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CA7CD84" w14:textId="77777777" w:rsidTr="008428DD">
        <w:trPr>
          <w:trHeight w:hRule="exact" w:val="240"/>
          <w:jc w:val="center"/>
        </w:trPr>
        <w:tc>
          <w:tcPr>
            <w:tcW w:w="9752" w:type="dxa"/>
            <w:gridSpan w:val="2"/>
            <w:tcBorders>
              <w:top w:val="nil"/>
              <w:left w:val="nil"/>
              <w:bottom w:val="nil"/>
              <w:right w:val="nil"/>
            </w:tcBorders>
          </w:tcPr>
          <w:p w14:paraId="586242C1" w14:textId="77777777" w:rsidR="007330CD" w:rsidRPr="00793AFF" w:rsidRDefault="007330CD" w:rsidP="008428DD"/>
        </w:tc>
      </w:tr>
      <w:tr w:rsidR="007330CD" w:rsidRPr="00793AFF" w14:paraId="5E7B5011" w14:textId="77777777" w:rsidTr="008428DD">
        <w:trPr>
          <w:trHeight w:val="240"/>
          <w:jc w:val="center"/>
        </w:trPr>
        <w:tc>
          <w:tcPr>
            <w:tcW w:w="4876" w:type="dxa"/>
            <w:tcBorders>
              <w:top w:val="nil"/>
              <w:left w:val="nil"/>
              <w:bottom w:val="nil"/>
              <w:right w:val="nil"/>
            </w:tcBorders>
          </w:tcPr>
          <w:p w14:paraId="5C840DE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11645A9" w14:textId="77777777" w:rsidR="007330CD" w:rsidRPr="00793AFF" w:rsidRDefault="007330CD" w:rsidP="008428DD">
            <w:pPr>
              <w:pStyle w:val="AmColumnHeading"/>
            </w:pPr>
            <w:r w:rsidRPr="00793AFF">
              <w:t>Alteração</w:t>
            </w:r>
          </w:p>
        </w:tc>
      </w:tr>
      <w:tr w:rsidR="007330CD" w:rsidRPr="00793AFF" w14:paraId="239AE308" w14:textId="77777777" w:rsidTr="008428DD">
        <w:trPr>
          <w:jc w:val="center"/>
        </w:trPr>
        <w:tc>
          <w:tcPr>
            <w:tcW w:w="4876" w:type="dxa"/>
            <w:tcBorders>
              <w:top w:val="nil"/>
              <w:left w:val="nil"/>
              <w:bottom w:val="nil"/>
              <w:right w:val="nil"/>
            </w:tcBorders>
          </w:tcPr>
          <w:p w14:paraId="3BBB76B1" w14:textId="1AB4289A" w:rsidR="007330CD" w:rsidRPr="00793AFF" w:rsidRDefault="007330CD" w:rsidP="008428DD">
            <w:pPr>
              <w:pStyle w:val="Normal6a"/>
            </w:pPr>
            <w:r w:rsidRPr="00793AFF">
              <w:t>A.</w:t>
            </w:r>
            <w:r w:rsidRPr="00793AFF">
              <w:tab/>
              <w:t>Considerando que a UE se alicerça nos valores do respeito pela dignidade humana, da liberdade, da democracia, da igualdade, do Estado de direito e do respeito pelos direitos humanos, o que inclui os direitos das pessoas pertencentes a minorias</w:t>
            </w:r>
            <w:r w:rsidRPr="00793AFF">
              <w:rPr>
                <w:b/>
                <w:i/>
              </w:rPr>
              <w:t>, conforme preceituado no artigo 2.º do TUE, refletido na Carta e incorporado</w:t>
            </w:r>
            <w:r w:rsidRPr="00793AFF">
              <w:t xml:space="preserve"> nos tratados internacionais em matéria de direitos humanos; que a Carta faz parte do direito primário da UE; que </w:t>
            </w:r>
            <w:r w:rsidRPr="00793AFF">
              <w:rPr>
                <w:b/>
                <w:i/>
              </w:rPr>
              <w:t>estes</w:t>
            </w:r>
            <w:r w:rsidRPr="00793AFF">
              <w:t xml:space="preserve"> valores </w:t>
            </w:r>
            <w:r w:rsidRPr="00793AFF">
              <w:rPr>
                <w:b/>
                <w:i/>
              </w:rPr>
              <w:t>são partilhados por todos os Estados</w:t>
            </w:r>
            <w:r w:rsidR="0059440C" w:rsidRPr="00793AFF">
              <w:rPr>
                <w:b/>
                <w:i/>
              </w:rPr>
              <w:noBreakHyphen/>
            </w:r>
            <w:r w:rsidRPr="00793AFF">
              <w:rPr>
                <w:b/>
                <w:i/>
              </w:rPr>
              <w:t>Membros e que devem ser respeitados e promovidos de forma ativa pela UE e por cada Estado</w:t>
            </w:r>
            <w:r w:rsidR="0059440C" w:rsidRPr="00793AFF">
              <w:rPr>
                <w:b/>
                <w:i/>
              </w:rPr>
              <w:noBreakHyphen/>
            </w:r>
            <w:r w:rsidRPr="00793AFF">
              <w:rPr>
                <w:b/>
                <w:i/>
              </w:rPr>
              <w:t>Membro, em todas as suas políticas, tanto a nível interno, como externo, e de forma coerente; que qualquer enfraquecimento destes valores constitui</w:t>
            </w:r>
            <w:r w:rsidRPr="00793AFF">
              <w:t xml:space="preserve"> uma ameaça sistémica aos direitos e liberdades das pessoas que vivem na UE;</w:t>
            </w:r>
          </w:p>
        </w:tc>
        <w:tc>
          <w:tcPr>
            <w:tcW w:w="4876" w:type="dxa"/>
            <w:tcBorders>
              <w:top w:val="nil"/>
              <w:left w:val="nil"/>
              <w:bottom w:val="nil"/>
              <w:right w:val="nil"/>
            </w:tcBorders>
          </w:tcPr>
          <w:p w14:paraId="21C527F7" w14:textId="192E6210" w:rsidR="007330CD" w:rsidRPr="00793AFF" w:rsidRDefault="007330CD" w:rsidP="008428DD">
            <w:pPr>
              <w:pStyle w:val="Normal6a"/>
            </w:pPr>
            <w:r w:rsidRPr="00793AFF">
              <w:t>A.</w:t>
            </w:r>
            <w:r w:rsidRPr="00793AFF">
              <w:tab/>
              <w:t xml:space="preserve">Considerando que a UE se alicerça nos valores do respeito pela dignidade humana, da liberdade, da democracia, da igualdade, do Estado de direito e do respeito pelos direitos humanos, o que inclui os direitos das pessoas pertencentes a minorias </w:t>
            </w:r>
            <w:r w:rsidRPr="00793AFF">
              <w:rPr>
                <w:b/>
                <w:i/>
              </w:rPr>
              <w:t>– valores que são comuns aos Estados</w:t>
            </w:r>
            <w:r w:rsidR="0059440C" w:rsidRPr="00793AFF">
              <w:rPr>
                <w:b/>
                <w:i/>
              </w:rPr>
              <w:noBreakHyphen/>
            </w:r>
            <w:r w:rsidRPr="00793AFF">
              <w:rPr>
                <w:b/>
                <w:i/>
              </w:rPr>
              <w:t>Membros da UE e estão consagrados</w:t>
            </w:r>
            <w:r w:rsidRPr="00793AFF">
              <w:t xml:space="preserve"> nos tratados internacionais em matéria de direitos humanos; que a Carta faz parte do direito primário da UE; que </w:t>
            </w:r>
            <w:r w:rsidRPr="00793AFF">
              <w:rPr>
                <w:b/>
                <w:i/>
              </w:rPr>
              <w:t>a democracia, o Estado de direito e os direitos fundamentais são</w:t>
            </w:r>
            <w:r w:rsidRPr="00793AFF">
              <w:t xml:space="preserve"> valores </w:t>
            </w:r>
            <w:r w:rsidRPr="00793AFF">
              <w:rPr>
                <w:b/>
                <w:i/>
              </w:rPr>
              <w:t>que se reforçam mutuamente, podendo, quando enfraquecidos, representar</w:t>
            </w:r>
            <w:r w:rsidRPr="00793AFF">
              <w:t xml:space="preserve"> uma ameaça sistémica para os direitos e as liberdades de todas as pessoas que vivem na UE;</w:t>
            </w:r>
          </w:p>
        </w:tc>
      </w:tr>
    </w:tbl>
    <w:p w14:paraId="08047B8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F02D649" w14:textId="77777777" w:rsidR="007330CD" w:rsidRPr="00793AFF" w:rsidRDefault="007330CD" w:rsidP="007330CD">
      <w:r w:rsidRPr="00793AFF">
        <w:rPr>
          <w:rStyle w:val="HideTWBExt"/>
        </w:rPr>
        <w:lastRenderedPageBreak/>
        <w:t>&lt;/Amend&gt;</w:t>
      </w:r>
    </w:p>
    <w:p w14:paraId="6297D52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128</w:t>
      </w:r>
      <w:r w:rsidRPr="00793AFF">
        <w:rPr>
          <w:rStyle w:val="HideTWBExt"/>
        </w:rPr>
        <w:t>&lt;/NumAm&gt;</w:t>
      </w:r>
    </w:p>
    <w:p w14:paraId="75DA252B"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CD0CC32" w14:textId="77777777" w:rsidR="007330CD" w:rsidRPr="00793AFF" w:rsidRDefault="007330CD" w:rsidP="007330CD">
      <w:pPr>
        <w:pStyle w:val="NormalBold"/>
      </w:pPr>
      <w:r w:rsidRPr="00793AFF">
        <w:rPr>
          <w:rStyle w:val="HideTWBExt"/>
          <w:b w:val="0"/>
        </w:rPr>
        <w:t>&lt;/RepeatBlock-By&gt;</w:t>
      </w:r>
    </w:p>
    <w:p w14:paraId="0136717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0AB606F" w14:textId="77777777" w:rsidR="007330CD" w:rsidRPr="00793AFF" w:rsidRDefault="007330CD" w:rsidP="007330CD">
      <w:pPr>
        <w:pStyle w:val="NormalBold"/>
      </w:pPr>
      <w:r w:rsidRPr="00793AFF">
        <w:rPr>
          <w:rStyle w:val="HideTWBExt"/>
        </w:rPr>
        <w:t>&lt;Article&gt;</w:t>
      </w:r>
      <w:r w:rsidRPr="00793AFF">
        <w:t>Considerando 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F8EAC3B" w14:textId="77777777" w:rsidTr="008428DD">
        <w:trPr>
          <w:trHeight w:hRule="exact" w:val="240"/>
          <w:jc w:val="center"/>
        </w:trPr>
        <w:tc>
          <w:tcPr>
            <w:tcW w:w="9752" w:type="dxa"/>
            <w:gridSpan w:val="2"/>
            <w:tcBorders>
              <w:top w:val="nil"/>
              <w:left w:val="nil"/>
              <w:bottom w:val="nil"/>
              <w:right w:val="nil"/>
            </w:tcBorders>
          </w:tcPr>
          <w:p w14:paraId="699F4E60" w14:textId="77777777" w:rsidR="007330CD" w:rsidRPr="00793AFF" w:rsidRDefault="007330CD" w:rsidP="008428DD"/>
        </w:tc>
      </w:tr>
      <w:tr w:rsidR="007330CD" w:rsidRPr="00793AFF" w14:paraId="43478945" w14:textId="77777777" w:rsidTr="008428DD">
        <w:trPr>
          <w:trHeight w:val="240"/>
          <w:jc w:val="center"/>
        </w:trPr>
        <w:tc>
          <w:tcPr>
            <w:tcW w:w="4876" w:type="dxa"/>
            <w:tcBorders>
              <w:top w:val="nil"/>
              <w:left w:val="nil"/>
              <w:bottom w:val="nil"/>
              <w:right w:val="nil"/>
            </w:tcBorders>
          </w:tcPr>
          <w:p w14:paraId="3F720C1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5464165" w14:textId="77777777" w:rsidR="007330CD" w:rsidRPr="00793AFF" w:rsidRDefault="007330CD" w:rsidP="008428DD">
            <w:pPr>
              <w:pStyle w:val="AmColumnHeading"/>
            </w:pPr>
            <w:r w:rsidRPr="00793AFF">
              <w:t>Alteração</w:t>
            </w:r>
          </w:p>
        </w:tc>
      </w:tr>
      <w:tr w:rsidR="007330CD" w:rsidRPr="00793AFF" w14:paraId="35ED7F42" w14:textId="77777777" w:rsidTr="008428DD">
        <w:trPr>
          <w:jc w:val="center"/>
        </w:trPr>
        <w:tc>
          <w:tcPr>
            <w:tcW w:w="4876" w:type="dxa"/>
            <w:tcBorders>
              <w:top w:val="nil"/>
              <w:left w:val="nil"/>
              <w:bottom w:val="nil"/>
              <w:right w:val="nil"/>
            </w:tcBorders>
          </w:tcPr>
          <w:p w14:paraId="2A6A0425" w14:textId="068EDD15" w:rsidR="007330CD" w:rsidRPr="00793AFF" w:rsidRDefault="007330CD" w:rsidP="008428DD">
            <w:pPr>
              <w:pStyle w:val="Normal6a"/>
            </w:pPr>
            <w:r w:rsidRPr="00793AFF">
              <w:t>A.</w:t>
            </w:r>
            <w:r w:rsidRPr="00793AFF">
              <w:tab/>
              <w:t>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w:t>
            </w:r>
            <w:r w:rsidRPr="00793AFF">
              <w:rPr>
                <w:b/>
                <w:i/>
              </w:rPr>
              <w:t>, refletido na Carta e incorporado nos tratados internacionais em matéria de direitos humanos</w:t>
            </w:r>
            <w:r w:rsidRPr="00793AFF">
              <w:t>; que a Carta faz parte do direito primário da UE; que estes valores são partilhados por todos os Estados</w:t>
            </w:r>
            <w:r w:rsidR="0059440C" w:rsidRPr="00793AFF">
              <w:noBreakHyphen/>
            </w:r>
            <w:r w:rsidRPr="00793AFF">
              <w:t xml:space="preserve">Membros </w:t>
            </w:r>
            <w:r w:rsidRPr="00793AFF">
              <w:rPr>
                <w:b/>
                <w:i/>
              </w:rPr>
              <w:t>e que devem ser respeitados e promovidos de forma ativa pela UE e</w:t>
            </w:r>
            <w:r w:rsidRPr="00793AFF">
              <w:t xml:space="preserve"> por cada Estado</w:t>
            </w:r>
            <w:r w:rsidR="0059440C" w:rsidRPr="00793AFF">
              <w:noBreakHyphen/>
            </w:r>
            <w:r w:rsidRPr="00793AFF">
              <w:t xml:space="preserve">Membro, </w:t>
            </w:r>
            <w:r w:rsidRPr="00793AFF">
              <w:rPr>
                <w:b/>
                <w:i/>
              </w:rPr>
              <w:t>em todas as suas políticas, tanto a nível interno, como externo, e de forma coerente</w:t>
            </w:r>
            <w:r w:rsidRPr="00793AFF">
              <w:t xml:space="preserve">; </w:t>
            </w:r>
            <w:r w:rsidRPr="00793AFF">
              <w:rPr>
                <w:b/>
                <w:i/>
              </w:rPr>
              <w:t>que qualquer enfraquecimento destes</w:t>
            </w:r>
            <w:r w:rsidRPr="00793AFF">
              <w:t xml:space="preserve"> valores </w:t>
            </w:r>
            <w:r w:rsidRPr="00793AFF">
              <w:rPr>
                <w:b/>
                <w:i/>
              </w:rPr>
              <w:t>constitui uma ameaça sistémica aos direitos e liberdades das pessoas que vivem na UE</w:t>
            </w:r>
            <w:r w:rsidRPr="00793AFF">
              <w:t>;</w:t>
            </w:r>
          </w:p>
        </w:tc>
        <w:tc>
          <w:tcPr>
            <w:tcW w:w="4876" w:type="dxa"/>
            <w:tcBorders>
              <w:top w:val="nil"/>
              <w:left w:val="nil"/>
              <w:bottom w:val="nil"/>
              <w:right w:val="nil"/>
            </w:tcBorders>
          </w:tcPr>
          <w:p w14:paraId="402DBE62" w14:textId="1BA00971" w:rsidR="007330CD" w:rsidRPr="00793AFF" w:rsidRDefault="007330CD" w:rsidP="008428DD">
            <w:pPr>
              <w:pStyle w:val="Normal6a"/>
            </w:pPr>
            <w:r w:rsidRPr="00793AFF">
              <w:t>A.</w:t>
            </w:r>
            <w:r w:rsidRPr="00793AFF">
              <w:tab/>
              <w:t xml:space="preserve">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que a Carta faz parte do direito primário da UE </w:t>
            </w:r>
            <w:r w:rsidRPr="00793AFF">
              <w:rPr>
                <w:b/>
                <w:i/>
              </w:rPr>
              <w:t>e se aplica exclusivamente à aplicação do direito da UE, não podendo ser utilizada para avaliar o estado geral dos direitos fundamentais nos Estados</w:t>
            </w:r>
            <w:r w:rsidR="0059440C" w:rsidRPr="00793AFF">
              <w:rPr>
                <w:b/>
                <w:i/>
              </w:rPr>
              <w:noBreakHyphen/>
            </w:r>
            <w:r w:rsidRPr="00793AFF">
              <w:rPr>
                <w:b/>
                <w:i/>
              </w:rPr>
              <w:t>Membros</w:t>
            </w:r>
            <w:r w:rsidRPr="00793AFF">
              <w:t>; que estes valores são partilhados por todos os Estados</w:t>
            </w:r>
            <w:r w:rsidR="0059440C" w:rsidRPr="00793AFF">
              <w:noBreakHyphen/>
            </w:r>
            <w:r w:rsidRPr="00793AFF">
              <w:t>Membros</w:t>
            </w:r>
            <w:r w:rsidRPr="00793AFF">
              <w:rPr>
                <w:b/>
                <w:i/>
              </w:rPr>
              <w:t>, mas que a sua concretização, interpretação e aplicação são essencialmente da competência da ordem constitucional de</w:t>
            </w:r>
            <w:r w:rsidRPr="00793AFF">
              <w:t xml:space="preserve"> cada Estado</w:t>
            </w:r>
            <w:r w:rsidR="0059440C" w:rsidRPr="00793AFF">
              <w:noBreakHyphen/>
            </w:r>
            <w:r w:rsidRPr="00793AFF">
              <w:t xml:space="preserve">Membro, </w:t>
            </w:r>
            <w:r w:rsidRPr="00793AFF">
              <w:rPr>
                <w:b/>
                <w:i/>
              </w:rPr>
              <w:t>em conformidade com o princípio da atribuição e do respeito pelas identidades nacionais, tal como referido no artigo 4.º, n.º 2, do TUE</w:t>
            </w:r>
            <w:r w:rsidRPr="00793AFF">
              <w:t xml:space="preserve">; que </w:t>
            </w:r>
            <w:r w:rsidRPr="00793AFF">
              <w:rPr>
                <w:b/>
                <w:i/>
              </w:rPr>
              <w:t>o artigo 2.º do TUE não estabelece uma competência da UE para promover os</w:t>
            </w:r>
            <w:r w:rsidRPr="00793AFF">
              <w:t xml:space="preserve"> valores </w:t>
            </w:r>
            <w:r w:rsidRPr="00793AFF">
              <w:rPr>
                <w:b/>
                <w:i/>
              </w:rPr>
              <w:t>nos Estados</w:t>
            </w:r>
            <w:r w:rsidR="0059440C" w:rsidRPr="00793AFF">
              <w:rPr>
                <w:b/>
                <w:i/>
              </w:rPr>
              <w:noBreakHyphen/>
            </w:r>
            <w:r w:rsidRPr="00793AFF">
              <w:rPr>
                <w:b/>
                <w:i/>
              </w:rPr>
              <w:t>Membros ou interferir em domínios da sua competência exclusiva</w:t>
            </w:r>
            <w:r w:rsidRPr="00793AFF">
              <w:t>;</w:t>
            </w:r>
          </w:p>
        </w:tc>
      </w:tr>
    </w:tbl>
    <w:p w14:paraId="7337CFA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F264137" w14:textId="77777777" w:rsidR="007330CD" w:rsidRPr="00793AFF" w:rsidRDefault="007330CD" w:rsidP="007330CD">
      <w:r w:rsidRPr="00793AFF">
        <w:rPr>
          <w:rStyle w:val="HideTWBExt"/>
        </w:rPr>
        <w:t>&lt;/Amend&gt;</w:t>
      </w:r>
    </w:p>
    <w:p w14:paraId="2FB1F69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129</w:t>
      </w:r>
      <w:r w:rsidRPr="00793AFF">
        <w:rPr>
          <w:rStyle w:val="HideTWBExt"/>
        </w:rPr>
        <w:t>&lt;/NumAm&gt;</w:t>
      </w:r>
    </w:p>
    <w:p w14:paraId="594DF58A"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ED1A48C" w14:textId="77777777" w:rsidR="007330CD" w:rsidRPr="00793AFF" w:rsidRDefault="007330CD" w:rsidP="007330CD">
      <w:pPr>
        <w:pStyle w:val="NormalBold"/>
      </w:pPr>
      <w:r w:rsidRPr="00793AFF">
        <w:rPr>
          <w:rStyle w:val="HideTWBExt"/>
          <w:b w:val="0"/>
        </w:rPr>
        <w:t>&lt;/RepeatBlock-By&gt;</w:t>
      </w:r>
    </w:p>
    <w:p w14:paraId="6BA25A8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E782524" w14:textId="77777777" w:rsidR="007330CD" w:rsidRPr="00793AFF" w:rsidRDefault="007330CD" w:rsidP="007330CD">
      <w:pPr>
        <w:pStyle w:val="NormalBold"/>
      </w:pPr>
      <w:r w:rsidRPr="00793AFF">
        <w:rPr>
          <w:rStyle w:val="HideTWBExt"/>
        </w:rPr>
        <w:lastRenderedPageBreak/>
        <w:t>&lt;Article&gt;</w:t>
      </w:r>
      <w:r w:rsidRPr="00793AFF">
        <w:t>Considerando 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59C8A6" w14:textId="77777777" w:rsidTr="008428DD">
        <w:trPr>
          <w:trHeight w:hRule="exact" w:val="240"/>
          <w:jc w:val="center"/>
        </w:trPr>
        <w:tc>
          <w:tcPr>
            <w:tcW w:w="9752" w:type="dxa"/>
            <w:gridSpan w:val="2"/>
            <w:tcBorders>
              <w:top w:val="nil"/>
              <w:left w:val="nil"/>
              <w:bottom w:val="nil"/>
              <w:right w:val="nil"/>
            </w:tcBorders>
          </w:tcPr>
          <w:p w14:paraId="7235BB27" w14:textId="77777777" w:rsidR="007330CD" w:rsidRPr="00793AFF" w:rsidRDefault="007330CD" w:rsidP="008428DD"/>
        </w:tc>
      </w:tr>
      <w:tr w:rsidR="007330CD" w:rsidRPr="00793AFF" w14:paraId="550EABE7" w14:textId="77777777" w:rsidTr="008428DD">
        <w:trPr>
          <w:trHeight w:val="240"/>
          <w:jc w:val="center"/>
        </w:trPr>
        <w:tc>
          <w:tcPr>
            <w:tcW w:w="4876" w:type="dxa"/>
            <w:tcBorders>
              <w:top w:val="nil"/>
              <w:left w:val="nil"/>
              <w:bottom w:val="nil"/>
              <w:right w:val="nil"/>
            </w:tcBorders>
          </w:tcPr>
          <w:p w14:paraId="197336F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411419A" w14:textId="77777777" w:rsidR="007330CD" w:rsidRPr="00793AFF" w:rsidRDefault="007330CD" w:rsidP="008428DD">
            <w:pPr>
              <w:pStyle w:val="AmColumnHeading"/>
            </w:pPr>
            <w:r w:rsidRPr="00793AFF">
              <w:t>Alteração</w:t>
            </w:r>
          </w:p>
        </w:tc>
      </w:tr>
      <w:tr w:rsidR="007330CD" w:rsidRPr="00793AFF" w14:paraId="4B96DD0A" w14:textId="77777777" w:rsidTr="008428DD">
        <w:trPr>
          <w:jc w:val="center"/>
        </w:trPr>
        <w:tc>
          <w:tcPr>
            <w:tcW w:w="4876" w:type="dxa"/>
            <w:tcBorders>
              <w:top w:val="nil"/>
              <w:left w:val="nil"/>
              <w:bottom w:val="nil"/>
              <w:right w:val="nil"/>
            </w:tcBorders>
          </w:tcPr>
          <w:p w14:paraId="2EE5999B" w14:textId="042DE361" w:rsidR="007330CD" w:rsidRPr="00793AFF" w:rsidRDefault="007330CD" w:rsidP="008428DD">
            <w:pPr>
              <w:pStyle w:val="Normal6a"/>
            </w:pPr>
            <w:r w:rsidRPr="00793AFF">
              <w:t>A.</w:t>
            </w:r>
            <w:r w:rsidRPr="00793AFF">
              <w:tab/>
              <w:t>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refletido na Carta e incorporado nos tratados internacionais em matéria de direitos humanos; que a Carta faz parte do direito primário da UE; que estes valores são partilhados por todos os Estados</w:t>
            </w:r>
            <w:r w:rsidR="0059440C" w:rsidRPr="00793AFF">
              <w:noBreakHyphen/>
            </w:r>
            <w:r w:rsidRPr="00793AFF">
              <w:t>Membros e que devem ser respeitados e promovidos de forma ativa pela UE e por cada Estado</w:t>
            </w:r>
            <w:r w:rsidR="0059440C" w:rsidRPr="00793AFF">
              <w:noBreakHyphen/>
            </w:r>
            <w:r w:rsidRPr="00793AFF">
              <w:t>Membro, em todas as suas políticas, tanto a nível interno, como externo, e de forma coerente; que qualquer enfraquecimento destes valores constitui uma ameaça sistémica aos direitos e liberdades das pessoas que vivem na UE;</w:t>
            </w:r>
          </w:p>
        </w:tc>
        <w:tc>
          <w:tcPr>
            <w:tcW w:w="4876" w:type="dxa"/>
            <w:tcBorders>
              <w:top w:val="nil"/>
              <w:left w:val="nil"/>
              <w:bottom w:val="nil"/>
              <w:right w:val="nil"/>
            </w:tcBorders>
          </w:tcPr>
          <w:p w14:paraId="39429D3C" w14:textId="52F1FAC8" w:rsidR="007330CD" w:rsidRPr="00793AFF" w:rsidRDefault="007330CD" w:rsidP="008428DD">
            <w:pPr>
              <w:pStyle w:val="Normal6a"/>
            </w:pPr>
            <w:r w:rsidRPr="00793AFF">
              <w:t>A.</w:t>
            </w:r>
            <w:r w:rsidRPr="00793AFF">
              <w:tab/>
              <w:t>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refletido na Carta e incorporado nos tratados internacionais em matéria de direitos humanos; que a Carta faz parte do direito primário da UE; que estes valores são partilhados por todos os Estados</w:t>
            </w:r>
            <w:r w:rsidR="0059440C" w:rsidRPr="00793AFF">
              <w:noBreakHyphen/>
            </w:r>
            <w:r w:rsidRPr="00793AFF">
              <w:t>Membros e que devem ser respeitados e promovidos de forma ativa pela UE e por cada Estado</w:t>
            </w:r>
            <w:r w:rsidR="0059440C" w:rsidRPr="00793AFF">
              <w:noBreakHyphen/>
            </w:r>
            <w:r w:rsidRPr="00793AFF">
              <w:t>Membro, em todas as suas políticas, tanto a nível interno, como externo, e de forma coerente</w:t>
            </w:r>
            <w:r w:rsidRPr="00793AFF">
              <w:rPr>
                <w:b/>
                <w:i/>
              </w:rPr>
              <w:t>, objetiva e equilibrada, sem aplicação seletiva ou ideológica</w:t>
            </w:r>
            <w:r w:rsidRPr="00793AFF">
              <w:t>; que qualquer enfraquecimento destes valores constitui uma ameaça sistémica aos direitos e liberdades das pessoas que vivem na UE;</w:t>
            </w:r>
          </w:p>
        </w:tc>
      </w:tr>
    </w:tbl>
    <w:p w14:paraId="75AAA51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E8C691B" w14:textId="77777777" w:rsidR="007330CD" w:rsidRPr="00793AFF" w:rsidRDefault="007330CD" w:rsidP="007330CD">
      <w:r w:rsidRPr="00793AFF">
        <w:rPr>
          <w:rStyle w:val="HideTWBExt"/>
        </w:rPr>
        <w:t>&lt;/Amend&gt;</w:t>
      </w:r>
    </w:p>
    <w:p w14:paraId="10AFF89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130</w:t>
      </w:r>
      <w:r w:rsidRPr="00793AFF">
        <w:rPr>
          <w:rStyle w:val="HideTWBExt"/>
        </w:rPr>
        <w:t>&lt;/NumAm&gt;</w:t>
      </w:r>
    </w:p>
    <w:p w14:paraId="49E14D7E"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6366A5ED" w14:textId="77777777" w:rsidR="007330CD" w:rsidRPr="00793AFF" w:rsidRDefault="007330CD" w:rsidP="007330CD">
      <w:pPr>
        <w:pStyle w:val="NormalBold"/>
      </w:pPr>
      <w:r w:rsidRPr="00793AFF">
        <w:rPr>
          <w:rStyle w:val="HideTWBExt"/>
          <w:b w:val="0"/>
        </w:rPr>
        <w:t>&lt;/RepeatBlock-By&gt;</w:t>
      </w:r>
    </w:p>
    <w:p w14:paraId="73F8560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90A3293" w14:textId="77777777" w:rsidR="007330CD" w:rsidRPr="00793AFF" w:rsidRDefault="007330CD" w:rsidP="007330CD">
      <w:pPr>
        <w:pStyle w:val="NormalBold"/>
      </w:pPr>
      <w:r w:rsidRPr="00793AFF">
        <w:rPr>
          <w:rStyle w:val="HideTWBExt"/>
        </w:rPr>
        <w:t>&lt;Article&gt;</w:t>
      </w:r>
      <w:r w:rsidRPr="00793AFF">
        <w:t>Considerando A</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D6E96C" w14:textId="77777777" w:rsidTr="008428DD">
        <w:trPr>
          <w:trHeight w:hRule="exact" w:val="240"/>
          <w:jc w:val="center"/>
        </w:trPr>
        <w:tc>
          <w:tcPr>
            <w:tcW w:w="9752" w:type="dxa"/>
            <w:gridSpan w:val="2"/>
            <w:tcBorders>
              <w:top w:val="nil"/>
              <w:left w:val="nil"/>
              <w:bottom w:val="nil"/>
              <w:right w:val="nil"/>
            </w:tcBorders>
          </w:tcPr>
          <w:p w14:paraId="37430300" w14:textId="77777777" w:rsidR="007330CD" w:rsidRPr="00793AFF" w:rsidRDefault="007330CD" w:rsidP="008428DD"/>
        </w:tc>
      </w:tr>
      <w:tr w:rsidR="007330CD" w:rsidRPr="00793AFF" w14:paraId="3539E3E0" w14:textId="77777777" w:rsidTr="008428DD">
        <w:trPr>
          <w:trHeight w:val="240"/>
          <w:jc w:val="center"/>
        </w:trPr>
        <w:tc>
          <w:tcPr>
            <w:tcW w:w="4876" w:type="dxa"/>
            <w:tcBorders>
              <w:top w:val="nil"/>
              <w:left w:val="nil"/>
              <w:bottom w:val="nil"/>
              <w:right w:val="nil"/>
            </w:tcBorders>
          </w:tcPr>
          <w:p w14:paraId="6FC5A69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C946D83" w14:textId="77777777" w:rsidR="007330CD" w:rsidRPr="00793AFF" w:rsidRDefault="007330CD" w:rsidP="008428DD">
            <w:pPr>
              <w:pStyle w:val="AmColumnHeading"/>
            </w:pPr>
            <w:r w:rsidRPr="00793AFF">
              <w:t>Alteração</w:t>
            </w:r>
          </w:p>
        </w:tc>
      </w:tr>
      <w:tr w:rsidR="007330CD" w:rsidRPr="00793AFF" w14:paraId="65C48E5B" w14:textId="77777777" w:rsidTr="008428DD">
        <w:trPr>
          <w:jc w:val="center"/>
        </w:trPr>
        <w:tc>
          <w:tcPr>
            <w:tcW w:w="4876" w:type="dxa"/>
            <w:tcBorders>
              <w:top w:val="nil"/>
              <w:left w:val="nil"/>
              <w:bottom w:val="nil"/>
              <w:right w:val="nil"/>
            </w:tcBorders>
          </w:tcPr>
          <w:p w14:paraId="08E7E571" w14:textId="09A9C0CB" w:rsidR="007330CD" w:rsidRPr="00793AFF" w:rsidRDefault="007330CD" w:rsidP="008428DD">
            <w:pPr>
              <w:pStyle w:val="Normal6a"/>
            </w:pPr>
            <w:r w:rsidRPr="00793AFF">
              <w:t>A.</w:t>
            </w:r>
            <w:r w:rsidRPr="00793AFF">
              <w:tab/>
              <w:t xml:space="preserve">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refletido na Carta e incorporado nos tratados internacionais em matéria de direitos humanos; que a Carta </w:t>
            </w:r>
            <w:r w:rsidRPr="00793AFF">
              <w:lastRenderedPageBreak/>
              <w:t>faz parte do direito primário da UE</w:t>
            </w:r>
            <w:r w:rsidRPr="00793AFF">
              <w:rPr>
                <w:b/>
                <w:i/>
              </w:rPr>
              <w:t>;</w:t>
            </w:r>
            <w:r w:rsidRPr="00793AFF">
              <w:t xml:space="preserve"> </w:t>
            </w:r>
            <w:r w:rsidRPr="00793AFF">
              <w:rPr>
                <w:b/>
                <w:i/>
              </w:rPr>
              <w:t>que estes valores são partilhados por todos os</w:t>
            </w:r>
            <w:r w:rsidRPr="00793AFF">
              <w:t xml:space="preserve"> Estados</w:t>
            </w:r>
            <w:r w:rsidR="0059440C" w:rsidRPr="00793AFF">
              <w:noBreakHyphen/>
            </w:r>
            <w:r w:rsidRPr="00793AFF">
              <w:t xml:space="preserve">Membros </w:t>
            </w:r>
            <w:r w:rsidRPr="00793AFF">
              <w:rPr>
                <w:b/>
                <w:i/>
              </w:rPr>
              <w:t>e que devem ser respeitados e promovidos de forma ativa pela UE e por cada Estado</w:t>
            </w:r>
            <w:r w:rsidR="0059440C" w:rsidRPr="00793AFF">
              <w:rPr>
                <w:b/>
                <w:i/>
              </w:rPr>
              <w:noBreakHyphen/>
            </w:r>
            <w:r w:rsidRPr="00793AFF">
              <w:rPr>
                <w:b/>
                <w:i/>
              </w:rPr>
              <w:t>Membro, em todas as suas políticas, tanto a nível interno, como externo, e de forma coerente</w:t>
            </w:r>
            <w:r w:rsidRPr="00793AFF">
              <w:t xml:space="preserve">; que qualquer </w:t>
            </w:r>
            <w:r w:rsidRPr="00793AFF">
              <w:rPr>
                <w:b/>
                <w:i/>
              </w:rPr>
              <w:t>enfraquecimento destes valores constitui</w:t>
            </w:r>
            <w:r w:rsidRPr="00793AFF">
              <w:t xml:space="preserve"> uma ameaça sistémica aos direitos e liberdades das pessoas que vivem na UE;</w:t>
            </w:r>
          </w:p>
        </w:tc>
        <w:tc>
          <w:tcPr>
            <w:tcW w:w="4876" w:type="dxa"/>
            <w:tcBorders>
              <w:top w:val="nil"/>
              <w:left w:val="nil"/>
              <w:bottom w:val="nil"/>
              <w:right w:val="nil"/>
            </w:tcBorders>
          </w:tcPr>
          <w:p w14:paraId="4359C417" w14:textId="77E28435" w:rsidR="007330CD" w:rsidRPr="00793AFF" w:rsidRDefault="007330CD" w:rsidP="008428DD">
            <w:pPr>
              <w:pStyle w:val="Normal6a"/>
            </w:pPr>
            <w:r w:rsidRPr="00793AFF">
              <w:lastRenderedPageBreak/>
              <w:t>A.</w:t>
            </w:r>
            <w:r w:rsidRPr="00793AFF">
              <w:tab/>
              <w:t xml:space="preserve">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refletido na Carta e incorporado nos tratados internacionais em matéria de direitos humanos; que a Carta </w:t>
            </w:r>
            <w:r w:rsidRPr="00793AFF">
              <w:lastRenderedPageBreak/>
              <w:t xml:space="preserve">faz parte do direito primário da UE </w:t>
            </w:r>
            <w:r w:rsidRPr="00793AFF">
              <w:rPr>
                <w:b/>
                <w:i/>
              </w:rPr>
              <w:t>e se dirige às instituições e órgãos da União, bem como aos</w:t>
            </w:r>
            <w:r w:rsidRPr="00793AFF">
              <w:t xml:space="preserve"> Estados</w:t>
            </w:r>
            <w:r w:rsidR="0059440C" w:rsidRPr="00793AFF">
              <w:noBreakHyphen/>
            </w:r>
            <w:r w:rsidRPr="00793AFF">
              <w:t xml:space="preserve">Membros </w:t>
            </w:r>
            <w:r w:rsidRPr="00793AFF">
              <w:rPr>
                <w:b/>
                <w:i/>
              </w:rPr>
              <w:t>apenas quando apliquem o direito da União;</w:t>
            </w:r>
            <w:r w:rsidRPr="00793AFF">
              <w:t xml:space="preserve"> </w:t>
            </w:r>
            <w:r w:rsidRPr="00793AFF">
              <w:rPr>
                <w:b/>
                <w:i/>
              </w:rPr>
              <w:t>que as ideias que não têm tradição na Europa estão a ser impostas aos Estados</w:t>
            </w:r>
            <w:r w:rsidR="0059440C" w:rsidRPr="00793AFF">
              <w:rPr>
                <w:b/>
                <w:i/>
              </w:rPr>
              <w:noBreakHyphen/>
            </w:r>
            <w:r w:rsidRPr="00793AFF">
              <w:rPr>
                <w:b/>
                <w:i/>
              </w:rPr>
              <w:t>Membros como valores comuns</w:t>
            </w:r>
            <w:r w:rsidRPr="00793AFF">
              <w:t xml:space="preserve">; que qualquer </w:t>
            </w:r>
            <w:r w:rsidRPr="00793AFF">
              <w:rPr>
                <w:b/>
                <w:i/>
              </w:rPr>
              <w:t>resistência a estas ideias ou rejeição destas ideias é entendida pelos seus proponentes como</w:t>
            </w:r>
            <w:r w:rsidRPr="00793AFF">
              <w:t xml:space="preserve"> uma ameaça sistémica aos direitos e liberdades das pessoas que vivem na UE;</w:t>
            </w:r>
          </w:p>
        </w:tc>
      </w:tr>
    </w:tbl>
    <w:p w14:paraId="4096176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590C4B77" w14:textId="77777777" w:rsidR="007330CD" w:rsidRPr="00793AFF" w:rsidRDefault="007330CD" w:rsidP="007330CD">
      <w:r w:rsidRPr="00793AFF">
        <w:rPr>
          <w:rStyle w:val="HideTWBExt"/>
        </w:rPr>
        <w:t>&lt;/Amend&gt;</w:t>
      </w:r>
    </w:p>
    <w:p w14:paraId="49931B5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131</w:t>
      </w:r>
      <w:r w:rsidRPr="00793AFF">
        <w:rPr>
          <w:rStyle w:val="HideTWBExt"/>
        </w:rPr>
        <w:t>&lt;/NumAm&gt;</w:t>
      </w:r>
    </w:p>
    <w:p w14:paraId="2B8C689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4494509A" w14:textId="77777777" w:rsidR="007330CD" w:rsidRPr="00793AFF" w:rsidRDefault="007330CD" w:rsidP="007330CD">
      <w:pPr>
        <w:pStyle w:val="NormalBold"/>
      </w:pPr>
      <w:r w:rsidRPr="00793AFF">
        <w:rPr>
          <w:rStyle w:val="HideTWBExt"/>
          <w:b w:val="0"/>
        </w:rPr>
        <w:t>&lt;/RepeatBlock-By&gt;</w:t>
      </w:r>
    </w:p>
    <w:p w14:paraId="08E4FA3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5EDFE6" w14:textId="666E8F8C" w:rsidR="007330CD" w:rsidRPr="00793AFF" w:rsidRDefault="007330CD" w:rsidP="007330CD">
      <w:pPr>
        <w:pStyle w:val="NormalBold"/>
      </w:pPr>
      <w:r w:rsidRPr="00793AFF">
        <w:rPr>
          <w:rStyle w:val="HideTWBExt"/>
        </w:rPr>
        <w:t>&lt;Article&gt;</w:t>
      </w:r>
      <w:r w:rsidRPr="00793AFF">
        <w:t>Considerando A</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3472ECB" w14:textId="77777777" w:rsidTr="008428DD">
        <w:trPr>
          <w:trHeight w:hRule="exact" w:val="240"/>
          <w:jc w:val="center"/>
        </w:trPr>
        <w:tc>
          <w:tcPr>
            <w:tcW w:w="9752" w:type="dxa"/>
            <w:gridSpan w:val="2"/>
            <w:tcBorders>
              <w:top w:val="nil"/>
              <w:left w:val="nil"/>
              <w:bottom w:val="nil"/>
              <w:right w:val="nil"/>
            </w:tcBorders>
          </w:tcPr>
          <w:p w14:paraId="79C059EF" w14:textId="77777777" w:rsidR="007330CD" w:rsidRPr="00793AFF" w:rsidRDefault="007330CD" w:rsidP="008428DD"/>
        </w:tc>
      </w:tr>
      <w:tr w:rsidR="007330CD" w:rsidRPr="00793AFF" w14:paraId="09EC1977" w14:textId="77777777" w:rsidTr="008428DD">
        <w:trPr>
          <w:trHeight w:val="240"/>
          <w:jc w:val="center"/>
        </w:trPr>
        <w:tc>
          <w:tcPr>
            <w:tcW w:w="4876" w:type="dxa"/>
            <w:tcBorders>
              <w:top w:val="nil"/>
              <w:left w:val="nil"/>
              <w:bottom w:val="nil"/>
              <w:right w:val="nil"/>
            </w:tcBorders>
          </w:tcPr>
          <w:p w14:paraId="3CDAFD1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82BF894" w14:textId="77777777" w:rsidR="007330CD" w:rsidRPr="00793AFF" w:rsidRDefault="007330CD" w:rsidP="008428DD">
            <w:pPr>
              <w:pStyle w:val="AmColumnHeading"/>
            </w:pPr>
            <w:r w:rsidRPr="00793AFF">
              <w:t>Alteração</w:t>
            </w:r>
          </w:p>
        </w:tc>
      </w:tr>
      <w:tr w:rsidR="007330CD" w:rsidRPr="00793AFF" w14:paraId="42CA4100" w14:textId="77777777" w:rsidTr="008428DD">
        <w:trPr>
          <w:jc w:val="center"/>
        </w:trPr>
        <w:tc>
          <w:tcPr>
            <w:tcW w:w="4876" w:type="dxa"/>
            <w:tcBorders>
              <w:top w:val="nil"/>
              <w:left w:val="nil"/>
              <w:bottom w:val="nil"/>
              <w:right w:val="nil"/>
            </w:tcBorders>
          </w:tcPr>
          <w:p w14:paraId="41999996" w14:textId="77777777" w:rsidR="007330CD" w:rsidRPr="00793AFF" w:rsidRDefault="007330CD" w:rsidP="008428DD">
            <w:pPr>
              <w:pStyle w:val="Normal6a"/>
            </w:pPr>
          </w:p>
        </w:tc>
        <w:tc>
          <w:tcPr>
            <w:tcW w:w="4876" w:type="dxa"/>
            <w:tcBorders>
              <w:top w:val="nil"/>
              <w:left w:val="nil"/>
              <w:bottom w:val="nil"/>
              <w:right w:val="nil"/>
            </w:tcBorders>
          </w:tcPr>
          <w:p w14:paraId="3CA5E18A" w14:textId="51B75746" w:rsidR="007330CD" w:rsidRPr="00793AFF" w:rsidRDefault="007330CD" w:rsidP="008428DD">
            <w:pPr>
              <w:pStyle w:val="Normal6a"/>
            </w:pPr>
            <w:r w:rsidRPr="00793AFF">
              <w:rPr>
                <w:b/>
                <w:i/>
              </w:rPr>
              <w:t>A</w:t>
            </w:r>
            <w:r w:rsidR="0059440C" w:rsidRPr="00793AFF">
              <w:rPr>
                <w:b/>
                <w:i/>
              </w:rPr>
              <w:noBreakHyphen/>
            </w:r>
            <w:r w:rsidRPr="00793AFF">
              <w:rPr>
                <w:b/>
                <w:i/>
              </w:rPr>
              <w:t>A.</w:t>
            </w:r>
            <w:r w:rsidRPr="00793AFF">
              <w:tab/>
            </w:r>
            <w:r w:rsidRPr="00793AFF">
              <w:rPr>
                <w:b/>
                <w:i/>
              </w:rPr>
              <w:t>Considerando que a situação do Estado de direito na União reflete não só desafios relacionados com os valores partilhados, como também questões relativas ao quadro institucional e constitucional global; que o relatório de 2025 da Comissão sobre o Estado de direito identifica questões estruturais em curso nos sistemas judiciais, nos quadros de luta contra a corrupção e nos ambientes mediáticos de determinados Estados</w:t>
            </w:r>
            <w:r w:rsidR="0059440C" w:rsidRPr="00793AFF">
              <w:rPr>
                <w:b/>
                <w:i/>
              </w:rPr>
              <w:noBreakHyphen/>
            </w:r>
            <w:r w:rsidRPr="00793AFF">
              <w:rPr>
                <w:b/>
                <w:i/>
              </w:rPr>
              <w:t>Membros, algumas das quais correm o risco de se enraizar; que instituições como os tribunais, as entidades reguladoras dos meios de comunicação social, os meios de comunicação social de serviço público e os organismos de ensino superior podem, em determinadas circunstâncias, ser vulneráveis a diferentes formas de influência ou pressão institucional;</w:t>
            </w:r>
          </w:p>
        </w:tc>
      </w:tr>
    </w:tbl>
    <w:p w14:paraId="642C7CF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9C39D2D" w14:textId="77777777" w:rsidR="007330CD" w:rsidRPr="00793AFF" w:rsidRDefault="007330CD" w:rsidP="007330CD">
      <w:r w:rsidRPr="00793AFF">
        <w:rPr>
          <w:rStyle w:val="HideTWBExt"/>
        </w:rPr>
        <w:t>&lt;/Amend&gt;</w:t>
      </w:r>
    </w:p>
    <w:p w14:paraId="77E2004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132</w:t>
      </w:r>
      <w:r w:rsidRPr="00793AFF">
        <w:rPr>
          <w:rStyle w:val="HideTWBExt"/>
        </w:rPr>
        <w:t>&lt;/NumAm&gt;</w:t>
      </w:r>
    </w:p>
    <w:p w14:paraId="343131BB"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793AFF">
        <w:rPr>
          <w:rStyle w:val="HideTWBExt"/>
          <w:b w:val="0"/>
        </w:rPr>
        <w:t>&lt;/Members&gt;</w:t>
      </w:r>
    </w:p>
    <w:p w14:paraId="5E4DA4AE" w14:textId="77777777" w:rsidR="007330CD" w:rsidRPr="00793AFF" w:rsidRDefault="007330CD" w:rsidP="007330CD">
      <w:pPr>
        <w:pStyle w:val="NormalBold"/>
      </w:pPr>
      <w:r w:rsidRPr="00793AFF">
        <w:rPr>
          <w:rStyle w:val="HideTWBExt"/>
          <w:b w:val="0"/>
        </w:rPr>
        <w:t>&lt;/RepeatBlock-By&gt;</w:t>
      </w:r>
    </w:p>
    <w:p w14:paraId="63B3879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64B624" w14:textId="5A7E46A3" w:rsidR="007330CD" w:rsidRPr="00793AFF" w:rsidRDefault="007330CD" w:rsidP="007330CD">
      <w:pPr>
        <w:pStyle w:val="NormalBold"/>
      </w:pPr>
      <w:r w:rsidRPr="00793AFF">
        <w:rPr>
          <w:rStyle w:val="HideTWBExt"/>
        </w:rPr>
        <w:t>&lt;Article&gt;</w:t>
      </w:r>
      <w:r w:rsidRPr="00793AFF">
        <w:t>Considerando A</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E272A7F" w14:textId="77777777" w:rsidTr="008428DD">
        <w:trPr>
          <w:trHeight w:hRule="exact" w:val="240"/>
          <w:jc w:val="center"/>
        </w:trPr>
        <w:tc>
          <w:tcPr>
            <w:tcW w:w="9752" w:type="dxa"/>
            <w:gridSpan w:val="2"/>
            <w:tcBorders>
              <w:top w:val="nil"/>
              <w:left w:val="nil"/>
              <w:bottom w:val="nil"/>
              <w:right w:val="nil"/>
            </w:tcBorders>
          </w:tcPr>
          <w:p w14:paraId="27AC7592" w14:textId="77777777" w:rsidR="007330CD" w:rsidRPr="00793AFF" w:rsidRDefault="007330CD" w:rsidP="008428DD"/>
        </w:tc>
      </w:tr>
      <w:tr w:rsidR="007330CD" w:rsidRPr="00793AFF" w14:paraId="7D037FF3" w14:textId="77777777" w:rsidTr="008428DD">
        <w:trPr>
          <w:trHeight w:val="240"/>
          <w:jc w:val="center"/>
        </w:trPr>
        <w:tc>
          <w:tcPr>
            <w:tcW w:w="4876" w:type="dxa"/>
            <w:tcBorders>
              <w:top w:val="nil"/>
              <w:left w:val="nil"/>
              <w:bottom w:val="nil"/>
              <w:right w:val="nil"/>
            </w:tcBorders>
          </w:tcPr>
          <w:p w14:paraId="5F96166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BE6B6E7" w14:textId="77777777" w:rsidR="007330CD" w:rsidRPr="00793AFF" w:rsidRDefault="007330CD" w:rsidP="008428DD">
            <w:pPr>
              <w:pStyle w:val="AmColumnHeading"/>
            </w:pPr>
            <w:r w:rsidRPr="00793AFF">
              <w:t>Alteração</w:t>
            </w:r>
          </w:p>
        </w:tc>
      </w:tr>
      <w:tr w:rsidR="007330CD" w:rsidRPr="00793AFF" w14:paraId="5B686D41" w14:textId="77777777" w:rsidTr="008428DD">
        <w:trPr>
          <w:jc w:val="center"/>
        </w:trPr>
        <w:tc>
          <w:tcPr>
            <w:tcW w:w="4876" w:type="dxa"/>
            <w:tcBorders>
              <w:top w:val="nil"/>
              <w:left w:val="nil"/>
              <w:bottom w:val="nil"/>
              <w:right w:val="nil"/>
            </w:tcBorders>
          </w:tcPr>
          <w:p w14:paraId="0A508AC9" w14:textId="77777777" w:rsidR="007330CD" w:rsidRPr="00793AFF" w:rsidRDefault="007330CD" w:rsidP="008428DD">
            <w:pPr>
              <w:pStyle w:val="Normal6a"/>
            </w:pPr>
          </w:p>
        </w:tc>
        <w:tc>
          <w:tcPr>
            <w:tcW w:w="4876" w:type="dxa"/>
            <w:tcBorders>
              <w:top w:val="nil"/>
              <w:left w:val="nil"/>
              <w:bottom w:val="nil"/>
              <w:right w:val="nil"/>
            </w:tcBorders>
          </w:tcPr>
          <w:p w14:paraId="4EE8FE16" w14:textId="68D85340" w:rsidR="007330CD" w:rsidRPr="00793AFF" w:rsidRDefault="007330CD" w:rsidP="008428DD">
            <w:pPr>
              <w:pStyle w:val="Normal6a"/>
            </w:pPr>
            <w:r w:rsidRPr="00793AFF">
              <w:rPr>
                <w:b/>
                <w:i/>
              </w:rPr>
              <w:t>A</w:t>
            </w:r>
            <w:r w:rsidR="0059440C" w:rsidRPr="00793AFF">
              <w:rPr>
                <w:b/>
                <w:i/>
              </w:rPr>
              <w:noBreakHyphen/>
            </w:r>
            <w:r w:rsidRPr="00793AFF">
              <w:rPr>
                <w:b/>
                <w:i/>
              </w:rPr>
              <w:t>A.</w:t>
            </w:r>
            <w:r w:rsidRPr="00793AFF">
              <w:tab/>
            </w:r>
            <w:r w:rsidRPr="00793AFF">
              <w:rPr>
                <w:b/>
                <w:i/>
              </w:rPr>
              <w:t>Considerando que o artigo 49.º do TUE, que prevê a possibilidade de qualquer Estado europeu solicitar a adesão à União Europeia, deixa claro que a União agrupa Estados que aderiram livre e voluntariamente aos valores comuns referidos no artigo 2.º do TUE, respeitam esses valores e estão empenhados em promovê</w:t>
            </w:r>
            <w:r w:rsidR="0059440C" w:rsidRPr="00793AFF">
              <w:rPr>
                <w:b/>
                <w:i/>
              </w:rPr>
              <w:noBreakHyphen/>
            </w:r>
            <w:r w:rsidRPr="00793AFF">
              <w:rPr>
                <w:b/>
                <w:i/>
              </w:rPr>
              <w:t>los; que, em conformidade com as conclusões do Conselho Europeu de 27 de junho de 2024, as reformas internas devem avançar em paralelo com o processo de alargamento, a fim de assegurar que as políticas da União estão preparadas para o futuro;</w:t>
            </w:r>
          </w:p>
        </w:tc>
      </w:tr>
    </w:tbl>
    <w:p w14:paraId="5034399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E925408" w14:textId="77777777" w:rsidR="007330CD" w:rsidRPr="00793AFF" w:rsidRDefault="007330CD" w:rsidP="007330CD">
      <w:r w:rsidRPr="00793AFF">
        <w:rPr>
          <w:rStyle w:val="HideTWBExt"/>
        </w:rPr>
        <w:t>&lt;/Amend&gt;</w:t>
      </w:r>
    </w:p>
    <w:p w14:paraId="56D4710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133</w:t>
      </w:r>
      <w:r w:rsidRPr="00793AFF">
        <w:rPr>
          <w:rStyle w:val="HideTWBExt"/>
        </w:rPr>
        <w:t>&lt;/NumAm&gt;</w:t>
      </w:r>
    </w:p>
    <w:p w14:paraId="2F006E76"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793AFF">
        <w:rPr>
          <w:rStyle w:val="HideTWBExt"/>
          <w:b w:val="0"/>
        </w:rPr>
        <w:t>&lt;/Members&gt;</w:t>
      </w:r>
    </w:p>
    <w:p w14:paraId="3E9A6DB3" w14:textId="77777777" w:rsidR="007330CD" w:rsidRPr="00793AFF" w:rsidRDefault="007330CD" w:rsidP="007330CD">
      <w:pPr>
        <w:pStyle w:val="NormalBold"/>
      </w:pPr>
      <w:r w:rsidRPr="00793AFF">
        <w:rPr>
          <w:rStyle w:val="HideTWBExt"/>
          <w:b w:val="0"/>
        </w:rPr>
        <w:t>&lt;/RepeatBlock-By&gt;</w:t>
      </w:r>
    </w:p>
    <w:p w14:paraId="456F34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648C4CE" w14:textId="4072DE99" w:rsidR="007330CD" w:rsidRPr="00793AFF" w:rsidRDefault="007330CD" w:rsidP="007330CD">
      <w:pPr>
        <w:pStyle w:val="NormalBold"/>
      </w:pPr>
      <w:r w:rsidRPr="00793AFF">
        <w:rPr>
          <w:rStyle w:val="HideTWBExt"/>
        </w:rPr>
        <w:t>&lt;Article&gt;</w:t>
      </w:r>
      <w:r w:rsidRPr="00793AFF">
        <w:t>Considerando A</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F19AB5" w14:textId="77777777" w:rsidTr="008428DD">
        <w:trPr>
          <w:trHeight w:hRule="exact" w:val="240"/>
          <w:jc w:val="center"/>
        </w:trPr>
        <w:tc>
          <w:tcPr>
            <w:tcW w:w="9752" w:type="dxa"/>
            <w:gridSpan w:val="2"/>
            <w:tcBorders>
              <w:top w:val="nil"/>
              <w:left w:val="nil"/>
              <w:bottom w:val="nil"/>
              <w:right w:val="nil"/>
            </w:tcBorders>
          </w:tcPr>
          <w:p w14:paraId="40B2FF1C" w14:textId="77777777" w:rsidR="007330CD" w:rsidRPr="00793AFF" w:rsidRDefault="007330CD" w:rsidP="008428DD"/>
        </w:tc>
      </w:tr>
      <w:tr w:rsidR="007330CD" w:rsidRPr="00793AFF" w14:paraId="725017B5" w14:textId="77777777" w:rsidTr="008428DD">
        <w:trPr>
          <w:trHeight w:val="240"/>
          <w:jc w:val="center"/>
        </w:trPr>
        <w:tc>
          <w:tcPr>
            <w:tcW w:w="4876" w:type="dxa"/>
            <w:tcBorders>
              <w:top w:val="nil"/>
              <w:left w:val="nil"/>
              <w:bottom w:val="nil"/>
              <w:right w:val="nil"/>
            </w:tcBorders>
          </w:tcPr>
          <w:p w14:paraId="28C8DAD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C7F14DC" w14:textId="77777777" w:rsidR="007330CD" w:rsidRPr="00793AFF" w:rsidRDefault="007330CD" w:rsidP="008428DD">
            <w:pPr>
              <w:pStyle w:val="AmColumnHeading"/>
            </w:pPr>
            <w:r w:rsidRPr="00793AFF">
              <w:t>Alteração</w:t>
            </w:r>
          </w:p>
        </w:tc>
      </w:tr>
      <w:tr w:rsidR="007330CD" w:rsidRPr="00793AFF" w14:paraId="0C3725AF" w14:textId="77777777" w:rsidTr="008428DD">
        <w:trPr>
          <w:jc w:val="center"/>
        </w:trPr>
        <w:tc>
          <w:tcPr>
            <w:tcW w:w="4876" w:type="dxa"/>
            <w:tcBorders>
              <w:top w:val="nil"/>
              <w:left w:val="nil"/>
              <w:bottom w:val="nil"/>
              <w:right w:val="nil"/>
            </w:tcBorders>
          </w:tcPr>
          <w:p w14:paraId="05AA6827" w14:textId="77777777" w:rsidR="007330CD" w:rsidRPr="00793AFF" w:rsidRDefault="007330CD" w:rsidP="008428DD">
            <w:pPr>
              <w:pStyle w:val="Normal6a"/>
            </w:pPr>
          </w:p>
        </w:tc>
        <w:tc>
          <w:tcPr>
            <w:tcW w:w="4876" w:type="dxa"/>
            <w:tcBorders>
              <w:top w:val="nil"/>
              <w:left w:val="nil"/>
              <w:bottom w:val="nil"/>
              <w:right w:val="nil"/>
            </w:tcBorders>
          </w:tcPr>
          <w:p w14:paraId="756A5B22" w14:textId="5085FC5D" w:rsidR="007330CD" w:rsidRPr="00793AFF" w:rsidRDefault="007330CD" w:rsidP="008428DD">
            <w:pPr>
              <w:pStyle w:val="Normal6a"/>
            </w:pPr>
            <w:r w:rsidRPr="00793AFF">
              <w:rPr>
                <w:b/>
                <w:i/>
              </w:rPr>
              <w:t>A</w:t>
            </w:r>
            <w:r w:rsidR="0059440C" w:rsidRPr="00793AFF">
              <w:rPr>
                <w:b/>
                <w:i/>
              </w:rPr>
              <w:noBreakHyphen/>
            </w:r>
            <w:r w:rsidRPr="00793AFF">
              <w:rPr>
                <w:b/>
                <w:i/>
              </w:rPr>
              <w:t>A.</w:t>
            </w:r>
            <w:r w:rsidRPr="00793AFF">
              <w:tab/>
            </w:r>
            <w:r w:rsidRPr="00793AFF">
              <w:rPr>
                <w:b/>
                <w:i/>
              </w:rPr>
              <w:t>Considerando que a adesão à UE deve ser sempre um procedimento baseado no mérito, no qual se avalia se cada candidato cumpre os critérios de Copenhaga, nomeadamente se garante o pleno respeito dos direitos humanos, da democracia e do Estado de direito, a fim de assegurar que o alargamento da UE reforça, em vez de enfraquecer, a UE e o seu mercado único;</w:t>
            </w:r>
          </w:p>
        </w:tc>
      </w:tr>
    </w:tbl>
    <w:p w14:paraId="3AAD67A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96DD9D8" w14:textId="77777777" w:rsidR="007330CD" w:rsidRPr="00793AFF" w:rsidRDefault="007330CD" w:rsidP="007330CD">
      <w:r w:rsidRPr="00793AFF">
        <w:rPr>
          <w:rStyle w:val="HideTWBExt"/>
        </w:rPr>
        <w:t>&lt;/Amend&gt;</w:t>
      </w:r>
    </w:p>
    <w:p w14:paraId="1642C26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134</w:t>
      </w:r>
      <w:r w:rsidRPr="00793AFF">
        <w:rPr>
          <w:rStyle w:val="HideTWBExt"/>
        </w:rPr>
        <w:t>&lt;/NumAm&gt;</w:t>
      </w:r>
    </w:p>
    <w:p w14:paraId="1A27CBEC"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03C6D78F" w14:textId="77777777" w:rsidR="007330CD" w:rsidRPr="00793AFF" w:rsidRDefault="007330CD" w:rsidP="007330CD">
      <w:pPr>
        <w:pStyle w:val="NormalBold"/>
      </w:pPr>
      <w:r w:rsidRPr="00793AFF">
        <w:rPr>
          <w:rStyle w:val="HideTWBExt"/>
          <w:b w:val="0"/>
        </w:rPr>
        <w:t>&lt;/RepeatBlock-By&gt;</w:t>
      </w:r>
    </w:p>
    <w:p w14:paraId="7E482C9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E46E8F" w14:textId="161FCADC" w:rsidR="007330CD" w:rsidRPr="00793AFF" w:rsidRDefault="007330CD" w:rsidP="007330CD">
      <w:pPr>
        <w:pStyle w:val="NormalBold"/>
      </w:pPr>
      <w:r w:rsidRPr="00793AFF">
        <w:rPr>
          <w:rStyle w:val="HideTWBExt"/>
        </w:rPr>
        <w:t>&lt;Article&gt;</w:t>
      </w:r>
      <w:r w:rsidRPr="00793AFF">
        <w:t>Considerando A</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EBF56D0" w14:textId="77777777" w:rsidTr="008428DD">
        <w:trPr>
          <w:trHeight w:hRule="exact" w:val="240"/>
          <w:jc w:val="center"/>
        </w:trPr>
        <w:tc>
          <w:tcPr>
            <w:tcW w:w="9752" w:type="dxa"/>
            <w:gridSpan w:val="2"/>
            <w:tcBorders>
              <w:top w:val="nil"/>
              <w:left w:val="nil"/>
              <w:bottom w:val="nil"/>
              <w:right w:val="nil"/>
            </w:tcBorders>
          </w:tcPr>
          <w:p w14:paraId="2372309A" w14:textId="77777777" w:rsidR="007330CD" w:rsidRPr="00793AFF" w:rsidRDefault="007330CD" w:rsidP="008428DD"/>
        </w:tc>
      </w:tr>
      <w:tr w:rsidR="007330CD" w:rsidRPr="00793AFF" w14:paraId="0723D58B" w14:textId="77777777" w:rsidTr="008428DD">
        <w:trPr>
          <w:trHeight w:val="240"/>
          <w:jc w:val="center"/>
        </w:trPr>
        <w:tc>
          <w:tcPr>
            <w:tcW w:w="4876" w:type="dxa"/>
            <w:tcBorders>
              <w:top w:val="nil"/>
              <w:left w:val="nil"/>
              <w:bottom w:val="nil"/>
              <w:right w:val="nil"/>
            </w:tcBorders>
          </w:tcPr>
          <w:p w14:paraId="3D7265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8B51CEE" w14:textId="77777777" w:rsidR="007330CD" w:rsidRPr="00793AFF" w:rsidRDefault="007330CD" w:rsidP="008428DD">
            <w:pPr>
              <w:pStyle w:val="AmColumnHeading"/>
            </w:pPr>
            <w:r w:rsidRPr="00793AFF">
              <w:t>Alteração</w:t>
            </w:r>
          </w:p>
        </w:tc>
      </w:tr>
      <w:tr w:rsidR="007330CD" w:rsidRPr="00793AFF" w14:paraId="2E3A89E1" w14:textId="77777777" w:rsidTr="008428DD">
        <w:trPr>
          <w:jc w:val="center"/>
        </w:trPr>
        <w:tc>
          <w:tcPr>
            <w:tcW w:w="4876" w:type="dxa"/>
            <w:tcBorders>
              <w:top w:val="nil"/>
              <w:left w:val="nil"/>
              <w:bottom w:val="nil"/>
              <w:right w:val="nil"/>
            </w:tcBorders>
          </w:tcPr>
          <w:p w14:paraId="04C3EB60" w14:textId="77777777" w:rsidR="007330CD" w:rsidRPr="00793AFF" w:rsidRDefault="007330CD" w:rsidP="008428DD">
            <w:pPr>
              <w:pStyle w:val="Normal6a"/>
            </w:pPr>
          </w:p>
        </w:tc>
        <w:tc>
          <w:tcPr>
            <w:tcW w:w="4876" w:type="dxa"/>
            <w:tcBorders>
              <w:top w:val="nil"/>
              <w:left w:val="nil"/>
              <w:bottom w:val="nil"/>
              <w:right w:val="nil"/>
            </w:tcBorders>
          </w:tcPr>
          <w:p w14:paraId="6B2965FD" w14:textId="51579AC4" w:rsidR="007330CD" w:rsidRPr="00793AFF" w:rsidRDefault="007330CD" w:rsidP="008428DD">
            <w:pPr>
              <w:pStyle w:val="Normal6a"/>
            </w:pPr>
            <w:r w:rsidRPr="00793AFF">
              <w:rPr>
                <w:b/>
                <w:i/>
              </w:rPr>
              <w:t>A</w:t>
            </w:r>
            <w:r w:rsidR="0059440C" w:rsidRPr="00793AFF">
              <w:rPr>
                <w:b/>
                <w:i/>
              </w:rPr>
              <w:noBreakHyphen/>
            </w:r>
            <w:r w:rsidRPr="00793AFF">
              <w:rPr>
                <w:b/>
                <w:i/>
              </w:rPr>
              <w:t>C.</w:t>
            </w:r>
            <w:r w:rsidRPr="00793AFF">
              <w:tab/>
            </w:r>
            <w:r w:rsidRPr="00793AFF">
              <w:rPr>
                <w:b/>
                <w:i/>
              </w:rPr>
              <w:t>Considerando que o Estado de direito, os direitos fundamentais, o funcionamento das instituições democráticas, a reforma da administração pública e os critérios económicos constituem os «princípios fundamentais» do processo de adesão à UE, refletindo os valores e princípios da União; que reformas credíveis e conquistas irreversíveis nestes domínios são essenciais para assegurar a igualdade perante a lei e o exercício prático dos direitos fundamentais; que a consolidação dos progressos nestes aspetos fundamentais é crucial para que os países do alargamento avancem nas respetivas vias de adesão, tal como sublinhado na Comunicação da Comissão Europeia de 2025 sobre a política de alargamento da UE;</w:t>
            </w:r>
          </w:p>
        </w:tc>
      </w:tr>
    </w:tbl>
    <w:p w14:paraId="16C8570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EBF7CAA" w14:textId="77777777" w:rsidR="007330CD" w:rsidRPr="00793AFF" w:rsidRDefault="007330CD" w:rsidP="007330CD">
      <w:r w:rsidRPr="00793AFF">
        <w:rPr>
          <w:rStyle w:val="HideTWBExt"/>
        </w:rPr>
        <w:t>&lt;/Amend&gt;</w:t>
      </w:r>
    </w:p>
    <w:p w14:paraId="7255E3E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135</w:t>
      </w:r>
      <w:r w:rsidRPr="00793AFF">
        <w:rPr>
          <w:rStyle w:val="HideTWBExt"/>
        </w:rPr>
        <w:t>&lt;/NumAm&gt;</w:t>
      </w:r>
    </w:p>
    <w:p w14:paraId="64140A4C"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6FDC049C" w14:textId="77777777" w:rsidR="007330CD" w:rsidRPr="00793AFF" w:rsidRDefault="007330CD" w:rsidP="007330CD">
      <w:pPr>
        <w:pStyle w:val="NormalBold"/>
      </w:pPr>
      <w:r w:rsidRPr="00793AFF">
        <w:rPr>
          <w:rStyle w:val="HideTWBExt"/>
          <w:b w:val="0"/>
        </w:rPr>
        <w:t>&lt;/RepeatBlock-By&gt;</w:t>
      </w:r>
    </w:p>
    <w:p w14:paraId="66A9D04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BA90F17" w14:textId="77777777" w:rsidR="007330CD" w:rsidRPr="00793AFF" w:rsidRDefault="007330CD" w:rsidP="007330CD">
      <w:pPr>
        <w:pStyle w:val="NormalBold"/>
      </w:pPr>
      <w:r w:rsidRPr="00793AFF">
        <w:rPr>
          <w:rStyle w:val="HideTWBExt"/>
        </w:rPr>
        <w:t>&lt;Article&gt;</w:t>
      </w:r>
      <w:r w:rsidRPr="00793AFF">
        <w:t>Considerando B</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CB1B64" w14:textId="77777777" w:rsidTr="008428DD">
        <w:trPr>
          <w:trHeight w:hRule="exact" w:val="240"/>
          <w:jc w:val="center"/>
        </w:trPr>
        <w:tc>
          <w:tcPr>
            <w:tcW w:w="9752" w:type="dxa"/>
            <w:gridSpan w:val="2"/>
            <w:tcBorders>
              <w:top w:val="nil"/>
              <w:left w:val="nil"/>
              <w:bottom w:val="nil"/>
              <w:right w:val="nil"/>
            </w:tcBorders>
          </w:tcPr>
          <w:p w14:paraId="3FB49529" w14:textId="77777777" w:rsidR="007330CD" w:rsidRPr="00793AFF" w:rsidRDefault="007330CD" w:rsidP="008428DD"/>
        </w:tc>
      </w:tr>
      <w:tr w:rsidR="007330CD" w:rsidRPr="00793AFF" w14:paraId="04998E84" w14:textId="77777777" w:rsidTr="008428DD">
        <w:trPr>
          <w:trHeight w:val="240"/>
          <w:jc w:val="center"/>
        </w:trPr>
        <w:tc>
          <w:tcPr>
            <w:tcW w:w="4876" w:type="dxa"/>
            <w:tcBorders>
              <w:top w:val="nil"/>
              <w:left w:val="nil"/>
              <w:bottom w:val="nil"/>
              <w:right w:val="nil"/>
            </w:tcBorders>
          </w:tcPr>
          <w:p w14:paraId="43E6887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E0E45D2" w14:textId="77777777" w:rsidR="007330CD" w:rsidRPr="00793AFF" w:rsidRDefault="007330CD" w:rsidP="008428DD">
            <w:pPr>
              <w:pStyle w:val="AmColumnHeading"/>
            </w:pPr>
            <w:r w:rsidRPr="00793AFF">
              <w:t>Alteração</w:t>
            </w:r>
          </w:p>
        </w:tc>
      </w:tr>
      <w:tr w:rsidR="007330CD" w:rsidRPr="00793AFF" w14:paraId="54F72C6D" w14:textId="77777777" w:rsidTr="008428DD">
        <w:trPr>
          <w:jc w:val="center"/>
        </w:trPr>
        <w:tc>
          <w:tcPr>
            <w:tcW w:w="4876" w:type="dxa"/>
            <w:tcBorders>
              <w:top w:val="nil"/>
              <w:left w:val="nil"/>
              <w:bottom w:val="nil"/>
              <w:right w:val="nil"/>
            </w:tcBorders>
          </w:tcPr>
          <w:p w14:paraId="11FD0FEF" w14:textId="77777777" w:rsidR="007330CD" w:rsidRPr="00793AFF" w:rsidRDefault="007330CD" w:rsidP="008428DD">
            <w:pPr>
              <w:pStyle w:val="Normal6a"/>
            </w:pPr>
            <w:r w:rsidRPr="00793AFF">
              <w:rPr>
                <w:b/>
                <w:i/>
              </w:rPr>
              <w:t>B.</w:t>
            </w:r>
            <w:r w:rsidRPr="00793AFF">
              <w:tab/>
            </w:r>
            <w:r w:rsidRPr="00793AFF">
              <w:rPr>
                <w:b/>
                <w:i/>
              </w:rPr>
              <w:t>Considerando que a UE não pode ignorar as dimensões social e dos direitos fundamentais em que assenta; que as lacunas persistentes na proteção dos direitos económicos e sociais devem ser consideradas parte integrante da ameaça sistémica aos valores do artigo 2.º do TUE;</w:t>
            </w:r>
          </w:p>
        </w:tc>
        <w:tc>
          <w:tcPr>
            <w:tcW w:w="4876" w:type="dxa"/>
            <w:tcBorders>
              <w:top w:val="nil"/>
              <w:left w:val="nil"/>
              <w:bottom w:val="nil"/>
              <w:right w:val="nil"/>
            </w:tcBorders>
          </w:tcPr>
          <w:p w14:paraId="3458FD38" w14:textId="77777777" w:rsidR="007330CD" w:rsidRPr="00793AFF" w:rsidRDefault="007330CD" w:rsidP="008428DD">
            <w:pPr>
              <w:pStyle w:val="Normal6a"/>
            </w:pPr>
            <w:r w:rsidRPr="00793AFF">
              <w:rPr>
                <w:b/>
                <w:i/>
              </w:rPr>
              <w:t>Suprimido</w:t>
            </w:r>
          </w:p>
        </w:tc>
      </w:tr>
    </w:tbl>
    <w:p w14:paraId="29703EB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221F81F" w14:textId="77777777" w:rsidR="007330CD" w:rsidRPr="00793AFF" w:rsidRDefault="007330CD" w:rsidP="007330CD">
      <w:r w:rsidRPr="00793AFF">
        <w:rPr>
          <w:rStyle w:val="HideTWBExt"/>
        </w:rPr>
        <w:t>&lt;/Amend&gt;</w:t>
      </w:r>
    </w:p>
    <w:p w14:paraId="0513CCB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136</w:t>
      </w:r>
      <w:r w:rsidRPr="00793AFF">
        <w:rPr>
          <w:rStyle w:val="HideTWBExt"/>
        </w:rPr>
        <w:t>&lt;/NumAm&gt;</w:t>
      </w:r>
    </w:p>
    <w:p w14:paraId="63A1C8F8"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 Klára Dobrev</w:t>
      </w:r>
      <w:r w:rsidRPr="00793AFF">
        <w:rPr>
          <w:rStyle w:val="HideTWBExt"/>
          <w:b w:val="0"/>
        </w:rPr>
        <w:t>&lt;/Members&gt;</w:t>
      </w:r>
    </w:p>
    <w:p w14:paraId="50A7C449" w14:textId="77777777" w:rsidR="007330CD" w:rsidRPr="00793AFF" w:rsidRDefault="007330CD" w:rsidP="007330CD">
      <w:pPr>
        <w:pStyle w:val="NormalBold"/>
      </w:pPr>
      <w:r w:rsidRPr="00793AFF">
        <w:rPr>
          <w:rStyle w:val="HideTWBExt"/>
          <w:b w:val="0"/>
        </w:rPr>
        <w:t>&lt;/RepeatBlock-By&gt;</w:t>
      </w:r>
    </w:p>
    <w:p w14:paraId="4F21F7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51F6CFD" w14:textId="77777777" w:rsidR="007330CD" w:rsidRPr="00793AFF" w:rsidRDefault="007330CD" w:rsidP="007330CD">
      <w:pPr>
        <w:pStyle w:val="NormalBold"/>
      </w:pPr>
      <w:r w:rsidRPr="00793AFF">
        <w:rPr>
          <w:rStyle w:val="HideTWBExt"/>
        </w:rPr>
        <w:t>&lt;Article&gt;</w:t>
      </w:r>
      <w:r w:rsidRPr="00793AFF">
        <w:t>Considerando B</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F640BE" w14:textId="77777777" w:rsidTr="008428DD">
        <w:trPr>
          <w:trHeight w:hRule="exact" w:val="240"/>
          <w:jc w:val="center"/>
        </w:trPr>
        <w:tc>
          <w:tcPr>
            <w:tcW w:w="9752" w:type="dxa"/>
            <w:gridSpan w:val="2"/>
            <w:tcBorders>
              <w:top w:val="nil"/>
              <w:left w:val="nil"/>
              <w:bottom w:val="nil"/>
              <w:right w:val="nil"/>
            </w:tcBorders>
          </w:tcPr>
          <w:p w14:paraId="01A5212C" w14:textId="77777777" w:rsidR="007330CD" w:rsidRPr="00793AFF" w:rsidRDefault="007330CD" w:rsidP="008428DD"/>
        </w:tc>
      </w:tr>
      <w:tr w:rsidR="007330CD" w:rsidRPr="00793AFF" w14:paraId="40DE5D3C" w14:textId="77777777" w:rsidTr="008428DD">
        <w:trPr>
          <w:trHeight w:val="240"/>
          <w:jc w:val="center"/>
        </w:trPr>
        <w:tc>
          <w:tcPr>
            <w:tcW w:w="4876" w:type="dxa"/>
            <w:tcBorders>
              <w:top w:val="nil"/>
              <w:left w:val="nil"/>
              <w:bottom w:val="nil"/>
              <w:right w:val="nil"/>
            </w:tcBorders>
          </w:tcPr>
          <w:p w14:paraId="201E95D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68003F" w14:textId="77777777" w:rsidR="007330CD" w:rsidRPr="00793AFF" w:rsidRDefault="007330CD" w:rsidP="008428DD">
            <w:pPr>
              <w:pStyle w:val="AmColumnHeading"/>
            </w:pPr>
            <w:r w:rsidRPr="00793AFF">
              <w:t>Alteração</w:t>
            </w:r>
          </w:p>
        </w:tc>
      </w:tr>
      <w:tr w:rsidR="007330CD" w:rsidRPr="00793AFF" w14:paraId="42D56351" w14:textId="77777777" w:rsidTr="008428DD">
        <w:trPr>
          <w:jc w:val="center"/>
        </w:trPr>
        <w:tc>
          <w:tcPr>
            <w:tcW w:w="4876" w:type="dxa"/>
            <w:tcBorders>
              <w:top w:val="nil"/>
              <w:left w:val="nil"/>
              <w:bottom w:val="nil"/>
              <w:right w:val="nil"/>
            </w:tcBorders>
          </w:tcPr>
          <w:p w14:paraId="2DAB934D" w14:textId="77777777" w:rsidR="007330CD" w:rsidRPr="00793AFF" w:rsidRDefault="007330CD" w:rsidP="008428DD">
            <w:pPr>
              <w:pStyle w:val="Normal6a"/>
            </w:pPr>
            <w:r w:rsidRPr="00793AFF">
              <w:t>B.</w:t>
            </w:r>
            <w:r w:rsidRPr="00793AFF">
              <w:tab/>
              <w:t xml:space="preserve">Considerando que a UE </w:t>
            </w:r>
            <w:r w:rsidRPr="00793AFF">
              <w:rPr>
                <w:b/>
                <w:i/>
              </w:rPr>
              <w:t>não pode ignorar</w:t>
            </w:r>
            <w:r w:rsidRPr="00793AFF">
              <w:t xml:space="preserve"> as dimensões social e dos direitos fundamentais em que assenta; que as lacunas persistentes na proteção dos direitos económicos e sociais devem ser consideradas parte integrante da ameaça sistémica aos valores do artigo 2.º do TUE;</w:t>
            </w:r>
          </w:p>
        </w:tc>
        <w:tc>
          <w:tcPr>
            <w:tcW w:w="4876" w:type="dxa"/>
            <w:tcBorders>
              <w:top w:val="nil"/>
              <w:left w:val="nil"/>
              <w:bottom w:val="nil"/>
              <w:right w:val="nil"/>
            </w:tcBorders>
          </w:tcPr>
          <w:p w14:paraId="2A3EB5E9" w14:textId="2FCDA5BA" w:rsidR="007330CD" w:rsidRPr="00793AFF" w:rsidRDefault="007330CD" w:rsidP="008428DD">
            <w:pPr>
              <w:pStyle w:val="Normal6a"/>
            </w:pPr>
            <w:r w:rsidRPr="00793AFF">
              <w:t>B.</w:t>
            </w:r>
            <w:r w:rsidRPr="00793AFF">
              <w:tab/>
              <w:t xml:space="preserve">Considerando que a UE </w:t>
            </w:r>
            <w:r w:rsidRPr="00793AFF">
              <w:rPr>
                <w:b/>
                <w:i/>
              </w:rPr>
              <w:t>defende e protege ativamente</w:t>
            </w:r>
            <w:r w:rsidRPr="00793AFF">
              <w:t xml:space="preserve"> as dimensões social e dos direitos fundamentais em que assenta; que as lacunas persistentes na proteção dos direitos económicos e sociais </w:t>
            </w:r>
            <w:r w:rsidRPr="00793AFF">
              <w:rPr>
                <w:b/>
                <w:i/>
              </w:rPr>
              <w:t xml:space="preserve">– incluindo, entre outros, salários e pensões justos, igualdade salarial entre homens e mulheres, condições de trabalho saudáveis e seguras, segurança social e proteção pelo Estado, igualdade de acesso a educação e cuidados de saúde de qualidade, acesso a habitação adequada e proibição de qualquer tipo de </w:t>
            </w:r>
            <w:r w:rsidRPr="00793AFF">
              <w:rPr>
                <w:b/>
                <w:i/>
              </w:rPr>
              <w:lastRenderedPageBreak/>
              <w:t>discriminação em todos os Estados</w:t>
            </w:r>
            <w:r w:rsidR="0059440C" w:rsidRPr="00793AFF">
              <w:rPr>
                <w:b/>
                <w:i/>
              </w:rPr>
              <w:noBreakHyphen/>
            </w:r>
            <w:r w:rsidRPr="00793AFF">
              <w:rPr>
                <w:b/>
                <w:i/>
              </w:rPr>
              <w:t>Membros da UE –</w:t>
            </w:r>
            <w:r w:rsidRPr="00793AFF">
              <w:t xml:space="preserve"> devem ser consideradas parte integrante da ameaça sistémica aos valores do artigo 2.º do TUE;</w:t>
            </w:r>
          </w:p>
        </w:tc>
      </w:tr>
    </w:tbl>
    <w:p w14:paraId="0F4FF2B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91E4918" w14:textId="77777777" w:rsidR="007330CD" w:rsidRPr="00793AFF" w:rsidRDefault="007330CD" w:rsidP="007330CD">
      <w:r w:rsidRPr="00793AFF">
        <w:rPr>
          <w:rStyle w:val="HideTWBExt"/>
        </w:rPr>
        <w:t>&lt;/Amend&gt;</w:t>
      </w:r>
    </w:p>
    <w:p w14:paraId="3C959E4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137</w:t>
      </w:r>
      <w:r w:rsidRPr="00793AFF">
        <w:rPr>
          <w:rStyle w:val="HideTWBExt"/>
        </w:rPr>
        <w:t>&lt;/NumAm&gt;</w:t>
      </w:r>
    </w:p>
    <w:p w14:paraId="52E59E19"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DEF078A" w14:textId="77777777" w:rsidR="007330CD" w:rsidRPr="00793AFF" w:rsidRDefault="007330CD" w:rsidP="007330CD">
      <w:pPr>
        <w:pStyle w:val="NormalBold"/>
      </w:pPr>
      <w:r w:rsidRPr="00793AFF">
        <w:rPr>
          <w:rStyle w:val="HideTWBExt"/>
          <w:b w:val="0"/>
        </w:rPr>
        <w:t>&lt;/RepeatBlock-By&gt;</w:t>
      </w:r>
    </w:p>
    <w:p w14:paraId="6601068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0648199" w14:textId="77777777" w:rsidR="007330CD" w:rsidRPr="00793AFF" w:rsidRDefault="007330CD" w:rsidP="007330CD">
      <w:pPr>
        <w:pStyle w:val="NormalBold"/>
      </w:pPr>
      <w:r w:rsidRPr="00793AFF">
        <w:rPr>
          <w:rStyle w:val="HideTWBExt"/>
        </w:rPr>
        <w:t>&lt;Article&gt;</w:t>
      </w:r>
      <w:r w:rsidRPr="00793AFF">
        <w:t>Considerando B</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6C420CE" w14:textId="77777777" w:rsidTr="008428DD">
        <w:trPr>
          <w:trHeight w:hRule="exact" w:val="240"/>
          <w:jc w:val="center"/>
        </w:trPr>
        <w:tc>
          <w:tcPr>
            <w:tcW w:w="9752" w:type="dxa"/>
            <w:gridSpan w:val="2"/>
            <w:tcBorders>
              <w:top w:val="nil"/>
              <w:left w:val="nil"/>
              <w:bottom w:val="nil"/>
              <w:right w:val="nil"/>
            </w:tcBorders>
          </w:tcPr>
          <w:p w14:paraId="3ACC9D87" w14:textId="77777777" w:rsidR="007330CD" w:rsidRPr="00793AFF" w:rsidRDefault="007330CD" w:rsidP="008428DD"/>
        </w:tc>
      </w:tr>
      <w:tr w:rsidR="007330CD" w:rsidRPr="00793AFF" w14:paraId="794098EB" w14:textId="77777777" w:rsidTr="008428DD">
        <w:trPr>
          <w:trHeight w:val="240"/>
          <w:jc w:val="center"/>
        </w:trPr>
        <w:tc>
          <w:tcPr>
            <w:tcW w:w="4876" w:type="dxa"/>
            <w:tcBorders>
              <w:top w:val="nil"/>
              <w:left w:val="nil"/>
              <w:bottom w:val="nil"/>
              <w:right w:val="nil"/>
            </w:tcBorders>
          </w:tcPr>
          <w:p w14:paraId="3D2B53B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237FF0E" w14:textId="77777777" w:rsidR="007330CD" w:rsidRPr="00793AFF" w:rsidRDefault="007330CD" w:rsidP="008428DD">
            <w:pPr>
              <w:pStyle w:val="AmColumnHeading"/>
            </w:pPr>
            <w:r w:rsidRPr="00793AFF">
              <w:t>Alteração</w:t>
            </w:r>
          </w:p>
        </w:tc>
      </w:tr>
      <w:tr w:rsidR="007330CD" w:rsidRPr="00793AFF" w14:paraId="5BDA9914" w14:textId="77777777" w:rsidTr="008428DD">
        <w:trPr>
          <w:jc w:val="center"/>
        </w:trPr>
        <w:tc>
          <w:tcPr>
            <w:tcW w:w="4876" w:type="dxa"/>
            <w:tcBorders>
              <w:top w:val="nil"/>
              <w:left w:val="nil"/>
              <w:bottom w:val="nil"/>
              <w:right w:val="nil"/>
            </w:tcBorders>
          </w:tcPr>
          <w:p w14:paraId="3E377199" w14:textId="77777777" w:rsidR="007330CD" w:rsidRPr="00793AFF" w:rsidRDefault="007330CD" w:rsidP="008428DD">
            <w:pPr>
              <w:pStyle w:val="Normal6a"/>
            </w:pPr>
            <w:r w:rsidRPr="00793AFF">
              <w:t>B.</w:t>
            </w:r>
            <w:r w:rsidRPr="00793AFF">
              <w:tab/>
              <w:t xml:space="preserve">Considerando que a UE não pode ignorar as dimensões social e dos direitos fundamentais em que assenta; que as </w:t>
            </w:r>
            <w:r w:rsidRPr="00793AFF">
              <w:rPr>
                <w:b/>
                <w:i/>
              </w:rPr>
              <w:t>lacunas persistentes na proteção</w:t>
            </w:r>
            <w:r w:rsidRPr="00793AFF">
              <w:t xml:space="preserve"> dos direitos económicos e sociais </w:t>
            </w:r>
            <w:r w:rsidRPr="00793AFF">
              <w:rPr>
                <w:b/>
                <w:i/>
              </w:rPr>
              <w:t>devem ser consideradas parte integrante da ameaça sistémica aos</w:t>
            </w:r>
            <w:r w:rsidRPr="00793AFF">
              <w:t xml:space="preserve"> valores </w:t>
            </w:r>
            <w:r w:rsidRPr="00793AFF">
              <w:rPr>
                <w:b/>
                <w:i/>
              </w:rPr>
              <w:t>do</w:t>
            </w:r>
            <w:r w:rsidRPr="00793AFF">
              <w:t xml:space="preserve"> artigo 2.º do TUE;</w:t>
            </w:r>
          </w:p>
        </w:tc>
        <w:tc>
          <w:tcPr>
            <w:tcW w:w="4876" w:type="dxa"/>
            <w:tcBorders>
              <w:top w:val="nil"/>
              <w:left w:val="nil"/>
              <w:bottom w:val="nil"/>
              <w:right w:val="nil"/>
            </w:tcBorders>
          </w:tcPr>
          <w:p w14:paraId="700DC8BB" w14:textId="42D5FEE1" w:rsidR="007330CD" w:rsidRPr="00793AFF" w:rsidRDefault="007330CD" w:rsidP="008428DD">
            <w:pPr>
              <w:pStyle w:val="Normal6a"/>
            </w:pPr>
            <w:r w:rsidRPr="00793AFF">
              <w:t>B.</w:t>
            </w:r>
            <w:r w:rsidRPr="00793AFF">
              <w:tab/>
              <w:t xml:space="preserve">Considerando que a UE não pode ignorar as dimensões social e dos direitos fundamentais em que assenta; que as </w:t>
            </w:r>
            <w:r w:rsidRPr="00793AFF">
              <w:rPr>
                <w:b/>
                <w:i/>
              </w:rPr>
              <w:t>questões relacionadas com os</w:t>
            </w:r>
            <w:r w:rsidRPr="00793AFF">
              <w:t xml:space="preserve"> direitos económicos e sociais </w:t>
            </w:r>
            <w:r w:rsidRPr="00793AFF">
              <w:rPr>
                <w:b/>
                <w:i/>
              </w:rPr>
              <w:t>são, em primeiro lugar, da responsabilidade</w:t>
            </w:r>
            <w:r w:rsidRPr="00793AFF">
              <w:t xml:space="preserve"> </w:t>
            </w:r>
            <w:r w:rsidRPr="00793AFF">
              <w:rPr>
                <w:b/>
                <w:i/>
              </w:rPr>
              <w:t>dos Estados</w:t>
            </w:r>
            <w:r w:rsidR="0059440C" w:rsidRPr="00793AFF">
              <w:rPr>
                <w:b/>
                <w:i/>
              </w:rPr>
              <w:noBreakHyphen/>
            </w:r>
            <w:r w:rsidRPr="00793AFF">
              <w:rPr>
                <w:b/>
                <w:i/>
              </w:rPr>
              <w:t>Membros e dos seus ordenamentos constitucionais;</w:t>
            </w:r>
            <w:r w:rsidRPr="00793AFF">
              <w:t xml:space="preserve"> </w:t>
            </w:r>
            <w:r w:rsidRPr="00793AFF">
              <w:rPr>
                <w:b/>
                <w:i/>
              </w:rPr>
              <w:t>que a avaliação das políticas sociais dos Estados</w:t>
            </w:r>
            <w:r w:rsidR="0059440C" w:rsidRPr="00793AFF">
              <w:rPr>
                <w:b/>
                <w:i/>
              </w:rPr>
              <w:noBreakHyphen/>
            </w:r>
            <w:r w:rsidRPr="00793AFF">
              <w:rPr>
                <w:b/>
                <w:i/>
              </w:rPr>
              <w:t>Membros não pode ser equiparada à avaliação da conformidade com os</w:t>
            </w:r>
            <w:r w:rsidRPr="00793AFF">
              <w:t xml:space="preserve"> valores </w:t>
            </w:r>
            <w:r w:rsidRPr="00793AFF">
              <w:rPr>
                <w:b/>
                <w:i/>
              </w:rPr>
              <w:t>estabelecidos no</w:t>
            </w:r>
            <w:r w:rsidRPr="00793AFF">
              <w:t xml:space="preserve"> artigo 2.º do TUE</w:t>
            </w:r>
            <w:r w:rsidRPr="00793AFF">
              <w:rPr>
                <w:b/>
                <w:i/>
              </w:rPr>
              <w:t>, nem pode conduzir a um alargamento das competências da União que extravase o que lhe é confiado</w:t>
            </w:r>
            <w:r w:rsidRPr="00793AFF">
              <w:t>;</w:t>
            </w:r>
          </w:p>
        </w:tc>
      </w:tr>
    </w:tbl>
    <w:p w14:paraId="6C2F8AE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76EFA1D1" w14:textId="77777777" w:rsidR="007330CD" w:rsidRPr="00793AFF" w:rsidRDefault="007330CD" w:rsidP="007330CD">
      <w:r w:rsidRPr="00793AFF">
        <w:rPr>
          <w:rStyle w:val="HideTWBExt"/>
        </w:rPr>
        <w:t>&lt;/Amend&gt;</w:t>
      </w:r>
    </w:p>
    <w:p w14:paraId="7C8378C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138</w:t>
      </w:r>
      <w:r w:rsidRPr="00793AFF">
        <w:rPr>
          <w:rStyle w:val="HideTWBExt"/>
        </w:rPr>
        <w:t>&lt;/NumAm&gt;</w:t>
      </w:r>
    </w:p>
    <w:p w14:paraId="5ABEA5A4"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5EE57BF0" w14:textId="77777777" w:rsidR="007330CD" w:rsidRPr="00793AFF" w:rsidRDefault="007330CD" w:rsidP="007330CD">
      <w:pPr>
        <w:pStyle w:val="NormalBold"/>
      </w:pPr>
      <w:r w:rsidRPr="00793AFF">
        <w:rPr>
          <w:rStyle w:val="HideTWBExt"/>
          <w:b w:val="0"/>
        </w:rPr>
        <w:t>&lt;/RepeatBlock-By&gt;</w:t>
      </w:r>
    </w:p>
    <w:p w14:paraId="24D08D9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FD4A6CE" w14:textId="77777777" w:rsidR="007330CD" w:rsidRPr="00793AFF" w:rsidRDefault="007330CD" w:rsidP="007330CD">
      <w:pPr>
        <w:pStyle w:val="NormalBold"/>
      </w:pPr>
      <w:r w:rsidRPr="00793AFF">
        <w:rPr>
          <w:rStyle w:val="HideTWBExt"/>
        </w:rPr>
        <w:t>&lt;Article&gt;</w:t>
      </w:r>
      <w:r w:rsidRPr="00793AFF">
        <w:t>Considerando B</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FEE897" w14:textId="77777777" w:rsidTr="008428DD">
        <w:trPr>
          <w:trHeight w:hRule="exact" w:val="240"/>
          <w:jc w:val="center"/>
        </w:trPr>
        <w:tc>
          <w:tcPr>
            <w:tcW w:w="9752" w:type="dxa"/>
            <w:gridSpan w:val="2"/>
            <w:tcBorders>
              <w:top w:val="nil"/>
              <w:left w:val="nil"/>
              <w:bottom w:val="nil"/>
              <w:right w:val="nil"/>
            </w:tcBorders>
          </w:tcPr>
          <w:p w14:paraId="4C101B94" w14:textId="77777777" w:rsidR="007330CD" w:rsidRPr="00793AFF" w:rsidRDefault="007330CD" w:rsidP="008428DD"/>
        </w:tc>
      </w:tr>
      <w:tr w:rsidR="007330CD" w:rsidRPr="00793AFF" w14:paraId="501CB55E" w14:textId="77777777" w:rsidTr="008428DD">
        <w:trPr>
          <w:trHeight w:val="240"/>
          <w:jc w:val="center"/>
        </w:trPr>
        <w:tc>
          <w:tcPr>
            <w:tcW w:w="4876" w:type="dxa"/>
            <w:tcBorders>
              <w:top w:val="nil"/>
              <w:left w:val="nil"/>
              <w:bottom w:val="nil"/>
              <w:right w:val="nil"/>
            </w:tcBorders>
          </w:tcPr>
          <w:p w14:paraId="6E2DAAF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903C154" w14:textId="77777777" w:rsidR="007330CD" w:rsidRPr="00793AFF" w:rsidRDefault="007330CD" w:rsidP="008428DD">
            <w:pPr>
              <w:pStyle w:val="AmColumnHeading"/>
            </w:pPr>
            <w:r w:rsidRPr="00793AFF">
              <w:t>Alteração</w:t>
            </w:r>
          </w:p>
        </w:tc>
      </w:tr>
      <w:tr w:rsidR="007330CD" w:rsidRPr="00793AFF" w14:paraId="5C5B62BA" w14:textId="77777777" w:rsidTr="008428DD">
        <w:trPr>
          <w:jc w:val="center"/>
        </w:trPr>
        <w:tc>
          <w:tcPr>
            <w:tcW w:w="4876" w:type="dxa"/>
            <w:tcBorders>
              <w:top w:val="nil"/>
              <w:left w:val="nil"/>
              <w:bottom w:val="nil"/>
              <w:right w:val="nil"/>
            </w:tcBorders>
          </w:tcPr>
          <w:p w14:paraId="7866A8AB" w14:textId="77777777" w:rsidR="007330CD" w:rsidRPr="00793AFF" w:rsidRDefault="007330CD" w:rsidP="008428DD">
            <w:pPr>
              <w:pStyle w:val="Normal6a"/>
            </w:pPr>
            <w:r w:rsidRPr="00793AFF">
              <w:t>B.</w:t>
            </w:r>
            <w:r w:rsidRPr="00793AFF">
              <w:tab/>
              <w:t xml:space="preserve">Considerando que a UE não pode ignorar as dimensões </w:t>
            </w:r>
            <w:r w:rsidRPr="00793AFF">
              <w:rPr>
                <w:b/>
                <w:i/>
              </w:rPr>
              <w:t>social e</w:t>
            </w:r>
            <w:r w:rsidRPr="00793AFF">
              <w:t xml:space="preserve"> dos direitos fundamentais em que assenta; </w:t>
            </w:r>
            <w:r w:rsidRPr="00793AFF">
              <w:rPr>
                <w:b/>
                <w:i/>
              </w:rPr>
              <w:t xml:space="preserve">que as </w:t>
            </w:r>
            <w:r w:rsidRPr="00793AFF">
              <w:rPr>
                <w:b/>
                <w:i/>
              </w:rPr>
              <w:lastRenderedPageBreak/>
              <w:t>lacunas persistentes na proteção dos direitos económicos e sociais devem ser consideradas parte integrante da ameaça sistémica aos valores do artigo 2.º do TUE;</w:t>
            </w:r>
          </w:p>
        </w:tc>
        <w:tc>
          <w:tcPr>
            <w:tcW w:w="4876" w:type="dxa"/>
            <w:tcBorders>
              <w:top w:val="nil"/>
              <w:left w:val="nil"/>
              <w:bottom w:val="nil"/>
              <w:right w:val="nil"/>
            </w:tcBorders>
          </w:tcPr>
          <w:p w14:paraId="156199F1" w14:textId="77777777" w:rsidR="007330CD" w:rsidRPr="00793AFF" w:rsidRDefault="007330CD" w:rsidP="008428DD">
            <w:pPr>
              <w:pStyle w:val="Normal6a"/>
            </w:pPr>
            <w:r w:rsidRPr="00793AFF">
              <w:lastRenderedPageBreak/>
              <w:t>B.</w:t>
            </w:r>
            <w:r w:rsidRPr="00793AFF">
              <w:tab/>
              <w:t xml:space="preserve">Considerando que </w:t>
            </w:r>
            <w:r w:rsidRPr="00793AFF">
              <w:rPr>
                <w:b/>
                <w:i/>
              </w:rPr>
              <w:t>nas suas atividades,</w:t>
            </w:r>
            <w:r w:rsidRPr="00793AFF">
              <w:t xml:space="preserve"> a UE não pode ignorar as dimensões dos direitos fundamentais em </w:t>
            </w:r>
            <w:r w:rsidRPr="00793AFF">
              <w:lastRenderedPageBreak/>
              <w:t>que assenta;</w:t>
            </w:r>
          </w:p>
        </w:tc>
      </w:tr>
    </w:tbl>
    <w:p w14:paraId="38E771E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209A02F" w14:textId="77777777" w:rsidR="007330CD" w:rsidRPr="00793AFF" w:rsidRDefault="007330CD" w:rsidP="007330CD">
      <w:r w:rsidRPr="00793AFF">
        <w:rPr>
          <w:rStyle w:val="HideTWBExt"/>
        </w:rPr>
        <w:t>&lt;/Amend&gt;</w:t>
      </w:r>
    </w:p>
    <w:p w14:paraId="77685E9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139</w:t>
      </w:r>
      <w:r w:rsidRPr="00793AFF">
        <w:rPr>
          <w:rStyle w:val="HideTWBExt"/>
        </w:rPr>
        <w:t>&lt;/NumAm&gt;</w:t>
      </w:r>
    </w:p>
    <w:p w14:paraId="7A01589C"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20B15AD3" w14:textId="77777777" w:rsidR="007330CD" w:rsidRPr="00793AFF" w:rsidRDefault="007330CD" w:rsidP="007330CD">
      <w:pPr>
        <w:pStyle w:val="NormalBold"/>
      </w:pPr>
      <w:r w:rsidRPr="00793AFF">
        <w:rPr>
          <w:rStyle w:val="HideTWBExt"/>
          <w:b w:val="0"/>
        </w:rPr>
        <w:t>&lt;/RepeatBlock-By&gt;</w:t>
      </w:r>
    </w:p>
    <w:p w14:paraId="4EF617C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1FA55C7" w14:textId="77777777" w:rsidR="007330CD" w:rsidRPr="00793AFF" w:rsidRDefault="007330CD" w:rsidP="007330CD">
      <w:pPr>
        <w:pStyle w:val="NormalBold"/>
      </w:pPr>
      <w:r w:rsidRPr="00793AFF">
        <w:rPr>
          <w:rStyle w:val="HideTWBExt"/>
        </w:rPr>
        <w:t>&lt;Article&gt;</w:t>
      </w:r>
      <w:r w:rsidRPr="00793AFF">
        <w:t>Considerando B</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7822D5E" w14:textId="77777777" w:rsidTr="008428DD">
        <w:trPr>
          <w:trHeight w:hRule="exact" w:val="240"/>
          <w:jc w:val="center"/>
        </w:trPr>
        <w:tc>
          <w:tcPr>
            <w:tcW w:w="9752" w:type="dxa"/>
            <w:gridSpan w:val="2"/>
            <w:tcBorders>
              <w:top w:val="nil"/>
              <w:left w:val="nil"/>
              <w:bottom w:val="nil"/>
              <w:right w:val="nil"/>
            </w:tcBorders>
          </w:tcPr>
          <w:p w14:paraId="0BB98724" w14:textId="77777777" w:rsidR="007330CD" w:rsidRPr="00793AFF" w:rsidRDefault="007330CD" w:rsidP="008428DD"/>
        </w:tc>
      </w:tr>
      <w:tr w:rsidR="007330CD" w:rsidRPr="00793AFF" w14:paraId="2D95E7F0" w14:textId="77777777" w:rsidTr="008428DD">
        <w:trPr>
          <w:trHeight w:val="240"/>
          <w:jc w:val="center"/>
        </w:trPr>
        <w:tc>
          <w:tcPr>
            <w:tcW w:w="4876" w:type="dxa"/>
            <w:tcBorders>
              <w:top w:val="nil"/>
              <w:left w:val="nil"/>
              <w:bottom w:val="nil"/>
              <w:right w:val="nil"/>
            </w:tcBorders>
          </w:tcPr>
          <w:p w14:paraId="08135F5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A3C7D0A" w14:textId="77777777" w:rsidR="007330CD" w:rsidRPr="00793AFF" w:rsidRDefault="007330CD" w:rsidP="008428DD">
            <w:pPr>
              <w:pStyle w:val="AmColumnHeading"/>
            </w:pPr>
            <w:r w:rsidRPr="00793AFF">
              <w:t>Alteração</w:t>
            </w:r>
          </w:p>
        </w:tc>
      </w:tr>
      <w:tr w:rsidR="007330CD" w:rsidRPr="00793AFF" w14:paraId="20D0356C" w14:textId="77777777" w:rsidTr="008428DD">
        <w:trPr>
          <w:jc w:val="center"/>
        </w:trPr>
        <w:tc>
          <w:tcPr>
            <w:tcW w:w="4876" w:type="dxa"/>
            <w:tcBorders>
              <w:top w:val="nil"/>
              <w:left w:val="nil"/>
              <w:bottom w:val="nil"/>
              <w:right w:val="nil"/>
            </w:tcBorders>
          </w:tcPr>
          <w:p w14:paraId="6AEFACF7" w14:textId="77777777" w:rsidR="007330CD" w:rsidRPr="00793AFF" w:rsidRDefault="007330CD" w:rsidP="008428DD">
            <w:pPr>
              <w:pStyle w:val="Normal6a"/>
            </w:pPr>
            <w:r w:rsidRPr="00793AFF">
              <w:t>B.</w:t>
            </w:r>
            <w:r w:rsidRPr="00793AFF">
              <w:tab/>
              <w:t xml:space="preserve">Considerando que a UE </w:t>
            </w:r>
            <w:r w:rsidRPr="00793AFF">
              <w:rPr>
                <w:b/>
                <w:i/>
              </w:rPr>
              <w:t>não pode ignorar as dimensões social e dos direitos fundamentais em que assenta; que as lacunas persistentes na proteção dos direitos económicos e sociais devem ser consideradas parte integrante da ameaça sistémica aos valores do artigo 2.º do TUE</w:t>
            </w:r>
            <w:r w:rsidRPr="00793AFF">
              <w:t>;</w:t>
            </w:r>
          </w:p>
        </w:tc>
        <w:tc>
          <w:tcPr>
            <w:tcW w:w="4876" w:type="dxa"/>
            <w:tcBorders>
              <w:top w:val="nil"/>
              <w:left w:val="nil"/>
              <w:bottom w:val="nil"/>
              <w:right w:val="nil"/>
            </w:tcBorders>
          </w:tcPr>
          <w:p w14:paraId="07CB6437" w14:textId="77777777" w:rsidR="007330CD" w:rsidRPr="00793AFF" w:rsidRDefault="007330CD" w:rsidP="008428DD">
            <w:pPr>
              <w:pStyle w:val="Normal6a"/>
            </w:pPr>
            <w:r w:rsidRPr="00793AFF">
              <w:t>B.</w:t>
            </w:r>
            <w:r w:rsidRPr="00793AFF">
              <w:tab/>
              <w:t xml:space="preserve">Considerando que a </w:t>
            </w:r>
            <w:r w:rsidRPr="00793AFF">
              <w:rPr>
                <w:b/>
                <w:i/>
              </w:rPr>
              <w:t>democracia, a segurança e a economia da Europa assentam no Estado de direito, que é a pedra angular para traduzir os valores da</w:t>
            </w:r>
            <w:r w:rsidRPr="00793AFF">
              <w:t xml:space="preserve"> UE </w:t>
            </w:r>
            <w:r w:rsidRPr="00793AFF">
              <w:rPr>
                <w:b/>
                <w:i/>
              </w:rPr>
              <w:t>em benefícios concretos para os cidadãos, promovendo a estabilidade, a igualdade, a coesão social e a competitividade</w:t>
            </w:r>
            <w:r w:rsidRPr="00793AFF">
              <w:t>;</w:t>
            </w:r>
          </w:p>
        </w:tc>
      </w:tr>
    </w:tbl>
    <w:p w14:paraId="6E9E46D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910F223" w14:textId="77777777" w:rsidR="007330CD" w:rsidRPr="00793AFF" w:rsidRDefault="007330CD" w:rsidP="007330CD">
      <w:r w:rsidRPr="00793AFF">
        <w:rPr>
          <w:rStyle w:val="HideTWBExt"/>
        </w:rPr>
        <w:t>&lt;/Amend&gt;</w:t>
      </w:r>
    </w:p>
    <w:p w14:paraId="4960A36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140</w:t>
      </w:r>
      <w:r w:rsidRPr="00793AFF">
        <w:rPr>
          <w:rStyle w:val="HideTWBExt"/>
        </w:rPr>
        <w:t>&lt;/NumAm&gt;</w:t>
      </w:r>
    </w:p>
    <w:p w14:paraId="1B69CEC9"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52EAE1D" w14:textId="77777777" w:rsidR="007330CD" w:rsidRPr="00793AFF" w:rsidRDefault="007330CD" w:rsidP="007330CD">
      <w:pPr>
        <w:pStyle w:val="NormalBold"/>
      </w:pPr>
      <w:r w:rsidRPr="00793AFF">
        <w:rPr>
          <w:rStyle w:val="HideTWBExt"/>
          <w:b w:val="0"/>
        </w:rPr>
        <w:t>&lt;/RepeatBlock-By&gt;</w:t>
      </w:r>
    </w:p>
    <w:p w14:paraId="2ADA781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3EA164" w14:textId="77777777" w:rsidR="007330CD" w:rsidRPr="00793AFF" w:rsidRDefault="007330CD" w:rsidP="007330CD">
      <w:pPr>
        <w:pStyle w:val="NormalBold"/>
      </w:pPr>
      <w:r w:rsidRPr="00793AFF">
        <w:rPr>
          <w:rStyle w:val="HideTWBExt"/>
        </w:rPr>
        <w:t>&lt;Article&gt;</w:t>
      </w:r>
      <w:r w:rsidRPr="00793AFF">
        <w:t>Considerando B</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9B6100F" w14:textId="77777777" w:rsidTr="008428DD">
        <w:trPr>
          <w:trHeight w:hRule="exact" w:val="240"/>
          <w:jc w:val="center"/>
        </w:trPr>
        <w:tc>
          <w:tcPr>
            <w:tcW w:w="9752" w:type="dxa"/>
            <w:gridSpan w:val="2"/>
            <w:tcBorders>
              <w:top w:val="nil"/>
              <w:left w:val="nil"/>
              <w:bottom w:val="nil"/>
              <w:right w:val="nil"/>
            </w:tcBorders>
          </w:tcPr>
          <w:p w14:paraId="6FC23D49" w14:textId="77777777" w:rsidR="007330CD" w:rsidRPr="00793AFF" w:rsidRDefault="007330CD" w:rsidP="008428DD"/>
        </w:tc>
      </w:tr>
      <w:tr w:rsidR="007330CD" w:rsidRPr="00793AFF" w14:paraId="5D67ADD6" w14:textId="77777777" w:rsidTr="008428DD">
        <w:trPr>
          <w:trHeight w:val="240"/>
          <w:jc w:val="center"/>
        </w:trPr>
        <w:tc>
          <w:tcPr>
            <w:tcW w:w="4876" w:type="dxa"/>
            <w:tcBorders>
              <w:top w:val="nil"/>
              <w:left w:val="nil"/>
              <w:bottom w:val="nil"/>
              <w:right w:val="nil"/>
            </w:tcBorders>
          </w:tcPr>
          <w:p w14:paraId="2892D0B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35DB7FA" w14:textId="77777777" w:rsidR="007330CD" w:rsidRPr="00793AFF" w:rsidRDefault="007330CD" w:rsidP="008428DD">
            <w:pPr>
              <w:pStyle w:val="AmColumnHeading"/>
            </w:pPr>
            <w:r w:rsidRPr="00793AFF">
              <w:t>Alteração</w:t>
            </w:r>
          </w:p>
        </w:tc>
      </w:tr>
      <w:tr w:rsidR="007330CD" w:rsidRPr="00793AFF" w14:paraId="67F68D46" w14:textId="77777777" w:rsidTr="008428DD">
        <w:trPr>
          <w:jc w:val="center"/>
        </w:trPr>
        <w:tc>
          <w:tcPr>
            <w:tcW w:w="4876" w:type="dxa"/>
            <w:tcBorders>
              <w:top w:val="nil"/>
              <w:left w:val="nil"/>
              <w:bottom w:val="nil"/>
              <w:right w:val="nil"/>
            </w:tcBorders>
          </w:tcPr>
          <w:p w14:paraId="6D84D789" w14:textId="77777777" w:rsidR="007330CD" w:rsidRPr="00793AFF" w:rsidRDefault="007330CD" w:rsidP="008428DD">
            <w:pPr>
              <w:pStyle w:val="Normal6a"/>
            </w:pPr>
            <w:r w:rsidRPr="00793AFF">
              <w:t>B.</w:t>
            </w:r>
            <w:r w:rsidRPr="00793AFF">
              <w:tab/>
              <w:t xml:space="preserve">Considerando que a UE não pode ignorar as dimensões social e dos direitos fundamentais em que assenta; que </w:t>
            </w:r>
            <w:r w:rsidRPr="00793AFF">
              <w:rPr>
                <w:b/>
                <w:i/>
              </w:rPr>
              <w:t>as</w:t>
            </w:r>
            <w:r w:rsidRPr="00793AFF">
              <w:t xml:space="preserve"> lacunas </w:t>
            </w:r>
            <w:r w:rsidRPr="00793AFF">
              <w:rPr>
                <w:b/>
                <w:i/>
              </w:rPr>
              <w:t>persistentes</w:t>
            </w:r>
            <w:r w:rsidRPr="00793AFF">
              <w:t xml:space="preserve"> na proteção dos direitos económicos e sociais </w:t>
            </w:r>
            <w:r w:rsidRPr="00793AFF">
              <w:rPr>
                <w:b/>
                <w:i/>
              </w:rPr>
              <w:t>devem ser consideradas parte integrante da</w:t>
            </w:r>
            <w:r w:rsidRPr="00793AFF">
              <w:t xml:space="preserve"> ameaça sistémica aos valores do artigo 2.º do TUE;</w:t>
            </w:r>
          </w:p>
        </w:tc>
        <w:tc>
          <w:tcPr>
            <w:tcW w:w="4876" w:type="dxa"/>
            <w:tcBorders>
              <w:top w:val="nil"/>
              <w:left w:val="nil"/>
              <w:bottom w:val="nil"/>
              <w:right w:val="nil"/>
            </w:tcBorders>
          </w:tcPr>
          <w:p w14:paraId="1C4D9915" w14:textId="77777777" w:rsidR="007330CD" w:rsidRPr="00793AFF" w:rsidRDefault="007330CD" w:rsidP="008428DD">
            <w:pPr>
              <w:pStyle w:val="Normal6a"/>
            </w:pPr>
            <w:r w:rsidRPr="00793AFF">
              <w:t>B.</w:t>
            </w:r>
            <w:r w:rsidRPr="00793AFF">
              <w:tab/>
              <w:t xml:space="preserve">Considerando que a UE não pode ignorar as dimensões social e dos direitos fundamentais em que assenta; que </w:t>
            </w:r>
            <w:r w:rsidRPr="00793AFF">
              <w:rPr>
                <w:b/>
                <w:i/>
              </w:rPr>
              <w:t>é essencial distinguir entre</w:t>
            </w:r>
            <w:r w:rsidRPr="00793AFF">
              <w:t xml:space="preserve"> lacunas na proteção dos direitos económicos e sociais </w:t>
            </w:r>
            <w:r w:rsidRPr="00793AFF">
              <w:rPr>
                <w:b/>
                <w:i/>
              </w:rPr>
              <w:t>e a</w:t>
            </w:r>
            <w:r w:rsidRPr="00793AFF">
              <w:t xml:space="preserve"> ameaça sistémica aos valores </w:t>
            </w:r>
            <w:r w:rsidRPr="00793AFF">
              <w:rPr>
                <w:b/>
                <w:i/>
              </w:rPr>
              <w:t>ao abrigo</w:t>
            </w:r>
            <w:r w:rsidRPr="00793AFF">
              <w:t xml:space="preserve"> do artigo 2.º do TUE;</w:t>
            </w:r>
          </w:p>
        </w:tc>
      </w:tr>
    </w:tbl>
    <w:p w14:paraId="78969DA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452C0197" w14:textId="77777777" w:rsidR="007330CD" w:rsidRPr="00793AFF" w:rsidRDefault="007330CD" w:rsidP="007330CD">
      <w:r w:rsidRPr="00793AFF">
        <w:rPr>
          <w:rStyle w:val="HideTWBExt"/>
        </w:rPr>
        <w:lastRenderedPageBreak/>
        <w:t>&lt;/Amend&gt;</w:t>
      </w:r>
    </w:p>
    <w:p w14:paraId="428CF54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141</w:t>
      </w:r>
      <w:r w:rsidRPr="00793AFF">
        <w:rPr>
          <w:rStyle w:val="HideTWBExt"/>
        </w:rPr>
        <w:t>&lt;/NumAm&gt;</w:t>
      </w:r>
    </w:p>
    <w:p w14:paraId="34AA2F22"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FDF07BC" w14:textId="77777777" w:rsidR="007330CD" w:rsidRPr="00793AFF" w:rsidRDefault="007330CD" w:rsidP="007330CD">
      <w:pPr>
        <w:pStyle w:val="NormalBold"/>
      </w:pPr>
      <w:r w:rsidRPr="00793AFF">
        <w:rPr>
          <w:rStyle w:val="HideTWBExt"/>
          <w:b w:val="0"/>
        </w:rPr>
        <w:t>&lt;/RepeatBlock-By&gt;</w:t>
      </w:r>
    </w:p>
    <w:p w14:paraId="2A38B61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CADDDA1" w14:textId="5B215154" w:rsidR="007330CD" w:rsidRPr="00793AFF" w:rsidRDefault="007330CD" w:rsidP="007330CD">
      <w:pPr>
        <w:pStyle w:val="NormalBold"/>
      </w:pPr>
      <w:r w:rsidRPr="00793AFF">
        <w:rPr>
          <w:rStyle w:val="HideTWBExt"/>
        </w:rPr>
        <w:t>&lt;Article&gt;</w:t>
      </w:r>
      <w:r w:rsidRPr="00793AFF">
        <w:t>Considerando B</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87ADD3F" w14:textId="77777777" w:rsidTr="008428DD">
        <w:trPr>
          <w:trHeight w:hRule="exact" w:val="240"/>
          <w:jc w:val="center"/>
        </w:trPr>
        <w:tc>
          <w:tcPr>
            <w:tcW w:w="9752" w:type="dxa"/>
            <w:gridSpan w:val="2"/>
            <w:tcBorders>
              <w:top w:val="nil"/>
              <w:left w:val="nil"/>
              <w:bottom w:val="nil"/>
              <w:right w:val="nil"/>
            </w:tcBorders>
          </w:tcPr>
          <w:p w14:paraId="151C4474" w14:textId="77777777" w:rsidR="007330CD" w:rsidRPr="00793AFF" w:rsidRDefault="007330CD" w:rsidP="008428DD"/>
        </w:tc>
      </w:tr>
      <w:tr w:rsidR="007330CD" w:rsidRPr="00793AFF" w14:paraId="136AB0D0" w14:textId="77777777" w:rsidTr="008428DD">
        <w:trPr>
          <w:trHeight w:val="240"/>
          <w:jc w:val="center"/>
        </w:trPr>
        <w:tc>
          <w:tcPr>
            <w:tcW w:w="4876" w:type="dxa"/>
            <w:tcBorders>
              <w:top w:val="nil"/>
              <w:left w:val="nil"/>
              <w:bottom w:val="nil"/>
              <w:right w:val="nil"/>
            </w:tcBorders>
          </w:tcPr>
          <w:p w14:paraId="1C86A23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408DF48" w14:textId="77777777" w:rsidR="007330CD" w:rsidRPr="00793AFF" w:rsidRDefault="007330CD" w:rsidP="008428DD">
            <w:pPr>
              <w:pStyle w:val="AmColumnHeading"/>
            </w:pPr>
            <w:r w:rsidRPr="00793AFF">
              <w:t>Alteração</w:t>
            </w:r>
          </w:p>
        </w:tc>
      </w:tr>
      <w:tr w:rsidR="007330CD" w:rsidRPr="00793AFF" w14:paraId="2E809513" w14:textId="77777777" w:rsidTr="008428DD">
        <w:trPr>
          <w:jc w:val="center"/>
        </w:trPr>
        <w:tc>
          <w:tcPr>
            <w:tcW w:w="4876" w:type="dxa"/>
            <w:tcBorders>
              <w:top w:val="nil"/>
              <w:left w:val="nil"/>
              <w:bottom w:val="nil"/>
              <w:right w:val="nil"/>
            </w:tcBorders>
          </w:tcPr>
          <w:p w14:paraId="7F0DE583" w14:textId="77777777" w:rsidR="007330CD" w:rsidRPr="00793AFF" w:rsidRDefault="007330CD" w:rsidP="008428DD">
            <w:pPr>
              <w:pStyle w:val="Normal6a"/>
            </w:pPr>
          </w:p>
        </w:tc>
        <w:tc>
          <w:tcPr>
            <w:tcW w:w="4876" w:type="dxa"/>
            <w:tcBorders>
              <w:top w:val="nil"/>
              <w:left w:val="nil"/>
              <w:bottom w:val="nil"/>
              <w:right w:val="nil"/>
            </w:tcBorders>
          </w:tcPr>
          <w:p w14:paraId="532ADD82" w14:textId="10DA6813" w:rsidR="007330CD" w:rsidRPr="00793AFF" w:rsidRDefault="007330CD" w:rsidP="008428DD">
            <w:pPr>
              <w:pStyle w:val="Normal6a"/>
            </w:pPr>
            <w:r w:rsidRPr="00793AFF">
              <w:rPr>
                <w:b/>
                <w:i/>
              </w:rPr>
              <w:t>B</w:t>
            </w:r>
            <w:r w:rsidR="0059440C" w:rsidRPr="00793AFF">
              <w:rPr>
                <w:b/>
                <w:i/>
              </w:rPr>
              <w:noBreakHyphen/>
            </w:r>
            <w:r w:rsidRPr="00793AFF">
              <w:rPr>
                <w:b/>
                <w:i/>
              </w:rPr>
              <w:t>A.</w:t>
            </w:r>
            <w:r w:rsidRPr="00793AFF">
              <w:tab/>
            </w:r>
            <w:r w:rsidRPr="00793AFF">
              <w:rPr>
                <w:b/>
                <w:i/>
              </w:rPr>
              <w:t>Considerando que, no seu parecer de 5 de junho de 2025 no processo C</w:t>
            </w:r>
            <w:r w:rsidR="0059440C" w:rsidRPr="00793AFF">
              <w:rPr>
                <w:b/>
                <w:i/>
              </w:rPr>
              <w:noBreakHyphen/>
            </w:r>
            <w:r w:rsidRPr="00793AFF">
              <w:rPr>
                <w:b/>
                <w:i/>
              </w:rPr>
              <w:t>769/22 (Comissão/Hungria), a advogada</w:t>
            </w:r>
            <w:r w:rsidR="0059440C" w:rsidRPr="00793AFF">
              <w:rPr>
                <w:b/>
                <w:i/>
              </w:rPr>
              <w:noBreakHyphen/>
            </w:r>
            <w:r w:rsidRPr="00793AFF">
              <w:rPr>
                <w:b/>
                <w:i/>
              </w:rPr>
              <w:t>geral T. Ćapeta concluiu que o artigo 2.º do TUE pode servir de base jurídica distinta para processos por infração nos casos em que a negação de um valor é a causa principal de outras violações do direito da UE e propôs ao TJUE que declarasse que, ao adotar a Lei LXXIX de 2021 que aprova medidas mais rigorosas contra as pessoas condenadas por pedofilia e altera determinadas leis para a proteção das crianças, a Hungria violou a Diretiva 2000/31/CE relativa a certos aspetos legais dos serviços da sociedade de informação, em especial do comércio eletrónico, no mercado interno, a Diretiva 2006/123/CE relativa aos serviços no mercado interno, a Diretiva 2010/13/UE relativa à coordenação de certas disposições legislativas, regulamentares e administrativas dos Estados</w:t>
            </w:r>
            <w:r w:rsidR="0059440C" w:rsidRPr="00793AFF">
              <w:rPr>
                <w:b/>
                <w:i/>
              </w:rPr>
              <w:noBreakHyphen/>
            </w:r>
            <w:r w:rsidRPr="00793AFF">
              <w:rPr>
                <w:b/>
                <w:i/>
              </w:rPr>
              <w:t>Membros respeitantes à oferta de serviços de comunicação social audiovisual, o Regulamento Geral sobre a Proteção de Dados, o artigo 56.º do TFUE, os artigos 1.º, 7.º, 8.º, n.º 2, 11.º e 21.º da Carta e o artigo 2.º do TUE;</w:t>
            </w:r>
          </w:p>
        </w:tc>
      </w:tr>
    </w:tbl>
    <w:p w14:paraId="15E3D35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0309257" w14:textId="77777777" w:rsidR="007330CD" w:rsidRPr="00793AFF" w:rsidRDefault="007330CD" w:rsidP="007330CD">
      <w:r w:rsidRPr="00793AFF">
        <w:rPr>
          <w:rStyle w:val="HideTWBExt"/>
        </w:rPr>
        <w:t>&lt;/Amend&gt;</w:t>
      </w:r>
    </w:p>
    <w:p w14:paraId="081213F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142</w:t>
      </w:r>
      <w:r w:rsidRPr="00793AFF">
        <w:rPr>
          <w:rStyle w:val="HideTWBExt"/>
        </w:rPr>
        <w:t>&lt;/NumAm&gt;</w:t>
      </w:r>
    </w:p>
    <w:p w14:paraId="389597F1"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 Sophie Wilmès</w:t>
      </w:r>
      <w:r w:rsidRPr="00793AFF">
        <w:rPr>
          <w:rStyle w:val="HideTWBExt"/>
          <w:b w:val="0"/>
        </w:rPr>
        <w:t>&lt;/Members&gt;</w:t>
      </w:r>
    </w:p>
    <w:p w14:paraId="5DF2D9E2" w14:textId="77777777" w:rsidR="007330CD" w:rsidRPr="00793AFF" w:rsidRDefault="007330CD" w:rsidP="007330CD">
      <w:pPr>
        <w:pStyle w:val="NormalBold"/>
      </w:pPr>
      <w:r w:rsidRPr="00793AFF">
        <w:rPr>
          <w:rStyle w:val="HideTWBExt"/>
          <w:b w:val="0"/>
        </w:rPr>
        <w:t>&lt;/RepeatBlock-By&gt;</w:t>
      </w:r>
    </w:p>
    <w:p w14:paraId="489D8B1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ECEE74" w14:textId="527EEB62" w:rsidR="007330CD" w:rsidRPr="00793AFF" w:rsidRDefault="007330CD" w:rsidP="007330CD">
      <w:pPr>
        <w:pStyle w:val="NormalBold"/>
      </w:pPr>
      <w:r w:rsidRPr="00793AFF">
        <w:rPr>
          <w:rStyle w:val="HideTWBExt"/>
        </w:rPr>
        <w:lastRenderedPageBreak/>
        <w:t>&lt;Article&gt;</w:t>
      </w:r>
      <w:r w:rsidRPr="00793AFF">
        <w:t>Considerando B</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B8C6F3C" w14:textId="77777777" w:rsidTr="008428DD">
        <w:trPr>
          <w:trHeight w:hRule="exact" w:val="240"/>
          <w:jc w:val="center"/>
        </w:trPr>
        <w:tc>
          <w:tcPr>
            <w:tcW w:w="9752" w:type="dxa"/>
            <w:gridSpan w:val="2"/>
            <w:tcBorders>
              <w:top w:val="nil"/>
              <w:left w:val="nil"/>
              <w:bottom w:val="nil"/>
              <w:right w:val="nil"/>
            </w:tcBorders>
          </w:tcPr>
          <w:p w14:paraId="4284CBD4" w14:textId="77777777" w:rsidR="007330CD" w:rsidRPr="00793AFF" w:rsidRDefault="007330CD" w:rsidP="008428DD"/>
        </w:tc>
      </w:tr>
      <w:tr w:rsidR="007330CD" w:rsidRPr="00793AFF" w14:paraId="05ED97AA" w14:textId="77777777" w:rsidTr="008428DD">
        <w:trPr>
          <w:trHeight w:val="240"/>
          <w:jc w:val="center"/>
        </w:trPr>
        <w:tc>
          <w:tcPr>
            <w:tcW w:w="4876" w:type="dxa"/>
            <w:tcBorders>
              <w:top w:val="nil"/>
              <w:left w:val="nil"/>
              <w:bottom w:val="nil"/>
              <w:right w:val="nil"/>
            </w:tcBorders>
          </w:tcPr>
          <w:p w14:paraId="55944E3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589E39C" w14:textId="77777777" w:rsidR="007330CD" w:rsidRPr="00793AFF" w:rsidRDefault="007330CD" w:rsidP="008428DD">
            <w:pPr>
              <w:pStyle w:val="AmColumnHeading"/>
            </w:pPr>
            <w:r w:rsidRPr="00793AFF">
              <w:t>Alteração</w:t>
            </w:r>
          </w:p>
        </w:tc>
      </w:tr>
      <w:tr w:rsidR="007330CD" w:rsidRPr="00793AFF" w14:paraId="27A0F535" w14:textId="77777777" w:rsidTr="008428DD">
        <w:trPr>
          <w:jc w:val="center"/>
        </w:trPr>
        <w:tc>
          <w:tcPr>
            <w:tcW w:w="4876" w:type="dxa"/>
            <w:tcBorders>
              <w:top w:val="nil"/>
              <w:left w:val="nil"/>
              <w:bottom w:val="nil"/>
              <w:right w:val="nil"/>
            </w:tcBorders>
          </w:tcPr>
          <w:p w14:paraId="06E00CE2" w14:textId="77777777" w:rsidR="007330CD" w:rsidRPr="00793AFF" w:rsidRDefault="007330CD" w:rsidP="008428DD">
            <w:pPr>
              <w:pStyle w:val="Normal6a"/>
            </w:pPr>
          </w:p>
        </w:tc>
        <w:tc>
          <w:tcPr>
            <w:tcW w:w="4876" w:type="dxa"/>
            <w:tcBorders>
              <w:top w:val="nil"/>
              <w:left w:val="nil"/>
              <w:bottom w:val="nil"/>
              <w:right w:val="nil"/>
            </w:tcBorders>
          </w:tcPr>
          <w:p w14:paraId="5C5AEF73" w14:textId="36EBC5AE" w:rsidR="007330CD" w:rsidRPr="00793AFF" w:rsidRDefault="007330CD" w:rsidP="008428DD">
            <w:pPr>
              <w:pStyle w:val="Normal6a"/>
            </w:pPr>
            <w:r w:rsidRPr="00793AFF">
              <w:rPr>
                <w:b/>
                <w:i/>
              </w:rPr>
              <w:t>B</w:t>
            </w:r>
            <w:r w:rsidR="0059440C" w:rsidRPr="00793AFF">
              <w:rPr>
                <w:b/>
                <w:i/>
              </w:rPr>
              <w:noBreakHyphen/>
            </w:r>
            <w:r w:rsidRPr="00793AFF">
              <w:rPr>
                <w:b/>
                <w:i/>
              </w:rPr>
              <w:t>A.</w:t>
            </w:r>
            <w:r w:rsidRPr="00793AFF">
              <w:tab/>
            </w:r>
            <w:r w:rsidRPr="00793AFF">
              <w:rPr>
                <w:b/>
                <w:i/>
              </w:rPr>
              <w:t>Reitera a sua preocupação de longa data de que, num Estado</w:t>
            </w:r>
            <w:r w:rsidR="0059440C" w:rsidRPr="00793AFF">
              <w:rPr>
                <w:b/>
                <w:i/>
              </w:rPr>
              <w:noBreakHyphen/>
            </w:r>
            <w:r w:rsidRPr="00793AFF">
              <w:rPr>
                <w:b/>
                <w:i/>
              </w:rPr>
              <w:t>Membro sujeito a processos ao abrigo do artigo 7.º, n.º 1, do TUE, a concentração sistémica do poder político, a erosão dos equilíbrios de poderes institucionais e o enfraquecimento das autoridades de supervisão independentes continuem inalterados, apesar dos repetidos apelos à adoção de medidas corretivas;</w:t>
            </w:r>
          </w:p>
        </w:tc>
      </w:tr>
    </w:tbl>
    <w:p w14:paraId="64EBB15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0FF548F" w14:textId="77777777" w:rsidR="007330CD" w:rsidRPr="00793AFF" w:rsidRDefault="007330CD" w:rsidP="007330CD">
      <w:r w:rsidRPr="00793AFF">
        <w:rPr>
          <w:rStyle w:val="HideTWBExt"/>
        </w:rPr>
        <w:t>&lt;/Amend&gt;</w:t>
      </w:r>
    </w:p>
    <w:p w14:paraId="6774A50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143</w:t>
      </w:r>
      <w:r w:rsidRPr="00793AFF">
        <w:rPr>
          <w:rStyle w:val="HideTWBExt"/>
        </w:rPr>
        <w:t>&lt;/NumAm&gt;</w:t>
      </w:r>
    </w:p>
    <w:p w14:paraId="00EBAE07" w14:textId="77777777" w:rsidR="007330CD" w:rsidRPr="00793AFF" w:rsidRDefault="007330CD" w:rsidP="007330CD">
      <w:pPr>
        <w:pStyle w:val="NormalBold"/>
      </w:pPr>
      <w:r w:rsidRPr="00793AFF">
        <w:rPr>
          <w:rStyle w:val="HideTWBExt"/>
          <w:b w:val="0"/>
        </w:rPr>
        <w:t>&lt;RepeatBlock-By&gt;&lt;Members&gt;</w:t>
      </w:r>
      <w:r w:rsidRPr="00793AFF">
        <w:t>Nikola Minchev, Moritz Körner, Malik Azmani, Irena Joveva</w:t>
      </w:r>
      <w:r w:rsidRPr="00793AFF">
        <w:rPr>
          <w:rStyle w:val="HideTWBExt"/>
          <w:b w:val="0"/>
        </w:rPr>
        <w:t>&lt;/Members&gt;</w:t>
      </w:r>
    </w:p>
    <w:p w14:paraId="6C7FE3A9" w14:textId="77777777" w:rsidR="007330CD" w:rsidRPr="00793AFF" w:rsidRDefault="007330CD" w:rsidP="007330CD">
      <w:pPr>
        <w:pStyle w:val="NormalBold"/>
      </w:pPr>
      <w:r w:rsidRPr="00793AFF">
        <w:rPr>
          <w:rStyle w:val="HideTWBExt"/>
          <w:b w:val="0"/>
        </w:rPr>
        <w:t>&lt;/RepeatBlock-By&gt;</w:t>
      </w:r>
    </w:p>
    <w:p w14:paraId="014DAF2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461C34" w14:textId="676307C0" w:rsidR="007330CD" w:rsidRPr="00793AFF" w:rsidRDefault="007330CD" w:rsidP="007330CD">
      <w:pPr>
        <w:pStyle w:val="NormalBold"/>
      </w:pPr>
      <w:r w:rsidRPr="00793AFF">
        <w:rPr>
          <w:rStyle w:val="HideTWBExt"/>
        </w:rPr>
        <w:t>&lt;Article&gt;</w:t>
      </w:r>
      <w:r w:rsidRPr="00793AFF">
        <w:t>Considerando B</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89C36EE" w14:textId="77777777" w:rsidTr="008428DD">
        <w:trPr>
          <w:trHeight w:hRule="exact" w:val="240"/>
          <w:jc w:val="center"/>
        </w:trPr>
        <w:tc>
          <w:tcPr>
            <w:tcW w:w="9752" w:type="dxa"/>
            <w:gridSpan w:val="2"/>
            <w:tcBorders>
              <w:top w:val="nil"/>
              <w:left w:val="nil"/>
              <w:bottom w:val="nil"/>
              <w:right w:val="nil"/>
            </w:tcBorders>
          </w:tcPr>
          <w:p w14:paraId="48B4BBFA" w14:textId="77777777" w:rsidR="007330CD" w:rsidRPr="00793AFF" w:rsidRDefault="007330CD" w:rsidP="008428DD"/>
        </w:tc>
      </w:tr>
      <w:tr w:rsidR="007330CD" w:rsidRPr="00793AFF" w14:paraId="7E2A374C" w14:textId="77777777" w:rsidTr="008428DD">
        <w:trPr>
          <w:trHeight w:val="240"/>
          <w:jc w:val="center"/>
        </w:trPr>
        <w:tc>
          <w:tcPr>
            <w:tcW w:w="4876" w:type="dxa"/>
            <w:tcBorders>
              <w:top w:val="nil"/>
              <w:left w:val="nil"/>
              <w:bottom w:val="nil"/>
              <w:right w:val="nil"/>
            </w:tcBorders>
          </w:tcPr>
          <w:p w14:paraId="7BF4272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08F8D3D" w14:textId="77777777" w:rsidR="007330CD" w:rsidRPr="00793AFF" w:rsidRDefault="007330CD" w:rsidP="008428DD">
            <w:pPr>
              <w:pStyle w:val="AmColumnHeading"/>
            </w:pPr>
            <w:r w:rsidRPr="00793AFF">
              <w:t>Alteração</w:t>
            </w:r>
          </w:p>
        </w:tc>
      </w:tr>
      <w:tr w:rsidR="007330CD" w:rsidRPr="00793AFF" w14:paraId="2A2F4F27" w14:textId="77777777" w:rsidTr="008428DD">
        <w:trPr>
          <w:jc w:val="center"/>
        </w:trPr>
        <w:tc>
          <w:tcPr>
            <w:tcW w:w="4876" w:type="dxa"/>
            <w:tcBorders>
              <w:top w:val="nil"/>
              <w:left w:val="nil"/>
              <w:bottom w:val="nil"/>
              <w:right w:val="nil"/>
            </w:tcBorders>
          </w:tcPr>
          <w:p w14:paraId="34984C28" w14:textId="77777777" w:rsidR="007330CD" w:rsidRPr="00793AFF" w:rsidRDefault="007330CD" w:rsidP="008428DD">
            <w:pPr>
              <w:pStyle w:val="Normal6a"/>
            </w:pPr>
          </w:p>
        </w:tc>
        <w:tc>
          <w:tcPr>
            <w:tcW w:w="4876" w:type="dxa"/>
            <w:tcBorders>
              <w:top w:val="nil"/>
              <w:left w:val="nil"/>
              <w:bottom w:val="nil"/>
              <w:right w:val="nil"/>
            </w:tcBorders>
          </w:tcPr>
          <w:p w14:paraId="51AE6396" w14:textId="15B9DF48" w:rsidR="007330CD" w:rsidRPr="00793AFF" w:rsidRDefault="007330CD" w:rsidP="008428DD">
            <w:pPr>
              <w:pStyle w:val="Normal6a"/>
            </w:pPr>
            <w:r w:rsidRPr="00793AFF">
              <w:rPr>
                <w:b/>
                <w:i/>
              </w:rPr>
              <w:t>B</w:t>
            </w:r>
            <w:r w:rsidR="0059440C" w:rsidRPr="00793AFF">
              <w:rPr>
                <w:b/>
                <w:i/>
              </w:rPr>
              <w:noBreakHyphen/>
            </w:r>
            <w:r w:rsidRPr="00793AFF">
              <w:rPr>
                <w:b/>
                <w:i/>
              </w:rPr>
              <w:t>A.</w:t>
            </w:r>
            <w:r w:rsidRPr="00793AFF">
              <w:tab/>
            </w:r>
            <w:r w:rsidRPr="00793AFF">
              <w:rPr>
                <w:b/>
                <w:i/>
              </w:rPr>
              <w:t>Considerando que a politização ou a negociação política não devem ter lugar na utilização dos instrumentos do Estado de direito ou nos debates sobre o Estado de direito, que devem ser imparciais e basear</w:t>
            </w:r>
            <w:r w:rsidR="0059440C" w:rsidRPr="00793AFF">
              <w:rPr>
                <w:b/>
                <w:i/>
              </w:rPr>
              <w:noBreakHyphen/>
            </w:r>
            <w:r w:rsidRPr="00793AFF">
              <w:rPr>
                <w:b/>
                <w:i/>
              </w:rPr>
              <w:t>se exclusivamente na averiguação de factos e na fundamentação jurídica;</w:t>
            </w:r>
          </w:p>
        </w:tc>
      </w:tr>
    </w:tbl>
    <w:p w14:paraId="73FC66F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5068C09" w14:textId="77777777" w:rsidR="007330CD" w:rsidRPr="00793AFF" w:rsidRDefault="007330CD" w:rsidP="007330CD">
      <w:r w:rsidRPr="00793AFF">
        <w:rPr>
          <w:rStyle w:val="HideTWBExt"/>
        </w:rPr>
        <w:t>&lt;/Amend&gt;</w:t>
      </w:r>
    </w:p>
    <w:p w14:paraId="2DDDE85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144</w:t>
      </w:r>
      <w:r w:rsidRPr="00793AFF">
        <w:rPr>
          <w:rStyle w:val="HideTWBExt"/>
        </w:rPr>
        <w:t>&lt;/NumAm&gt;</w:t>
      </w:r>
    </w:p>
    <w:p w14:paraId="352817EB"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5E2A6DEF" w14:textId="77777777" w:rsidR="007330CD" w:rsidRPr="00793AFF" w:rsidRDefault="007330CD" w:rsidP="007330CD">
      <w:pPr>
        <w:pStyle w:val="NormalBold"/>
      </w:pPr>
      <w:r w:rsidRPr="00793AFF">
        <w:rPr>
          <w:rStyle w:val="HideTWBExt"/>
          <w:b w:val="0"/>
        </w:rPr>
        <w:t>&lt;/RepeatBlock-By&gt;</w:t>
      </w:r>
    </w:p>
    <w:p w14:paraId="1CC8425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9A4E4C2" w14:textId="77777777" w:rsidR="007330CD" w:rsidRPr="00793AFF" w:rsidRDefault="007330CD" w:rsidP="007330CD">
      <w:pPr>
        <w:pStyle w:val="NormalBold"/>
      </w:pPr>
      <w:r w:rsidRPr="00793AFF">
        <w:rPr>
          <w:rStyle w:val="HideTWBExt"/>
        </w:rPr>
        <w:t>&lt;Article&gt;</w:t>
      </w:r>
      <w:r w:rsidRPr="00793AFF">
        <w:t>Considerando C</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CB3BA45" w14:textId="77777777" w:rsidTr="008428DD">
        <w:trPr>
          <w:trHeight w:hRule="exact" w:val="240"/>
          <w:jc w:val="center"/>
        </w:trPr>
        <w:tc>
          <w:tcPr>
            <w:tcW w:w="9752" w:type="dxa"/>
            <w:gridSpan w:val="2"/>
            <w:tcBorders>
              <w:top w:val="nil"/>
              <w:left w:val="nil"/>
              <w:bottom w:val="nil"/>
              <w:right w:val="nil"/>
            </w:tcBorders>
          </w:tcPr>
          <w:p w14:paraId="55E8BD51" w14:textId="77777777" w:rsidR="007330CD" w:rsidRPr="00793AFF" w:rsidRDefault="007330CD" w:rsidP="008428DD"/>
        </w:tc>
      </w:tr>
      <w:tr w:rsidR="007330CD" w:rsidRPr="00793AFF" w14:paraId="2A384112" w14:textId="77777777" w:rsidTr="008428DD">
        <w:trPr>
          <w:trHeight w:val="240"/>
          <w:jc w:val="center"/>
        </w:trPr>
        <w:tc>
          <w:tcPr>
            <w:tcW w:w="4876" w:type="dxa"/>
            <w:tcBorders>
              <w:top w:val="nil"/>
              <w:left w:val="nil"/>
              <w:bottom w:val="nil"/>
              <w:right w:val="nil"/>
            </w:tcBorders>
          </w:tcPr>
          <w:p w14:paraId="75FDCDD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CEBD13" w14:textId="77777777" w:rsidR="007330CD" w:rsidRPr="00793AFF" w:rsidRDefault="007330CD" w:rsidP="008428DD">
            <w:pPr>
              <w:pStyle w:val="AmColumnHeading"/>
            </w:pPr>
            <w:r w:rsidRPr="00793AFF">
              <w:t>Alteração</w:t>
            </w:r>
          </w:p>
        </w:tc>
      </w:tr>
      <w:tr w:rsidR="007330CD" w:rsidRPr="00793AFF" w14:paraId="206DEE21" w14:textId="77777777" w:rsidTr="008428DD">
        <w:trPr>
          <w:jc w:val="center"/>
        </w:trPr>
        <w:tc>
          <w:tcPr>
            <w:tcW w:w="4876" w:type="dxa"/>
            <w:tcBorders>
              <w:top w:val="nil"/>
              <w:left w:val="nil"/>
              <w:bottom w:val="nil"/>
              <w:right w:val="nil"/>
            </w:tcBorders>
          </w:tcPr>
          <w:p w14:paraId="4B2507BC" w14:textId="196131EE" w:rsidR="007330CD" w:rsidRPr="00793AFF" w:rsidRDefault="007330CD" w:rsidP="008428DD">
            <w:pPr>
              <w:pStyle w:val="Normal6a"/>
            </w:pPr>
            <w:r w:rsidRPr="00793AFF">
              <w:rPr>
                <w:b/>
                <w:i/>
              </w:rPr>
              <w:t>C</w:t>
            </w:r>
            <w:r w:rsidRPr="00793AFF">
              <w:tab/>
            </w:r>
            <w:r w:rsidRPr="00793AFF">
              <w:rPr>
                <w:b/>
                <w:i/>
              </w:rPr>
              <w:t xml:space="preserve">Considerando que, em 2025, a UE </w:t>
            </w:r>
            <w:r w:rsidRPr="00793AFF">
              <w:rPr>
                <w:b/>
                <w:i/>
              </w:rPr>
              <w:lastRenderedPageBreak/>
              <w:t>enfrentou desafios graves e multifacetados nos seus Estados</w:t>
            </w:r>
            <w:r w:rsidR="0059440C" w:rsidRPr="00793AFF">
              <w:rPr>
                <w:b/>
                <w:i/>
              </w:rPr>
              <w:noBreakHyphen/>
            </w:r>
            <w:r w:rsidRPr="00793AFF">
              <w:rPr>
                <w:b/>
                <w:i/>
              </w:rPr>
              <w:t>Membros no que diz respeito à proteção do Estado de direito, da democracia e dos direitos fundamentais, que estão todos intrinsecamente ligados;</w:t>
            </w:r>
          </w:p>
        </w:tc>
        <w:tc>
          <w:tcPr>
            <w:tcW w:w="4876" w:type="dxa"/>
            <w:tcBorders>
              <w:top w:val="nil"/>
              <w:left w:val="nil"/>
              <w:bottom w:val="nil"/>
              <w:right w:val="nil"/>
            </w:tcBorders>
          </w:tcPr>
          <w:p w14:paraId="66A699FA" w14:textId="77777777" w:rsidR="007330CD" w:rsidRPr="00793AFF" w:rsidRDefault="007330CD" w:rsidP="008428DD">
            <w:pPr>
              <w:pStyle w:val="Normal6a"/>
            </w:pPr>
            <w:r w:rsidRPr="00793AFF">
              <w:rPr>
                <w:b/>
                <w:i/>
              </w:rPr>
              <w:lastRenderedPageBreak/>
              <w:t>Suprimido</w:t>
            </w:r>
          </w:p>
        </w:tc>
      </w:tr>
    </w:tbl>
    <w:p w14:paraId="3455277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41D76136" w14:textId="77777777" w:rsidR="007330CD" w:rsidRPr="00793AFF" w:rsidRDefault="007330CD" w:rsidP="007330CD">
      <w:r w:rsidRPr="00793AFF">
        <w:rPr>
          <w:rStyle w:val="HideTWBExt"/>
        </w:rPr>
        <w:t>&lt;/Amend&gt;</w:t>
      </w:r>
    </w:p>
    <w:p w14:paraId="3F3048C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145</w:t>
      </w:r>
      <w:r w:rsidRPr="00793AFF">
        <w:rPr>
          <w:rStyle w:val="HideTWBExt"/>
        </w:rPr>
        <w:t>&lt;/NumAm&gt;</w:t>
      </w:r>
    </w:p>
    <w:p w14:paraId="3A6557B5"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5CE28AED" w14:textId="77777777" w:rsidR="007330CD" w:rsidRPr="00793AFF" w:rsidRDefault="007330CD" w:rsidP="007330CD">
      <w:pPr>
        <w:pStyle w:val="NormalBold"/>
      </w:pPr>
      <w:r w:rsidRPr="00793AFF">
        <w:rPr>
          <w:rStyle w:val="HideTWBExt"/>
          <w:b w:val="0"/>
        </w:rPr>
        <w:t>&lt;/RepeatBlock-By&gt;</w:t>
      </w:r>
    </w:p>
    <w:p w14:paraId="79F88D9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F5C1452" w14:textId="77777777" w:rsidR="007330CD" w:rsidRPr="00793AFF" w:rsidRDefault="007330CD" w:rsidP="007330CD">
      <w:pPr>
        <w:pStyle w:val="NormalBold"/>
      </w:pPr>
      <w:r w:rsidRPr="00793AFF">
        <w:rPr>
          <w:rStyle w:val="HideTWBExt"/>
        </w:rPr>
        <w:t>&lt;Article&gt;</w:t>
      </w:r>
      <w:r w:rsidRPr="00793AFF">
        <w:t>Considerando C</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70C4030" w14:textId="77777777" w:rsidTr="008428DD">
        <w:trPr>
          <w:trHeight w:hRule="exact" w:val="240"/>
          <w:jc w:val="center"/>
        </w:trPr>
        <w:tc>
          <w:tcPr>
            <w:tcW w:w="9752" w:type="dxa"/>
            <w:gridSpan w:val="2"/>
            <w:tcBorders>
              <w:top w:val="nil"/>
              <w:left w:val="nil"/>
              <w:bottom w:val="nil"/>
              <w:right w:val="nil"/>
            </w:tcBorders>
          </w:tcPr>
          <w:p w14:paraId="1A84786A" w14:textId="77777777" w:rsidR="007330CD" w:rsidRPr="00793AFF" w:rsidRDefault="007330CD" w:rsidP="008428DD"/>
        </w:tc>
      </w:tr>
      <w:tr w:rsidR="007330CD" w:rsidRPr="00793AFF" w14:paraId="357B22CC" w14:textId="77777777" w:rsidTr="008428DD">
        <w:trPr>
          <w:trHeight w:val="240"/>
          <w:jc w:val="center"/>
        </w:trPr>
        <w:tc>
          <w:tcPr>
            <w:tcW w:w="4876" w:type="dxa"/>
            <w:tcBorders>
              <w:top w:val="nil"/>
              <w:left w:val="nil"/>
              <w:bottom w:val="nil"/>
              <w:right w:val="nil"/>
            </w:tcBorders>
          </w:tcPr>
          <w:p w14:paraId="5C076EC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32372B" w14:textId="77777777" w:rsidR="007330CD" w:rsidRPr="00793AFF" w:rsidRDefault="007330CD" w:rsidP="008428DD">
            <w:pPr>
              <w:pStyle w:val="AmColumnHeading"/>
            </w:pPr>
            <w:r w:rsidRPr="00793AFF">
              <w:t>Alteração</w:t>
            </w:r>
          </w:p>
        </w:tc>
      </w:tr>
      <w:tr w:rsidR="007330CD" w:rsidRPr="00793AFF" w14:paraId="29FEAB64" w14:textId="77777777" w:rsidTr="008428DD">
        <w:trPr>
          <w:jc w:val="center"/>
        </w:trPr>
        <w:tc>
          <w:tcPr>
            <w:tcW w:w="4876" w:type="dxa"/>
            <w:tcBorders>
              <w:top w:val="nil"/>
              <w:left w:val="nil"/>
              <w:bottom w:val="nil"/>
              <w:right w:val="nil"/>
            </w:tcBorders>
          </w:tcPr>
          <w:p w14:paraId="4FF2AC19" w14:textId="69FB491A" w:rsidR="007330CD" w:rsidRPr="00793AFF" w:rsidRDefault="007330CD" w:rsidP="008428DD">
            <w:pPr>
              <w:pStyle w:val="Normal6a"/>
            </w:pPr>
            <w:r w:rsidRPr="00793AFF">
              <w:t>C</w:t>
            </w:r>
            <w:r w:rsidRPr="00793AFF">
              <w:tab/>
              <w:t xml:space="preserve">Considerando que, em 2025, a UE </w:t>
            </w:r>
            <w:r w:rsidRPr="00793AFF">
              <w:rPr>
                <w:b/>
                <w:i/>
              </w:rPr>
              <w:t>enfrentou</w:t>
            </w:r>
            <w:r w:rsidRPr="00793AFF">
              <w:t xml:space="preserve"> desafios </w:t>
            </w:r>
            <w:r w:rsidRPr="00793AFF">
              <w:rPr>
                <w:b/>
                <w:i/>
              </w:rPr>
              <w:t>graves e multifacetados nos seus Estados</w:t>
            </w:r>
            <w:r w:rsidR="0059440C" w:rsidRPr="00793AFF">
              <w:rPr>
                <w:b/>
                <w:i/>
              </w:rPr>
              <w:noBreakHyphen/>
            </w:r>
            <w:r w:rsidRPr="00793AFF">
              <w:rPr>
                <w:b/>
                <w:i/>
              </w:rPr>
              <w:t>Membros no que diz respeito à</w:t>
            </w:r>
            <w:r w:rsidRPr="00793AFF">
              <w:t xml:space="preserve"> proteção do Estado de direito, da democracia e dos direitos fundamentais</w:t>
            </w:r>
            <w:r w:rsidRPr="00793AFF">
              <w:rPr>
                <w:b/>
                <w:i/>
              </w:rPr>
              <w:t>,</w:t>
            </w:r>
            <w:r w:rsidRPr="00793AFF">
              <w:t xml:space="preserve"> que estão </w:t>
            </w:r>
            <w:r w:rsidRPr="00793AFF">
              <w:rPr>
                <w:b/>
                <w:i/>
              </w:rPr>
              <w:t>todos</w:t>
            </w:r>
            <w:r w:rsidRPr="00793AFF">
              <w:t xml:space="preserve"> intrinsecamente ligados;</w:t>
            </w:r>
          </w:p>
        </w:tc>
        <w:tc>
          <w:tcPr>
            <w:tcW w:w="4876" w:type="dxa"/>
            <w:tcBorders>
              <w:top w:val="nil"/>
              <w:left w:val="nil"/>
              <w:bottom w:val="nil"/>
              <w:right w:val="nil"/>
            </w:tcBorders>
          </w:tcPr>
          <w:p w14:paraId="2BC11991" w14:textId="24305736" w:rsidR="007330CD" w:rsidRPr="00793AFF" w:rsidRDefault="007330CD" w:rsidP="008428DD">
            <w:pPr>
              <w:pStyle w:val="Normal6a"/>
            </w:pPr>
            <w:r w:rsidRPr="00793AFF">
              <w:t>C</w:t>
            </w:r>
            <w:r w:rsidRPr="00793AFF">
              <w:tab/>
              <w:t xml:space="preserve">Considerando que, em 2025, a UE </w:t>
            </w:r>
            <w:r w:rsidRPr="00793AFF">
              <w:rPr>
                <w:b/>
                <w:i/>
              </w:rPr>
              <w:t>continuou a enfrentar</w:t>
            </w:r>
            <w:r w:rsidRPr="00793AFF">
              <w:t xml:space="preserve"> desafios </w:t>
            </w:r>
            <w:r w:rsidRPr="00793AFF">
              <w:rPr>
                <w:b/>
                <w:i/>
              </w:rPr>
              <w:t>relacionados com a</w:t>
            </w:r>
            <w:r w:rsidRPr="00793AFF">
              <w:t xml:space="preserve"> proteção do Estado de direito, da democracia e dos direitos fundamentais </w:t>
            </w:r>
            <w:r w:rsidRPr="00793AFF">
              <w:rPr>
                <w:b/>
                <w:i/>
              </w:rPr>
              <w:t>– elementos</w:t>
            </w:r>
            <w:r w:rsidRPr="00793AFF">
              <w:t xml:space="preserve"> que estão intrinsecamente ligados </w:t>
            </w:r>
            <w:r w:rsidRPr="00793AFF">
              <w:rPr>
                <w:b/>
                <w:i/>
              </w:rPr>
              <w:t>– e que o Relatório de 2025 da Comissão sobre o Estado de direito demonstrou que esses esforços estão a produzir resultados, destacando uma trajetória claramente positiva em vários Estados</w:t>
            </w:r>
            <w:r w:rsidR="0059440C" w:rsidRPr="00793AFF">
              <w:rPr>
                <w:b/>
                <w:i/>
              </w:rPr>
              <w:noBreakHyphen/>
            </w:r>
            <w:r w:rsidRPr="00793AFF">
              <w:rPr>
                <w:b/>
                <w:i/>
              </w:rPr>
              <w:t>Membros e confirmando que o ciclo anual do Estado de direito está a estimular novas reformas em toda a União</w:t>
            </w:r>
            <w:r w:rsidRPr="00793AFF">
              <w:t>;</w:t>
            </w:r>
          </w:p>
        </w:tc>
      </w:tr>
    </w:tbl>
    <w:p w14:paraId="2A01DB6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44A70C8" w14:textId="77777777" w:rsidR="007330CD" w:rsidRPr="00793AFF" w:rsidRDefault="007330CD" w:rsidP="007330CD">
      <w:r w:rsidRPr="00793AFF">
        <w:rPr>
          <w:rStyle w:val="HideTWBExt"/>
        </w:rPr>
        <w:t>&lt;/Amend&gt;</w:t>
      </w:r>
    </w:p>
    <w:p w14:paraId="15DA072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146</w:t>
      </w:r>
      <w:r w:rsidRPr="00793AFF">
        <w:rPr>
          <w:rStyle w:val="HideTWBExt"/>
        </w:rPr>
        <w:t>&lt;/NumAm&gt;</w:t>
      </w:r>
    </w:p>
    <w:p w14:paraId="68520DD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2EE97EF8" w14:textId="77777777" w:rsidR="007330CD" w:rsidRPr="00793AFF" w:rsidRDefault="007330CD" w:rsidP="007330CD">
      <w:pPr>
        <w:pStyle w:val="NormalBold"/>
      </w:pPr>
      <w:r w:rsidRPr="00793AFF">
        <w:rPr>
          <w:rStyle w:val="HideTWBExt"/>
          <w:b w:val="0"/>
        </w:rPr>
        <w:t>&lt;/RepeatBlock-By&gt;</w:t>
      </w:r>
    </w:p>
    <w:p w14:paraId="4EB8BAB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FE021C0" w14:textId="77777777" w:rsidR="007330CD" w:rsidRPr="00793AFF" w:rsidRDefault="007330CD" w:rsidP="007330CD">
      <w:pPr>
        <w:pStyle w:val="NormalBold"/>
      </w:pPr>
      <w:r w:rsidRPr="00793AFF">
        <w:rPr>
          <w:rStyle w:val="HideTWBExt"/>
        </w:rPr>
        <w:t>&lt;Article&gt;</w:t>
      </w:r>
      <w:r w:rsidRPr="00793AFF">
        <w:t>Considerando C</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4054C1B" w14:textId="77777777" w:rsidTr="008428DD">
        <w:trPr>
          <w:trHeight w:hRule="exact" w:val="240"/>
          <w:jc w:val="center"/>
        </w:trPr>
        <w:tc>
          <w:tcPr>
            <w:tcW w:w="9752" w:type="dxa"/>
            <w:gridSpan w:val="2"/>
            <w:tcBorders>
              <w:top w:val="nil"/>
              <w:left w:val="nil"/>
              <w:bottom w:val="nil"/>
              <w:right w:val="nil"/>
            </w:tcBorders>
          </w:tcPr>
          <w:p w14:paraId="747B94B8" w14:textId="77777777" w:rsidR="007330CD" w:rsidRPr="00793AFF" w:rsidRDefault="007330CD" w:rsidP="008428DD"/>
        </w:tc>
      </w:tr>
      <w:tr w:rsidR="007330CD" w:rsidRPr="00793AFF" w14:paraId="31EDFB1F" w14:textId="77777777" w:rsidTr="008428DD">
        <w:trPr>
          <w:trHeight w:val="240"/>
          <w:jc w:val="center"/>
        </w:trPr>
        <w:tc>
          <w:tcPr>
            <w:tcW w:w="4876" w:type="dxa"/>
            <w:tcBorders>
              <w:top w:val="nil"/>
              <w:left w:val="nil"/>
              <w:bottom w:val="nil"/>
              <w:right w:val="nil"/>
            </w:tcBorders>
          </w:tcPr>
          <w:p w14:paraId="1A458BF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183D20" w14:textId="77777777" w:rsidR="007330CD" w:rsidRPr="00793AFF" w:rsidRDefault="007330CD" w:rsidP="008428DD">
            <w:pPr>
              <w:pStyle w:val="AmColumnHeading"/>
            </w:pPr>
            <w:r w:rsidRPr="00793AFF">
              <w:t>Alteração</w:t>
            </w:r>
          </w:p>
        </w:tc>
      </w:tr>
      <w:tr w:rsidR="007330CD" w:rsidRPr="00793AFF" w14:paraId="75255EA9" w14:textId="77777777" w:rsidTr="008428DD">
        <w:trPr>
          <w:jc w:val="center"/>
        </w:trPr>
        <w:tc>
          <w:tcPr>
            <w:tcW w:w="4876" w:type="dxa"/>
            <w:tcBorders>
              <w:top w:val="nil"/>
              <w:left w:val="nil"/>
              <w:bottom w:val="nil"/>
              <w:right w:val="nil"/>
            </w:tcBorders>
          </w:tcPr>
          <w:p w14:paraId="11C7AFE7" w14:textId="0ECF2BC7" w:rsidR="007330CD" w:rsidRPr="00793AFF" w:rsidRDefault="007330CD" w:rsidP="008428DD">
            <w:pPr>
              <w:pStyle w:val="Normal6a"/>
            </w:pPr>
            <w:r w:rsidRPr="00793AFF">
              <w:t>C</w:t>
            </w:r>
            <w:r w:rsidRPr="00793AFF">
              <w:tab/>
              <w:t xml:space="preserve">Considerando que, em 2025, a UE </w:t>
            </w:r>
            <w:r w:rsidRPr="00793AFF">
              <w:lastRenderedPageBreak/>
              <w:t>enfrentou desafios graves e multifacetados nos seus Estados</w:t>
            </w:r>
            <w:r w:rsidR="0059440C" w:rsidRPr="00793AFF">
              <w:noBreakHyphen/>
            </w:r>
            <w:r w:rsidRPr="00793AFF">
              <w:t>Membros no que diz respeito à proteção do Estado de direito, da democracia e dos direitos fundamentais, que estão todos intrinsecamente ligados;</w:t>
            </w:r>
          </w:p>
        </w:tc>
        <w:tc>
          <w:tcPr>
            <w:tcW w:w="4876" w:type="dxa"/>
            <w:tcBorders>
              <w:top w:val="nil"/>
              <w:left w:val="nil"/>
              <w:bottom w:val="nil"/>
              <w:right w:val="nil"/>
            </w:tcBorders>
          </w:tcPr>
          <w:p w14:paraId="34B3EA04" w14:textId="715AEFE4" w:rsidR="007330CD" w:rsidRPr="00793AFF" w:rsidRDefault="007330CD" w:rsidP="008428DD">
            <w:pPr>
              <w:pStyle w:val="Normal6a"/>
            </w:pPr>
            <w:r w:rsidRPr="00793AFF">
              <w:lastRenderedPageBreak/>
              <w:t>C</w:t>
            </w:r>
            <w:r w:rsidRPr="00793AFF">
              <w:tab/>
              <w:t xml:space="preserve">Considerando que, em 2025, a UE </w:t>
            </w:r>
            <w:r w:rsidRPr="00793AFF">
              <w:lastRenderedPageBreak/>
              <w:t>enfrentou desafios graves e multifacetados nos seus Estados</w:t>
            </w:r>
            <w:r w:rsidR="0059440C" w:rsidRPr="00793AFF">
              <w:noBreakHyphen/>
            </w:r>
            <w:r w:rsidRPr="00793AFF">
              <w:t xml:space="preserve">Membros no que diz respeito à proteção do Estado de direito, da democracia e dos direitos fundamentais, que estão todos intrinsecamente ligados; </w:t>
            </w:r>
            <w:r w:rsidRPr="00793AFF">
              <w:rPr>
                <w:b/>
                <w:i/>
              </w:rPr>
              <w:t>que o relatório de 2025 sobre o Estado de direito confirma algumas deficiências estruturais nas nomeações judiciais e na disciplina, na aplicação da legislação anticorrupção, na governação dos meios de comunicação social de serviço público e no equilíbrio de poderes;</w:t>
            </w:r>
          </w:p>
        </w:tc>
      </w:tr>
    </w:tbl>
    <w:p w14:paraId="35AD76F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ABA18C7" w14:textId="77777777" w:rsidR="007330CD" w:rsidRPr="00793AFF" w:rsidRDefault="007330CD" w:rsidP="007330CD">
      <w:r w:rsidRPr="00793AFF">
        <w:rPr>
          <w:rStyle w:val="HideTWBExt"/>
        </w:rPr>
        <w:t>&lt;/Amend&gt;</w:t>
      </w:r>
    </w:p>
    <w:p w14:paraId="0B30209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147</w:t>
      </w:r>
      <w:r w:rsidRPr="00793AFF">
        <w:rPr>
          <w:rStyle w:val="HideTWBExt"/>
        </w:rPr>
        <w:t>&lt;/NumAm&gt;</w:t>
      </w:r>
    </w:p>
    <w:p w14:paraId="505E8A75"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55F2894A" w14:textId="77777777" w:rsidR="007330CD" w:rsidRPr="00793AFF" w:rsidRDefault="007330CD" w:rsidP="007330CD">
      <w:pPr>
        <w:pStyle w:val="NormalBold"/>
      </w:pPr>
      <w:r w:rsidRPr="00793AFF">
        <w:rPr>
          <w:rStyle w:val="HideTWBExt"/>
          <w:b w:val="0"/>
        </w:rPr>
        <w:t>&lt;/RepeatBlock-By&gt;</w:t>
      </w:r>
    </w:p>
    <w:p w14:paraId="5489AD1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0C2BAC0" w14:textId="77777777" w:rsidR="007330CD" w:rsidRPr="00793AFF" w:rsidRDefault="007330CD" w:rsidP="007330CD">
      <w:pPr>
        <w:pStyle w:val="NormalBold"/>
      </w:pPr>
      <w:r w:rsidRPr="00793AFF">
        <w:rPr>
          <w:rStyle w:val="HideTWBExt"/>
        </w:rPr>
        <w:t>&lt;Article&gt;</w:t>
      </w:r>
      <w:r w:rsidRPr="00793AFF">
        <w:t>Considerando C</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B0948E6" w14:textId="77777777" w:rsidTr="008428DD">
        <w:trPr>
          <w:trHeight w:hRule="exact" w:val="240"/>
          <w:jc w:val="center"/>
        </w:trPr>
        <w:tc>
          <w:tcPr>
            <w:tcW w:w="9752" w:type="dxa"/>
            <w:gridSpan w:val="2"/>
            <w:tcBorders>
              <w:top w:val="nil"/>
              <w:left w:val="nil"/>
              <w:bottom w:val="nil"/>
              <w:right w:val="nil"/>
            </w:tcBorders>
          </w:tcPr>
          <w:p w14:paraId="09833EB5" w14:textId="77777777" w:rsidR="007330CD" w:rsidRPr="00793AFF" w:rsidRDefault="007330CD" w:rsidP="008428DD"/>
        </w:tc>
      </w:tr>
      <w:tr w:rsidR="007330CD" w:rsidRPr="00793AFF" w14:paraId="5BB6C59F" w14:textId="77777777" w:rsidTr="008428DD">
        <w:trPr>
          <w:trHeight w:val="240"/>
          <w:jc w:val="center"/>
        </w:trPr>
        <w:tc>
          <w:tcPr>
            <w:tcW w:w="4876" w:type="dxa"/>
            <w:tcBorders>
              <w:top w:val="nil"/>
              <w:left w:val="nil"/>
              <w:bottom w:val="nil"/>
              <w:right w:val="nil"/>
            </w:tcBorders>
          </w:tcPr>
          <w:p w14:paraId="7E3E5A4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91AFF09" w14:textId="77777777" w:rsidR="007330CD" w:rsidRPr="00793AFF" w:rsidRDefault="007330CD" w:rsidP="008428DD">
            <w:pPr>
              <w:pStyle w:val="AmColumnHeading"/>
            </w:pPr>
            <w:r w:rsidRPr="00793AFF">
              <w:t>Alteração</w:t>
            </w:r>
          </w:p>
        </w:tc>
      </w:tr>
      <w:tr w:rsidR="007330CD" w:rsidRPr="00793AFF" w14:paraId="6B845D89" w14:textId="77777777" w:rsidTr="008428DD">
        <w:trPr>
          <w:jc w:val="center"/>
        </w:trPr>
        <w:tc>
          <w:tcPr>
            <w:tcW w:w="4876" w:type="dxa"/>
            <w:tcBorders>
              <w:top w:val="nil"/>
              <w:left w:val="nil"/>
              <w:bottom w:val="nil"/>
              <w:right w:val="nil"/>
            </w:tcBorders>
          </w:tcPr>
          <w:p w14:paraId="0DC85E4C" w14:textId="6E969438" w:rsidR="007330CD" w:rsidRPr="00793AFF" w:rsidRDefault="007330CD" w:rsidP="008428DD">
            <w:pPr>
              <w:pStyle w:val="Normal6a"/>
            </w:pPr>
            <w:r w:rsidRPr="00793AFF">
              <w:t>C</w:t>
            </w:r>
            <w:r w:rsidRPr="00793AFF">
              <w:tab/>
              <w:t xml:space="preserve">Considerando que, em 2025, a UE enfrentou </w:t>
            </w:r>
            <w:r w:rsidRPr="00793AFF">
              <w:rPr>
                <w:b/>
                <w:i/>
              </w:rPr>
              <w:t>desafios graves e multifacetados</w:t>
            </w:r>
            <w:r w:rsidRPr="00793AFF">
              <w:t xml:space="preserve"> nos seus Estados</w:t>
            </w:r>
            <w:r w:rsidR="0059440C" w:rsidRPr="00793AFF">
              <w:noBreakHyphen/>
            </w:r>
            <w:r w:rsidRPr="00793AFF">
              <w:t>Membros no que diz respeito à proteção do Estado de direito, da democracia e dos direitos fundamentais, que estão todos intrinsecamente ligados;</w:t>
            </w:r>
          </w:p>
        </w:tc>
        <w:tc>
          <w:tcPr>
            <w:tcW w:w="4876" w:type="dxa"/>
            <w:tcBorders>
              <w:top w:val="nil"/>
              <w:left w:val="nil"/>
              <w:bottom w:val="nil"/>
              <w:right w:val="nil"/>
            </w:tcBorders>
          </w:tcPr>
          <w:p w14:paraId="5AD654E9" w14:textId="0AECACA5" w:rsidR="007330CD" w:rsidRPr="00793AFF" w:rsidRDefault="007330CD" w:rsidP="008428DD">
            <w:pPr>
              <w:pStyle w:val="Normal6a"/>
            </w:pPr>
            <w:r w:rsidRPr="00793AFF">
              <w:t>C</w:t>
            </w:r>
            <w:r w:rsidRPr="00793AFF">
              <w:tab/>
              <w:t xml:space="preserve">Considerando que, em 2025, a UE enfrentou </w:t>
            </w:r>
            <w:r w:rsidRPr="00793AFF">
              <w:rPr>
                <w:b/>
                <w:i/>
              </w:rPr>
              <w:t>um grave e contínuo retrocesso democrático</w:t>
            </w:r>
            <w:r w:rsidRPr="00793AFF">
              <w:t xml:space="preserve"> nos seus Estados</w:t>
            </w:r>
            <w:r w:rsidR="0059440C" w:rsidRPr="00793AFF">
              <w:noBreakHyphen/>
            </w:r>
            <w:r w:rsidRPr="00793AFF">
              <w:t>Membros no que diz respeito à proteção do Estado de direito, da democracia e dos direitos fundamentais, que estão todos intrinsecamente ligados;</w:t>
            </w:r>
          </w:p>
        </w:tc>
      </w:tr>
    </w:tbl>
    <w:p w14:paraId="50054A6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033D95" w14:textId="77777777" w:rsidR="007330CD" w:rsidRPr="00793AFF" w:rsidRDefault="007330CD" w:rsidP="007330CD">
      <w:r w:rsidRPr="00793AFF">
        <w:rPr>
          <w:rStyle w:val="HideTWBExt"/>
        </w:rPr>
        <w:t>&lt;/Amend&gt;</w:t>
      </w:r>
    </w:p>
    <w:p w14:paraId="420B09A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148</w:t>
      </w:r>
      <w:r w:rsidRPr="00793AFF">
        <w:rPr>
          <w:rStyle w:val="HideTWBExt"/>
        </w:rPr>
        <w:t>&lt;/NumAm&gt;</w:t>
      </w:r>
    </w:p>
    <w:p w14:paraId="3C7EA57C"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19F6102" w14:textId="77777777" w:rsidR="007330CD" w:rsidRPr="00793AFF" w:rsidRDefault="007330CD" w:rsidP="007330CD">
      <w:pPr>
        <w:pStyle w:val="NormalBold"/>
      </w:pPr>
      <w:r w:rsidRPr="00793AFF">
        <w:rPr>
          <w:rStyle w:val="HideTWBExt"/>
          <w:b w:val="0"/>
        </w:rPr>
        <w:t>&lt;/RepeatBlock-By&gt;</w:t>
      </w:r>
    </w:p>
    <w:p w14:paraId="3A59773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53EA178" w14:textId="77777777" w:rsidR="007330CD" w:rsidRPr="00793AFF" w:rsidRDefault="007330CD" w:rsidP="007330CD">
      <w:pPr>
        <w:pStyle w:val="NormalBold"/>
      </w:pPr>
      <w:r w:rsidRPr="00793AFF">
        <w:rPr>
          <w:rStyle w:val="HideTWBExt"/>
        </w:rPr>
        <w:t>&lt;Article&gt;</w:t>
      </w:r>
      <w:r w:rsidRPr="00793AFF">
        <w:t>Considerando C</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C528A8F" w14:textId="77777777" w:rsidTr="008428DD">
        <w:trPr>
          <w:trHeight w:hRule="exact" w:val="240"/>
          <w:jc w:val="center"/>
        </w:trPr>
        <w:tc>
          <w:tcPr>
            <w:tcW w:w="9752" w:type="dxa"/>
            <w:gridSpan w:val="2"/>
            <w:tcBorders>
              <w:top w:val="nil"/>
              <w:left w:val="nil"/>
              <w:bottom w:val="nil"/>
              <w:right w:val="nil"/>
            </w:tcBorders>
          </w:tcPr>
          <w:p w14:paraId="1EC52614" w14:textId="77777777" w:rsidR="007330CD" w:rsidRPr="00793AFF" w:rsidRDefault="007330CD" w:rsidP="008428DD"/>
        </w:tc>
      </w:tr>
      <w:tr w:rsidR="007330CD" w:rsidRPr="00793AFF" w14:paraId="3D0539E0" w14:textId="77777777" w:rsidTr="008428DD">
        <w:trPr>
          <w:trHeight w:val="240"/>
          <w:jc w:val="center"/>
        </w:trPr>
        <w:tc>
          <w:tcPr>
            <w:tcW w:w="4876" w:type="dxa"/>
            <w:tcBorders>
              <w:top w:val="nil"/>
              <w:left w:val="nil"/>
              <w:bottom w:val="nil"/>
              <w:right w:val="nil"/>
            </w:tcBorders>
          </w:tcPr>
          <w:p w14:paraId="559A59C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7217BC" w14:textId="77777777" w:rsidR="007330CD" w:rsidRPr="00793AFF" w:rsidRDefault="007330CD" w:rsidP="008428DD">
            <w:pPr>
              <w:pStyle w:val="AmColumnHeading"/>
            </w:pPr>
            <w:r w:rsidRPr="00793AFF">
              <w:t>Alteração</w:t>
            </w:r>
          </w:p>
        </w:tc>
      </w:tr>
      <w:tr w:rsidR="007330CD" w:rsidRPr="00793AFF" w14:paraId="2ED04F09" w14:textId="77777777" w:rsidTr="008428DD">
        <w:trPr>
          <w:jc w:val="center"/>
        </w:trPr>
        <w:tc>
          <w:tcPr>
            <w:tcW w:w="4876" w:type="dxa"/>
            <w:tcBorders>
              <w:top w:val="nil"/>
              <w:left w:val="nil"/>
              <w:bottom w:val="nil"/>
              <w:right w:val="nil"/>
            </w:tcBorders>
          </w:tcPr>
          <w:p w14:paraId="0C8A1128" w14:textId="2B3382B4" w:rsidR="007330CD" w:rsidRPr="00793AFF" w:rsidRDefault="007330CD" w:rsidP="008428DD">
            <w:pPr>
              <w:pStyle w:val="Normal6a"/>
            </w:pPr>
            <w:r w:rsidRPr="00793AFF">
              <w:t>C</w:t>
            </w:r>
            <w:r w:rsidRPr="00793AFF">
              <w:tab/>
              <w:t>Considerando que, em 2025, a UE enfrentou desafios graves e multifacetados nos seus Estados</w:t>
            </w:r>
            <w:r w:rsidR="0059440C" w:rsidRPr="00793AFF">
              <w:noBreakHyphen/>
            </w:r>
            <w:r w:rsidRPr="00793AFF">
              <w:t xml:space="preserve">Membros </w:t>
            </w:r>
            <w:r w:rsidRPr="00793AFF">
              <w:rPr>
                <w:b/>
                <w:i/>
              </w:rPr>
              <w:t xml:space="preserve">no que diz </w:t>
            </w:r>
            <w:r w:rsidRPr="00793AFF">
              <w:rPr>
                <w:b/>
                <w:i/>
              </w:rPr>
              <w:lastRenderedPageBreak/>
              <w:t>respeito à proteção do Estado de direito, da democracia e dos direitos fundamentais, que estão todos intrinsecamente ligados</w:t>
            </w:r>
            <w:r w:rsidRPr="00793AFF">
              <w:t>;</w:t>
            </w:r>
          </w:p>
        </w:tc>
        <w:tc>
          <w:tcPr>
            <w:tcW w:w="4876" w:type="dxa"/>
            <w:tcBorders>
              <w:top w:val="nil"/>
              <w:left w:val="nil"/>
              <w:bottom w:val="nil"/>
              <w:right w:val="nil"/>
            </w:tcBorders>
          </w:tcPr>
          <w:p w14:paraId="27C0E9A6" w14:textId="527B3FE8" w:rsidR="007330CD" w:rsidRPr="00793AFF" w:rsidRDefault="007330CD" w:rsidP="008428DD">
            <w:pPr>
              <w:pStyle w:val="Normal6a"/>
            </w:pPr>
            <w:r w:rsidRPr="00793AFF">
              <w:lastRenderedPageBreak/>
              <w:t>C</w:t>
            </w:r>
            <w:r w:rsidRPr="00793AFF">
              <w:tab/>
              <w:t>Considerando que, em 2025, a UE enfrentou desafios graves e multifacetados nos seus Estados</w:t>
            </w:r>
            <w:r w:rsidR="0059440C" w:rsidRPr="00793AFF">
              <w:noBreakHyphen/>
            </w:r>
            <w:r w:rsidRPr="00793AFF">
              <w:t>Membros</w:t>
            </w:r>
            <w:r w:rsidRPr="00793AFF">
              <w:rPr>
                <w:b/>
                <w:i/>
              </w:rPr>
              <w:t xml:space="preserve">, como a </w:t>
            </w:r>
            <w:r w:rsidRPr="00793AFF">
              <w:rPr>
                <w:b/>
                <w:i/>
              </w:rPr>
              <w:lastRenderedPageBreak/>
              <w:t>influência híbrida por Estados hostis</w:t>
            </w:r>
            <w:r w:rsidRPr="00793AFF">
              <w:t>;</w:t>
            </w:r>
          </w:p>
        </w:tc>
      </w:tr>
    </w:tbl>
    <w:p w14:paraId="0874DBE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0625A370" w14:textId="77777777" w:rsidR="007330CD" w:rsidRPr="00793AFF" w:rsidRDefault="007330CD" w:rsidP="007330CD">
      <w:r w:rsidRPr="00793AFF">
        <w:rPr>
          <w:rStyle w:val="HideTWBExt"/>
        </w:rPr>
        <w:t>&lt;/Amend&gt;</w:t>
      </w:r>
    </w:p>
    <w:p w14:paraId="4E744B0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149</w:t>
      </w:r>
      <w:r w:rsidRPr="00793AFF">
        <w:rPr>
          <w:rStyle w:val="HideTWBExt"/>
        </w:rPr>
        <w:t>&lt;/NumAm&gt;</w:t>
      </w:r>
    </w:p>
    <w:p w14:paraId="5E6E3A1B"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45B8085B" w14:textId="77777777" w:rsidR="007330CD" w:rsidRPr="00793AFF" w:rsidRDefault="007330CD" w:rsidP="007330CD">
      <w:pPr>
        <w:pStyle w:val="NormalBold"/>
      </w:pPr>
      <w:r w:rsidRPr="00793AFF">
        <w:rPr>
          <w:rStyle w:val="HideTWBExt"/>
          <w:b w:val="0"/>
        </w:rPr>
        <w:t>&lt;/RepeatBlock-By&gt;</w:t>
      </w:r>
    </w:p>
    <w:p w14:paraId="4025702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74BC9D3" w14:textId="4F0AC912"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E04E295" w14:textId="77777777" w:rsidTr="008428DD">
        <w:trPr>
          <w:trHeight w:hRule="exact" w:val="240"/>
          <w:jc w:val="center"/>
        </w:trPr>
        <w:tc>
          <w:tcPr>
            <w:tcW w:w="9752" w:type="dxa"/>
            <w:gridSpan w:val="2"/>
            <w:tcBorders>
              <w:top w:val="nil"/>
              <w:left w:val="nil"/>
              <w:bottom w:val="nil"/>
              <w:right w:val="nil"/>
            </w:tcBorders>
          </w:tcPr>
          <w:p w14:paraId="318A9F0F" w14:textId="77777777" w:rsidR="007330CD" w:rsidRPr="00793AFF" w:rsidRDefault="007330CD" w:rsidP="008428DD"/>
        </w:tc>
      </w:tr>
      <w:tr w:rsidR="007330CD" w:rsidRPr="00793AFF" w14:paraId="2667AA14" w14:textId="77777777" w:rsidTr="008428DD">
        <w:trPr>
          <w:trHeight w:val="240"/>
          <w:jc w:val="center"/>
        </w:trPr>
        <w:tc>
          <w:tcPr>
            <w:tcW w:w="4876" w:type="dxa"/>
            <w:tcBorders>
              <w:top w:val="nil"/>
              <w:left w:val="nil"/>
              <w:bottom w:val="nil"/>
              <w:right w:val="nil"/>
            </w:tcBorders>
          </w:tcPr>
          <w:p w14:paraId="0C7549B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A98E3CB" w14:textId="77777777" w:rsidR="007330CD" w:rsidRPr="00793AFF" w:rsidRDefault="007330CD" w:rsidP="008428DD">
            <w:pPr>
              <w:pStyle w:val="AmColumnHeading"/>
            </w:pPr>
            <w:r w:rsidRPr="00793AFF">
              <w:t>Alteração</w:t>
            </w:r>
          </w:p>
        </w:tc>
      </w:tr>
      <w:tr w:rsidR="007330CD" w:rsidRPr="00793AFF" w14:paraId="6A89B898" w14:textId="77777777" w:rsidTr="008428DD">
        <w:trPr>
          <w:jc w:val="center"/>
        </w:trPr>
        <w:tc>
          <w:tcPr>
            <w:tcW w:w="4876" w:type="dxa"/>
            <w:tcBorders>
              <w:top w:val="nil"/>
              <w:left w:val="nil"/>
              <w:bottom w:val="nil"/>
              <w:right w:val="nil"/>
            </w:tcBorders>
          </w:tcPr>
          <w:p w14:paraId="71F4981B" w14:textId="77777777" w:rsidR="007330CD" w:rsidRPr="00793AFF" w:rsidRDefault="007330CD" w:rsidP="008428DD">
            <w:pPr>
              <w:pStyle w:val="Normal6a"/>
            </w:pPr>
          </w:p>
        </w:tc>
        <w:tc>
          <w:tcPr>
            <w:tcW w:w="4876" w:type="dxa"/>
            <w:tcBorders>
              <w:top w:val="nil"/>
              <w:left w:val="nil"/>
              <w:bottom w:val="nil"/>
              <w:right w:val="nil"/>
            </w:tcBorders>
          </w:tcPr>
          <w:p w14:paraId="4F7C31A7" w14:textId="066936D9" w:rsidR="007330CD" w:rsidRPr="00793AFF" w:rsidRDefault="007330CD" w:rsidP="008428DD">
            <w:pPr>
              <w:pStyle w:val="Normal6a"/>
            </w:pPr>
            <w:r w:rsidRPr="00793AFF">
              <w:rPr>
                <w:b/>
                <w:i/>
              </w:rPr>
              <w:t>C</w:t>
            </w:r>
            <w:r w:rsidR="0059440C" w:rsidRPr="00793AFF">
              <w:rPr>
                <w:b/>
                <w:i/>
              </w:rPr>
              <w:noBreakHyphen/>
            </w:r>
            <w:r w:rsidRPr="00793AFF">
              <w:rPr>
                <w:b/>
                <w:i/>
              </w:rPr>
              <w:t>A.</w:t>
            </w:r>
            <w:r w:rsidRPr="00793AFF">
              <w:tab/>
            </w:r>
            <w:r w:rsidRPr="00793AFF">
              <w:rPr>
                <w:b/>
                <w:i/>
              </w:rPr>
              <w:t>Considerando que as avaliações independentes, incluindo as da Agência dos Direitos Fundamentais da UE, dos intervenientes da sociedade civil e das instituições académicas, indicam riscos sistémicos crescentes para a independência judicial, o espaço cívico, os quadros de luta contra a corrupção e a aplicação dos direitos fundamentais em vários Estados</w:t>
            </w:r>
            <w:r w:rsidR="0059440C" w:rsidRPr="00793AFF">
              <w:rPr>
                <w:b/>
                <w:i/>
              </w:rPr>
              <w:noBreakHyphen/>
            </w:r>
            <w:r w:rsidRPr="00793AFF">
              <w:rPr>
                <w:b/>
                <w:i/>
              </w:rPr>
              <w:t>Membros; que estas preocupações incluem despedimentos prematuros de membros do conselho judicial, interferência política no funcionamento do sistema judicial, enfraquecimento dos organismos especializados de luta contra a corrupção e de proteção dos denunciantes, recurso generalizado a processos legislativos acelerados e ameaças estruturais à independência dos meios de comunicação social de serviço público, especialmente na Hungria e na Eslováquia;</w:t>
            </w:r>
          </w:p>
        </w:tc>
      </w:tr>
    </w:tbl>
    <w:p w14:paraId="407B92C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FB9F9C3" w14:textId="77777777" w:rsidR="007330CD" w:rsidRPr="00793AFF" w:rsidRDefault="007330CD" w:rsidP="007330CD">
      <w:r w:rsidRPr="00793AFF">
        <w:rPr>
          <w:rStyle w:val="HideTWBExt"/>
        </w:rPr>
        <w:t>&lt;/Amend&gt;</w:t>
      </w:r>
    </w:p>
    <w:p w14:paraId="332BF96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150</w:t>
      </w:r>
      <w:r w:rsidRPr="00793AFF">
        <w:rPr>
          <w:rStyle w:val="HideTWBExt"/>
        </w:rPr>
        <w:t>&lt;/NumAm&gt;</w:t>
      </w:r>
    </w:p>
    <w:p w14:paraId="390BB617"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115569C0" w14:textId="77777777" w:rsidR="007330CD" w:rsidRPr="00793AFF" w:rsidRDefault="007330CD" w:rsidP="007330CD">
      <w:pPr>
        <w:pStyle w:val="NormalBold"/>
      </w:pPr>
      <w:r w:rsidRPr="00793AFF">
        <w:rPr>
          <w:rStyle w:val="HideTWBExt"/>
          <w:b w:val="0"/>
        </w:rPr>
        <w:t>&lt;/RepeatBlock-By&gt;</w:t>
      </w:r>
    </w:p>
    <w:p w14:paraId="14C6929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0F35CCA" w14:textId="31F3137E" w:rsidR="007330CD" w:rsidRPr="00793AFF" w:rsidRDefault="007330CD" w:rsidP="007330CD">
      <w:pPr>
        <w:pStyle w:val="NormalBold"/>
      </w:pPr>
      <w:r w:rsidRPr="00793AFF">
        <w:rPr>
          <w:rStyle w:val="HideTWBExt"/>
        </w:rPr>
        <w:lastRenderedPageBreak/>
        <w:t>&lt;Article&gt;</w:t>
      </w:r>
      <w:r w:rsidRPr="00793AFF">
        <w:t>Considerando C</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C45134F" w14:textId="77777777" w:rsidTr="008428DD">
        <w:trPr>
          <w:trHeight w:hRule="exact" w:val="240"/>
          <w:jc w:val="center"/>
        </w:trPr>
        <w:tc>
          <w:tcPr>
            <w:tcW w:w="9752" w:type="dxa"/>
            <w:gridSpan w:val="2"/>
            <w:tcBorders>
              <w:top w:val="nil"/>
              <w:left w:val="nil"/>
              <w:bottom w:val="nil"/>
              <w:right w:val="nil"/>
            </w:tcBorders>
          </w:tcPr>
          <w:p w14:paraId="333B7D5C" w14:textId="77777777" w:rsidR="007330CD" w:rsidRPr="00793AFF" w:rsidRDefault="007330CD" w:rsidP="008428DD"/>
        </w:tc>
      </w:tr>
      <w:tr w:rsidR="007330CD" w:rsidRPr="00793AFF" w14:paraId="7A5943F7" w14:textId="77777777" w:rsidTr="008428DD">
        <w:trPr>
          <w:trHeight w:val="240"/>
          <w:jc w:val="center"/>
        </w:trPr>
        <w:tc>
          <w:tcPr>
            <w:tcW w:w="4876" w:type="dxa"/>
            <w:tcBorders>
              <w:top w:val="nil"/>
              <w:left w:val="nil"/>
              <w:bottom w:val="nil"/>
              <w:right w:val="nil"/>
            </w:tcBorders>
          </w:tcPr>
          <w:p w14:paraId="51026BD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4F08633" w14:textId="77777777" w:rsidR="007330CD" w:rsidRPr="00793AFF" w:rsidRDefault="007330CD" w:rsidP="008428DD">
            <w:pPr>
              <w:pStyle w:val="AmColumnHeading"/>
            </w:pPr>
            <w:r w:rsidRPr="00793AFF">
              <w:t>Alteração</w:t>
            </w:r>
          </w:p>
        </w:tc>
      </w:tr>
      <w:tr w:rsidR="007330CD" w:rsidRPr="00793AFF" w14:paraId="6CF8192D" w14:textId="77777777" w:rsidTr="008428DD">
        <w:trPr>
          <w:jc w:val="center"/>
        </w:trPr>
        <w:tc>
          <w:tcPr>
            <w:tcW w:w="4876" w:type="dxa"/>
            <w:tcBorders>
              <w:top w:val="nil"/>
              <w:left w:val="nil"/>
              <w:bottom w:val="nil"/>
              <w:right w:val="nil"/>
            </w:tcBorders>
          </w:tcPr>
          <w:p w14:paraId="4D915B15" w14:textId="77777777" w:rsidR="007330CD" w:rsidRPr="00793AFF" w:rsidRDefault="007330CD" w:rsidP="008428DD">
            <w:pPr>
              <w:pStyle w:val="Normal6a"/>
            </w:pPr>
          </w:p>
        </w:tc>
        <w:tc>
          <w:tcPr>
            <w:tcW w:w="4876" w:type="dxa"/>
            <w:tcBorders>
              <w:top w:val="nil"/>
              <w:left w:val="nil"/>
              <w:bottom w:val="nil"/>
              <w:right w:val="nil"/>
            </w:tcBorders>
          </w:tcPr>
          <w:p w14:paraId="5C601450" w14:textId="04BD887D" w:rsidR="007330CD" w:rsidRPr="00793AFF" w:rsidRDefault="007330CD" w:rsidP="008428DD">
            <w:pPr>
              <w:pStyle w:val="Normal6a"/>
            </w:pPr>
            <w:r w:rsidRPr="00793AFF">
              <w:rPr>
                <w:b/>
                <w:i/>
              </w:rPr>
              <w:t>C</w:t>
            </w:r>
            <w:r w:rsidR="0059440C" w:rsidRPr="00793AFF">
              <w:rPr>
                <w:b/>
                <w:i/>
              </w:rPr>
              <w:noBreakHyphen/>
            </w:r>
            <w:r w:rsidRPr="00793AFF">
              <w:rPr>
                <w:b/>
                <w:i/>
              </w:rPr>
              <w:t>A.</w:t>
            </w:r>
            <w:r w:rsidRPr="00793AFF">
              <w:tab/>
            </w:r>
            <w:r w:rsidRPr="00793AFF">
              <w:rPr>
                <w:b/>
                <w:i/>
              </w:rPr>
              <w:t>Considerando que a União tem sido confrontada com as revelações de numerosos escândalos relativos a altos representantes das suas próprias instituições e, em particular, com suspeitas relativas a Didier Reynders, antigo comissário da Justiça, suspeito de crimes graves, incluindo branqueamento de capitais, e com ligações estreitas à Rússia, nomeadamente a Oleg Deripaska, um oligarca próximo do Kremlin que constava das listas de sanções dos EUA e da UE, bem como à alta representante/vice</w:t>
            </w:r>
            <w:r w:rsidR="0059440C" w:rsidRPr="00793AFF">
              <w:rPr>
                <w:b/>
                <w:i/>
              </w:rPr>
              <w:noBreakHyphen/>
            </w:r>
            <w:r w:rsidRPr="00793AFF">
              <w:rPr>
                <w:b/>
                <w:i/>
              </w:rPr>
              <w:t>presidente da Comissão e aos dirigentes do SEAE;</w:t>
            </w:r>
          </w:p>
        </w:tc>
      </w:tr>
    </w:tbl>
    <w:p w14:paraId="04EAC49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D83B3D6" w14:textId="77777777" w:rsidR="007330CD" w:rsidRPr="00793AFF" w:rsidRDefault="007330CD" w:rsidP="007330CD">
      <w:r w:rsidRPr="00793AFF">
        <w:rPr>
          <w:rStyle w:val="HideTWBExt"/>
        </w:rPr>
        <w:t>&lt;/Amend&gt;</w:t>
      </w:r>
    </w:p>
    <w:p w14:paraId="39CE49A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151</w:t>
      </w:r>
      <w:r w:rsidRPr="00793AFF">
        <w:rPr>
          <w:rStyle w:val="HideTWBExt"/>
        </w:rPr>
        <w:t>&lt;/NumAm&gt;</w:t>
      </w:r>
    </w:p>
    <w:p w14:paraId="39EC959D"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44346ADF" w14:textId="77777777" w:rsidR="007330CD" w:rsidRPr="00793AFF" w:rsidRDefault="007330CD" w:rsidP="007330CD">
      <w:pPr>
        <w:pStyle w:val="NormalBold"/>
      </w:pPr>
      <w:r w:rsidRPr="00793AFF">
        <w:rPr>
          <w:rStyle w:val="HideTWBExt"/>
          <w:b w:val="0"/>
        </w:rPr>
        <w:t>&lt;/RepeatBlock-By&gt;</w:t>
      </w:r>
    </w:p>
    <w:p w14:paraId="29F4C7C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E9FE951" w14:textId="3BE98DE0"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891304B" w14:textId="77777777" w:rsidTr="008428DD">
        <w:trPr>
          <w:trHeight w:hRule="exact" w:val="240"/>
          <w:jc w:val="center"/>
        </w:trPr>
        <w:tc>
          <w:tcPr>
            <w:tcW w:w="9752" w:type="dxa"/>
            <w:gridSpan w:val="2"/>
            <w:tcBorders>
              <w:top w:val="nil"/>
              <w:left w:val="nil"/>
              <w:bottom w:val="nil"/>
              <w:right w:val="nil"/>
            </w:tcBorders>
          </w:tcPr>
          <w:p w14:paraId="47C696BA" w14:textId="77777777" w:rsidR="007330CD" w:rsidRPr="00793AFF" w:rsidRDefault="007330CD" w:rsidP="008428DD"/>
        </w:tc>
      </w:tr>
      <w:tr w:rsidR="007330CD" w:rsidRPr="00793AFF" w14:paraId="72869563" w14:textId="77777777" w:rsidTr="008428DD">
        <w:trPr>
          <w:trHeight w:val="240"/>
          <w:jc w:val="center"/>
        </w:trPr>
        <w:tc>
          <w:tcPr>
            <w:tcW w:w="4876" w:type="dxa"/>
            <w:tcBorders>
              <w:top w:val="nil"/>
              <w:left w:val="nil"/>
              <w:bottom w:val="nil"/>
              <w:right w:val="nil"/>
            </w:tcBorders>
          </w:tcPr>
          <w:p w14:paraId="64F6751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F747B3" w14:textId="77777777" w:rsidR="007330CD" w:rsidRPr="00793AFF" w:rsidRDefault="007330CD" w:rsidP="008428DD">
            <w:pPr>
              <w:pStyle w:val="AmColumnHeading"/>
            </w:pPr>
            <w:r w:rsidRPr="00793AFF">
              <w:t>Alteração</w:t>
            </w:r>
          </w:p>
        </w:tc>
      </w:tr>
      <w:tr w:rsidR="007330CD" w:rsidRPr="00793AFF" w14:paraId="67E072D3" w14:textId="77777777" w:rsidTr="008428DD">
        <w:trPr>
          <w:jc w:val="center"/>
        </w:trPr>
        <w:tc>
          <w:tcPr>
            <w:tcW w:w="4876" w:type="dxa"/>
            <w:tcBorders>
              <w:top w:val="nil"/>
              <w:left w:val="nil"/>
              <w:bottom w:val="nil"/>
              <w:right w:val="nil"/>
            </w:tcBorders>
          </w:tcPr>
          <w:p w14:paraId="301DDE5E" w14:textId="77777777" w:rsidR="007330CD" w:rsidRPr="00793AFF" w:rsidRDefault="007330CD" w:rsidP="008428DD">
            <w:pPr>
              <w:pStyle w:val="Normal6a"/>
            </w:pPr>
          </w:p>
        </w:tc>
        <w:tc>
          <w:tcPr>
            <w:tcW w:w="4876" w:type="dxa"/>
            <w:tcBorders>
              <w:top w:val="nil"/>
              <w:left w:val="nil"/>
              <w:bottom w:val="nil"/>
              <w:right w:val="nil"/>
            </w:tcBorders>
          </w:tcPr>
          <w:p w14:paraId="04E8891B" w14:textId="68FEE6FA" w:rsidR="007330CD" w:rsidRPr="00793AFF" w:rsidRDefault="007330CD" w:rsidP="008428DD">
            <w:pPr>
              <w:pStyle w:val="Normal6a"/>
            </w:pPr>
            <w:r w:rsidRPr="00793AFF">
              <w:rPr>
                <w:b/>
                <w:i/>
              </w:rPr>
              <w:t>C</w:t>
            </w:r>
            <w:r w:rsidR="0059440C" w:rsidRPr="00793AFF">
              <w:rPr>
                <w:b/>
                <w:i/>
              </w:rPr>
              <w:noBreakHyphen/>
            </w:r>
            <w:r w:rsidRPr="00793AFF">
              <w:rPr>
                <w:b/>
                <w:i/>
              </w:rPr>
              <w:t>A.</w:t>
            </w:r>
            <w:r w:rsidRPr="00793AFF">
              <w:tab/>
            </w:r>
            <w:r w:rsidRPr="00793AFF">
              <w:rPr>
                <w:b/>
                <w:i/>
              </w:rPr>
              <w:t>Considerando que o relatório de 2025 da Comissão sobre o Estado de direito subestima as ameaças estruturais à independência judicial, à liberdade dos meios de comunicação social e ao espaço cívico em alguns Estados</w:t>
            </w:r>
            <w:r w:rsidR="0059440C" w:rsidRPr="00793AFF">
              <w:rPr>
                <w:b/>
                <w:i/>
              </w:rPr>
              <w:noBreakHyphen/>
            </w:r>
            <w:r w:rsidRPr="00793AFF">
              <w:rPr>
                <w:b/>
                <w:i/>
              </w:rPr>
              <w:t>Membros; que uma análise incompleta e recomendações limitadas reforçam a impressão de que as principais violações do Estado de direito não são reconhecidas nem abordadas a nível da UE e enfraquecem a credibilidade do relatório sobre o Estado de direito enquanto mecanismo preventivo e de alerta precoce;</w:t>
            </w:r>
          </w:p>
        </w:tc>
      </w:tr>
    </w:tbl>
    <w:p w14:paraId="28A1F45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826EEAA" w14:textId="77777777" w:rsidR="007330CD" w:rsidRPr="00793AFF" w:rsidRDefault="007330CD" w:rsidP="007330CD">
      <w:r w:rsidRPr="00793AFF">
        <w:rPr>
          <w:rStyle w:val="HideTWBExt"/>
        </w:rPr>
        <w:lastRenderedPageBreak/>
        <w:t>&lt;/Amend&gt;</w:t>
      </w:r>
    </w:p>
    <w:p w14:paraId="6D1C136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152</w:t>
      </w:r>
      <w:r w:rsidRPr="00793AFF">
        <w:rPr>
          <w:rStyle w:val="HideTWBExt"/>
        </w:rPr>
        <w:t>&lt;/NumAm&gt;</w:t>
      </w:r>
    </w:p>
    <w:p w14:paraId="6921897F"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46A4ABC5" w14:textId="77777777" w:rsidR="007330CD" w:rsidRPr="00793AFF" w:rsidRDefault="007330CD" w:rsidP="007330CD">
      <w:pPr>
        <w:pStyle w:val="NormalBold"/>
      </w:pPr>
      <w:r w:rsidRPr="00793AFF">
        <w:rPr>
          <w:rStyle w:val="HideTWBExt"/>
          <w:b w:val="0"/>
        </w:rPr>
        <w:t>&lt;/RepeatBlock-By&gt;</w:t>
      </w:r>
    </w:p>
    <w:p w14:paraId="365E8E3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82B22A" w14:textId="3065B23D"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0650E6B" w14:textId="77777777" w:rsidTr="008428DD">
        <w:trPr>
          <w:trHeight w:hRule="exact" w:val="240"/>
          <w:jc w:val="center"/>
        </w:trPr>
        <w:tc>
          <w:tcPr>
            <w:tcW w:w="9752" w:type="dxa"/>
            <w:gridSpan w:val="2"/>
            <w:tcBorders>
              <w:top w:val="nil"/>
              <w:left w:val="nil"/>
              <w:bottom w:val="nil"/>
              <w:right w:val="nil"/>
            </w:tcBorders>
          </w:tcPr>
          <w:p w14:paraId="04F9DB77" w14:textId="77777777" w:rsidR="007330CD" w:rsidRPr="00793AFF" w:rsidRDefault="007330CD" w:rsidP="008428DD"/>
        </w:tc>
      </w:tr>
      <w:tr w:rsidR="007330CD" w:rsidRPr="00793AFF" w14:paraId="3FE44F61" w14:textId="77777777" w:rsidTr="008428DD">
        <w:trPr>
          <w:trHeight w:val="240"/>
          <w:jc w:val="center"/>
        </w:trPr>
        <w:tc>
          <w:tcPr>
            <w:tcW w:w="4876" w:type="dxa"/>
            <w:tcBorders>
              <w:top w:val="nil"/>
              <w:left w:val="nil"/>
              <w:bottom w:val="nil"/>
              <w:right w:val="nil"/>
            </w:tcBorders>
          </w:tcPr>
          <w:p w14:paraId="3FE6DC7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6A4808D" w14:textId="77777777" w:rsidR="007330CD" w:rsidRPr="00793AFF" w:rsidRDefault="007330CD" w:rsidP="008428DD">
            <w:pPr>
              <w:pStyle w:val="AmColumnHeading"/>
            </w:pPr>
            <w:r w:rsidRPr="00793AFF">
              <w:t>Alteração</w:t>
            </w:r>
          </w:p>
        </w:tc>
      </w:tr>
      <w:tr w:rsidR="007330CD" w:rsidRPr="00793AFF" w14:paraId="412D7CB3" w14:textId="77777777" w:rsidTr="008428DD">
        <w:trPr>
          <w:jc w:val="center"/>
        </w:trPr>
        <w:tc>
          <w:tcPr>
            <w:tcW w:w="4876" w:type="dxa"/>
            <w:tcBorders>
              <w:top w:val="nil"/>
              <w:left w:val="nil"/>
              <w:bottom w:val="nil"/>
              <w:right w:val="nil"/>
            </w:tcBorders>
          </w:tcPr>
          <w:p w14:paraId="34C611E2" w14:textId="77777777" w:rsidR="007330CD" w:rsidRPr="00793AFF" w:rsidRDefault="007330CD" w:rsidP="008428DD">
            <w:pPr>
              <w:pStyle w:val="Normal6a"/>
            </w:pPr>
          </w:p>
        </w:tc>
        <w:tc>
          <w:tcPr>
            <w:tcW w:w="4876" w:type="dxa"/>
            <w:tcBorders>
              <w:top w:val="nil"/>
              <w:left w:val="nil"/>
              <w:bottom w:val="nil"/>
              <w:right w:val="nil"/>
            </w:tcBorders>
          </w:tcPr>
          <w:p w14:paraId="2DA8D62E" w14:textId="6081617F" w:rsidR="007330CD" w:rsidRPr="00793AFF" w:rsidRDefault="007330CD" w:rsidP="008428DD">
            <w:pPr>
              <w:pStyle w:val="Normal6a"/>
            </w:pPr>
            <w:r w:rsidRPr="00793AFF">
              <w:rPr>
                <w:b/>
                <w:i/>
              </w:rPr>
              <w:t>C</w:t>
            </w:r>
            <w:r w:rsidR="0059440C" w:rsidRPr="00793AFF">
              <w:rPr>
                <w:b/>
                <w:i/>
              </w:rPr>
              <w:noBreakHyphen/>
            </w:r>
            <w:r w:rsidRPr="00793AFF">
              <w:rPr>
                <w:b/>
                <w:i/>
              </w:rPr>
              <w:t>A.</w:t>
            </w:r>
            <w:r w:rsidRPr="00793AFF">
              <w:tab/>
            </w:r>
            <w:r w:rsidRPr="00793AFF">
              <w:rPr>
                <w:b/>
                <w:i/>
              </w:rPr>
              <w:t>Considerando que, em vários Estados</w:t>
            </w:r>
            <w:r w:rsidR="0059440C" w:rsidRPr="00793AFF">
              <w:rPr>
                <w:b/>
                <w:i/>
              </w:rPr>
              <w:noBreakHyphen/>
            </w:r>
            <w:r w:rsidRPr="00793AFF">
              <w:rPr>
                <w:b/>
                <w:i/>
              </w:rPr>
              <w:t>Membros, os jornalistas são alvo de campanhas de difamação, ações judiciais abusivas, intimidação e ameaças, conduzindo ao medo e à autocensura e enfraquecendo o direito do público à informação; que alguns jornalistas são forçados a viver sob proteção policial e que pelo menos vinte foram mortos na Europa na última década, com muitos mais agredidos ou ameaçados pelo seu trabalho;</w:t>
            </w:r>
          </w:p>
        </w:tc>
      </w:tr>
    </w:tbl>
    <w:p w14:paraId="0915BEA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23F445D" w14:textId="77777777" w:rsidR="007330CD" w:rsidRPr="00793AFF" w:rsidRDefault="007330CD" w:rsidP="007330CD">
      <w:r w:rsidRPr="00793AFF">
        <w:rPr>
          <w:rStyle w:val="HideTWBExt"/>
        </w:rPr>
        <w:t>&lt;/Amend&gt;</w:t>
      </w:r>
    </w:p>
    <w:p w14:paraId="37133BC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153</w:t>
      </w:r>
      <w:r w:rsidRPr="00793AFF">
        <w:rPr>
          <w:rStyle w:val="HideTWBExt"/>
        </w:rPr>
        <w:t>&lt;/NumAm&gt;</w:t>
      </w:r>
    </w:p>
    <w:p w14:paraId="77E9EE47"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64670C95" w14:textId="77777777" w:rsidR="007330CD" w:rsidRPr="00793AFF" w:rsidRDefault="007330CD" w:rsidP="007330CD">
      <w:pPr>
        <w:pStyle w:val="NormalBold"/>
      </w:pPr>
      <w:r w:rsidRPr="00793AFF">
        <w:rPr>
          <w:rStyle w:val="HideTWBExt"/>
          <w:b w:val="0"/>
        </w:rPr>
        <w:t>&lt;/RepeatBlock-By&gt;</w:t>
      </w:r>
    </w:p>
    <w:p w14:paraId="605A947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DFE2EAA" w14:textId="5D954981"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8DF89D5" w14:textId="77777777" w:rsidTr="008428DD">
        <w:trPr>
          <w:trHeight w:hRule="exact" w:val="240"/>
          <w:jc w:val="center"/>
        </w:trPr>
        <w:tc>
          <w:tcPr>
            <w:tcW w:w="9752" w:type="dxa"/>
            <w:gridSpan w:val="2"/>
            <w:tcBorders>
              <w:top w:val="nil"/>
              <w:left w:val="nil"/>
              <w:bottom w:val="nil"/>
              <w:right w:val="nil"/>
            </w:tcBorders>
          </w:tcPr>
          <w:p w14:paraId="6B50E148" w14:textId="77777777" w:rsidR="007330CD" w:rsidRPr="00793AFF" w:rsidRDefault="007330CD" w:rsidP="008428DD"/>
        </w:tc>
      </w:tr>
      <w:tr w:rsidR="007330CD" w:rsidRPr="00793AFF" w14:paraId="41F51717" w14:textId="77777777" w:rsidTr="008428DD">
        <w:trPr>
          <w:trHeight w:val="240"/>
          <w:jc w:val="center"/>
        </w:trPr>
        <w:tc>
          <w:tcPr>
            <w:tcW w:w="4876" w:type="dxa"/>
            <w:tcBorders>
              <w:top w:val="nil"/>
              <w:left w:val="nil"/>
              <w:bottom w:val="nil"/>
              <w:right w:val="nil"/>
            </w:tcBorders>
          </w:tcPr>
          <w:p w14:paraId="52B781D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4FC6680" w14:textId="77777777" w:rsidR="007330CD" w:rsidRPr="00793AFF" w:rsidRDefault="007330CD" w:rsidP="008428DD">
            <w:pPr>
              <w:pStyle w:val="AmColumnHeading"/>
            </w:pPr>
            <w:r w:rsidRPr="00793AFF">
              <w:t>Alteração</w:t>
            </w:r>
          </w:p>
        </w:tc>
      </w:tr>
      <w:tr w:rsidR="007330CD" w:rsidRPr="00793AFF" w14:paraId="381AC567" w14:textId="77777777" w:rsidTr="008428DD">
        <w:trPr>
          <w:jc w:val="center"/>
        </w:trPr>
        <w:tc>
          <w:tcPr>
            <w:tcW w:w="4876" w:type="dxa"/>
            <w:tcBorders>
              <w:top w:val="nil"/>
              <w:left w:val="nil"/>
              <w:bottom w:val="nil"/>
              <w:right w:val="nil"/>
            </w:tcBorders>
          </w:tcPr>
          <w:p w14:paraId="728397FB" w14:textId="77777777" w:rsidR="007330CD" w:rsidRPr="00793AFF" w:rsidRDefault="007330CD" w:rsidP="008428DD">
            <w:pPr>
              <w:pStyle w:val="Normal6a"/>
            </w:pPr>
          </w:p>
        </w:tc>
        <w:tc>
          <w:tcPr>
            <w:tcW w:w="4876" w:type="dxa"/>
            <w:tcBorders>
              <w:top w:val="nil"/>
              <w:left w:val="nil"/>
              <w:bottom w:val="nil"/>
              <w:right w:val="nil"/>
            </w:tcBorders>
          </w:tcPr>
          <w:p w14:paraId="3D6A7517" w14:textId="4870F9B1" w:rsidR="007330CD" w:rsidRPr="00793AFF" w:rsidRDefault="007330CD" w:rsidP="008428DD">
            <w:pPr>
              <w:pStyle w:val="Normal6a"/>
            </w:pPr>
            <w:r w:rsidRPr="00793AFF">
              <w:rPr>
                <w:b/>
                <w:i/>
              </w:rPr>
              <w:t>C</w:t>
            </w:r>
            <w:r w:rsidR="0059440C" w:rsidRPr="00793AFF">
              <w:rPr>
                <w:b/>
                <w:i/>
              </w:rPr>
              <w:noBreakHyphen/>
            </w:r>
            <w:r w:rsidRPr="00793AFF">
              <w:rPr>
                <w:b/>
                <w:i/>
              </w:rPr>
              <w:t>B.</w:t>
            </w:r>
            <w:r w:rsidRPr="00793AFF">
              <w:tab/>
            </w:r>
            <w:r w:rsidRPr="00793AFF">
              <w:rPr>
                <w:b/>
                <w:i/>
              </w:rPr>
              <w:t>Considerando que a vigilância dos jornalistas põe em perigo a sua segurança e compromete a confidencialidade das fontes, impedindo</w:t>
            </w:r>
            <w:r w:rsidR="0059440C" w:rsidRPr="00793AFF">
              <w:rPr>
                <w:b/>
                <w:i/>
              </w:rPr>
              <w:noBreakHyphen/>
            </w:r>
            <w:r w:rsidRPr="00793AFF">
              <w:rPr>
                <w:b/>
                <w:i/>
              </w:rPr>
              <w:t>os de realizar o seu trabalho; que, apesar do número crescente de provas e notificações públicas por parte das empresas, as autoridades nacionais proporcionaram pouca clareza sobre o âmbito, a legalidade e a responsabilização dessas operações, deixando as vítimas sem respostas ou reparação;</w:t>
            </w:r>
          </w:p>
        </w:tc>
      </w:tr>
    </w:tbl>
    <w:p w14:paraId="7613D64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2108E80" w14:textId="77777777" w:rsidR="007330CD" w:rsidRPr="00793AFF" w:rsidRDefault="007330CD" w:rsidP="007330CD">
      <w:r w:rsidRPr="00793AFF">
        <w:rPr>
          <w:rStyle w:val="HideTWBExt"/>
        </w:rPr>
        <w:t>&lt;/Amend&gt;</w:t>
      </w:r>
    </w:p>
    <w:p w14:paraId="005FBE1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154</w:t>
      </w:r>
      <w:r w:rsidRPr="00793AFF">
        <w:rPr>
          <w:rStyle w:val="HideTWBExt"/>
        </w:rPr>
        <w:t>&lt;/NumAm&gt;</w:t>
      </w:r>
    </w:p>
    <w:p w14:paraId="740BDB6E"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5EE06D3" w14:textId="77777777" w:rsidR="007330CD" w:rsidRPr="00793AFF" w:rsidRDefault="007330CD" w:rsidP="007330CD">
      <w:pPr>
        <w:pStyle w:val="NormalBold"/>
      </w:pPr>
      <w:r w:rsidRPr="00793AFF">
        <w:rPr>
          <w:rStyle w:val="HideTWBExt"/>
          <w:b w:val="0"/>
        </w:rPr>
        <w:t>&lt;/RepeatBlock-By&gt;</w:t>
      </w:r>
    </w:p>
    <w:p w14:paraId="178871E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861C3B" w14:textId="61030DEB"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480FDB9" w14:textId="77777777" w:rsidTr="008428DD">
        <w:trPr>
          <w:trHeight w:hRule="exact" w:val="240"/>
          <w:jc w:val="center"/>
        </w:trPr>
        <w:tc>
          <w:tcPr>
            <w:tcW w:w="9752" w:type="dxa"/>
            <w:gridSpan w:val="2"/>
            <w:tcBorders>
              <w:top w:val="nil"/>
              <w:left w:val="nil"/>
              <w:bottom w:val="nil"/>
              <w:right w:val="nil"/>
            </w:tcBorders>
          </w:tcPr>
          <w:p w14:paraId="7BF5EC8E" w14:textId="77777777" w:rsidR="007330CD" w:rsidRPr="00793AFF" w:rsidRDefault="007330CD" w:rsidP="008428DD"/>
        </w:tc>
      </w:tr>
      <w:tr w:rsidR="007330CD" w:rsidRPr="00793AFF" w14:paraId="408D91E7" w14:textId="77777777" w:rsidTr="008428DD">
        <w:trPr>
          <w:trHeight w:val="240"/>
          <w:jc w:val="center"/>
        </w:trPr>
        <w:tc>
          <w:tcPr>
            <w:tcW w:w="4876" w:type="dxa"/>
            <w:tcBorders>
              <w:top w:val="nil"/>
              <w:left w:val="nil"/>
              <w:bottom w:val="nil"/>
              <w:right w:val="nil"/>
            </w:tcBorders>
          </w:tcPr>
          <w:p w14:paraId="039258A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60E713" w14:textId="77777777" w:rsidR="007330CD" w:rsidRPr="00793AFF" w:rsidRDefault="007330CD" w:rsidP="008428DD">
            <w:pPr>
              <w:pStyle w:val="AmColumnHeading"/>
            </w:pPr>
            <w:r w:rsidRPr="00793AFF">
              <w:t>Alteração</w:t>
            </w:r>
          </w:p>
        </w:tc>
      </w:tr>
      <w:tr w:rsidR="007330CD" w:rsidRPr="00793AFF" w14:paraId="1EAE4047" w14:textId="77777777" w:rsidTr="008428DD">
        <w:trPr>
          <w:jc w:val="center"/>
        </w:trPr>
        <w:tc>
          <w:tcPr>
            <w:tcW w:w="4876" w:type="dxa"/>
            <w:tcBorders>
              <w:top w:val="nil"/>
              <w:left w:val="nil"/>
              <w:bottom w:val="nil"/>
              <w:right w:val="nil"/>
            </w:tcBorders>
          </w:tcPr>
          <w:p w14:paraId="12232822" w14:textId="77777777" w:rsidR="007330CD" w:rsidRPr="00793AFF" w:rsidRDefault="007330CD" w:rsidP="008428DD">
            <w:pPr>
              <w:pStyle w:val="Normal6a"/>
            </w:pPr>
          </w:p>
        </w:tc>
        <w:tc>
          <w:tcPr>
            <w:tcW w:w="4876" w:type="dxa"/>
            <w:tcBorders>
              <w:top w:val="nil"/>
              <w:left w:val="nil"/>
              <w:bottom w:val="nil"/>
              <w:right w:val="nil"/>
            </w:tcBorders>
          </w:tcPr>
          <w:p w14:paraId="69C75254" w14:textId="41CC54B7" w:rsidR="007330CD" w:rsidRPr="00793AFF" w:rsidRDefault="007330CD" w:rsidP="008428DD">
            <w:pPr>
              <w:pStyle w:val="Normal6a"/>
            </w:pPr>
            <w:r w:rsidRPr="00793AFF">
              <w:rPr>
                <w:b/>
                <w:i/>
              </w:rPr>
              <w:t>C</w:t>
            </w:r>
            <w:r w:rsidR="0059440C" w:rsidRPr="00793AFF">
              <w:rPr>
                <w:b/>
                <w:i/>
              </w:rPr>
              <w:noBreakHyphen/>
            </w:r>
            <w:r w:rsidRPr="00793AFF">
              <w:rPr>
                <w:b/>
                <w:i/>
              </w:rPr>
              <w:t>B.</w:t>
            </w:r>
            <w:r w:rsidRPr="00793AFF">
              <w:tab/>
            </w:r>
            <w:r w:rsidRPr="00793AFF">
              <w:rPr>
                <w:b/>
                <w:i/>
              </w:rPr>
              <w:t>considerando que o escândalo em torno do antigo diretor da DG MOVE e as suas ligações ao escândalo Qatargate já estão a ser investigados de forma não transparente há três anos, o que suscita sérias preocupações quanto à existência de uma verdadeira intenção de clarificar a questão e à garantia de uma total transparência pública;</w:t>
            </w:r>
          </w:p>
        </w:tc>
      </w:tr>
    </w:tbl>
    <w:p w14:paraId="1DE49C8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6553AAF" w14:textId="77777777" w:rsidR="007330CD" w:rsidRPr="00793AFF" w:rsidRDefault="007330CD" w:rsidP="007330CD">
      <w:r w:rsidRPr="00793AFF">
        <w:rPr>
          <w:rStyle w:val="HideTWBExt"/>
        </w:rPr>
        <w:t>&lt;/Amend&gt;</w:t>
      </w:r>
    </w:p>
    <w:p w14:paraId="4484E0C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155</w:t>
      </w:r>
      <w:r w:rsidRPr="00793AFF">
        <w:rPr>
          <w:rStyle w:val="HideTWBExt"/>
        </w:rPr>
        <w:t>&lt;/NumAm&gt;</w:t>
      </w:r>
    </w:p>
    <w:p w14:paraId="38B0EFB1"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6E81D42" w14:textId="77777777" w:rsidR="007330CD" w:rsidRPr="00793AFF" w:rsidRDefault="007330CD" w:rsidP="007330CD">
      <w:pPr>
        <w:pStyle w:val="NormalBold"/>
      </w:pPr>
      <w:r w:rsidRPr="00793AFF">
        <w:rPr>
          <w:rStyle w:val="HideTWBExt"/>
          <w:b w:val="0"/>
        </w:rPr>
        <w:t>&lt;/RepeatBlock-By&gt;</w:t>
      </w:r>
    </w:p>
    <w:p w14:paraId="41B7638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718037" w14:textId="20969439"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410B720" w14:textId="77777777" w:rsidTr="008428DD">
        <w:trPr>
          <w:trHeight w:hRule="exact" w:val="240"/>
          <w:jc w:val="center"/>
        </w:trPr>
        <w:tc>
          <w:tcPr>
            <w:tcW w:w="9752" w:type="dxa"/>
            <w:gridSpan w:val="2"/>
            <w:tcBorders>
              <w:top w:val="nil"/>
              <w:left w:val="nil"/>
              <w:bottom w:val="nil"/>
              <w:right w:val="nil"/>
            </w:tcBorders>
          </w:tcPr>
          <w:p w14:paraId="24509FD7" w14:textId="77777777" w:rsidR="007330CD" w:rsidRPr="00793AFF" w:rsidRDefault="007330CD" w:rsidP="008428DD"/>
        </w:tc>
      </w:tr>
      <w:tr w:rsidR="007330CD" w:rsidRPr="00793AFF" w14:paraId="0BAFC3A1" w14:textId="77777777" w:rsidTr="008428DD">
        <w:trPr>
          <w:trHeight w:val="240"/>
          <w:jc w:val="center"/>
        </w:trPr>
        <w:tc>
          <w:tcPr>
            <w:tcW w:w="4876" w:type="dxa"/>
            <w:tcBorders>
              <w:top w:val="nil"/>
              <w:left w:val="nil"/>
              <w:bottom w:val="nil"/>
              <w:right w:val="nil"/>
            </w:tcBorders>
          </w:tcPr>
          <w:p w14:paraId="504E0D0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57C865" w14:textId="77777777" w:rsidR="007330CD" w:rsidRPr="00793AFF" w:rsidRDefault="007330CD" w:rsidP="008428DD">
            <w:pPr>
              <w:pStyle w:val="AmColumnHeading"/>
            </w:pPr>
            <w:r w:rsidRPr="00793AFF">
              <w:t>Alteração</w:t>
            </w:r>
          </w:p>
        </w:tc>
      </w:tr>
      <w:tr w:rsidR="007330CD" w:rsidRPr="00793AFF" w14:paraId="1DF3B668" w14:textId="77777777" w:rsidTr="008428DD">
        <w:trPr>
          <w:jc w:val="center"/>
        </w:trPr>
        <w:tc>
          <w:tcPr>
            <w:tcW w:w="4876" w:type="dxa"/>
            <w:tcBorders>
              <w:top w:val="nil"/>
              <w:left w:val="nil"/>
              <w:bottom w:val="nil"/>
              <w:right w:val="nil"/>
            </w:tcBorders>
          </w:tcPr>
          <w:p w14:paraId="70F0B168" w14:textId="77777777" w:rsidR="007330CD" w:rsidRPr="00793AFF" w:rsidRDefault="007330CD" w:rsidP="008428DD">
            <w:pPr>
              <w:pStyle w:val="Normal6a"/>
            </w:pPr>
          </w:p>
        </w:tc>
        <w:tc>
          <w:tcPr>
            <w:tcW w:w="4876" w:type="dxa"/>
            <w:tcBorders>
              <w:top w:val="nil"/>
              <w:left w:val="nil"/>
              <w:bottom w:val="nil"/>
              <w:right w:val="nil"/>
            </w:tcBorders>
          </w:tcPr>
          <w:p w14:paraId="5CD2CC47" w14:textId="01EB7B64" w:rsidR="007330CD" w:rsidRPr="00793AFF" w:rsidRDefault="007330CD" w:rsidP="008428DD">
            <w:pPr>
              <w:pStyle w:val="Normal6a"/>
            </w:pPr>
            <w:r w:rsidRPr="00793AFF">
              <w:rPr>
                <w:b/>
                <w:i/>
              </w:rPr>
              <w:t>C</w:t>
            </w:r>
            <w:r w:rsidR="0059440C" w:rsidRPr="00793AFF">
              <w:rPr>
                <w:b/>
                <w:i/>
              </w:rPr>
              <w:noBreakHyphen/>
            </w:r>
            <w:r w:rsidRPr="00793AFF">
              <w:rPr>
                <w:b/>
                <w:i/>
              </w:rPr>
              <w:t>B.</w:t>
            </w:r>
            <w:r w:rsidRPr="00793AFF">
              <w:tab/>
            </w:r>
            <w:r w:rsidRPr="00793AFF">
              <w:rPr>
                <w:b/>
                <w:i/>
              </w:rPr>
              <w:t>Considerando que as restrições à liberdade de reunião, ao acesso à informação, à integridade eleitoral, ao espaço cívico, bem como a discriminação interseccional contra as comunidades cigana e LGBTIQ+, não foram abordadas de forma exaustiva pela Comissão em vários Estados</w:t>
            </w:r>
            <w:r w:rsidR="0059440C" w:rsidRPr="00793AFF">
              <w:rPr>
                <w:b/>
                <w:i/>
              </w:rPr>
              <w:noBreakHyphen/>
            </w:r>
            <w:r w:rsidRPr="00793AFF">
              <w:rPr>
                <w:b/>
                <w:i/>
              </w:rPr>
              <w:t>Membros;</w:t>
            </w:r>
          </w:p>
        </w:tc>
      </w:tr>
    </w:tbl>
    <w:p w14:paraId="29A97BD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6019D15" w14:textId="77777777" w:rsidR="007330CD" w:rsidRPr="00793AFF" w:rsidRDefault="007330CD" w:rsidP="007330CD">
      <w:r w:rsidRPr="00793AFF">
        <w:rPr>
          <w:rStyle w:val="HideTWBExt"/>
        </w:rPr>
        <w:t>&lt;/Amend&gt;</w:t>
      </w:r>
    </w:p>
    <w:p w14:paraId="2B7E41E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156</w:t>
      </w:r>
      <w:r w:rsidRPr="00793AFF">
        <w:rPr>
          <w:rStyle w:val="HideTWBExt"/>
        </w:rPr>
        <w:t>&lt;/NumAm&gt;</w:t>
      </w:r>
    </w:p>
    <w:p w14:paraId="25B3F5B2" w14:textId="77777777" w:rsidR="007330CD" w:rsidRPr="00793AFF" w:rsidRDefault="007330CD" w:rsidP="007330CD">
      <w:pPr>
        <w:pStyle w:val="NormalBold"/>
      </w:pPr>
      <w:r w:rsidRPr="00793AFF">
        <w:rPr>
          <w:rStyle w:val="HideTWBExt"/>
          <w:b w:val="0"/>
        </w:rPr>
        <w:lastRenderedPageBreak/>
        <w:t>&lt;RepeatBlock-By&gt;&lt;Members&gt;</w:t>
      </w:r>
      <w:r w:rsidRPr="00793AFF">
        <w:t>Konstantinos Arvanitis</w:t>
      </w:r>
      <w:r w:rsidRPr="00793AFF">
        <w:rPr>
          <w:rStyle w:val="HideTWBExt"/>
          <w:b w:val="0"/>
        </w:rPr>
        <w:t>&lt;/Members&gt;</w:t>
      </w:r>
    </w:p>
    <w:p w14:paraId="03E563EB" w14:textId="77777777" w:rsidR="007330CD" w:rsidRPr="00793AFF" w:rsidRDefault="007330CD" w:rsidP="007330CD">
      <w:pPr>
        <w:pStyle w:val="NormalBold"/>
      </w:pPr>
      <w:r w:rsidRPr="00793AFF">
        <w:rPr>
          <w:rStyle w:val="HideTWBExt"/>
          <w:b w:val="0"/>
        </w:rPr>
        <w:t>&lt;/RepeatBlock-By&gt;</w:t>
      </w:r>
    </w:p>
    <w:p w14:paraId="1236CEF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BAEB418" w14:textId="2E8B31AC"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46D39BE" w14:textId="77777777" w:rsidTr="008428DD">
        <w:trPr>
          <w:trHeight w:hRule="exact" w:val="240"/>
          <w:jc w:val="center"/>
        </w:trPr>
        <w:tc>
          <w:tcPr>
            <w:tcW w:w="9752" w:type="dxa"/>
            <w:gridSpan w:val="2"/>
            <w:tcBorders>
              <w:top w:val="nil"/>
              <w:left w:val="nil"/>
              <w:bottom w:val="nil"/>
              <w:right w:val="nil"/>
            </w:tcBorders>
          </w:tcPr>
          <w:p w14:paraId="583FD8CE" w14:textId="77777777" w:rsidR="007330CD" w:rsidRPr="00793AFF" w:rsidRDefault="007330CD" w:rsidP="008428DD"/>
        </w:tc>
      </w:tr>
      <w:tr w:rsidR="007330CD" w:rsidRPr="00793AFF" w14:paraId="23FF3F84" w14:textId="77777777" w:rsidTr="008428DD">
        <w:trPr>
          <w:trHeight w:val="240"/>
          <w:jc w:val="center"/>
        </w:trPr>
        <w:tc>
          <w:tcPr>
            <w:tcW w:w="4876" w:type="dxa"/>
            <w:tcBorders>
              <w:top w:val="nil"/>
              <w:left w:val="nil"/>
              <w:bottom w:val="nil"/>
              <w:right w:val="nil"/>
            </w:tcBorders>
          </w:tcPr>
          <w:p w14:paraId="0D4CFEE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DA8A79" w14:textId="77777777" w:rsidR="007330CD" w:rsidRPr="00793AFF" w:rsidRDefault="007330CD" w:rsidP="008428DD">
            <w:pPr>
              <w:pStyle w:val="AmColumnHeading"/>
            </w:pPr>
            <w:r w:rsidRPr="00793AFF">
              <w:t>Alteração</w:t>
            </w:r>
          </w:p>
        </w:tc>
      </w:tr>
      <w:tr w:rsidR="007330CD" w:rsidRPr="00793AFF" w14:paraId="44B92BD4" w14:textId="77777777" w:rsidTr="008428DD">
        <w:trPr>
          <w:jc w:val="center"/>
        </w:trPr>
        <w:tc>
          <w:tcPr>
            <w:tcW w:w="4876" w:type="dxa"/>
            <w:tcBorders>
              <w:top w:val="nil"/>
              <w:left w:val="nil"/>
              <w:bottom w:val="nil"/>
              <w:right w:val="nil"/>
            </w:tcBorders>
          </w:tcPr>
          <w:p w14:paraId="12347296" w14:textId="77777777" w:rsidR="007330CD" w:rsidRPr="00793AFF" w:rsidRDefault="007330CD" w:rsidP="008428DD">
            <w:pPr>
              <w:pStyle w:val="Normal6a"/>
            </w:pPr>
          </w:p>
        </w:tc>
        <w:tc>
          <w:tcPr>
            <w:tcW w:w="4876" w:type="dxa"/>
            <w:tcBorders>
              <w:top w:val="nil"/>
              <w:left w:val="nil"/>
              <w:bottom w:val="nil"/>
              <w:right w:val="nil"/>
            </w:tcBorders>
          </w:tcPr>
          <w:p w14:paraId="011CB0D9" w14:textId="12AD4D9E" w:rsidR="007330CD" w:rsidRPr="00793AFF" w:rsidRDefault="007330CD" w:rsidP="008428DD">
            <w:pPr>
              <w:pStyle w:val="Normal6a"/>
            </w:pPr>
            <w:r w:rsidRPr="00793AFF">
              <w:rPr>
                <w:b/>
                <w:i/>
              </w:rPr>
              <w:t>C</w:t>
            </w:r>
            <w:r w:rsidR="0059440C" w:rsidRPr="00793AFF">
              <w:rPr>
                <w:b/>
                <w:i/>
              </w:rPr>
              <w:noBreakHyphen/>
            </w:r>
            <w:r w:rsidRPr="00793AFF">
              <w:rPr>
                <w:b/>
                <w:i/>
              </w:rPr>
              <w:t>C.</w:t>
            </w:r>
            <w:r w:rsidRPr="00793AFF">
              <w:tab/>
            </w:r>
            <w:r w:rsidRPr="00793AFF">
              <w:rPr>
                <w:b/>
                <w:i/>
              </w:rPr>
              <w:t>Considerando que a não aplicação, a aplicação parcial e os atrasos prolongados na aplicação dos acórdãos do Tribunal de Justiça da UE (TJUE) e do TEDH não são anomalias isoladas, mas padrões enraizados em vários Estados</w:t>
            </w:r>
            <w:r w:rsidR="0059440C" w:rsidRPr="00793AFF">
              <w:rPr>
                <w:b/>
                <w:i/>
              </w:rPr>
              <w:noBreakHyphen/>
            </w:r>
            <w:r w:rsidRPr="00793AFF">
              <w:rPr>
                <w:b/>
                <w:i/>
              </w:rPr>
              <w:t>Membros e uma característica frequente noutros; que este incumprimento é também cada vez mais acompanhado por uma contestação aberta ou implícita da autoridade dos tribunais europeus por intervenientes políticos e, por vezes, pelos principais tribunais nacionais; que a consequência prática é que as violações graves dos direitos humanos e do Estado de direito continuam durante anos, por vezes décadas, depois de terem sido formalmente reconhecidas pelo TJUE e pelo TEDH;</w:t>
            </w:r>
          </w:p>
        </w:tc>
      </w:tr>
    </w:tbl>
    <w:p w14:paraId="0ED34A4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AD6023A" w14:textId="77777777" w:rsidR="007330CD" w:rsidRPr="00793AFF" w:rsidRDefault="007330CD" w:rsidP="007330CD">
      <w:r w:rsidRPr="00793AFF">
        <w:rPr>
          <w:rStyle w:val="HideTWBExt"/>
        </w:rPr>
        <w:t>&lt;/Amend&gt;</w:t>
      </w:r>
    </w:p>
    <w:p w14:paraId="6CA3D5D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157</w:t>
      </w:r>
      <w:r w:rsidRPr="00793AFF">
        <w:rPr>
          <w:rStyle w:val="HideTWBExt"/>
        </w:rPr>
        <w:t>&lt;/NumAm&gt;</w:t>
      </w:r>
    </w:p>
    <w:p w14:paraId="644EC602"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Cecilia Strada</w:t>
      </w:r>
      <w:r w:rsidRPr="00793AFF">
        <w:rPr>
          <w:rStyle w:val="HideTWBExt"/>
          <w:b w:val="0"/>
        </w:rPr>
        <w:t>&lt;/Members&gt;</w:t>
      </w:r>
    </w:p>
    <w:p w14:paraId="3D0F2A25" w14:textId="77777777" w:rsidR="007330CD" w:rsidRPr="00793AFF" w:rsidRDefault="007330CD" w:rsidP="007330CD">
      <w:pPr>
        <w:pStyle w:val="NormalBold"/>
      </w:pPr>
      <w:r w:rsidRPr="00793AFF">
        <w:rPr>
          <w:rStyle w:val="HideTWBExt"/>
          <w:b w:val="0"/>
        </w:rPr>
        <w:t>&lt;/RepeatBlock-By&gt;</w:t>
      </w:r>
    </w:p>
    <w:p w14:paraId="09D0AB1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540E03C" w14:textId="6B1CE8BA"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7CBA58" w14:textId="77777777" w:rsidTr="008428DD">
        <w:trPr>
          <w:trHeight w:hRule="exact" w:val="240"/>
          <w:jc w:val="center"/>
        </w:trPr>
        <w:tc>
          <w:tcPr>
            <w:tcW w:w="9752" w:type="dxa"/>
            <w:gridSpan w:val="2"/>
            <w:tcBorders>
              <w:top w:val="nil"/>
              <w:left w:val="nil"/>
              <w:bottom w:val="nil"/>
              <w:right w:val="nil"/>
            </w:tcBorders>
          </w:tcPr>
          <w:p w14:paraId="44E724D4" w14:textId="77777777" w:rsidR="007330CD" w:rsidRPr="00793AFF" w:rsidRDefault="007330CD" w:rsidP="008428DD"/>
        </w:tc>
      </w:tr>
      <w:tr w:rsidR="007330CD" w:rsidRPr="00793AFF" w14:paraId="76ADE5E4" w14:textId="77777777" w:rsidTr="008428DD">
        <w:trPr>
          <w:trHeight w:val="240"/>
          <w:jc w:val="center"/>
        </w:trPr>
        <w:tc>
          <w:tcPr>
            <w:tcW w:w="4876" w:type="dxa"/>
            <w:tcBorders>
              <w:top w:val="nil"/>
              <w:left w:val="nil"/>
              <w:bottom w:val="nil"/>
              <w:right w:val="nil"/>
            </w:tcBorders>
          </w:tcPr>
          <w:p w14:paraId="3605C04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5AF070B" w14:textId="77777777" w:rsidR="007330CD" w:rsidRPr="00793AFF" w:rsidRDefault="007330CD" w:rsidP="008428DD">
            <w:pPr>
              <w:pStyle w:val="AmColumnHeading"/>
            </w:pPr>
            <w:r w:rsidRPr="00793AFF">
              <w:t>Alteração</w:t>
            </w:r>
          </w:p>
        </w:tc>
      </w:tr>
      <w:tr w:rsidR="007330CD" w:rsidRPr="00793AFF" w14:paraId="3C790DB0" w14:textId="77777777" w:rsidTr="008428DD">
        <w:trPr>
          <w:jc w:val="center"/>
        </w:trPr>
        <w:tc>
          <w:tcPr>
            <w:tcW w:w="4876" w:type="dxa"/>
            <w:tcBorders>
              <w:top w:val="nil"/>
              <w:left w:val="nil"/>
              <w:bottom w:val="nil"/>
              <w:right w:val="nil"/>
            </w:tcBorders>
          </w:tcPr>
          <w:p w14:paraId="0859652D" w14:textId="77777777" w:rsidR="007330CD" w:rsidRPr="00793AFF" w:rsidRDefault="007330CD" w:rsidP="008428DD">
            <w:pPr>
              <w:pStyle w:val="Normal6a"/>
            </w:pPr>
          </w:p>
        </w:tc>
        <w:tc>
          <w:tcPr>
            <w:tcW w:w="4876" w:type="dxa"/>
            <w:tcBorders>
              <w:top w:val="nil"/>
              <w:left w:val="nil"/>
              <w:bottom w:val="nil"/>
              <w:right w:val="nil"/>
            </w:tcBorders>
          </w:tcPr>
          <w:p w14:paraId="688B20E0" w14:textId="1462F274" w:rsidR="007330CD" w:rsidRPr="00793AFF" w:rsidRDefault="007330CD" w:rsidP="008428DD">
            <w:pPr>
              <w:pStyle w:val="Normal6a"/>
            </w:pPr>
            <w:r w:rsidRPr="00793AFF">
              <w:rPr>
                <w:b/>
                <w:i/>
              </w:rPr>
              <w:t>C</w:t>
            </w:r>
            <w:r w:rsidR="0059440C" w:rsidRPr="00793AFF">
              <w:rPr>
                <w:b/>
                <w:i/>
              </w:rPr>
              <w:noBreakHyphen/>
            </w:r>
            <w:r w:rsidRPr="00793AFF">
              <w:rPr>
                <w:b/>
                <w:i/>
              </w:rPr>
              <w:t>C.</w:t>
            </w:r>
            <w:r w:rsidRPr="00793AFF">
              <w:tab/>
            </w:r>
            <w:r w:rsidRPr="00793AFF">
              <w:rPr>
                <w:b/>
                <w:i/>
              </w:rPr>
              <w:t>Considerando que a Comissão de Inquérito do Parlamento Europeu para Investigar a Utilização do «Software» Espião de Vigilância Pegasus e Equivalentes (PEGA) concluiu que instrumentos como o Pegasus, o Predator e o Graphite foram utilizados ilegalmente em vários Estados</w:t>
            </w:r>
            <w:r w:rsidR="0059440C" w:rsidRPr="00793AFF">
              <w:rPr>
                <w:b/>
                <w:i/>
              </w:rPr>
              <w:noBreakHyphen/>
            </w:r>
            <w:r w:rsidRPr="00793AFF">
              <w:rPr>
                <w:b/>
                <w:i/>
              </w:rPr>
              <w:t xml:space="preserve">Membros contra </w:t>
            </w:r>
            <w:r w:rsidRPr="00793AFF">
              <w:rPr>
                <w:b/>
                <w:i/>
              </w:rPr>
              <w:lastRenderedPageBreak/>
              <w:t>jornalistas, sociedade civil, advogados, figuras da oposição e funcionários; que documentou violações graves da privacidade, da proteção de dados e da liberdade de expressão, alertando para o facto de tais práticas representarem uma ameaça sistémica para a democracia e os direitos fundamentais na União; que a plena aplicação das suas recomendações é essencial para evitar novos abusos;</w:t>
            </w:r>
          </w:p>
        </w:tc>
      </w:tr>
    </w:tbl>
    <w:p w14:paraId="0B0EEA6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6429C73" w14:textId="77777777" w:rsidR="007330CD" w:rsidRPr="00793AFF" w:rsidRDefault="007330CD" w:rsidP="007330CD">
      <w:r w:rsidRPr="00793AFF">
        <w:rPr>
          <w:rStyle w:val="HideTWBExt"/>
        </w:rPr>
        <w:t>&lt;/Amend&gt;</w:t>
      </w:r>
    </w:p>
    <w:p w14:paraId="1C4FCFB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158</w:t>
      </w:r>
      <w:r w:rsidRPr="00793AFF">
        <w:rPr>
          <w:rStyle w:val="HideTWBExt"/>
        </w:rPr>
        <w:t>&lt;/NumAm&gt;</w:t>
      </w:r>
    </w:p>
    <w:p w14:paraId="3CE11745"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22467FD8" w14:textId="77777777" w:rsidR="007330CD" w:rsidRPr="00793AFF" w:rsidRDefault="007330CD" w:rsidP="007330CD">
      <w:pPr>
        <w:pStyle w:val="NormalBold"/>
      </w:pPr>
      <w:r w:rsidRPr="00793AFF">
        <w:rPr>
          <w:rStyle w:val="HideTWBExt"/>
          <w:b w:val="0"/>
        </w:rPr>
        <w:t>&lt;/RepeatBlock-By&gt;</w:t>
      </w:r>
    </w:p>
    <w:p w14:paraId="05A349C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5215A2" w14:textId="07E089B4"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40F6CB3" w14:textId="77777777" w:rsidTr="008428DD">
        <w:trPr>
          <w:trHeight w:hRule="exact" w:val="240"/>
          <w:jc w:val="center"/>
        </w:trPr>
        <w:tc>
          <w:tcPr>
            <w:tcW w:w="9752" w:type="dxa"/>
            <w:gridSpan w:val="2"/>
            <w:tcBorders>
              <w:top w:val="nil"/>
              <w:left w:val="nil"/>
              <w:bottom w:val="nil"/>
              <w:right w:val="nil"/>
            </w:tcBorders>
          </w:tcPr>
          <w:p w14:paraId="3C14C67D" w14:textId="77777777" w:rsidR="007330CD" w:rsidRPr="00793AFF" w:rsidRDefault="007330CD" w:rsidP="008428DD"/>
        </w:tc>
      </w:tr>
      <w:tr w:rsidR="007330CD" w:rsidRPr="00793AFF" w14:paraId="560A7ED1" w14:textId="77777777" w:rsidTr="008428DD">
        <w:trPr>
          <w:trHeight w:val="240"/>
          <w:jc w:val="center"/>
        </w:trPr>
        <w:tc>
          <w:tcPr>
            <w:tcW w:w="4876" w:type="dxa"/>
            <w:tcBorders>
              <w:top w:val="nil"/>
              <w:left w:val="nil"/>
              <w:bottom w:val="nil"/>
              <w:right w:val="nil"/>
            </w:tcBorders>
          </w:tcPr>
          <w:p w14:paraId="5EC9C6D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DE5908" w14:textId="77777777" w:rsidR="007330CD" w:rsidRPr="00793AFF" w:rsidRDefault="007330CD" w:rsidP="008428DD">
            <w:pPr>
              <w:pStyle w:val="AmColumnHeading"/>
            </w:pPr>
            <w:r w:rsidRPr="00793AFF">
              <w:t>Alteração</w:t>
            </w:r>
          </w:p>
        </w:tc>
      </w:tr>
      <w:tr w:rsidR="007330CD" w:rsidRPr="00793AFF" w14:paraId="131B550C" w14:textId="77777777" w:rsidTr="008428DD">
        <w:trPr>
          <w:jc w:val="center"/>
        </w:trPr>
        <w:tc>
          <w:tcPr>
            <w:tcW w:w="4876" w:type="dxa"/>
            <w:tcBorders>
              <w:top w:val="nil"/>
              <w:left w:val="nil"/>
              <w:bottom w:val="nil"/>
              <w:right w:val="nil"/>
            </w:tcBorders>
          </w:tcPr>
          <w:p w14:paraId="6BAFFBF4" w14:textId="77777777" w:rsidR="007330CD" w:rsidRPr="00793AFF" w:rsidRDefault="007330CD" w:rsidP="008428DD">
            <w:pPr>
              <w:pStyle w:val="Normal6a"/>
            </w:pPr>
          </w:p>
        </w:tc>
        <w:tc>
          <w:tcPr>
            <w:tcW w:w="4876" w:type="dxa"/>
            <w:tcBorders>
              <w:top w:val="nil"/>
              <w:left w:val="nil"/>
              <w:bottom w:val="nil"/>
              <w:right w:val="nil"/>
            </w:tcBorders>
          </w:tcPr>
          <w:p w14:paraId="5961AC49" w14:textId="4C3236CC" w:rsidR="007330CD" w:rsidRPr="00793AFF" w:rsidRDefault="007330CD" w:rsidP="008428DD">
            <w:pPr>
              <w:pStyle w:val="Normal6a"/>
            </w:pPr>
            <w:r w:rsidRPr="00793AFF">
              <w:rPr>
                <w:b/>
                <w:i/>
              </w:rPr>
              <w:t>C</w:t>
            </w:r>
            <w:r w:rsidR="0059440C" w:rsidRPr="00793AFF">
              <w:rPr>
                <w:b/>
                <w:i/>
              </w:rPr>
              <w:noBreakHyphen/>
            </w:r>
            <w:r w:rsidRPr="00793AFF">
              <w:rPr>
                <w:b/>
                <w:i/>
              </w:rPr>
              <w:t>D.</w:t>
            </w:r>
            <w:r w:rsidRPr="00793AFF">
              <w:tab/>
            </w:r>
            <w:r w:rsidRPr="00793AFF">
              <w:rPr>
                <w:b/>
                <w:i/>
              </w:rPr>
              <w:t>Considerando que, tanto no TJUE como no TEDH, as lacunas na aplicação dizem respeito, em grande medida, aos mesmos domínios, nomeadamente a independência judicial e o acesso à justiça, o asilo e a migração, as condições de detenção, a igualdade (incluindo os direitos das pessoas LGBTIQ+) e os dados/vigilância; que, ao mesmo tempo, se registaram desenvolvimentos transversais positivos em alguns Estados</w:t>
            </w:r>
            <w:r w:rsidR="0059440C" w:rsidRPr="00793AFF">
              <w:rPr>
                <w:b/>
                <w:i/>
              </w:rPr>
              <w:noBreakHyphen/>
            </w:r>
            <w:r w:rsidRPr="00793AFF">
              <w:rPr>
                <w:b/>
                <w:i/>
              </w:rPr>
              <w:t>Membros, demonstrando que o cumprimento e a melhoria são possíveis quando existe uma vontade política clara e um compromisso genuíno de respeitar as decisões dos tribunais internacionais para defender o Estado de direito;</w:t>
            </w:r>
          </w:p>
        </w:tc>
      </w:tr>
    </w:tbl>
    <w:p w14:paraId="1A9A6FC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1BDC9AE" w14:textId="77777777" w:rsidR="007330CD" w:rsidRPr="00793AFF" w:rsidRDefault="007330CD" w:rsidP="007330CD">
      <w:r w:rsidRPr="00793AFF">
        <w:rPr>
          <w:rStyle w:val="HideTWBExt"/>
        </w:rPr>
        <w:t>&lt;/Amend&gt;</w:t>
      </w:r>
    </w:p>
    <w:p w14:paraId="3B8DA8C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159</w:t>
      </w:r>
      <w:r w:rsidRPr="00793AFF">
        <w:rPr>
          <w:rStyle w:val="HideTWBExt"/>
        </w:rPr>
        <w:t>&lt;/NumAm&gt;</w:t>
      </w:r>
    </w:p>
    <w:p w14:paraId="4490A85E"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7C980253" w14:textId="77777777" w:rsidR="007330CD" w:rsidRPr="00793AFF" w:rsidRDefault="007330CD" w:rsidP="007330CD">
      <w:pPr>
        <w:pStyle w:val="NormalBold"/>
      </w:pPr>
      <w:r w:rsidRPr="00793AFF">
        <w:rPr>
          <w:rStyle w:val="HideTWBExt"/>
          <w:b w:val="0"/>
        </w:rPr>
        <w:t>&lt;/RepeatBlock-By&gt;</w:t>
      </w:r>
    </w:p>
    <w:p w14:paraId="6E9E24BC"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43F4206E" w14:textId="1CE10CE8"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603880A" w14:textId="77777777" w:rsidTr="008428DD">
        <w:trPr>
          <w:trHeight w:hRule="exact" w:val="240"/>
          <w:jc w:val="center"/>
        </w:trPr>
        <w:tc>
          <w:tcPr>
            <w:tcW w:w="9752" w:type="dxa"/>
            <w:gridSpan w:val="2"/>
            <w:tcBorders>
              <w:top w:val="nil"/>
              <w:left w:val="nil"/>
              <w:bottom w:val="nil"/>
              <w:right w:val="nil"/>
            </w:tcBorders>
          </w:tcPr>
          <w:p w14:paraId="078CF79A" w14:textId="77777777" w:rsidR="007330CD" w:rsidRPr="00793AFF" w:rsidRDefault="007330CD" w:rsidP="008428DD"/>
        </w:tc>
      </w:tr>
      <w:tr w:rsidR="007330CD" w:rsidRPr="00793AFF" w14:paraId="7882A6EA" w14:textId="77777777" w:rsidTr="008428DD">
        <w:trPr>
          <w:trHeight w:val="240"/>
          <w:jc w:val="center"/>
        </w:trPr>
        <w:tc>
          <w:tcPr>
            <w:tcW w:w="4876" w:type="dxa"/>
            <w:tcBorders>
              <w:top w:val="nil"/>
              <w:left w:val="nil"/>
              <w:bottom w:val="nil"/>
              <w:right w:val="nil"/>
            </w:tcBorders>
          </w:tcPr>
          <w:p w14:paraId="1086D13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F14B579" w14:textId="77777777" w:rsidR="007330CD" w:rsidRPr="00793AFF" w:rsidRDefault="007330CD" w:rsidP="008428DD">
            <w:pPr>
              <w:pStyle w:val="AmColumnHeading"/>
            </w:pPr>
            <w:r w:rsidRPr="00793AFF">
              <w:t>Alteração</w:t>
            </w:r>
          </w:p>
        </w:tc>
      </w:tr>
      <w:tr w:rsidR="007330CD" w:rsidRPr="00793AFF" w14:paraId="3D58901E" w14:textId="77777777" w:rsidTr="008428DD">
        <w:trPr>
          <w:jc w:val="center"/>
        </w:trPr>
        <w:tc>
          <w:tcPr>
            <w:tcW w:w="4876" w:type="dxa"/>
            <w:tcBorders>
              <w:top w:val="nil"/>
              <w:left w:val="nil"/>
              <w:bottom w:val="nil"/>
              <w:right w:val="nil"/>
            </w:tcBorders>
          </w:tcPr>
          <w:p w14:paraId="474A558B" w14:textId="77777777" w:rsidR="007330CD" w:rsidRPr="00793AFF" w:rsidRDefault="007330CD" w:rsidP="008428DD">
            <w:pPr>
              <w:pStyle w:val="Normal6a"/>
            </w:pPr>
          </w:p>
        </w:tc>
        <w:tc>
          <w:tcPr>
            <w:tcW w:w="4876" w:type="dxa"/>
            <w:tcBorders>
              <w:top w:val="nil"/>
              <w:left w:val="nil"/>
              <w:bottom w:val="nil"/>
              <w:right w:val="nil"/>
            </w:tcBorders>
          </w:tcPr>
          <w:p w14:paraId="09C09D20" w14:textId="4F91D4C6" w:rsidR="007330CD" w:rsidRPr="00793AFF" w:rsidRDefault="007330CD" w:rsidP="008428DD">
            <w:pPr>
              <w:pStyle w:val="Normal6a"/>
            </w:pPr>
            <w:r w:rsidRPr="00793AFF">
              <w:rPr>
                <w:b/>
                <w:i/>
              </w:rPr>
              <w:t>C</w:t>
            </w:r>
            <w:r w:rsidR="0059440C" w:rsidRPr="00793AFF">
              <w:rPr>
                <w:b/>
                <w:i/>
              </w:rPr>
              <w:noBreakHyphen/>
            </w:r>
            <w:r w:rsidRPr="00793AFF">
              <w:rPr>
                <w:b/>
                <w:i/>
              </w:rPr>
              <w:t>D.</w:t>
            </w:r>
            <w:r w:rsidRPr="00793AFF">
              <w:tab/>
            </w:r>
            <w:r w:rsidRPr="00793AFF">
              <w:rPr>
                <w:b/>
                <w:i/>
              </w:rPr>
              <w:t>Considerando que investigações jornalísticas recentes indicam que os fundos da UE podem ter beneficiado empresas ligadas a tecnologias de vigilância intrusivas, incluindo software espião; que é essencial assegurar que nenhum recurso financeiro da UE apoie as entidades envolvidas no desenvolvimento, na exportação ou na implantação de software espião ou instrumentos semelhantes que possam violar os direitos fundamentais e o Estado de direito;</w:t>
            </w:r>
          </w:p>
        </w:tc>
      </w:tr>
    </w:tbl>
    <w:p w14:paraId="099DB14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1A6DD98" w14:textId="77777777" w:rsidR="007330CD" w:rsidRPr="00793AFF" w:rsidRDefault="007330CD" w:rsidP="007330CD">
      <w:r w:rsidRPr="00793AFF">
        <w:rPr>
          <w:rStyle w:val="HideTWBExt"/>
        </w:rPr>
        <w:t>&lt;/Amend&gt;</w:t>
      </w:r>
    </w:p>
    <w:p w14:paraId="0643408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160</w:t>
      </w:r>
      <w:r w:rsidRPr="00793AFF">
        <w:rPr>
          <w:rStyle w:val="HideTWBExt"/>
        </w:rPr>
        <w:t>&lt;/NumAm&gt;</w:t>
      </w:r>
    </w:p>
    <w:p w14:paraId="5D0F5F72"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31CD818A" w14:textId="77777777" w:rsidR="007330CD" w:rsidRPr="00793AFF" w:rsidRDefault="007330CD" w:rsidP="007330CD">
      <w:pPr>
        <w:pStyle w:val="NormalBold"/>
      </w:pPr>
      <w:r w:rsidRPr="00793AFF">
        <w:rPr>
          <w:rStyle w:val="HideTWBExt"/>
          <w:b w:val="0"/>
        </w:rPr>
        <w:t>&lt;/RepeatBlock-By&gt;</w:t>
      </w:r>
    </w:p>
    <w:p w14:paraId="33EF5EE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118A09C" w14:textId="1AB12CEF"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AD25C0B" w14:textId="77777777" w:rsidTr="008428DD">
        <w:trPr>
          <w:trHeight w:hRule="exact" w:val="240"/>
          <w:jc w:val="center"/>
        </w:trPr>
        <w:tc>
          <w:tcPr>
            <w:tcW w:w="9752" w:type="dxa"/>
            <w:gridSpan w:val="2"/>
            <w:tcBorders>
              <w:top w:val="nil"/>
              <w:left w:val="nil"/>
              <w:bottom w:val="nil"/>
              <w:right w:val="nil"/>
            </w:tcBorders>
          </w:tcPr>
          <w:p w14:paraId="28D6283C" w14:textId="77777777" w:rsidR="007330CD" w:rsidRPr="00793AFF" w:rsidRDefault="007330CD" w:rsidP="008428DD"/>
        </w:tc>
      </w:tr>
      <w:tr w:rsidR="007330CD" w:rsidRPr="00793AFF" w14:paraId="4F417655" w14:textId="77777777" w:rsidTr="008428DD">
        <w:trPr>
          <w:trHeight w:val="240"/>
          <w:jc w:val="center"/>
        </w:trPr>
        <w:tc>
          <w:tcPr>
            <w:tcW w:w="4876" w:type="dxa"/>
            <w:tcBorders>
              <w:top w:val="nil"/>
              <w:left w:val="nil"/>
              <w:bottom w:val="nil"/>
              <w:right w:val="nil"/>
            </w:tcBorders>
          </w:tcPr>
          <w:p w14:paraId="3321D39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3BF5C37" w14:textId="77777777" w:rsidR="007330CD" w:rsidRPr="00793AFF" w:rsidRDefault="007330CD" w:rsidP="008428DD">
            <w:pPr>
              <w:pStyle w:val="AmColumnHeading"/>
            </w:pPr>
            <w:r w:rsidRPr="00793AFF">
              <w:t>Alteração</w:t>
            </w:r>
          </w:p>
        </w:tc>
      </w:tr>
      <w:tr w:rsidR="007330CD" w:rsidRPr="00793AFF" w14:paraId="3DDE7A34" w14:textId="77777777" w:rsidTr="008428DD">
        <w:trPr>
          <w:jc w:val="center"/>
        </w:trPr>
        <w:tc>
          <w:tcPr>
            <w:tcW w:w="4876" w:type="dxa"/>
            <w:tcBorders>
              <w:top w:val="nil"/>
              <w:left w:val="nil"/>
              <w:bottom w:val="nil"/>
              <w:right w:val="nil"/>
            </w:tcBorders>
          </w:tcPr>
          <w:p w14:paraId="1D65783E" w14:textId="77777777" w:rsidR="007330CD" w:rsidRPr="00793AFF" w:rsidRDefault="007330CD" w:rsidP="008428DD">
            <w:pPr>
              <w:pStyle w:val="Normal6a"/>
            </w:pPr>
          </w:p>
        </w:tc>
        <w:tc>
          <w:tcPr>
            <w:tcW w:w="4876" w:type="dxa"/>
            <w:tcBorders>
              <w:top w:val="nil"/>
              <w:left w:val="nil"/>
              <w:bottom w:val="nil"/>
              <w:right w:val="nil"/>
            </w:tcBorders>
          </w:tcPr>
          <w:p w14:paraId="58C2A270" w14:textId="4906F7B1" w:rsidR="007330CD" w:rsidRPr="00793AFF" w:rsidRDefault="007330CD" w:rsidP="008428DD">
            <w:pPr>
              <w:pStyle w:val="Normal6a"/>
            </w:pPr>
            <w:r w:rsidRPr="00793AFF">
              <w:rPr>
                <w:b/>
                <w:i/>
              </w:rPr>
              <w:t>C</w:t>
            </w:r>
            <w:r w:rsidR="0059440C" w:rsidRPr="00793AFF">
              <w:rPr>
                <w:b/>
                <w:i/>
              </w:rPr>
              <w:noBreakHyphen/>
            </w:r>
            <w:r w:rsidRPr="00793AFF">
              <w:rPr>
                <w:b/>
                <w:i/>
              </w:rPr>
              <w:t>E.</w:t>
            </w:r>
            <w:r w:rsidRPr="00793AFF">
              <w:tab/>
            </w:r>
            <w:r w:rsidRPr="00793AFF">
              <w:rPr>
                <w:b/>
                <w:i/>
              </w:rPr>
              <w:t xml:space="preserve">Considerando que a desinformação polariza a sociedade e enfraquece a democracia, enquanto a manipulação algorítmica molda a opinião pública, amplificando narrativas falsas ou extremistas; que a desregulamentação nas principais plataformas acelerou estas tendências, alimentando o ódio e a manipulação; que a Comissão está a realizar investigações ao abrigo do Regulamento dos Serviços Digitais (RSD) em plataformas que não combatem a desinformação e não protegem os utilizadores, especialmente os menores; que, na ausência de ferramentas adequadas de literacia, os jovens continuam particularmente expostos ao </w:t>
            </w:r>
            <w:r w:rsidRPr="00793AFF">
              <w:rPr>
                <w:b/>
                <w:i/>
              </w:rPr>
              <w:lastRenderedPageBreak/>
              <w:t>enviesamento algorítmico e à propaganda; que a Comissão aplicou uma coima de 120 milhões de euros à plataforma X por violação das regras de transparência do RSD, incluindo um sistema de verificação enganoso, a falta de transparência e a recusa de acesso aos dados por parte dos investigadores;</w:t>
            </w:r>
          </w:p>
        </w:tc>
      </w:tr>
    </w:tbl>
    <w:p w14:paraId="1B02FCB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CA62B42" w14:textId="77777777" w:rsidR="007330CD" w:rsidRPr="00793AFF" w:rsidRDefault="007330CD" w:rsidP="007330CD">
      <w:r w:rsidRPr="00793AFF">
        <w:rPr>
          <w:rStyle w:val="HideTWBExt"/>
        </w:rPr>
        <w:t>&lt;/Amend&gt;</w:t>
      </w:r>
    </w:p>
    <w:p w14:paraId="39D9443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161</w:t>
      </w:r>
      <w:r w:rsidRPr="00793AFF">
        <w:rPr>
          <w:rStyle w:val="HideTWBExt"/>
        </w:rPr>
        <w:t>&lt;/NumAm&gt;</w:t>
      </w:r>
    </w:p>
    <w:p w14:paraId="5F1B8A36"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3E922058" w14:textId="77777777" w:rsidR="007330CD" w:rsidRPr="00793AFF" w:rsidRDefault="007330CD" w:rsidP="007330CD">
      <w:pPr>
        <w:pStyle w:val="NormalBold"/>
      </w:pPr>
      <w:r w:rsidRPr="00793AFF">
        <w:rPr>
          <w:rStyle w:val="HideTWBExt"/>
          <w:b w:val="0"/>
        </w:rPr>
        <w:t>&lt;/RepeatBlock-By&gt;</w:t>
      </w:r>
    </w:p>
    <w:p w14:paraId="06EFAAE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7D59EF" w14:textId="152AFD7A"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09AF7B0" w14:textId="77777777" w:rsidTr="008428DD">
        <w:trPr>
          <w:trHeight w:hRule="exact" w:val="240"/>
          <w:jc w:val="center"/>
        </w:trPr>
        <w:tc>
          <w:tcPr>
            <w:tcW w:w="9752" w:type="dxa"/>
            <w:gridSpan w:val="2"/>
            <w:tcBorders>
              <w:top w:val="nil"/>
              <w:left w:val="nil"/>
              <w:bottom w:val="nil"/>
              <w:right w:val="nil"/>
            </w:tcBorders>
          </w:tcPr>
          <w:p w14:paraId="6AEFE7C2" w14:textId="77777777" w:rsidR="007330CD" w:rsidRPr="00793AFF" w:rsidRDefault="007330CD" w:rsidP="008428DD"/>
        </w:tc>
      </w:tr>
      <w:tr w:rsidR="007330CD" w:rsidRPr="00793AFF" w14:paraId="643B79AB" w14:textId="77777777" w:rsidTr="008428DD">
        <w:trPr>
          <w:trHeight w:val="240"/>
          <w:jc w:val="center"/>
        </w:trPr>
        <w:tc>
          <w:tcPr>
            <w:tcW w:w="4876" w:type="dxa"/>
            <w:tcBorders>
              <w:top w:val="nil"/>
              <w:left w:val="nil"/>
              <w:bottom w:val="nil"/>
              <w:right w:val="nil"/>
            </w:tcBorders>
          </w:tcPr>
          <w:p w14:paraId="241CD84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1A2F91D" w14:textId="77777777" w:rsidR="007330CD" w:rsidRPr="00793AFF" w:rsidRDefault="007330CD" w:rsidP="008428DD">
            <w:pPr>
              <w:pStyle w:val="AmColumnHeading"/>
            </w:pPr>
            <w:r w:rsidRPr="00793AFF">
              <w:t>Alteração</w:t>
            </w:r>
          </w:p>
        </w:tc>
      </w:tr>
      <w:tr w:rsidR="007330CD" w:rsidRPr="00793AFF" w14:paraId="001B3101" w14:textId="77777777" w:rsidTr="008428DD">
        <w:trPr>
          <w:jc w:val="center"/>
        </w:trPr>
        <w:tc>
          <w:tcPr>
            <w:tcW w:w="4876" w:type="dxa"/>
            <w:tcBorders>
              <w:top w:val="nil"/>
              <w:left w:val="nil"/>
              <w:bottom w:val="nil"/>
              <w:right w:val="nil"/>
            </w:tcBorders>
          </w:tcPr>
          <w:p w14:paraId="58B76E70" w14:textId="77777777" w:rsidR="007330CD" w:rsidRPr="00793AFF" w:rsidRDefault="007330CD" w:rsidP="008428DD">
            <w:pPr>
              <w:pStyle w:val="Normal6a"/>
            </w:pPr>
          </w:p>
        </w:tc>
        <w:tc>
          <w:tcPr>
            <w:tcW w:w="4876" w:type="dxa"/>
            <w:tcBorders>
              <w:top w:val="nil"/>
              <w:left w:val="nil"/>
              <w:bottom w:val="nil"/>
              <w:right w:val="nil"/>
            </w:tcBorders>
          </w:tcPr>
          <w:p w14:paraId="10149169" w14:textId="2DDEF048" w:rsidR="007330CD" w:rsidRPr="00793AFF" w:rsidRDefault="007330CD" w:rsidP="008428DD">
            <w:pPr>
              <w:pStyle w:val="Normal6a"/>
            </w:pPr>
            <w:r w:rsidRPr="00793AFF">
              <w:rPr>
                <w:b/>
                <w:i/>
              </w:rPr>
              <w:t>C</w:t>
            </w:r>
            <w:r w:rsidR="0059440C" w:rsidRPr="00793AFF">
              <w:rPr>
                <w:b/>
                <w:i/>
              </w:rPr>
              <w:noBreakHyphen/>
            </w:r>
            <w:r w:rsidRPr="00793AFF">
              <w:rPr>
                <w:b/>
                <w:i/>
              </w:rPr>
              <w:t>E.</w:t>
            </w:r>
            <w:r w:rsidRPr="00793AFF">
              <w:tab/>
            </w:r>
            <w:r w:rsidRPr="00793AFF">
              <w:rPr>
                <w:b/>
                <w:i/>
              </w:rPr>
              <w:t>Considerando que a utilização de tecnologias de vigilância de software espião, como o Predator e o Pegasus, contra jornalistas na UE continua a ser uma grande preocupação; que o Regulamento Liberdade dos Meios de Comunicação Social não protege adequadamente os jornalistas de software espião e carece de salvaguardas vitais contra a sua vigilância, proporcionando assim uma ampla justificação jurídica para a sua utilização contínua;</w:t>
            </w:r>
          </w:p>
        </w:tc>
      </w:tr>
    </w:tbl>
    <w:p w14:paraId="2E33AE4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FB0EAFB" w14:textId="77777777" w:rsidR="007330CD" w:rsidRPr="00793AFF" w:rsidRDefault="007330CD" w:rsidP="007330CD">
      <w:r w:rsidRPr="00793AFF">
        <w:rPr>
          <w:rStyle w:val="HideTWBExt"/>
        </w:rPr>
        <w:t>&lt;/Amend&gt;</w:t>
      </w:r>
    </w:p>
    <w:p w14:paraId="72D4BDA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162</w:t>
      </w:r>
      <w:r w:rsidRPr="00793AFF">
        <w:rPr>
          <w:rStyle w:val="HideTWBExt"/>
        </w:rPr>
        <w:t>&lt;/NumAm&gt;</w:t>
      </w:r>
    </w:p>
    <w:p w14:paraId="667DAFF9"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7ED4D5B8" w14:textId="77777777" w:rsidR="007330CD" w:rsidRPr="00793AFF" w:rsidRDefault="007330CD" w:rsidP="007330CD">
      <w:pPr>
        <w:pStyle w:val="NormalBold"/>
      </w:pPr>
      <w:r w:rsidRPr="00793AFF">
        <w:rPr>
          <w:rStyle w:val="HideTWBExt"/>
          <w:b w:val="0"/>
        </w:rPr>
        <w:t>&lt;/RepeatBlock-By&gt;</w:t>
      </w:r>
    </w:p>
    <w:p w14:paraId="4617F41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FFD21E7" w14:textId="1ED13F59"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F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47EB00A" w14:textId="77777777" w:rsidTr="008428DD">
        <w:trPr>
          <w:trHeight w:hRule="exact" w:val="240"/>
          <w:jc w:val="center"/>
        </w:trPr>
        <w:tc>
          <w:tcPr>
            <w:tcW w:w="9752" w:type="dxa"/>
            <w:gridSpan w:val="2"/>
            <w:tcBorders>
              <w:top w:val="nil"/>
              <w:left w:val="nil"/>
              <w:bottom w:val="nil"/>
              <w:right w:val="nil"/>
            </w:tcBorders>
          </w:tcPr>
          <w:p w14:paraId="4D0A7030" w14:textId="77777777" w:rsidR="007330CD" w:rsidRPr="00793AFF" w:rsidRDefault="007330CD" w:rsidP="008428DD"/>
        </w:tc>
      </w:tr>
      <w:tr w:rsidR="007330CD" w:rsidRPr="00793AFF" w14:paraId="4FC45D92" w14:textId="77777777" w:rsidTr="008428DD">
        <w:trPr>
          <w:trHeight w:val="240"/>
          <w:jc w:val="center"/>
        </w:trPr>
        <w:tc>
          <w:tcPr>
            <w:tcW w:w="4876" w:type="dxa"/>
            <w:tcBorders>
              <w:top w:val="nil"/>
              <w:left w:val="nil"/>
              <w:bottom w:val="nil"/>
              <w:right w:val="nil"/>
            </w:tcBorders>
          </w:tcPr>
          <w:p w14:paraId="2B3437D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D4FF706" w14:textId="77777777" w:rsidR="007330CD" w:rsidRPr="00793AFF" w:rsidRDefault="007330CD" w:rsidP="008428DD">
            <w:pPr>
              <w:pStyle w:val="AmColumnHeading"/>
            </w:pPr>
            <w:r w:rsidRPr="00793AFF">
              <w:t>Alteração</w:t>
            </w:r>
          </w:p>
        </w:tc>
      </w:tr>
      <w:tr w:rsidR="007330CD" w:rsidRPr="00793AFF" w14:paraId="76176B02" w14:textId="77777777" w:rsidTr="008428DD">
        <w:trPr>
          <w:jc w:val="center"/>
        </w:trPr>
        <w:tc>
          <w:tcPr>
            <w:tcW w:w="4876" w:type="dxa"/>
            <w:tcBorders>
              <w:top w:val="nil"/>
              <w:left w:val="nil"/>
              <w:bottom w:val="nil"/>
              <w:right w:val="nil"/>
            </w:tcBorders>
          </w:tcPr>
          <w:p w14:paraId="3B469350" w14:textId="77777777" w:rsidR="007330CD" w:rsidRPr="00793AFF" w:rsidRDefault="007330CD" w:rsidP="008428DD">
            <w:pPr>
              <w:pStyle w:val="Normal6a"/>
            </w:pPr>
          </w:p>
        </w:tc>
        <w:tc>
          <w:tcPr>
            <w:tcW w:w="4876" w:type="dxa"/>
            <w:tcBorders>
              <w:top w:val="nil"/>
              <w:left w:val="nil"/>
              <w:bottom w:val="nil"/>
              <w:right w:val="nil"/>
            </w:tcBorders>
          </w:tcPr>
          <w:p w14:paraId="1D8E45C5" w14:textId="413D13AE" w:rsidR="007330CD" w:rsidRPr="00793AFF" w:rsidRDefault="007330CD" w:rsidP="008428DD">
            <w:pPr>
              <w:pStyle w:val="Normal6a"/>
            </w:pPr>
            <w:r w:rsidRPr="00793AFF">
              <w:rPr>
                <w:b/>
                <w:i/>
              </w:rPr>
              <w:t>C</w:t>
            </w:r>
            <w:r w:rsidR="0059440C" w:rsidRPr="00793AFF">
              <w:rPr>
                <w:b/>
                <w:i/>
              </w:rPr>
              <w:noBreakHyphen/>
            </w:r>
            <w:r w:rsidRPr="00793AFF">
              <w:rPr>
                <w:b/>
                <w:i/>
              </w:rPr>
              <w:t>F.</w:t>
            </w:r>
            <w:r w:rsidRPr="00793AFF">
              <w:tab/>
            </w:r>
            <w:r w:rsidRPr="00793AFF">
              <w:rPr>
                <w:b/>
                <w:i/>
              </w:rPr>
              <w:t>Considerando que as condições de detenção em vários Estados</w:t>
            </w:r>
            <w:r w:rsidR="0059440C" w:rsidRPr="00793AFF">
              <w:rPr>
                <w:b/>
                <w:i/>
              </w:rPr>
              <w:noBreakHyphen/>
            </w:r>
            <w:r w:rsidRPr="00793AFF">
              <w:rPr>
                <w:b/>
                <w:i/>
              </w:rPr>
              <w:t xml:space="preserve">Membros </w:t>
            </w:r>
            <w:r w:rsidRPr="00793AFF">
              <w:rPr>
                <w:b/>
                <w:i/>
              </w:rPr>
              <w:lastRenderedPageBreak/>
              <w:t>continuam a ser motivo de grande preocupação, com sobrelotação crónica, cuidados de saúde inadequados e acesso limitado a apoio em matéria de saúde mental; que o número crescente de suicídios e atos de automutilação mostra a gravidade da crise nos sistemas de detenção; que é necessária especial atenção nas instalações para jovens, onde a insuficiência de cuidados psicológicos, educação e medidas de reintegração expõem os menores a novos traumas e à exclusão;</w:t>
            </w:r>
          </w:p>
        </w:tc>
      </w:tr>
    </w:tbl>
    <w:p w14:paraId="7B7120C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E02CE8D" w14:textId="77777777" w:rsidR="007330CD" w:rsidRPr="00793AFF" w:rsidRDefault="007330CD" w:rsidP="007330CD">
      <w:r w:rsidRPr="00793AFF">
        <w:rPr>
          <w:rStyle w:val="HideTWBExt"/>
        </w:rPr>
        <w:t>&lt;/Amend&gt;</w:t>
      </w:r>
    </w:p>
    <w:p w14:paraId="3B9169B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163</w:t>
      </w:r>
      <w:r w:rsidRPr="00793AFF">
        <w:rPr>
          <w:rStyle w:val="HideTWBExt"/>
        </w:rPr>
        <w:t>&lt;/NumAm&gt;</w:t>
      </w:r>
    </w:p>
    <w:p w14:paraId="54925E03"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0E2D7794" w14:textId="77777777" w:rsidR="007330CD" w:rsidRPr="00793AFF" w:rsidRDefault="007330CD" w:rsidP="007330CD">
      <w:pPr>
        <w:pStyle w:val="NormalBold"/>
      </w:pPr>
      <w:r w:rsidRPr="00793AFF">
        <w:rPr>
          <w:rStyle w:val="HideTWBExt"/>
          <w:b w:val="0"/>
        </w:rPr>
        <w:t>&lt;/RepeatBlock-By&gt;</w:t>
      </w:r>
    </w:p>
    <w:p w14:paraId="01511E1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FFD24F7" w14:textId="3ED14C13"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F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C611962" w14:textId="77777777" w:rsidTr="008428DD">
        <w:trPr>
          <w:trHeight w:hRule="exact" w:val="240"/>
          <w:jc w:val="center"/>
        </w:trPr>
        <w:tc>
          <w:tcPr>
            <w:tcW w:w="9752" w:type="dxa"/>
            <w:gridSpan w:val="2"/>
            <w:tcBorders>
              <w:top w:val="nil"/>
              <w:left w:val="nil"/>
              <w:bottom w:val="nil"/>
              <w:right w:val="nil"/>
            </w:tcBorders>
          </w:tcPr>
          <w:p w14:paraId="4D7FD6D2" w14:textId="77777777" w:rsidR="007330CD" w:rsidRPr="00793AFF" w:rsidRDefault="007330CD" w:rsidP="008428DD"/>
        </w:tc>
      </w:tr>
      <w:tr w:rsidR="007330CD" w:rsidRPr="00793AFF" w14:paraId="3E533A4F" w14:textId="77777777" w:rsidTr="008428DD">
        <w:trPr>
          <w:trHeight w:val="240"/>
          <w:jc w:val="center"/>
        </w:trPr>
        <w:tc>
          <w:tcPr>
            <w:tcW w:w="4876" w:type="dxa"/>
            <w:tcBorders>
              <w:top w:val="nil"/>
              <w:left w:val="nil"/>
              <w:bottom w:val="nil"/>
              <w:right w:val="nil"/>
            </w:tcBorders>
          </w:tcPr>
          <w:p w14:paraId="741793B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78B1937" w14:textId="77777777" w:rsidR="007330CD" w:rsidRPr="00793AFF" w:rsidRDefault="007330CD" w:rsidP="008428DD">
            <w:pPr>
              <w:pStyle w:val="AmColumnHeading"/>
            </w:pPr>
            <w:r w:rsidRPr="00793AFF">
              <w:t>Alteração</w:t>
            </w:r>
          </w:p>
        </w:tc>
      </w:tr>
      <w:tr w:rsidR="007330CD" w:rsidRPr="00793AFF" w14:paraId="238F9034" w14:textId="77777777" w:rsidTr="008428DD">
        <w:trPr>
          <w:jc w:val="center"/>
        </w:trPr>
        <w:tc>
          <w:tcPr>
            <w:tcW w:w="4876" w:type="dxa"/>
            <w:tcBorders>
              <w:top w:val="nil"/>
              <w:left w:val="nil"/>
              <w:bottom w:val="nil"/>
              <w:right w:val="nil"/>
            </w:tcBorders>
          </w:tcPr>
          <w:p w14:paraId="19F0AEAF" w14:textId="77777777" w:rsidR="007330CD" w:rsidRPr="00793AFF" w:rsidRDefault="007330CD" w:rsidP="008428DD">
            <w:pPr>
              <w:pStyle w:val="Normal6a"/>
            </w:pPr>
          </w:p>
        </w:tc>
        <w:tc>
          <w:tcPr>
            <w:tcW w:w="4876" w:type="dxa"/>
            <w:tcBorders>
              <w:top w:val="nil"/>
              <w:left w:val="nil"/>
              <w:bottom w:val="nil"/>
              <w:right w:val="nil"/>
            </w:tcBorders>
          </w:tcPr>
          <w:p w14:paraId="416A3C14" w14:textId="4CA32442" w:rsidR="007330CD" w:rsidRPr="00793AFF" w:rsidRDefault="007330CD" w:rsidP="008428DD">
            <w:pPr>
              <w:pStyle w:val="Normal6a"/>
            </w:pPr>
            <w:r w:rsidRPr="00793AFF">
              <w:rPr>
                <w:b/>
                <w:i/>
              </w:rPr>
              <w:t>C</w:t>
            </w:r>
            <w:r w:rsidR="0059440C" w:rsidRPr="00793AFF">
              <w:rPr>
                <w:b/>
                <w:i/>
              </w:rPr>
              <w:noBreakHyphen/>
            </w:r>
            <w:r w:rsidRPr="00793AFF">
              <w:rPr>
                <w:b/>
                <w:i/>
              </w:rPr>
              <w:t>F.</w:t>
            </w:r>
            <w:r w:rsidRPr="00793AFF">
              <w:tab/>
            </w:r>
            <w:r w:rsidRPr="00793AFF">
              <w:rPr>
                <w:b/>
                <w:i/>
              </w:rPr>
              <w:t>Considerando que, apesar da crescente pressão sobre o espaço cívico em toda a UE, o relatório de 2025 sobre o Estado de direito não reflete adequadamente a sua urgência e gravidade;</w:t>
            </w:r>
          </w:p>
        </w:tc>
      </w:tr>
    </w:tbl>
    <w:p w14:paraId="559BD29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5E9B694" w14:textId="77777777" w:rsidR="007330CD" w:rsidRPr="00793AFF" w:rsidRDefault="007330CD" w:rsidP="007330CD">
      <w:r w:rsidRPr="00793AFF">
        <w:rPr>
          <w:rStyle w:val="HideTWBExt"/>
        </w:rPr>
        <w:t>&lt;/Amend&gt;</w:t>
      </w:r>
    </w:p>
    <w:p w14:paraId="26734FE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164</w:t>
      </w:r>
      <w:r w:rsidRPr="00793AFF">
        <w:rPr>
          <w:rStyle w:val="HideTWBExt"/>
        </w:rPr>
        <w:t>&lt;/NumAm&gt;</w:t>
      </w:r>
    </w:p>
    <w:p w14:paraId="30CD74DD"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5509063F" w14:textId="77777777" w:rsidR="007330CD" w:rsidRPr="00793AFF" w:rsidRDefault="007330CD" w:rsidP="007330CD">
      <w:pPr>
        <w:pStyle w:val="NormalBold"/>
      </w:pPr>
      <w:r w:rsidRPr="00793AFF">
        <w:rPr>
          <w:rStyle w:val="HideTWBExt"/>
          <w:b w:val="0"/>
        </w:rPr>
        <w:t>&lt;/RepeatBlock-By&gt;</w:t>
      </w:r>
    </w:p>
    <w:p w14:paraId="56416F0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4E79ED" w14:textId="4F35ED6C"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G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B9F7D14" w14:textId="77777777" w:rsidTr="008428DD">
        <w:trPr>
          <w:trHeight w:hRule="exact" w:val="240"/>
          <w:jc w:val="center"/>
        </w:trPr>
        <w:tc>
          <w:tcPr>
            <w:tcW w:w="9752" w:type="dxa"/>
            <w:gridSpan w:val="2"/>
            <w:tcBorders>
              <w:top w:val="nil"/>
              <w:left w:val="nil"/>
              <w:bottom w:val="nil"/>
              <w:right w:val="nil"/>
            </w:tcBorders>
          </w:tcPr>
          <w:p w14:paraId="08A84D05" w14:textId="77777777" w:rsidR="007330CD" w:rsidRPr="00793AFF" w:rsidRDefault="007330CD" w:rsidP="008428DD"/>
        </w:tc>
      </w:tr>
      <w:tr w:rsidR="007330CD" w:rsidRPr="00793AFF" w14:paraId="357C1E90" w14:textId="77777777" w:rsidTr="008428DD">
        <w:trPr>
          <w:trHeight w:val="240"/>
          <w:jc w:val="center"/>
        </w:trPr>
        <w:tc>
          <w:tcPr>
            <w:tcW w:w="4876" w:type="dxa"/>
            <w:tcBorders>
              <w:top w:val="nil"/>
              <w:left w:val="nil"/>
              <w:bottom w:val="nil"/>
              <w:right w:val="nil"/>
            </w:tcBorders>
          </w:tcPr>
          <w:p w14:paraId="708E2DF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9859A46" w14:textId="77777777" w:rsidR="007330CD" w:rsidRPr="00793AFF" w:rsidRDefault="007330CD" w:rsidP="008428DD">
            <w:pPr>
              <w:pStyle w:val="AmColumnHeading"/>
            </w:pPr>
            <w:r w:rsidRPr="00793AFF">
              <w:t>Alteração</w:t>
            </w:r>
          </w:p>
        </w:tc>
      </w:tr>
      <w:tr w:rsidR="007330CD" w:rsidRPr="00793AFF" w14:paraId="42CCFE72" w14:textId="77777777" w:rsidTr="008428DD">
        <w:trPr>
          <w:jc w:val="center"/>
        </w:trPr>
        <w:tc>
          <w:tcPr>
            <w:tcW w:w="4876" w:type="dxa"/>
            <w:tcBorders>
              <w:top w:val="nil"/>
              <w:left w:val="nil"/>
              <w:bottom w:val="nil"/>
              <w:right w:val="nil"/>
            </w:tcBorders>
          </w:tcPr>
          <w:p w14:paraId="75AD3773" w14:textId="77777777" w:rsidR="007330CD" w:rsidRPr="00793AFF" w:rsidRDefault="007330CD" w:rsidP="008428DD">
            <w:pPr>
              <w:pStyle w:val="Normal6a"/>
            </w:pPr>
          </w:p>
        </w:tc>
        <w:tc>
          <w:tcPr>
            <w:tcW w:w="4876" w:type="dxa"/>
            <w:tcBorders>
              <w:top w:val="nil"/>
              <w:left w:val="nil"/>
              <w:bottom w:val="nil"/>
              <w:right w:val="nil"/>
            </w:tcBorders>
          </w:tcPr>
          <w:p w14:paraId="11353F60" w14:textId="16829DA3" w:rsidR="007330CD" w:rsidRPr="00793AFF" w:rsidRDefault="007330CD" w:rsidP="008428DD">
            <w:pPr>
              <w:pStyle w:val="Normal6a"/>
            </w:pPr>
            <w:r w:rsidRPr="00793AFF">
              <w:rPr>
                <w:b/>
                <w:i/>
              </w:rPr>
              <w:t>C</w:t>
            </w:r>
            <w:r w:rsidR="0059440C" w:rsidRPr="00793AFF">
              <w:rPr>
                <w:b/>
                <w:i/>
              </w:rPr>
              <w:noBreakHyphen/>
            </w:r>
            <w:r w:rsidRPr="00793AFF">
              <w:rPr>
                <w:b/>
                <w:i/>
              </w:rPr>
              <w:t>G.</w:t>
            </w:r>
            <w:r w:rsidRPr="00793AFF">
              <w:tab/>
            </w:r>
            <w:r w:rsidRPr="00793AFF">
              <w:rPr>
                <w:b/>
                <w:i/>
              </w:rPr>
              <w:t>Considerando que, desde 2022, cerca de um terço de todos os Estados</w:t>
            </w:r>
            <w:r w:rsidR="0059440C" w:rsidRPr="00793AFF">
              <w:rPr>
                <w:b/>
                <w:i/>
              </w:rPr>
              <w:noBreakHyphen/>
            </w:r>
            <w:r w:rsidRPr="00793AFF">
              <w:rPr>
                <w:b/>
                <w:i/>
              </w:rPr>
              <w:t xml:space="preserve">Membros registaram poucos ou nenhuns progressos na aplicação das </w:t>
            </w:r>
            <w:r w:rsidRPr="00793AFF">
              <w:rPr>
                <w:b/>
                <w:i/>
              </w:rPr>
              <w:lastRenderedPageBreak/>
              <w:t>recomendações da Comissão; que nove países têm sistematicamente cinco a oito recomendações que continuam por aplicar; que 61 % das recomendações avaliadas em 2025 revelaram poucos ou nenhuns progressos desde 2022; que 93 % de todas as recomendações da Comissão para 2025 são repetições de anos anteriores (71 % remontam a 2022) e que apenas nove novas recomendações foram introduzidas em 2025; que, em 2025, apenas 6 % das recomendações puderam ser consideradas plenamente aplicadas</w:t>
            </w:r>
            <w:r w:rsidRPr="00793AFF">
              <w:rPr>
                <w:b/>
                <w:i/>
                <w:vertAlign w:val="superscript"/>
              </w:rPr>
              <w:t>1</w:t>
            </w:r>
            <w:r w:rsidR="0059440C" w:rsidRPr="00793AFF">
              <w:rPr>
                <w:b/>
                <w:i/>
                <w:vertAlign w:val="superscript"/>
              </w:rPr>
              <w:noBreakHyphen/>
            </w:r>
            <w:r w:rsidRPr="00793AFF">
              <w:rPr>
                <w:b/>
                <w:i/>
                <w:vertAlign w:val="superscript"/>
              </w:rPr>
              <w:t>A</w:t>
            </w:r>
            <w:r w:rsidRPr="00793AFF">
              <w:rPr>
                <w:b/>
                <w:i/>
              </w:rPr>
              <w:t>;</w:t>
            </w:r>
          </w:p>
        </w:tc>
      </w:tr>
      <w:tr w:rsidR="007330CD" w:rsidRPr="00793AFF" w14:paraId="646FB825" w14:textId="77777777" w:rsidTr="008428DD">
        <w:trPr>
          <w:jc w:val="center"/>
        </w:trPr>
        <w:tc>
          <w:tcPr>
            <w:tcW w:w="4876" w:type="dxa"/>
            <w:tcBorders>
              <w:top w:val="nil"/>
              <w:left w:val="nil"/>
              <w:bottom w:val="nil"/>
              <w:right w:val="nil"/>
            </w:tcBorders>
          </w:tcPr>
          <w:p w14:paraId="4D4A3A93" w14:textId="77777777" w:rsidR="007330CD" w:rsidRPr="00793AFF" w:rsidRDefault="007330CD" w:rsidP="008428DD"/>
        </w:tc>
        <w:tc>
          <w:tcPr>
            <w:tcW w:w="4876" w:type="dxa"/>
            <w:tcBorders>
              <w:top w:val="nil"/>
              <w:left w:val="nil"/>
              <w:bottom w:val="nil"/>
              <w:right w:val="nil"/>
            </w:tcBorders>
          </w:tcPr>
          <w:p w14:paraId="33B5E71B" w14:textId="77777777" w:rsidR="007330CD" w:rsidRPr="00793AFF" w:rsidRDefault="007330CD" w:rsidP="008428DD">
            <w:pPr>
              <w:pStyle w:val="Normal6a"/>
            </w:pPr>
            <w:r w:rsidRPr="00793AFF">
              <w:rPr>
                <w:b/>
                <w:i/>
              </w:rPr>
              <w:t>_________________</w:t>
            </w:r>
          </w:p>
        </w:tc>
      </w:tr>
      <w:tr w:rsidR="007330CD" w:rsidRPr="00793AFF" w14:paraId="31B58C8A" w14:textId="77777777" w:rsidTr="008428DD">
        <w:trPr>
          <w:jc w:val="center"/>
        </w:trPr>
        <w:tc>
          <w:tcPr>
            <w:tcW w:w="4876" w:type="dxa"/>
            <w:tcBorders>
              <w:top w:val="nil"/>
              <w:left w:val="nil"/>
              <w:bottom w:val="nil"/>
              <w:right w:val="nil"/>
            </w:tcBorders>
          </w:tcPr>
          <w:p w14:paraId="2CF84C44" w14:textId="77777777" w:rsidR="007330CD" w:rsidRPr="00793AFF" w:rsidRDefault="007330CD" w:rsidP="008428DD"/>
        </w:tc>
        <w:tc>
          <w:tcPr>
            <w:tcW w:w="4876" w:type="dxa"/>
            <w:tcBorders>
              <w:top w:val="nil"/>
              <w:left w:val="nil"/>
              <w:bottom w:val="nil"/>
              <w:right w:val="nil"/>
            </w:tcBorders>
          </w:tcPr>
          <w:p w14:paraId="4C92AAF6" w14:textId="3A47210A" w:rsidR="007330CD" w:rsidRPr="00793AFF" w:rsidRDefault="007330CD" w:rsidP="008428DD">
            <w:pPr>
              <w:pStyle w:val="Normal6a"/>
            </w:pPr>
            <w:r w:rsidRPr="00793AFF">
              <w:rPr>
                <w:b/>
                <w:i/>
                <w:vertAlign w:val="superscript"/>
              </w:rPr>
              <w:t>1</w:t>
            </w:r>
            <w:r w:rsidR="0059440C" w:rsidRPr="00793AFF">
              <w:rPr>
                <w:b/>
                <w:i/>
                <w:vertAlign w:val="superscript"/>
              </w:rPr>
              <w:noBreakHyphen/>
            </w:r>
            <w:r w:rsidRPr="00793AFF">
              <w:rPr>
                <w:b/>
                <w:i/>
                <w:vertAlign w:val="superscript"/>
              </w:rPr>
              <w:t>A</w:t>
            </w:r>
            <w:r w:rsidRPr="00793AFF">
              <w:t xml:space="preserve"> </w:t>
            </w:r>
            <w:r w:rsidRPr="00793AFF">
              <w:rPr>
                <w:b/>
                <w:i/>
              </w:rPr>
              <w:t>Liberties_Gap_Analysis_EC_Rule_of_Law_Report_2025</w:t>
            </w:r>
          </w:p>
        </w:tc>
      </w:tr>
    </w:tbl>
    <w:p w14:paraId="1CDD569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24E9047" w14:textId="77777777" w:rsidR="007330CD" w:rsidRPr="00793AFF" w:rsidRDefault="007330CD" w:rsidP="007330CD">
      <w:r w:rsidRPr="00793AFF">
        <w:rPr>
          <w:rStyle w:val="HideTWBExt"/>
        </w:rPr>
        <w:t>&lt;/Amend&gt;</w:t>
      </w:r>
    </w:p>
    <w:p w14:paraId="6C28E5F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165</w:t>
      </w:r>
      <w:r w:rsidRPr="00793AFF">
        <w:rPr>
          <w:rStyle w:val="HideTWBExt"/>
        </w:rPr>
        <w:t>&lt;/NumAm&gt;</w:t>
      </w:r>
    </w:p>
    <w:p w14:paraId="780AC2E4"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4FE38B68" w14:textId="77777777" w:rsidR="007330CD" w:rsidRPr="00793AFF" w:rsidRDefault="007330CD" w:rsidP="007330CD">
      <w:pPr>
        <w:pStyle w:val="NormalBold"/>
      </w:pPr>
      <w:r w:rsidRPr="00793AFF">
        <w:rPr>
          <w:rStyle w:val="HideTWBExt"/>
          <w:b w:val="0"/>
        </w:rPr>
        <w:t>&lt;/RepeatBlock-By&gt;</w:t>
      </w:r>
    </w:p>
    <w:p w14:paraId="6767E1E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751716C" w14:textId="7384FFDA"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H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E00DA3B" w14:textId="77777777" w:rsidTr="008428DD">
        <w:trPr>
          <w:trHeight w:hRule="exact" w:val="240"/>
          <w:jc w:val="center"/>
        </w:trPr>
        <w:tc>
          <w:tcPr>
            <w:tcW w:w="9752" w:type="dxa"/>
            <w:gridSpan w:val="2"/>
            <w:tcBorders>
              <w:top w:val="nil"/>
              <w:left w:val="nil"/>
              <w:bottom w:val="nil"/>
              <w:right w:val="nil"/>
            </w:tcBorders>
          </w:tcPr>
          <w:p w14:paraId="2A78F94D" w14:textId="77777777" w:rsidR="007330CD" w:rsidRPr="00793AFF" w:rsidRDefault="007330CD" w:rsidP="008428DD"/>
        </w:tc>
      </w:tr>
      <w:tr w:rsidR="007330CD" w:rsidRPr="00793AFF" w14:paraId="27B0CB64" w14:textId="77777777" w:rsidTr="008428DD">
        <w:trPr>
          <w:trHeight w:val="240"/>
          <w:jc w:val="center"/>
        </w:trPr>
        <w:tc>
          <w:tcPr>
            <w:tcW w:w="4876" w:type="dxa"/>
            <w:tcBorders>
              <w:top w:val="nil"/>
              <w:left w:val="nil"/>
              <w:bottom w:val="nil"/>
              <w:right w:val="nil"/>
            </w:tcBorders>
          </w:tcPr>
          <w:p w14:paraId="01C112C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6FA342F" w14:textId="77777777" w:rsidR="007330CD" w:rsidRPr="00793AFF" w:rsidRDefault="007330CD" w:rsidP="008428DD">
            <w:pPr>
              <w:pStyle w:val="AmColumnHeading"/>
            </w:pPr>
            <w:r w:rsidRPr="00793AFF">
              <w:t>Alteração</w:t>
            </w:r>
          </w:p>
        </w:tc>
      </w:tr>
      <w:tr w:rsidR="007330CD" w:rsidRPr="00793AFF" w14:paraId="75BD4B4B" w14:textId="77777777" w:rsidTr="008428DD">
        <w:trPr>
          <w:jc w:val="center"/>
        </w:trPr>
        <w:tc>
          <w:tcPr>
            <w:tcW w:w="4876" w:type="dxa"/>
            <w:tcBorders>
              <w:top w:val="nil"/>
              <w:left w:val="nil"/>
              <w:bottom w:val="nil"/>
              <w:right w:val="nil"/>
            </w:tcBorders>
          </w:tcPr>
          <w:p w14:paraId="44777D6A" w14:textId="77777777" w:rsidR="007330CD" w:rsidRPr="00793AFF" w:rsidRDefault="007330CD" w:rsidP="008428DD">
            <w:pPr>
              <w:pStyle w:val="Normal6a"/>
            </w:pPr>
          </w:p>
        </w:tc>
        <w:tc>
          <w:tcPr>
            <w:tcW w:w="4876" w:type="dxa"/>
            <w:tcBorders>
              <w:top w:val="nil"/>
              <w:left w:val="nil"/>
              <w:bottom w:val="nil"/>
              <w:right w:val="nil"/>
            </w:tcBorders>
          </w:tcPr>
          <w:p w14:paraId="37132D4A" w14:textId="65A4FDBB" w:rsidR="007330CD" w:rsidRPr="00793AFF" w:rsidRDefault="007330CD" w:rsidP="008428DD">
            <w:pPr>
              <w:pStyle w:val="Normal6a"/>
            </w:pPr>
            <w:r w:rsidRPr="00793AFF">
              <w:rPr>
                <w:b/>
                <w:i/>
              </w:rPr>
              <w:t>C</w:t>
            </w:r>
            <w:r w:rsidR="0059440C" w:rsidRPr="00793AFF">
              <w:rPr>
                <w:b/>
                <w:i/>
              </w:rPr>
              <w:noBreakHyphen/>
            </w:r>
            <w:r w:rsidRPr="00793AFF">
              <w:rPr>
                <w:b/>
                <w:i/>
              </w:rPr>
              <w:t>H.</w:t>
            </w:r>
            <w:r w:rsidRPr="00793AFF">
              <w:tab/>
            </w:r>
            <w:r w:rsidRPr="00793AFF">
              <w:rPr>
                <w:b/>
                <w:i/>
              </w:rPr>
              <w:t xml:space="preserve">Considerando que o Grupo de Estados contra a Corrupção (GRECO) do Conselho da Europa sublinha, no seu 25.º Relatório Geral de Atividades, que continuam a ser essenciais reformas fundamentais para reforçar a independência do poder judicial, da ação penal e da aplicação da lei, que o restabelecimento da confiança a todos os níveis da sociedade – em particular nas instituições públicas, na liderança política, no poder judicial e na aplicação da lei – exige esforços sustentados de luta contra a corrupção, uma supervisão mais forte e um controlo independente, um quadro sólido e equilibrado para gerir as interações das pessoas com funções </w:t>
            </w:r>
            <w:r w:rsidRPr="00793AFF">
              <w:rPr>
                <w:b/>
                <w:i/>
              </w:rPr>
              <w:lastRenderedPageBreak/>
              <w:t>executivas de topo com lobistas e terceiros que influenciam a tomada de decisões públicas, bem como a aplicação de normas de «porta giratória», um compromisso inabalável com a transparência, a responsabilização e os valores democráticos fundamentais que defendem a justiça e a integridade, e que são necessárias mais medidas para assegurar que o acesso à legislação em matéria de informação seja abrangente, efetivamente aplicado e aplicado de forma proativa, ao passo que a falta de informações acessíveis promove a desconfiança do público nas instituições governamentais;</w:t>
            </w:r>
          </w:p>
        </w:tc>
      </w:tr>
    </w:tbl>
    <w:p w14:paraId="79FE6D2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0AEB3E8" w14:textId="77777777" w:rsidR="007330CD" w:rsidRPr="00793AFF" w:rsidRDefault="007330CD" w:rsidP="007330CD">
      <w:r w:rsidRPr="00793AFF">
        <w:rPr>
          <w:rStyle w:val="HideTWBExt"/>
        </w:rPr>
        <w:t>&lt;/Amend&gt;</w:t>
      </w:r>
    </w:p>
    <w:p w14:paraId="4C7C86C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166</w:t>
      </w:r>
      <w:r w:rsidRPr="00793AFF">
        <w:rPr>
          <w:rStyle w:val="HideTWBExt"/>
        </w:rPr>
        <w:t>&lt;/NumAm&gt;</w:t>
      </w:r>
    </w:p>
    <w:p w14:paraId="604A9512"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2845B027" w14:textId="77777777" w:rsidR="007330CD" w:rsidRPr="00793AFF" w:rsidRDefault="007330CD" w:rsidP="007330CD">
      <w:pPr>
        <w:pStyle w:val="NormalBold"/>
      </w:pPr>
      <w:r w:rsidRPr="00793AFF">
        <w:rPr>
          <w:rStyle w:val="HideTWBExt"/>
          <w:b w:val="0"/>
        </w:rPr>
        <w:t>&lt;/RepeatBlock-By&gt;</w:t>
      </w:r>
    </w:p>
    <w:p w14:paraId="14838F2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61698FE" w14:textId="6FAF8934" w:rsidR="007330CD" w:rsidRPr="00793AFF" w:rsidRDefault="007330CD" w:rsidP="007330CD">
      <w:pPr>
        <w:pStyle w:val="NormalBold"/>
      </w:pPr>
      <w:r w:rsidRPr="00793AFF">
        <w:rPr>
          <w:rStyle w:val="HideTWBExt"/>
        </w:rPr>
        <w:t>&lt;Article&gt;</w:t>
      </w:r>
      <w:r w:rsidRPr="00793AFF">
        <w:t>Considerando C</w:t>
      </w:r>
      <w:r w:rsidR="0059440C" w:rsidRPr="00793AFF">
        <w:noBreakHyphen/>
      </w:r>
      <w:r w:rsidRPr="00793AFF">
        <w:t>I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3D8028A" w14:textId="77777777" w:rsidTr="008428DD">
        <w:trPr>
          <w:trHeight w:hRule="exact" w:val="240"/>
          <w:jc w:val="center"/>
        </w:trPr>
        <w:tc>
          <w:tcPr>
            <w:tcW w:w="9752" w:type="dxa"/>
            <w:gridSpan w:val="2"/>
            <w:tcBorders>
              <w:top w:val="nil"/>
              <w:left w:val="nil"/>
              <w:bottom w:val="nil"/>
              <w:right w:val="nil"/>
            </w:tcBorders>
          </w:tcPr>
          <w:p w14:paraId="7BF7FDFE" w14:textId="77777777" w:rsidR="007330CD" w:rsidRPr="00793AFF" w:rsidRDefault="007330CD" w:rsidP="008428DD"/>
        </w:tc>
      </w:tr>
      <w:tr w:rsidR="007330CD" w:rsidRPr="00793AFF" w14:paraId="3AEF3364" w14:textId="77777777" w:rsidTr="008428DD">
        <w:trPr>
          <w:trHeight w:val="240"/>
          <w:jc w:val="center"/>
        </w:trPr>
        <w:tc>
          <w:tcPr>
            <w:tcW w:w="4876" w:type="dxa"/>
            <w:tcBorders>
              <w:top w:val="nil"/>
              <w:left w:val="nil"/>
              <w:bottom w:val="nil"/>
              <w:right w:val="nil"/>
            </w:tcBorders>
          </w:tcPr>
          <w:p w14:paraId="40E65F5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0E48C82" w14:textId="77777777" w:rsidR="007330CD" w:rsidRPr="00793AFF" w:rsidRDefault="007330CD" w:rsidP="008428DD">
            <w:pPr>
              <w:pStyle w:val="AmColumnHeading"/>
            </w:pPr>
            <w:r w:rsidRPr="00793AFF">
              <w:t>Alteração</w:t>
            </w:r>
          </w:p>
        </w:tc>
      </w:tr>
      <w:tr w:rsidR="007330CD" w:rsidRPr="00793AFF" w14:paraId="7E6F2F37" w14:textId="77777777" w:rsidTr="008428DD">
        <w:trPr>
          <w:jc w:val="center"/>
        </w:trPr>
        <w:tc>
          <w:tcPr>
            <w:tcW w:w="4876" w:type="dxa"/>
            <w:tcBorders>
              <w:top w:val="nil"/>
              <w:left w:val="nil"/>
              <w:bottom w:val="nil"/>
              <w:right w:val="nil"/>
            </w:tcBorders>
          </w:tcPr>
          <w:p w14:paraId="059346D8" w14:textId="77777777" w:rsidR="007330CD" w:rsidRPr="00793AFF" w:rsidRDefault="007330CD" w:rsidP="008428DD">
            <w:pPr>
              <w:pStyle w:val="Normal6a"/>
            </w:pPr>
          </w:p>
        </w:tc>
        <w:tc>
          <w:tcPr>
            <w:tcW w:w="4876" w:type="dxa"/>
            <w:tcBorders>
              <w:top w:val="nil"/>
              <w:left w:val="nil"/>
              <w:bottom w:val="nil"/>
              <w:right w:val="nil"/>
            </w:tcBorders>
          </w:tcPr>
          <w:p w14:paraId="7E1172D4" w14:textId="06B2262A" w:rsidR="007330CD" w:rsidRPr="00793AFF" w:rsidRDefault="007330CD" w:rsidP="008428DD">
            <w:pPr>
              <w:pStyle w:val="Normal6a"/>
            </w:pPr>
            <w:r w:rsidRPr="00793AFF">
              <w:rPr>
                <w:b/>
                <w:i/>
              </w:rPr>
              <w:t>C</w:t>
            </w:r>
            <w:r w:rsidR="0059440C" w:rsidRPr="00793AFF">
              <w:rPr>
                <w:b/>
                <w:i/>
              </w:rPr>
              <w:noBreakHyphen/>
            </w:r>
            <w:r w:rsidRPr="00793AFF">
              <w:rPr>
                <w:b/>
                <w:i/>
              </w:rPr>
              <w:t>I.</w:t>
            </w:r>
            <w:r w:rsidRPr="00793AFF">
              <w:tab/>
            </w:r>
            <w:r w:rsidRPr="00793AFF">
              <w:rPr>
                <w:b/>
                <w:i/>
              </w:rPr>
              <w:t>Considerando que o Índice Mundial da Liberdade de Imprensa de 2025 da RSF salienta que, na UE, a perigosa proximidade entre os meios de comunicação social e os que estão no poder se manifesta através da distribuição opaca e desigual da publicidade estatal, que o panorama mediático é definido por conflitos de interesses e que, quando os meios de comunicação regionais resistem à pressão, enfrentam ações judiciais estratégicas contra a participação pública que drenam as suas finanças;</w:t>
            </w:r>
          </w:p>
        </w:tc>
      </w:tr>
    </w:tbl>
    <w:p w14:paraId="0A73491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3C7D7CB" w14:textId="77777777" w:rsidR="007330CD" w:rsidRPr="00793AFF" w:rsidRDefault="007330CD" w:rsidP="007330CD">
      <w:r w:rsidRPr="00793AFF">
        <w:rPr>
          <w:rStyle w:val="HideTWBExt"/>
        </w:rPr>
        <w:t>&lt;/Amend&gt;</w:t>
      </w:r>
    </w:p>
    <w:p w14:paraId="4675692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167</w:t>
      </w:r>
      <w:r w:rsidRPr="00793AFF">
        <w:rPr>
          <w:rStyle w:val="HideTWBExt"/>
        </w:rPr>
        <w:t>&lt;/NumAm&gt;</w:t>
      </w:r>
    </w:p>
    <w:p w14:paraId="214FBB70" w14:textId="77777777" w:rsidR="007330CD" w:rsidRPr="00793AFF" w:rsidRDefault="007330CD" w:rsidP="007330CD">
      <w:pPr>
        <w:pStyle w:val="NormalBold"/>
      </w:pPr>
      <w:r w:rsidRPr="00793AFF">
        <w:rPr>
          <w:rStyle w:val="HideTWBExt"/>
          <w:b w:val="0"/>
        </w:rPr>
        <w:lastRenderedPageBreak/>
        <w:t>&lt;RepeatBlock-By&gt;&lt;Members&gt;</w:t>
      </w:r>
      <w:r w:rsidRPr="00793AFF">
        <w:t>Mariusz Kamiński, Maciej Wąsik, Jadwiga Wiśniewska, Jacek Ozdoba, Joachim Stanisław Brudziński</w:t>
      </w:r>
      <w:r w:rsidRPr="00793AFF">
        <w:rPr>
          <w:rStyle w:val="HideTWBExt"/>
          <w:b w:val="0"/>
        </w:rPr>
        <w:t>&lt;/Members&gt;</w:t>
      </w:r>
    </w:p>
    <w:p w14:paraId="0AD668FE" w14:textId="77777777" w:rsidR="007330CD" w:rsidRPr="00793AFF" w:rsidRDefault="007330CD" w:rsidP="007330CD">
      <w:pPr>
        <w:pStyle w:val="NormalBold"/>
      </w:pPr>
      <w:r w:rsidRPr="00793AFF">
        <w:rPr>
          <w:rStyle w:val="HideTWBExt"/>
          <w:b w:val="0"/>
        </w:rPr>
        <w:t>&lt;/RepeatBlock-By&gt;</w:t>
      </w:r>
    </w:p>
    <w:p w14:paraId="5E869FA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DA8B405" w14:textId="77777777" w:rsidR="007330CD" w:rsidRPr="00793AFF" w:rsidRDefault="007330CD" w:rsidP="007330CD">
      <w:pPr>
        <w:pStyle w:val="NormalBold"/>
      </w:pPr>
      <w:r w:rsidRPr="00793AFF">
        <w:rPr>
          <w:rStyle w:val="HideTWBExt"/>
        </w:rPr>
        <w:t>&lt;Article&gt;</w:t>
      </w:r>
      <w:r w:rsidRPr="00793AFF">
        <w:t>Considerando D</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8874C5C" w14:textId="77777777" w:rsidTr="008428DD">
        <w:trPr>
          <w:trHeight w:hRule="exact" w:val="240"/>
          <w:jc w:val="center"/>
        </w:trPr>
        <w:tc>
          <w:tcPr>
            <w:tcW w:w="9752" w:type="dxa"/>
            <w:gridSpan w:val="2"/>
            <w:tcBorders>
              <w:top w:val="nil"/>
              <w:left w:val="nil"/>
              <w:bottom w:val="nil"/>
              <w:right w:val="nil"/>
            </w:tcBorders>
          </w:tcPr>
          <w:p w14:paraId="7C0F0D89" w14:textId="77777777" w:rsidR="007330CD" w:rsidRPr="00793AFF" w:rsidRDefault="007330CD" w:rsidP="008428DD"/>
        </w:tc>
      </w:tr>
      <w:tr w:rsidR="007330CD" w:rsidRPr="00793AFF" w14:paraId="2865112D" w14:textId="77777777" w:rsidTr="008428DD">
        <w:trPr>
          <w:trHeight w:val="240"/>
          <w:jc w:val="center"/>
        </w:trPr>
        <w:tc>
          <w:tcPr>
            <w:tcW w:w="4876" w:type="dxa"/>
            <w:tcBorders>
              <w:top w:val="nil"/>
              <w:left w:val="nil"/>
              <w:bottom w:val="nil"/>
              <w:right w:val="nil"/>
            </w:tcBorders>
          </w:tcPr>
          <w:p w14:paraId="29894E8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9724A2" w14:textId="77777777" w:rsidR="007330CD" w:rsidRPr="00793AFF" w:rsidRDefault="007330CD" w:rsidP="008428DD">
            <w:pPr>
              <w:pStyle w:val="AmColumnHeading"/>
            </w:pPr>
            <w:r w:rsidRPr="00793AFF">
              <w:t>Alteração</w:t>
            </w:r>
          </w:p>
        </w:tc>
      </w:tr>
      <w:tr w:rsidR="007330CD" w:rsidRPr="00793AFF" w14:paraId="4FE80AF2" w14:textId="77777777" w:rsidTr="008428DD">
        <w:trPr>
          <w:jc w:val="center"/>
        </w:trPr>
        <w:tc>
          <w:tcPr>
            <w:tcW w:w="4876" w:type="dxa"/>
            <w:tcBorders>
              <w:top w:val="nil"/>
              <w:left w:val="nil"/>
              <w:bottom w:val="nil"/>
              <w:right w:val="nil"/>
            </w:tcBorders>
          </w:tcPr>
          <w:p w14:paraId="4850B946" w14:textId="77777777" w:rsidR="007330CD" w:rsidRPr="00793AFF" w:rsidRDefault="007330CD" w:rsidP="008428DD">
            <w:pPr>
              <w:pStyle w:val="Normal6a"/>
            </w:pPr>
            <w:r w:rsidRPr="00793AFF">
              <w:t>D.</w:t>
            </w:r>
            <w:r w:rsidRPr="00793AFF">
              <w:tab/>
              <w:t>Considerando que o programa de trabalho da Comissão para 2026 sublinha a necessidade de um ciclo anual integrado do Estado de direito, com um ritmo comum, etapas claras e o contributo ativo de todas as instituições da UE; que o respeito pelo Estado de direito continua a ser imperativo para salvaguardar todos os fundos da UE;</w:t>
            </w:r>
          </w:p>
        </w:tc>
        <w:tc>
          <w:tcPr>
            <w:tcW w:w="4876" w:type="dxa"/>
            <w:tcBorders>
              <w:top w:val="nil"/>
              <w:left w:val="nil"/>
              <w:bottom w:val="nil"/>
              <w:right w:val="nil"/>
            </w:tcBorders>
          </w:tcPr>
          <w:p w14:paraId="5BE088AC" w14:textId="6355499E" w:rsidR="007330CD" w:rsidRPr="00793AFF" w:rsidRDefault="007330CD" w:rsidP="008428DD">
            <w:pPr>
              <w:pStyle w:val="Normal6a"/>
            </w:pPr>
            <w:r w:rsidRPr="00793AFF">
              <w:t>D.</w:t>
            </w:r>
            <w:r w:rsidRPr="00793AFF">
              <w:tab/>
              <w:t xml:space="preserve">Considerando que o programa de trabalho da Comissão para 2026 sublinha a necessidade de um ciclo anual integrado do Estado de direito, com um ritmo comum, etapas claras e o contributo ativo de todas as instituições da UE; que o respeito pelo Estado de direito </w:t>
            </w:r>
            <w:r w:rsidRPr="00793AFF">
              <w:rPr>
                <w:b/>
                <w:i/>
              </w:rPr>
              <w:t>no domínio da proteção contra a corrupção</w:t>
            </w:r>
            <w:r w:rsidRPr="00793AFF">
              <w:t xml:space="preserve"> continua a ser imperativo para salvaguardar todos os fundos da UE; </w:t>
            </w:r>
            <w:r w:rsidRPr="00793AFF">
              <w:rPr>
                <w:b/>
                <w:i/>
              </w:rPr>
              <w:t>que a Comissão fez do Estado de direito um instrumento político a utilizar contra determinados governos, o que é mais claramente ilustrado pelo congelamento injusto de fundos ao governo conservador na Polónia e pelo seu descongelamento pouco tempo após a mudança de governo para o governo liberal</w:t>
            </w:r>
            <w:r w:rsidR="0059440C" w:rsidRPr="00793AFF">
              <w:rPr>
                <w:b/>
                <w:i/>
              </w:rPr>
              <w:noBreakHyphen/>
            </w:r>
            <w:r w:rsidRPr="00793AFF">
              <w:rPr>
                <w:b/>
                <w:i/>
              </w:rPr>
              <w:t>esquerdo, suscetível de Bruxelas e Berlim, sem quaisquer alterações legislativas por parte desse governo e apesar das violações sem precedentes da Constituição e das leis por parte da Administração de Donald Tusk e de uma série de ações que violam imprudentemente as normas e os compromissos internacionais;</w:t>
            </w:r>
          </w:p>
        </w:tc>
      </w:tr>
    </w:tbl>
    <w:p w14:paraId="13F8C54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9B5D737" w14:textId="77777777" w:rsidR="007330CD" w:rsidRPr="00793AFF" w:rsidRDefault="007330CD" w:rsidP="007330CD">
      <w:r w:rsidRPr="00793AFF">
        <w:rPr>
          <w:rStyle w:val="HideTWBExt"/>
        </w:rPr>
        <w:t>&lt;/Amend&gt;</w:t>
      </w:r>
    </w:p>
    <w:p w14:paraId="053536C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168</w:t>
      </w:r>
      <w:r w:rsidRPr="00793AFF">
        <w:rPr>
          <w:rStyle w:val="HideTWBExt"/>
        </w:rPr>
        <w:t>&lt;/NumAm&gt;</w:t>
      </w:r>
    </w:p>
    <w:p w14:paraId="65836F98"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7E5D0B5B" w14:textId="77777777" w:rsidR="007330CD" w:rsidRPr="00793AFF" w:rsidRDefault="007330CD" w:rsidP="007330CD">
      <w:pPr>
        <w:pStyle w:val="NormalBold"/>
      </w:pPr>
      <w:r w:rsidRPr="00793AFF">
        <w:rPr>
          <w:rStyle w:val="HideTWBExt"/>
          <w:b w:val="0"/>
        </w:rPr>
        <w:t>&lt;/RepeatBlock-By&gt;</w:t>
      </w:r>
    </w:p>
    <w:p w14:paraId="5289ACE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6BAE3BA" w14:textId="77777777" w:rsidR="007330CD" w:rsidRPr="00793AFF" w:rsidRDefault="007330CD" w:rsidP="007330CD">
      <w:pPr>
        <w:pStyle w:val="NormalBold"/>
      </w:pPr>
      <w:r w:rsidRPr="00793AFF">
        <w:rPr>
          <w:rStyle w:val="HideTWBExt"/>
        </w:rPr>
        <w:t>&lt;Article&gt;</w:t>
      </w:r>
      <w:r w:rsidRPr="00793AFF">
        <w:t>Considerando D</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D75A598" w14:textId="77777777" w:rsidTr="008428DD">
        <w:trPr>
          <w:trHeight w:hRule="exact" w:val="240"/>
          <w:jc w:val="center"/>
        </w:trPr>
        <w:tc>
          <w:tcPr>
            <w:tcW w:w="9752" w:type="dxa"/>
            <w:gridSpan w:val="2"/>
            <w:tcBorders>
              <w:top w:val="nil"/>
              <w:left w:val="nil"/>
              <w:bottom w:val="nil"/>
              <w:right w:val="nil"/>
            </w:tcBorders>
          </w:tcPr>
          <w:p w14:paraId="4ABF06D3" w14:textId="77777777" w:rsidR="007330CD" w:rsidRPr="00793AFF" w:rsidRDefault="007330CD" w:rsidP="008428DD"/>
        </w:tc>
      </w:tr>
      <w:tr w:rsidR="007330CD" w:rsidRPr="00793AFF" w14:paraId="4DD229A1" w14:textId="77777777" w:rsidTr="008428DD">
        <w:trPr>
          <w:trHeight w:val="240"/>
          <w:jc w:val="center"/>
        </w:trPr>
        <w:tc>
          <w:tcPr>
            <w:tcW w:w="4876" w:type="dxa"/>
            <w:tcBorders>
              <w:top w:val="nil"/>
              <w:left w:val="nil"/>
              <w:bottom w:val="nil"/>
              <w:right w:val="nil"/>
            </w:tcBorders>
          </w:tcPr>
          <w:p w14:paraId="455E82F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5D4551D" w14:textId="77777777" w:rsidR="007330CD" w:rsidRPr="00793AFF" w:rsidRDefault="007330CD" w:rsidP="008428DD">
            <w:pPr>
              <w:pStyle w:val="AmColumnHeading"/>
            </w:pPr>
            <w:r w:rsidRPr="00793AFF">
              <w:t>Alteração</w:t>
            </w:r>
          </w:p>
        </w:tc>
      </w:tr>
      <w:tr w:rsidR="007330CD" w:rsidRPr="00793AFF" w14:paraId="4613A8B2" w14:textId="77777777" w:rsidTr="008428DD">
        <w:trPr>
          <w:jc w:val="center"/>
        </w:trPr>
        <w:tc>
          <w:tcPr>
            <w:tcW w:w="4876" w:type="dxa"/>
            <w:tcBorders>
              <w:top w:val="nil"/>
              <w:left w:val="nil"/>
              <w:bottom w:val="nil"/>
              <w:right w:val="nil"/>
            </w:tcBorders>
          </w:tcPr>
          <w:p w14:paraId="1293D524" w14:textId="77777777" w:rsidR="007330CD" w:rsidRPr="00793AFF" w:rsidRDefault="007330CD" w:rsidP="008428DD">
            <w:pPr>
              <w:pStyle w:val="Normal6a"/>
            </w:pPr>
            <w:r w:rsidRPr="00793AFF">
              <w:t>D.</w:t>
            </w:r>
            <w:r w:rsidRPr="00793AFF">
              <w:tab/>
              <w:t xml:space="preserve">Considerando que o programa de trabalho da Comissão para 2026 sublinha a </w:t>
            </w:r>
            <w:r w:rsidRPr="00793AFF">
              <w:lastRenderedPageBreak/>
              <w:t>necessidade de um ciclo anual integrado do Estado de direito, com um ritmo comum, etapas claras e o contributo ativo de todas as instituições da UE; que o respeito pelo Estado de direito continua a ser imperativo para salvaguardar todos os fundos da UE;</w:t>
            </w:r>
          </w:p>
        </w:tc>
        <w:tc>
          <w:tcPr>
            <w:tcW w:w="4876" w:type="dxa"/>
            <w:tcBorders>
              <w:top w:val="nil"/>
              <w:left w:val="nil"/>
              <w:bottom w:val="nil"/>
              <w:right w:val="nil"/>
            </w:tcBorders>
          </w:tcPr>
          <w:p w14:paraId="4C647CC6" w14:textId="77777777" w:rsidR="007330CD" w:rsidRPr="00793AFF" w:rsidRDefault="007330CD" w:rsidP="008428DD">
            <w:pPr>
              <w:pStyle w:val="Normal6a"/>
            </w:pPr>
            <w:r w:rsidRPr="00793AFF">
              <w:lastRenderedPageBreak/>
              <w:t>D.</w:t>
            </w:r>
            <w:r w:rsidRPr="00793AFF">
              <w:tab/>
              <w:t xml:space="preserve">Considerando que o programa de trabalho da Comissão para 2026 sublinha a </w:t>
            </w:r>
            <w:r w:rsidRPr="00793AFF">
              <w:lastRenderedPageBreak/>
              <w:t>necessidade de um ciclo anual integrado do Estado de direito, com um ritmo comum, etapas claras e o contributo ativo de todas as instituições da UE; que o respeito pelo Estado de direito</w:t>
            </w:r>
            <w:r w:rsidRPr="00793AFF">
              <w:rPr>
                <w:b/>
                <w:i/>
              </w:rPr>
              <w:t>, cujo cumprimento tem de ser avaliado de forma totalmente objetiva e precisa,</w:t>
            </w:r>
            <w:r w:rsidRPr="00793AFF">
              <w:t xml:space="preserve"> continua a ser imperativo para salvaguardar todos os fundos da UE; </w:t>
            </w:r>
          </w:p>
        </w:tc>
      </w:tr>
    </w:tbl>
    <w:p w14:paraId="7B3B9CA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38F60418" w14:textId="77777777" w:rsidR="007330CD" w:rsidRPr="00793AFF" w:rsidRDefault="007330CD" w:rsidP="007330CD">
      <w:r w:rsidRPr="00793AFF">
        <w:rPr>
          <w:rStyle w:val="HideTWBExt"/>
        </w:rPr>
        <w:t>&lt;/Amend&gt;</w:t>
      </w:r>
    </w:p>
    <w:p w14:paraId="0F46771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169</w:t>
      </w:r>
      <w:r w:rsidRPr="00793AFF">
        <w:rPr>
          <w:rStyle w:val="HideTWBExt"/>
        </w:rPr>
        <w:t>&lt;/NumAm&gt;</w:t>
      </w:r>
    </w:p>
    <w:p w14:paraId="1D540527"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B566171" w14:textId="77777777" w:rsidR="007330CD" w:rsidRPr="00793AFF" w:rsidRDefault="007330CD" w:rsidP="007330CD">
      <w:pPr>
        <w:pStyle w:val="NormalBold"/>
      </w:pPr>
      <w:r w:rsidRPr="00793AFF">
        <w:rPr>
          <w:rStyle w:val="HideTWBExt"/>
          <w:b w:val="0"/>
        </w:rPr>
        <w:t>&lt;/RepeatBlock-By&gt;</w:t>
      </w:r>
    </w:p>
    <w:p w14:paraId="7BE4EF5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BE946E" w14:textId="77777777" w:rsidR="007330CD" w:rsidRPr="00793AFF" w:rsidRDefault="007330CD" w:rsidP="007330CD">
      <w:pPr>
        <w:pStyle w:val="NormalBold"/>
      </w:pPr>
      <w:r w:rsidRPr="00793AFF">
        <w:rPr>
          <w:rStyle w:val="HideTWBExt"/>
        </w:rPr>
        <w:t>&lt;Article&gt;</w:t>
      </w:r>
      <w:r w:rsidRPr="00793AFF">
        <w:t>Considerando D</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8750BE4" w14:textId="77777777" w:rsidTr="008428DD">
        <w:trPr>
          <w:trHeight w:hRule="exact" w:val="240"/>
          <w:jc w:val="center"/>
        </w:trPr>
        <w:tc>
          <w:tcPr>
            <w:tcW w:w="9752" w:type="dxa"/>
            <w:gridSpan w:val="2"/>
            <w:tcBorders>
              <w:top w:val="nil"/>
              <w:left w:val="nil"/>
              <w:bottom w:val="nil"/>
              <w:right w:val="nil"/>
            </w:tcBorders>
          </w:tcPr>
          <w:p w14:paraId="6250FFDF" w14:textId="77777777" w:rsidR="007330CD" w:rsidRPr="00793AFF" w:rsidRDefault="007330CD" w:rsidP="008428DD"/>
        </w:tc>
      </w:tr>
      <w:tr w:rsidR="007330CD" w:rsidRPr="00793AFF" w14:paraId="68A8C463" w14:textId="77777777" w:rsidTr="008428DD">
        <w:trPr>
          <w:trHeight w:val="240"/>
          <w:jc w:val="center"/>
        </w:trPr>
        <w:tc>
          <w:tcPr>
            <w:tcW w:w="4876" w:type="dxa"/>
            <w:tcBorders>
              <w:top w:val="nil"/>
              <w:left w:val="nil"/>
              <w:bottom w:val="nil"/>
              <w:right w:val="nil"/>
            </w:tcBorders>
          </w:tcPr>
          <w:p w14:paraId="1D5609A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8BD7E73" w14:textId="77777777" w:rsidR="007330CD" w:rsidRPr="00793AFF" w:rsidRDefault="007330CD" w:rsidP="008428DD">
            <w:pPr>
              <w:pStyle w:val="AmColumnHeading"/>
            </w:pPr>
            <w:r w:rsidRPr="00793AFF">
              <w:t>Alteração</w:t>
            </w:r>
          </w:p>
        </w:tc>
      </w:tr>
      <w:tr w:rsidR="007330CD" w:rsidRPr="00793AFF" w14:paraId="39DDD6D4" w14:textId="77777777" w:rsidTr="008428DD">
        <w:trPr>
          <w:jc w:val="center"/>
        </w:trPr>
        <w:tc>
          <w:tcPr>
            <w:tcW w:w="4876" w:type="dxa"/>
            <w:tcBorders>
              <w:top w:val="nil"/>
              <w:left w:val="nil"/>
              <w:bottom w:val="nil"/>
              <w:right w:val="nil"/>
            </w:tcBorders>
          </w:tcPr>
          <w:p w14:paraId="2D82F62A" w14:textId="77777777" w:rsidR="007330CD" w:rsidRPr="00793AFF" w:rsidRDefault="007330CD" w:rsidP="008428DD">
            <w:pPr>
              <w:pStyle w:val="Normal6a"/>
            </w:pPr>
            <w:r w:rsidRPr="00793AFF">
              <w:t>D.</w:t>
            </w:r>
            <w:r w:rsidRPr="00793AFF">
              <w:tab/>
              <w:t>Considerando que o programa de trabalho da Comissão para 2026 sublinha a necessidade de um ciclo anual integrado do Estado de direito, com um ritmo comum, etapas claras e o contributo ativo de todas as instituições da UE; que o respeito pelo Estado de direito continua a ser imperativo para salvaguardar todos os fundos da UE;</w:t>
            </w:r>
          </w:p>
        </w:tc>
        <w:tc>
          <w:tcPr>
            <w:tcW w:w="4876" w:type="dxa"/>
            <w:tcBorders>
              <w:top w:val="nil"/>
              <w:left w:val="nil"/>
              <w:bottom w:val="nil"/>
              <w:right w:val="nil"/>
            </w:tcBorders>
          </w:tcPr>
          <w:p w14:paraId="142A67D3" w14:textId="77777777" w:rsidR="007330CD" w:rsidRPr="00793AFF" w:rsidRDefault="007330CD" w:rsidP="008428DD">
            <w:pPr>
              <w:pStyle w:val="Normal6a"/>
            </w:pPr>
            <w:r w:rsidRPr="00793AFF">
              <w:t>D.</w:t>
            </w:r>
            <w:r w:rsidRPr="00793AFF">
              <w:tab/>
              <w:t xml:space="preserve">Considerando que o programa de trabalho da Comissão para 2026 sublinha a necessidade de um ciclo anual integrado do Estado de direito, com um ritmo comum, etapas claras e o contributo ativo de todas as instituições da UE; que o respeito pelo Estado de direito </w:t>
            </w:r>
            <w:r w:rsidRPr="00793AFF">
              <w:rPr>
                <w:b/>
                <w:i/>
              </w:rPr>
              <w:t>por parte dos Estados e das instituições</w:t>
            </w:r>
            <w:r w:rsidRPr="00793AFF">
              <w:t xml:space="preserve"> continua a ser imperativo para salvaguardar todos os fundos da UE;</w:t>
            </w:r>
          </w:p>
        </w:tc>
      </w:tr>
    </w:tbl>
    <w:p w14:paraId="0E87604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7A864947" w14:textId="77777777" w:rsidR="007330CD" w:rsidRPr="00793AFF" w:rsidRDefault="007330CD" w:rsidP="007330CD">
      <w:r w:rsidRPr="00793AFF">
        <w:rPr>
          <w:rStyle w:val="HideTWBExt"/>
        </w:rPr>
        <w:t>&lt;/Amend&gt;</w:t>
      </w:r>
    </w:p>
    <w:p w14:paraId="59408D1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170</w:t>
      </w:r>
      <w:r w:rsidRPr="00793AFF">
        <w:rPr>
          <w:rStyle w:val="HideTWBExt"/>
        </w:rPr>
        <w:t>&lt;/NumAm&gt;</w:t>
      </w:r>
    </w:p>
    <w:p w14:paraId="1C717E74"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490CEC7A" w14:textId="77777777" w:rsidR="007330CD" w:rsidRPr="00793AFF" w:rsidRDefault="007330CD" w:rsidP="007330CD">
      <w:pPr>
        <w:pStyle w:val="NormalBold"/>
      </w:pPr>
      <w:r w:rsidRPr="00793AFF">
        <w:rPr>
          <w:rStyle w:val="HideTWBExt"/>
          <w:b w:val="0"/>
        </w:rPr>
        <w:t>&lt;/RepeatBlock-By&gt;</w:t>
      </w:r>
    </w:p>
    <w:p w14:paraId="0FD8D0F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BD5B355" w14:textId="77777777" w:rsidR="007330CD" w:rsidRPr="00793AFF" w:rsidRDefault="007330CD" w:rsidP="007330CD">
      <w:pPr>
        <w:pStyle w:val="NormalBold"/>
      </w:pPr>
      <w:r w:rsidRPr="00793AFF">
        <w:rPr>
          <w:rStyle w:val="HideTWBExt"/>
        </w:rPr>
        <w:t>&lt;Article&gt;</w:t>
      </w:r>
      <w:r w:rsidRPr="00793AFF">
        <w:t>Considerando D</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64D76B7" w14:textId="77777777" w:rsidTr="008428DD">
        <w:trPr>
          <w:trHeight w:hRule="exact" w:val="240"/>
          <w:jc w:val="center"/>
        </w:trPr>
        <w:tc>
          <w:tcPr>
            <w:tcW w:w="9752" w:type="dxa"/>
            <w:gridSpan w:val="2"/>
            <w:tcBorders>
              <w:top w:val="nil"/>
              <w:left w:val="nil"/>
              <w:bottom w:val="nil"/>
              <w:right w:val="nil"/>
            </w:tcBorders>
          </w:tcPr>
          <w:p w14:paraId="204D7350" w14:textId="77777777" w:rsidR="007330CD" w:rsidRPr="00793AFF" w:rsidRDefault="007330CD" w:rsidP="008428DD"/>
        </w:tc>
      </w:tr>
      <w:tr w:rsidR="007330CD" w:rsidRPr="00793AFF" w14:paraId="658AEF37" w14:textId="77777777" w:rsidTr="008428DD">
        <w:trPr>
          <w:trHeight w:val="240"/>
          <w:jc w:val="center"/>
        </w:trPr>
        <w:tc>
          <w:tcPr>
            <w:tcW w:w="4876" w:type="dxa"/>
            <w:tcBorders>
              <w:top w:val="nil"/>
              <w:left w:val="nil"/>
              <w:bottom w:val="nil"/>
              <w:right w:val="nil"/>
            </w:tcBorders>
          </w:tcPr>
          <w:p w14:paraId="74D01C3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D7BD6D" w14:textId="77777777" w:rsidR="007330CD" w:rsidRPr="00793AFF" w:rsidRDefault="007330CD" w:rsidP="008428DD">
            <w:pPr>
              <w:pStyle w:val="AmColumnHeading"/>
            </w:pPr>
            <w:r w:rsidRPr="00793AFF">
              <w:t>Alteração</w:t>
            </w:r>
          </w:p>
        </w:tc>
      </w:tr>
      <w:tr w:rsidR="007330CD" w:rsidRPr="00793AFF" w14:paraId="48309D52" w14:textId="77777777" w:rsidTr="008428DD">
        <w:trPr>
          <w:jc w:val="center"/>
        </w:trPr>
        <w:tc>
          <w:tcPr>
            <w:tcW w:w="4876" w:type="dxa"/>
            <w:tcBorders>
              <w:top w:val="nil"/>
              <w:left w:val="nil"/>
              <w:bottom w:val="nil"/>
              <w:right w:val="nil"/>
            </w:tcBorders>
          </w:tcPr>
          <w:p w14:paraId="1E07EB1F" w14:textId="77777777" w:rsidR="007330CD" w:rsidRPr="00793AFF" w:rsidRDefault="007330CD" w:rsidP="008428DD">
            <w:pPr>
              <w:pStyle w:val="Normal6a"/>
            </w:pPr>
            <w:r w:rsidRPr="00793AFF">
              <w:t>D.</w:t>
            </w:r>
            <w:r w:rsidRPr="00793AFF">
              <w:tab/>
              <w:t xml:space="preserve">Considerando que o programa de trabalho da Comissão para 2026 </w:t>
            </w:r>
            <w:r w:rsidRPr="00793AFF">
              <w:rPr>
                <w:b/>
                <w:i/>
              </w:rPr>
              <w:t>sublinha</w:t>
            </w:r>
            <w:r w:rsidRPr="00793AFF">
              <w:t xml:space="preserve"> a necessidade de um ciclo anual integrado do Estado de direito, com um ritmo comum, etapas claras e o contributo ativo de todas </w:t>
            </w:r>
            <w:r w:rsidRPr="00793AFF">
              <w:lastRenderedPageBreak/>
              <w:t>as instituições da UE; que o respeito pelo Estado de direito continua a ser imperativo para salvaguardar todos os fundos da UE;</w:t>
            </w:r>
          </w:p>
        </w:tc>
        <w:tc>
          <w:tcPr>
            <w:tcW w:w="4876" w:type="dxa"/>
            <w:tcBorders>
              <w:top w:val="nil"/>
              <w:left w:val="nil"/>
              <w:bottom w:val="nil"/>
              <w:right w:val="nil"/>
            </w:tcBorders>
          </w:tcPr>
          <w:p w14:paraId="30D3CB72" w14:textId="77777777" w:rsidR="007330CD" w:rsidRPr="00793AFF" w:rsidRDefault="007330CD" w:rsidP="008428DD">
            <w:pPr>
              <w:pStyle w:val="Normal6a"/>
            </w:pPr>
            <w:r w:rsidRPr="00793AFF">
              <w:lastRenderedPageBreak/>
              <w:t>D.</w:t>
            </w:r>
            <w:r w:rsidRPr="00793AFF">
              <w:tab/>
              <w:t xml:space="preserve">Considerando que o programa de trabalho da Comissão para 2026 </w:t>
            </w:r>
            <w:r w:rsidRPr="00793AFF">
              <w:rPr>
                <w:b/>
                <w:i/>
              </w:rPr>
              <w:t>assinala</w:t>
            </w:r>
            <w:r w:rsidRPr="00793AFF">
              <w:t xml:space="preserve"> a necessidade de um ciclo anual integrado do Estado de direito, com um ritmo comum, etapas claras e o contributo ativo de todas </w:t>
            </w:r>
            <w:r w:rsidRPr="00793AFF">
              <w:lastRenderedPageBreak/>
              <w:t>as instituições da UE; que o respeito pelo Estado de direito continua a ser imperativo para salvaguardar todos os fundos da UE;</w:t>
            </w:r>
          </w:p>
        </w:tc>
      </w:tr>
    </w:tbl>
    <w:p w14:paraId="0C10228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208DF9E" w14:textId="77777777" w:rsidR="007330CD" w:rsidRPr="00793AFF" w:rsidRDefault="007330CD" w:rsidP="007330CD">
      <w:r w:rsidRPr="00793AFF">
        <w:rPr>
          <w:rStyle w:val="HideTWBExt"/>
        </w:rPr>
        <w:t>&lt;/Amend&gt;</w:t>
      </w:r>
    </w:p>
    <w:p w14:paraId="006DBCF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171</w:t>
      </w:r>
      <w:r w:rsidRPr="00793AFF">
        <w:rPr>
          <w:rStyle w:val="HideTWBExt"/>
        </w:rPr>
        <w:t>&lt;/NumAm&gt;</w:t>
      </w:r>
    </w:p>
    <w:p w14:paraId="0CF7E172"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1C909A59" w14:textId="77777777" w:rsidR="007330CD" w:rsidRPr="00793AFF" w:rsidRDefault="007330CD" w:rsidP="007330CD">
      <w:pPr>
        <w:pStyle w:val="NormalBold"/>
      </w:pPr>
      <w:r w:rsidRPr="00793AFF">
        <w:rPr>
          <w:rStyle w:val="HideTWBExt"/>
          <w:b w:val="0"/>
        </w:rPr>
        <w:t>&lt;/RepeatBlock-By&gt;</w:t>
      </w:r>
    </w:p>
    <w:p w14:paraId="727E15B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A132930" w14:textId="4F2F129B" w:rsidR="007330CD" w:rsidRPr="00793AFF" w:rsidRDefault="007330CD" w:rsidP="007330CD">
      <w:pPr>
        <w:pStyle w:val="NormalBold"/>
      </w:pPr>
      <w:r w:rsidRPr="00793AFF">
        <w:rPr>
          <w:rStyle w:val="HideTWBExt"/>
        </w:rPr>
        <w:t>&lt;Article&gt;</w:t>
      </w:r>
      <w:r w:rsidRPr="00793AFF">
        <w:t>Considerando D</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798CA2" w14:textId="77777777" w:rsidTr="008428DD">
        <w:trPr>
          <w:trHeight w:hRule="exact" w:val="240"/>
          <w:jc w:val="center"/>
        </w:trPr>
        <w:tc>
          <w:tcPr>
            <w:tcW w:w="9752" w:type="dxa"/>
            <w:gridSpan w:val="2"/>
            <w:tcBorders>
              <w:top w:val="nil"/>
              <w:left w:val="nil"/>
              <w:bottom w:val="nil"/>
              <w:right w:val="nil"/>
            </w:tcBorders>
          </w:tcPr>
          <w:p w14:paraId="7C1FFEA9" w14:textId="77777777" w:rsidR="007330CD" w:rsidRPr="00793AFF" w:rsidRDefault="007330CD" w:rsidP="008428DD"/>
        </w:tc>
      </w:tr>
      <w:tr w:rsidR="007330CD" w:rsidRPr="00793AFF" w14:paraId="79A54429" w14:textId="77777777" w:rsidTr="008428DD">
        <w:trPr>
          <w:trHeight w:val="240"/>
          <w:jc w:val="center"/>
        </w:trPr>
        <w:tc>
          <w:tcPr>
            <w:tcW w:w="4876" w:type="dxa"/>
            <w:tcBorders>
              <w:top w:val="nil"/>
              <w:left w:val="nil"/>
              <w:bottom w:val="nil"/>
              <w:right w:val="nil"/>
            </w:tcBorders>
          </w:tcPr>
          <w:p w14:paraId="3C150AC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E4B4BBD" w14:textId="77777777" w:rsidR="007330CD" w:rsidRPr="00793AFF" w:rsidRDefault="007330CD" w:rsidP="008428DD">
            <w:pPr>
              <w:pStyle w:val="AmColumnHeading"/>
            </w:pPr>
            <w:r w:rsidRPr="00793AFF">
              <w:t>Alteração</w:t>
            </w:r>
          </w:p>
        </w:tc>
      </w:tr>
      <w:tr w:rsidR="007330CD" w:rsidRPr="00793AFF" w14:paraId="4966BA85" w14:textId="77777777" w:rsidTr="008428DD">
        <w:trPr>
          <w:jc w:val="center"/>
        </w:trPr>
        <w:tc>
          <w:tcPr>
            <w:tcW w:w="4876" w:type="dxa"/>
            <w:tcBorders>
              <w:top w:val="nil"/>
              <w:left w:val="nil"/>
              <w:bottom w:val="nil"/>
              <w:right w:val="nil"/>
            </w:tcBorders>
          </w:tcPr>
          <w:p w14:paraId="5434C311" w14:textId="77777777" w:rsidR="007330CD" w:rsidRPr="00793AFF" w:rsidRDefault="007330CD" w:rsidP="008428DD">
            <w:pPr>
              <w:pStyle w:val="Normal6a"/>
            </w:pPr>
          </w:p>
        </w:tc>
        <w:tc>
          <w:tcPr>
            <w:tcW w:w="4876" w:type="dxa"/>
            <w:tcBorders>
              <w:top w:val="nil"/>
              <w:left w:val="nil"/>
              <w:bottom w:val="nil"/>
              <w:right w:val="nil"/>
            </w:tcBorders>
          </w:tcPr>
          <w:p w14:paraId="072C4BDB" w14:textId="30083F94" w:rsidR="007330CD" w:rsidRPr="00793AFF" w:rsidRDefault="007330CD" w:rsidP="008428DD">
            <w:pPr>
              <w:pStyle w:val="Normal6a"/>
            </w:pPr>
            <w:r w:rsidRPr="00793AFF">
              <w:rPr>
                <w:b/>
                <w:i/>
              </w:rPr>
              <w:t>D</w:t>
            </w:r>
            <w:r w:rsidR="0059440C" w:rsidRPr="00793AFF">
              <w:rPr>
                <w:b/>
                <w:i/>
              </w:rPr>
              <w:noBreakHyphen/>
            </w:r>
            <w:r w:rsidRPr="00793AFF">
              <w:rPr>
                <w:b/>
                <w:i/>
              </w:rPr>
              <w:t>A.</w:t>
            </w:r>
            <w:r w:rsidRPr="00793AFF">
              <w:tab/>
            </w:r>
            <w:r w:rsidRPr="00793AFF">
              <w:rPr>
                <w:b/>
                <w:i/>
              </w:rPr>
              <w:t>Considerando que aproximadamente 10 % dos cidadãos da União pertencem a uma minoria nacional ou linguística; que a criação de um mecanismo de acompanhamento eficaz, no âmbito ou a par do mecanismo do Estado de direito, para assegurar a proteção dos seus direitos é de extrema importância;</w:t>
            </w:r>
          </w:p>
        </w:tc>
      </w:tr>
    </w:tbl>
    <w:p w14:paraId="050E4F5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10794D4" w14:textId="77777777" w:rsidR="007330CD" w:rsidRPr="00793AFF" w:rsidRDefault="007330CD" w:rsidP="007330CD">
      <w:r w:rsidRPr="00793AFF">
        <w:rPr>
          <w:rStyle w:val="HideTWBExt"/>
        </w:rPr>
        <w:t>&lt;/Amend&gt;</w:t>
      </w:r>
    </w:p>
    <w:p w14:paraId="0C53D61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172</w:t>
      </w:r>
      <w:r w:rsidRPr="00793AFF">
        <w:rPr>
          <w:rStyle w:val="HideTWBExt"/>
        </w:rPr>
        <w:t>&lt;/NumAm&gt;</w:t>
      </w:r>
    </w:p>
    <w:p w14:paraId="07484F7A"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7C1DB41D" w14:textId="77777777" w:rsidR="007330CD" w:rsidRPr="00793AFF" w:rsidRDefault="007330CD" w:rsidP="007330CD">
      <w:pPr>
        <w:pStyle w:val="NormalBold"/>
      </w:pPr>
      <w:r w:rsidRPr="00793AFF">
        <w:rPr>
          <w:rStyle w:val="HideTWBExt"/>
          <w:b w:val="0"/>
        </w:rPr>
        <w:t>&lt;/RepeatBlock-By&gt;</w:t>
      </w:r>
    </w:p>
    <w:p w14:paraId="1A93B09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EEAC55C" w14:textId="77777777" w:rsidR="007330CD" w:rsidRPr="00793AFF" w:rsidRDefault="007330CD" w:rsidP="007330CD">
      <w:pPr>
        <w:pStyle w:val="NormalBold"/>
      </w:pPr>
      <w:r w:rsidRPr="00793AFF">
        <w:rPr>
          <w:rStyle w:val="HideTWBExt"/>
        </w:rPr>
        <w:t>&lt;Article&gt;</w:t>
      </w:r>
      <w:r w:rsidRPr="00793AFF">
        <w:t>Considerando E</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A463C56" w14:textId="77777777" w:rsidTr="008428DD">
        <w:trPr>
          <w:trHeight w:hRule="exact" w:val="240"/>
          <w:jc w:val="center"/>
        </w:trPr>
        <w:tc>
          <w:tcPr>
            <w:tcW w:w="9752" w:type="dxa"/>
            <w:gridSpan w:val="2"/>
            <w:tcBorders>
              <w:top w:val="nil"/>
              <w:left w:val="nil"/>
              <w:bottom w:val="nil"/>
              <w:right w:val="nil"/>
            </w:tcBorders>
          </w:tcPr>
          <w:p w14:paraId="7FA223D9" w14:textId="77777777" w:rsidR="007330CD" w:rsidRPr="00793AFF" w:rsidRDefault="007330CD" w:rsidP="008428DD"/>
        </w:tc>
      </w:tr>
      <w:tr w:rsidR="007330CD" w:rsidRPr="00793AFF" w14:paraId="4B561A7A" w14:textId="77777777" w:rsidTr="008428DD">
        <w:trPr>
          <w:trHeight w:val="240"/>
          <w:jc w:val="center"/>
        </w:trPr>
        <w:tc>
          <w:tcPr>
            <w:tcW w:w="4876" w:type="dxa"/>
            <w:tcBorders>
              <w:top w:val="nil"/>
              <w:left w:val="nil"/>
              <w:bottom w:val="nil"/>
              <w:right w:val="nil"/>
            </w:tcBorders>
          </w:tcPr>
          <w:p w14:paraId="4385768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1FDC5F" w14:textId="77777777" w:rsidR="007330CD" w:rsidRPr="00793AFF" w:rsidRDefault="007330CD" w:rsidP="008428DD">
            <w:pPr>
              <w:pStyle w:val="AmColumnHeading"/>
            </w:pPr>
            <w:r w:rsidRPr="00793AFF">
              <w:t>Alteração</w:t>
            </w:r>
          </w:p>
        </w:tc>
      </w:tr>
      <w:tr w:rsidR="007330CD" w:rsidRPr="00793AFF" w14:paraId="3D22E28A" w14:textId="77777777" w:rsidTr="008428DD">
        <w:trPr>
          <w:jc w:val="center"/>
        </w:trPr>
        <w:tc>
          <w:tcPr>
            <w:tcW w:w="4876" w:type="dxa"/>
            <w:tcBorders>
              <w:top w:val="nil"/>
              <w:left w:val="nil"/>
              <w:bottom w:val="nil"/>
              <w:right w:val="nil"/>
            </w:tcBorders>
          </w:tcPr>
          <w:p w14:paraId="41429ECD" w14:textId="77777777" w:rsidR="007330CD" w:rsidRPr="00793AFF" w:rsidRDefault="007330CD" w:rsidP="008428DD">
            <w:pPr>
              <w:pStyle w:val="Normal6a"/>
            </w:pPr>
            <w:r w:rsidRPr="00793AFF">
              <w:t>E.</w:t>
            </w:r>
            <w:r w:rsidRPr="00793AFF">
              <w:tab/>
              <w:t xml:space="preserve">Considerando que o relatório anual da Comissão sobre o Estado de direito deve </w:t>
            </w:r>
            <w:r w:rsidRPr="00793AFF">
              <w:rPr>
                <w:b/>
                <w:i/>
              </w:rPr>
              <w:t>também abranger as</w:t>
            </w:r>
            <w:r w:rsidRPr="00793AFF">
              <w:t xml:space="preserve"> instituições, órgãos e organismos da UE</w:t>
            </w:r>
            <w:r w:rsidRPr="00793AFF">
              <w:rPr>
                <w:b/>
                <w:i/>
              </w:rPr>
              <w:t>, a fim de fornecer</w:t>
            </w:r>
            <w:r w:rsidRPr="00793AFF">
              <w:t xml:space="preserve"> uma avaliação </w:t>
            </w:r>
            <w:r w:rsidRPr="00793AFF">
              <w:rPr>
                <w:b/>
                <w:i/>
              </w:rPr>
              <w:t>transparente da sua conformidade com as normas do Estado de direito</w:t>
            </w:r>
            <w:r w:rsidRPr="00793AFF">
              <w:t>;</w:t>
            </w:r>
          </w:p>
        </w:tc>
        <w:tc>
          <w:tcPr>
            <w:tcW w:w="4876" w:type="dxa"/>
            <w:tcBorders>
              <w:top w:val="nil"/>
              <w:left w:val="nil"/>
              <w:bottom w:val="nil"/>
              <w:right w:val="nil"/>
            </w:tcBorders>
          </w:tcPr>
          <w:p w14:paraId="33D2E834" w14:textId="4A07F3F2" w:rsidR="007330CD" w:rsidRPr="00793AFF" w:rsidRDefault="007330CD" w:rsidP="008428DD">
            <w:pPr>
              <w:pStyle w:val="Normal6a"/>
            </w:pPr>
            <w:r w:rsidRPr="00793AFF">
              <w:t>E.</w:t>
            </w:r>
            <w:r w:rsidRPr="00793AFF">
              <w:tab/>
              <w:t xml:space="preserve">Considerando que o relatório anual da Comissão sobre o Estado de direito deve </w:t>
            </w:r>
            <w:r w:rsidRPr="00793AFF">
              <w:rPr>
                <w:b/>
                <w:i/>
              </w:rPr>
              <w:t>ser apoiado no seu formato atual, centrando</w:t>
            </w:r>
            <w:r w:rsidR="0059440C" w:rsidRPr="00793AFF">
              <w:rPr>
                <w:b/>
                <w:i/>
              </w:rPr>
              <w:noBreakHyphen/>
            </w:r>
            <w:r w:rsidRPr="00793AFF">
              <w:rPr>
                <w:b/>
                <w:i/>
              </w:rPr>
              <w:t>se na avaliação dos Estados</w:t>
            </w:r>
            <w:r w:rsidR="0059440C" w:rsidRPr="00793AFF">
              <w:rPr>
                <w:b/>
                <w:i/>
              </w:rPr>
              <w:noBreakHyphen/>
            </w:r>
            <w:r w:rsidRPr="00793AFF">
              <w:rPr>
                <w:b/>
                <w:i/>
              </w:rPr>
              <w:t>Membros e dos países candidatos, enquanto o cumprimento do Estado de direito pelas</w:t>
            </w:r>
            <w:r w:rsidRPr="00793AFF">
              <w:t xml:space="preserve"> instituições, órgãos e organismos da UE </w:t>
            </w:r>
            <w:r w:rsidRPr="00793AFF">
              <w:rPr>
                <w:b/>
                <w:i/>
              </w:rPr>
              <w:t xml:space="preserve">deve continuar a ser assegurado através do sistema judicial da UE, em particular do Tribunal de Justiça da União Europeia, bem como através da </w:t>
            </w:r>
            <w:r w:rsidRPr="00793AFF">
              <w:rPr>
                <w:b/>
                <w:i/>
              </w:rPr>
              <w:lastRenderedPageBreak/>
              <w:t>supervisão do Provedor de Justiça Europeu; que poderia ser considerado inadequado e prejudicial à credibilidade que a Comissão realizasse</w:t>
            </w:r>
            <w:r w:rsidRPr="00793AFF">
              <w:t xml:space="preserve"> uma avaliação </w:t>
            </w:r>
            <w:r w:rsidRPr="00793AFF">
              <w:rPr>
                <w:b/>
                <w:i/>
              </w:rPr>
              <w:t>do Estado de direito de si própria e de outras instituições e agências da UE no seu próprio relatório</w:t>
            </w:r>
            <w:r w:rsidRPr="00793AFF">
              <w:t>;</w:t>
            </w:r>
          </w:p>
        </w:tc>
      </w:tr>
    </w:tbl>
    <w:p w14:paraId="7E59A53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0233991" w14:textId="77777777" w:rsidR="007330CD" w:rsidRPr="00793AFF" w:rsidRDefault="007330CD" w:rsidP="007330CD">
      <w:r w:rsidRPr="00793AFF">
        <w:rPr>
          <w:rStyle w:val="HideTWBExt"/>
        </w:rPr>
        <w:t>&lt;/Amend&gt;</w:t>
      </w:r>
    </w:p>
    <w:p w14:paraId="65A9423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173</w:t>
      </w:r>
      <w:r w:rsidRPr="00793AFF">
        <w:rPr>
          <w:rStyle w:val="HideTWBExt"/>
        </w:rPr>
        <w:t>&lt;/NumAm&gt;</w:t>
      </w:r>
    </w:p>
    <w:p w14:paraId="295D323C"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775CF8DE" w14:textId="77777777" w:rsidR="007330CD" w:rsidRPr="00793AFF" w:rsidRDefault="007330CD" w:rsidP="007330CD">
      <w:pPr>
        <w:pStyle w:val="NormalBold"/>
      </w:pPr>
      <w:r w:rsidRPr="00793AFF">
        <w:rPr>
          <w:rStyle w:val="HideTWBExt"/>
          <w:b w:val="0"/>
        </w:rPr>
        <w:t>&lt;/RepeatBlock-By&gt;</w:t>
      </w:r>
    </w:p>
    <w:p w14:paraId="44C44B0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97EC7B9" w14:textId="77777777" w:rsidR="007330CD" w:rsidRPr="00793AFF" w:rsidRDefault="007330CD" w:rsidP="007330CD">
      <w:pPr>
        <w:pStyle w:val="NormalBold"/>
      </w:pPr>
      <w:r w:rsidRPr="00793AFF">
        <w:rPr>
          <w:rStyle w:val="HideTWBExt"/>
        </w:rPr>
        <w:t>&lt;Article&gt;</w:t>
      </w:r>
      <w:r w:rsidRPr="00793AFF">
        <w:t>Considerando E</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38F357E" w14:textId="77777777" w:rsidTr="008428DD">
        <w:trPr>
          <w:trHeight w:hRule="exact" w:val="240"/>
          <w:jc w:val="center"/>
        </w:trPr>
        <w:tc>
          <w:tcPr>
            <w:tcW w:w="9752" w:type="dxa"/>
            <w:gridSpan w:val="2"/>
            <w:tcBorders>
              <w:top w:val="nil"/>
              <w:left w:val="nil"/>
              <w:bottom w:val="nil"/>
              <w:right w:val="nil"/>
            </w:tcBorders>
          </w:tcPr>
          <w:p w14:paraId="4FC0D3EE" w14:textId="77777777" w:rsidR="007330CD" w:rsidRPr="00793AFF" w:rsidRDefault="007330CD" w:rsidP="008428DD"/>
        </w:tc>
      </w:tr>
      <w:tr w:rsidR="007330CD" w:rsidRPr="00793AFF" w14:paraId="3ECED7AE" w14:textId="77777777" w:rsidTr="008428DD">
        <w:trPr>
          <w:trHeight w:val="240"/>
          <w:jc w:val="center"/>
        </w:trPr>
        <w:tc>
          <w:tcPr>
            <w:tcW w:w="4876" w:type="dxa"/>
            <w:tcBorders>
              <w:top w:val="nil"/>
              <w:left w:val="nil"/>
              <w:bottom w:val="nil"/>
              <w:right w:val="nil"/>
            </w:tcBorders>
          </w:tcPr>
          <w:p w14:paraId="1803E90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910A675" w14:textId="77777777" w:rsidR="007330CD" w:rsidRPr="00793AFF" w:rsidRDefault="007330CD" w:rsidP="008428DD">
            <w:pPr>
              <w:pStyle w:val="AmColumnHeading"/>
            </w:pPr>
            <w:r w:rsidRPr="00793AFF">
              <w:t>Alteração</w:t>
            </w:r>
          </w:p>
        </w:tc>
      </w:tr>
      <w:tr w:rsidR="007330CD" w:rsidRPr="00793AFF" w14:paraId="4603E7C5" w14:textId="77777777" w:rsidTr="008428DD">
        <w:trPr>
          <w:jc w:val="center"/>
        </w:trPr>
        <w:tc>
          <w:tcPr>
            <w:tcW w:w="4876" w:type="dxa"/>
            <w:tcBorders>
              <w:top w:val="nil"/>
              <w:left w:val="nil"/>
              <w:bottom w:val="nil"/>
              <w:right w:val="nil"/>
            </w:tcBorders>
          </w:tcPr>
          <w:p w14:paraId="20350DBF" w14:textId="77777777" w:rsidR="007330CD" w:rsidRPr="00793AFF" w:rsidRDefault="007330CD" w:rsidP="008428DD">
            <w:pPr>
              <w:pStyle w:val="Normal6a"/>
            </w:pPr>
            <w:r w:rsidRPr="00793AFF">
              <w:t>E.</w:t>
            </w:r>
            <w:r w:rsidRPr="00793AFF">
              <w:tab/>
              <w:t>Considerando que o relatório anual da Comissão sobre o Estado de direito deve também abranger as instituições, órgãos e organismos da UE, a fim de fornecer uma avaliação transparente da sua conformidade com as normas do Estado de direito;</w:t>
            </w:r>
          </w:p>
        </w:tc>
        <w:tc>
          <w:tcPr>
            <w:tcW w:w="4876" w:type="dxa"/>
            <w:tcBorders>
              <w:top w:val="nil"/>
              <w:left w:val="nil"/>
              <w:bottom w:val="nil"/>
              <w:right w:val="nil"/>
            </w:tcBorders>
          </w:tcPr>
          <w:p w14:paraId="2E5D2291" w14:textId="77777777" w:rsidR="007330CD" w:rsidRPr="00793AFF" w:rsidRDefault="007330CD" w:rsidP="008428DD">
            <w:pPr>
              <w:pStyle w:val="Normal6a"/>
            </w:pPr>
            <w:r w:rsidRPr="00793AFF">
              <w:t>E.</w:t>
            </w:r>
            <w:r w:rsidRPr="00793AFF">
              <w:tab/>
              <w:t xml:space="preserve">Considerando que o relatório anual da Comissão sobre o Estado de direito deve também abranger as instituições, órgãos e organismos da UE, a fim de fornecer uma avaliação transparente da sua conformidade com as normas do Estado de direito; </w:t>
            </w:r>
            <w:r w:rsidRPr="00793AFF">
              <w:rPr>
                <w:b/>
                <w:i/>
              </w:rPr>
              <w:t>que tal permitiria colmatar as lacunas das instituições da UE de forma mais eficaz, reforçando simultaneamente a credibilidade da UE, sujeitando também as suas próprias instituições a controlo;</w:t>
            </w:r>
          </w:p>
        </w:tc>
      </w:tr>
    </w:tbl>
    <w:p w14:paraId="1EDF5B4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9BD0C5A" w14:textId="77777777" w:rsidR="007330CD" w:rsidRPr="00793AFF" w:rsidRDefault="007330CD" w:rsidP="007330CD">
      <w:r w:rsidRPr="00793AFF">
        <w:rPr>
          <w:rStyle w:val="HideTWBExt"/>
        </w:rPr>
        <w:t>&lt;/Amend&gt;</w:t>
      </w:r>
    </w:p>
    <w:p w14:paraId="270FF95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174</w:t>
      </w:r>
      <w:r w:rsidRPr="00793AFF">
        <w:rPr>
          <w:rStyle w:val="HideTWBExt"/>
        </w:rPr>
        <w:t>&lt;/NumAm&gt;</w:t>
      </w:r>
    </w:p>
    <w:p w14:paraId="2ADC4DED"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0A64B19" w14:textId="77777777" w:rsidR="007330CD" w:rsidRPr="00793AFF" w:rsidRDefault="007330CD" w:rsidP="007330CD">
      <w:pPr>
        <w:pStyle w:val="NormalBold"/>
      </w:pPr>
      <w:r w:rsidRPr="00793AFF">
        <w:rPr>
          <w:rStyle w:val="HideTWBExt"/>
          <w:b w:val="0"/>
        </w:rPr>
        <w:t>&lt;/RepeatBlock-By&gt;</w:t>
      </w:r>
    </w:p>
    <w:p w14:paraId="669BDB4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438A497" w14:textId="77777777" w:rsidR="007330CD" w:rsidRPr="00793AFF" w:rsidRDefault="007330CD" w:rsidP="007330CD">
      <w:pPr>
        <w:pStyle w:val="NormalBold"/>
      </w:pPr>
      <w:r w:rsidRPr="00793AFF">
        <w:rPr>
          <w:rStyle w:val="HideTWBExt"/>
        </w:rPr>
        <w:t>&lt;Article&gt;</w:t>
      </w:r>
      <w:r w:rsidRPr="00793AFF">
        <w:t>Considerando E</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3D6EC56" w14:textId="77777777" w:rsidTr="008428DD">
        <w:trPr>
          <w:trHeight w:hRule="exact" w:val="240"/>
          <w:jc w:val="center"/>
        </w:trPr>
        <w:tc>
          <w:tcPr>
            <w:tcW w:w="9752" w:type="dxa"/>
            <w:gridSpan w:val="2"/>
            <w:tcBorders>
              <w:top w:val="nil"/>
              <w:left w:val="nil"/>
              <w:bottom w:val="nil"/>
              <w:right w:val="nil"/>
            </w:tcBorders>
          </w:tcPr>
          <w:p w14:paraId="0C0EEE41" w14:textId="77777777" w:rsidR="007330CD" w:rsidRPr="00793AFF" w:rsidRDefault="007330CD" w:rsidP="008428DD"/>
        </w:tc>
      </w:tr>
      <w:tr w:rsidR="007330CD" w:rsidRPr="00793AFF" w14:paraId="30BCA53F" w14:textId="77777777" w:rsidTr="008428DD">
        <w:trPr>
          <w:trHeight w:val="240"/>
          <w:jc w:val="center"/>
        </w:trPr>
        <w:tc>
          <w:tcPr>
            <w:tcW w:w="4876" w:type="dxa"/>
            <w:tcBorders>
              <w:top w:val="nil"/>
              <w:left w:val="nil"/>
              <w:bottom w:val="nil"/>
              <w:right w:val="nil"/>
            </w:tcBorders>
          </w:tcPr>
          <w:p w14:paraId="573565F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695ED48" w14:textId="77777777" w:rsidR="007330CD" w:rsidRPr="00793AFF" w:rsidRDefault="007330CD" w:rsidP="008428DD">
            <w:pPr>
              <w:pStyle w:val="AmColumnHeading"/>
            </w:pPr>
            <w:r w:rsidRPr="00793AFF">
              <w:t>Alteração</w:t>
            </w:r>
          </w:p>
        </w:tc>
      </w:tr>
      <w:tr w:rsidR="007330CD" w:rsidRPr="00793AFF" w14:paraId="6231D44D" w14:textId="77777777" w:rsidTr="008428DD">
        <w:trPr>
          <w:jc w:val="center"/>
        </w:trPr>
        <w:tc>
          <w:tcPr>
            <w:tcW w:w="4876" w:type="dxa"/>
            <w:tcBorders>
              <w:top w:val="nil"/>
              <w:left w:val="nil"/>
              <w:bottom w:val="nil"/>
              <w:right w:val="nil"/>
            </w:tcBorders>
          </w:tcPr>
          <w:p w14:paraId="501C1D4E" w14:textId="77777777" w:rsidR="007330CD" w:rsidRPr="00793AFF" w:rsidRDefault="007330CD" w:rsidP="008428DD">
            <w:pPr>
              <w:pStyle w:val="Normal6a"/>
            </w:pPr>
            <w:r w:rsidRPr="00793AFF">
              <w:t>E.</w:t>
            </w:r>
            <w:r w:rsidRPr="00793AFF">
              <w:tab/>
              <w:t xml:space="preserve">Considerando que o relatório anual da Comissão sobre o Estado de direito deve também abranger as instituições, órgãos e organismos da UE, a fim de fornecer uma </w:t>
            </w:r>
            <w:r w:rsidRPr="00793AFF">
              <w:lastRenderedPageBreak/>
              <w:t>avaliação transparente da sua conformidade com as normas do Estado de direito;</w:t>
            </w:r>
          </w:p>
        </w:tc>
        <w:tc>
          <w:tcPr>
            <w:tcW w:w="4876" w:type="dxa"/>
            <w:tcBorders>
              <w:top w:val="nil"/>
              <w:left w:val="nil"/>
              <w:bottom w:val="nil"/>
              <w:right w:val="nil"/>
            </w:tcBorders>
          </w:tcPr>
          <w:p w14:paraId="619D14BF" w14:textId="77777777" w:rsidR="007330CD" w:rsidRPr="00793AFF" w:rsidRDefault="007330CD" w:rsidP="008428DD">
            <w:pPr>
              <w:pStyle w:val="Normal6a"/>
            </w:pPr>
            <w:r w:rsidRPr="00793AFF">
              <w:lastRenderedPageBreak/>
              <w:t>E.</w:t>
            </w:r>
            <w:r w:rsidRPr="00793AFF">
              <w:tab/>
              <w:t xml:space="preserve">Considerando que o relatório anual da Comissão sobre o Estado de direito deve também abranger as instituições, órgãos e organismos da UE, a fim de fornecer uma </w:t>
            </w:r>
            <w:r w:rsidRPr="00793AFF">
              <w:lastRenderedPageBreak/>
              <w:t>avaliação transparente da sua conformidade com as normas do Estado de direito</w:t>
            </w:r>
            <w:r w:rsidRPr="00793AFF">
              <w:rPr>
                <w:b/>
                <w:i/>
              </w:rPr>
              <w:t>, o que não foi o caso até ao momento, apesar dos apelos do Parlamento e dos reiterados escândalos que vieram a público</w:t>
            </w:r>
            <w:r w:rsidRPr="00793AFF">
              <w:t>;</w:t>
            </w:r>
          </w:p>
        </w:tc>
      </w:tr>
    </w:tbl>
    <w:p w14:paraId="2CAA83E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249357BD" w14:textId="77777777" w:rsidR="007330CD" w:rsidRPr="00793AFF" w:rsidRDefault="007330CD" w:rsidP="007330CD">
      <w:r w:rsidRPr="00793AFF">
        <w:rPr>
          <w:rStyle w:val="HideTWBExt"/>
        </w:rPr>
        <w:t>&lt;/Amend&gt;</w:t>
      </w:r>
    </w:p>
    <w:p w14:paraId="136CA1F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175</w:t>
      </w:r>
      <w:r w:rsidRPr="00793AFF">
        <w:rPr>
          <w:rStyle w:val="HideTWBExt"/>
        </w:rPr>
        <w:t>&lt;/NumAm&gt;</w:t>
      </w:r>
    </w:p>
    <w:p w14:paraId="498ED261"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 Klára Dobrev</w:t>
      </w:r>
      <w:r w:rsidRPr="00793AFF">
        <w:rPr>
          <w:rStyle w:val="HideTWBExt"/>
          <w:b w:val="0"/>
        </w:rPr>
        <w:t>&lt;/Members&gt;</w:t>
      </w:r>
    </w:p>
    <w:p w14:paraId="0729B5EC" w14:textId="77777777" w:rsidR="007330CD" w:rsidRPr="00793AFF" w:rsidRDefault="007330CD" w:rsidP="007330CD">
      <w:pPr>
        <w:pStyle w:val="NormalBold"/>
      </w:pPr>
      <w:r w:rsidRPr="00793AFF">
        <w:rPr>
          <w:rStyle w:val="HideTWBExt"/>
          <w:b w:val="0"/>
        </w:rPr>
        <w:t>&lt;/RepeatBlock-By&gt;</w:t>
      </w:r>
    </w:p>
    <w:p w14:paraId="6634DAA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4B604AE" w14:textId="1308055F"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8A0ED91" w14:textId="77777777" w:rsidTr="008428DD">
        <w:trPr>
          <w:trHeight w:hRule="exact" w:val="240"/>
          <w:jc w:val="center"/>
        </w:trPr>
        <w:tc>
          <w:tcPr>
            <w:tcW w:w="9752" w:type="dxa"/>
            <w:gridSpan w:val="2"/>
            <w:tcBorders>
              <w:top w:val="nil"/>
              <w:left w:val="nil"/>
              <w:bottom w:val="nil"/>
              <w:right w:val="nil"/>
            </w:tcBorders>
          </w:tcPr>
          <w:p w14:paraId="25DE34EB" w14:textId="77777777" w:rsidR="007330CD" w:rsidRPr="00793AFF" w:rsidRDefault="007330CD" w:rsidP="008428DD"/>
        </w:tc>
      </w:tr>
      <w:tr w:rsidR="007330CD" w:rsidRPr="00793AFF" w14:paraId="23FE40FA" w14:textId="77777777" w:rsidTr="008428DD">
        <w:trPr>
          <w:trHeight w:val="240"/>
          <w:jc w:val="center"/>
        </w:trPr>
        <w:tc>
          <w:tcPr>
            <w:tcW w:w="4876" w:type="dxa"/>
            <w:tcBorders>
              <w:top w:val="nil"/>
              <w:left w:val="nil"/>
              <w:bottom w:val="nil"/>
              <w:right w:val="nil"/>
            </w:tcBorders>
          </w:tcPr>
          <w:p w14:paraId="30C6B77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279C16C" w14:textId="77777777" w:rsidR="007330CD" w:rsidRPr="00793AFF" w:rsidRDefault="007330CD" w:rsidP="008428DD">
            <w:pPr>
              <w:pStyle w:val="AmColumnHeading"/>
            </w:pPr>
            <w:r w:rsidRPr="00793AFF">
              <w:t>Alteração</w:t>
            </w:r>
          </w:p>
        </w:tc>
      </w:tr>
      <w:tr w:rsidR="007330CD" w:rsidRPr="00793AFF" w14:paraId="7D904AC3" w14:textId="77777777" w:rsidTr="008428DD">
        <w:trPr>
          <w:jc w:val="center"/>
        </w:trPr>
        <w:tc>
          <w:tcPr>
            <w:tcW w:w="4876" w:type="dxa"/>
            <w:tcBorders>
              <w:top w:val="nil"/>
              <w:left w:val="nil"/>
              <w:bottom w:val="nil"/>
              <w:right w:val="nil"/>
            </w:tcBorders>
          </w:tcPr>
          <w:p w14:paraId="6C0F6A25" w14:textId="77777777" w:rsidR="007330CD" w:rsidRPr="00793AFF" w:rsidRDefault="007330CD" w:rsidP="008428DD">
            <w:pPr>
              <w:pStyle w:val="Normal6a"/>
            </w:pPr>
          </w:p>
        </w:tc>
        <w:tc>
          <w:tcPr>
            <w:tcW w:w="4876" w:type="dxa"/>
            <w:tcBorders>
              <w:top w:val="nil"/>
              <w:left w:val="nil"/>
              <w:bottom w:val="nil"/>
              <w:right w:val="nil"/>
            </w:tcBorders>
          </w:tcPr>
          <w:p w14:paraId="2667F78B" w14:textId="6B8ED8EE" w:rsidR="007330CD" w:rsidRPr="00793AFF" w:rsidRDefault="007330CD" w:rsidP="008428DD">
            <w:pPr>
              <w:pStyle w:val="Normal6a"/>
            </w:pPr>
            <w:r w:rsidRPr="00793AFF">
              <w:rPr>
                <w:b/>
                <w:i/>
              </w:rPr>
              <w:t>E</w:t>
            </w:r>
            <w:r w:rsidR="0059440C" w:rsidRPr="00793AFF">
              <w:rPr>
                <w:b/>
                <w:i/>
              </w:rPr>
              <w:noBreakHyphen/>
            </w:r>
            <w:r w:rsidRPr="00793AFF">
              <w:rPr>
                <w:b/>
                <w:i/>
              </w:rPr>
              <w:t>A.</w:t>
            </w:r>
            <w:r w:rsidRPr="00793AFF">
              <w:tab/>
            </w:r>
            <w:r w:rsidRPr="00793AFF">
              <w:rPr>
                <w:b/>
                <w:i/>
              </w:rPr>
              <w:t>Considerando que os Estados</w:t>
            </w:r>
            <w:r w:rsidR="0059440C" w:rsidRPr="00793AFF">
              <w:rPr>
                <w:b/>
                <w:i/>
              </w:rPr>
              <w:noBreakHyphen/>
            </w:r>
            <w:r w:rsidRPr="00793AFF">
              <w:rPr>
                <w:b/>
                <w:i/>
              </w:rPr>
              <w:t>Membros devem assegurar que as suas instituições nacionais de defesa dos direitos humanos sejam criadas, acreditadas e funcionem em plena conformidade com os Princípios de Paris das Nações Unidas; que a sua independência, pluralismo, segurança financeira e mandato efetivo são indispensáveis para a promoção e proteção dos direitos fundamentais, o controlo das normas do Estado de direito e o funcionamento do equilíbrio de poderes democrático; que os Estados</w:t>
            </w:r>
            <w:r w:rsidR="0059440C" w:rsidRPr="00793AFF">
              <w:rPr>
                <w:b/>
                <w:i/>
              </w:rPr>
              <w:noBreakHyphen/>
            </w:r>
            <w:r w:rsidRPr="00793AFF">
              <w:rPr>
                <w:b/>
                <w:i/>
              </w:rPr>
              <w:t>Membros devem ser chamados a proteger as instituições nacionais de defesa dos direitos humanos de interferências políticas e a assegurar que dispõem de recursos adequados e de autoridade estatutária para desempenhar as suas funções de forma eficaz;</w:t>
            </w:r>
          </w:p>
        </w:tc>
      </w:tr>
    </w:tbl>
    <w:p w14:paraId="23910EA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ECFC29" w14:textId="77777777" w:rsidR="007330CD" w:rsidRPr="00793AFF" w:rsidRDefault="007330CD" w:rsidP="007330CD">
      <w:r w:rsidRPr="00793AFF">
        <w:rPr>
          <w:rStyle w:val="HideTWBExt"/>
        </w:rPr>
        <w:t>&lt;/Amend&gt;</w:t>
      </w:r>
    </w:p>
    <w:p w14:paraId="648A544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176</w:t>
      </w:r>
      <w:r w:rsidRPr="00793AFF">
        <w:rPr>
          <w:rStyle w:val="HideTWBExt"/>
        </w:rPr>
        <w:t>&lt;/NumAm&gt;</w:t>
      </w:r>
    </w:p>
    <w:p w14:paraId="29D02A9F"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31FFCEC9" w14:textId="77777777" w:rsidR="007330CD" w:rsidRPr="00793AFF" w:rsidRDefault="007330CD" w:rsidP="007330CD">
      <w:pPr>
        <w:pStyle w:val="NormalBold"/>
      </w:pPr>
      <w:r w:rsidRPr="00793AFF">
        <w:rPr>
          <w:rStyle w:val="HideTWBExt"/>
          <w:b w:val="0"/>
        </w:rPr>
        <w:t>&lt;/RepeatBlock-By&gt;</w:t>
      </w:r>
    </w:p>
    <w:p w14:paraId="3DACB143"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251932AE" w14:textId="416E3672"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4BD65CE" w14:textId="77777777" w:rsidTr="008428DD">
        <w:trPr>
          <w:trHeight w:hRule="exact" w:val="240"/>
          <w:jc w:val="center"/>
        </w:trPr>
        <w:tc>
          <w:tcPr>
            <w:tcW w:w="9752" w:type="dxa"/>
            <w:gridSpan w:val="2"/>
            <w:tcBorders>
              <w:top w:val="nil"/>
              <w:left w:val="nil"/>
              <w:bottom w:val="nil"/>
              <w:right w:val="nil"/>
            </w:tcBorders>
          </w:tcPr>
          <w:p w14:paraId="52BA00CC" w14:textId="77777777" w:rsidR="007330CD" w:rsidRPr="00793AFF" w:rsidRDefault="007330CD" w:rsidP="008428DD"/>
        </w:tc>
      </w:tr>
      <w:tr w:rsidR="007330CD" w:rsidRPr="00793AFF" w14:paraId="790D7EB7" w14:textId="77777777" w:rsidTr="008428DD">
        <w:trPr>
          <w:trHeight w:val="240"/>
          <w:jc w:val="center"/>
        </w:trPr>
        <w:tc>
          <w:tcPr>
            <w:tcW w:w="4876" w:type="dxa"/>
            <w:tcBorders>
              <w:top w:val="nil"/>
              <w:left w:val="nil"/>
              <w:bottom w:val="nil"/>
              <w:right w:val="nil"/>
            </w:tcBorders>
          </w:tcPr>
          <w:p w14:paraId="30F7658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FFCAA3" w14:textId="77777777" w:rsidR="007330CD" w:rsidRPr="00793AFF" w:rsidRDefault="007330CD" w:rsidP="008428DD">
            <w:pPr>
              <w:pStyle w:val="AmColumnHeading"/>
            </w:pPr>
            <w:r w:rsidRPr="00793AFF">
              <w:t>Alteração</w:t>
            </w:r>
          </w:p>
        </w:tc>
      </w:tr>
      <w:tr w:rsidR="007330CD" w:rsidRPr="00793AFF" w14:paraId="16A4562F" w14:textId="77777777" w:rsidTr="008428DD">
        <w:trPr>
          <w:jc w:val="center"/>
        </w:trPr>
        <w:tc>
          <w:tcPr>
            <w:tcW w:w="4876" w:type="dxa"/>
            <w:tcBorders>
              <w:top w:val="nil"/>
              <w:left w:val="nil"/>
              <w:bottom w:val="nil"/>
              <w:right w:val="nil"/>
            </w:tcBorders>
          </w:tcPr>
          <w:p w14:paraId="15C338D4" w14:textId="77777777" w:rsidR="007330CD" w:rsidRPr="00793AFF" w:rsidRDefault="007330CD" w:rsidP="008428DD">
            <w:pPr>
              <w:pStyle w:val="Normal6a"/>
            </w:pPr>
          </w:p>
        </w:tc>
        <w:tc>
          <w:tcPr>
            <w:tcW w:w="4876" w:type="dxa"/>
            <w:tcBorders>
              <w:top w:val="nil"/>
              <w:left w:val="nil"/>
              <w:bottom w:val="nil"/>
              <w:right w:val="nil"/>
            </w:tcBorders>
          </w:tcPr>
          <w:p w14:paraId="7D67EAB6" w14:textId="0958D6DA" w:rsidR="007330CD" w:rsidRPr="00793AFF" w:rsidRDefault="007330CD" w:rsidP="008428DD">
            <w:pPr>
              <w:pStyle w:val="Normal6a"/>
            </w:pPr>
            <w:r w:rsidRPr="00793AFF">
              <w:rPr>
                <w:b/>
                <w:i/>
              </w:rPr>
              <w:t>E</w:t>
            </w:r>
            <w:r w:rsidR="0059440C" w:rsidRPr="00793AFF">
              <w:rPr>
                <w:b/>
                <w:i/>
              </w:rPr>
              <w:noBreakHyphen/>
            </w:r>
            <w:r w:rsidRPr="00793AFF">
              <w:rPr>
                <w:b/>
                <w:i/>
              </w:rPr>
              <w:t>A.</w:t>
            </w:r>
            <w:r w:rsidRPr="00793AFF">
              <w:tab/>
            </w:r>
            <w:r w:rsidRPr="00793AFF">
              <w:rPr>
                <w:b/>
                <w:i/>
              </w:rPr>
              <w:t>Considerando que a plena adesão da UE ao GRECO deve ser considerada um objetivo a médio prazo, a fim de superar a atual assimetria entre a avaliação dos Estados</w:t>
            </w:r>
            <w:r w:rsidR="0059440C" w:rsidRPr="00793AFF">
              <w:rPr>
                <w:b/>
                <w:i/>
              </w:rPr>
              <w:noBreakHyphen/>
            </w:r>
            <w:r w:rsidRPr="00793AFF">
              <w:rPr>
                <w:b/>
                <w:i/>
              </w:rPr>
              <w:t>Membros e a das instituições da UE; que essa adesão plena permitiria que as instituições da UE fossem avaliadas em função das mesmas normas de integridade que as administrações nacionais, reforçaria o alinhamento das regras, melhoraria a cooperação, asseguraria a coerência metodológica, evitaria duplicações e colmataria uma lacuna de longa data, proporcionando assim uma maior coerência ao quadro global da Europa em matéria de integridade;</w:t>
            </w:r>
          </w:p>
        </w:tc>
      </w:tr>
    </w:tbl>
    <w:p w14:paraId="398B0B8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6466508" w14:textId="77777777" w:rsidR="007330CD" w:rsidRPr="00793AFF" w:rsidRDefault="007330CD" w:rsidP="007330CD">
      <w:r w:rsidRPr="00793AFF">
        <w:rPr>
          <w:rStyle w:val="HideTWBExt"/>
        </w:rPr>
        <w:t>&lt;/Amend&gt;</w:t>
      </w:r>
    </w:p>
    <w:p w14:paraId="1760387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177</w:t>
      </w:r>
      <w:r w:rsidRPr="00793AFF">
        <w:rPr>
          <w:rStyle w:val="HideTWBExt"/>
        </w:rPr>
        <w:t>&lt;/NumAm&gt;</w:t>
      </w:r>
    </w:p>
    <w:p w14:paraId="6162BAA4" w14:textId="77777777" w:rsidR="007330CD" w:rsidRPr="00793AFF" w:rsidRDefault="007330CD" w:rsidP="007330CD">
      <w:pPr>
        <w:pStyle w:val="NormalBold"/>
      </w:pPr>
      <w:r w:rsidRPr="00793AFF">
        <w:rPr>
          <w:rStyle w:val="HideTWBExt"/>
          <w:b w:val="0"/>
        </w:rPr>
        <w:t>&lt;RepeatBlock-By&gt;&lt;Members&gt;</w:t>
      </w:r>
      <w:r w:rsidRPr="00793AFF">
        <w:t>Nikola Minchev, Moritz Körner, Sophie Wilmès, Malik Azmani, Irena Joveva</w:t>
      </w:r>
      <w:r w:rsidRPr="00793AFF">
        <w:rPr>
          <w:rStyle w:val="HideTWBExt"/>
          <w:b w:val="0"/>
        </w:rPr>
        <w:t>&lt;/Members&gt;</w:t>
      </w:r>
    </w:p>
    <w:p w14:paraId="239F1320" w14:textId="77777777" w:rsidR="007330CD" w:rsidRPr="00793AFF" w:rsidRDefault="007330CD" w:rsidP="007330CD">
      <w:pPr>
        <w:pStyle w:val="NormalBold"/>
      </w:pPr>
      <w:r w:rsidRPr="00793AFF">
        <w:rPr>
          <w:rStyle w:val="HideTWBExt"/>
          <w:b w:val="0"/>
        </w:rPr>
        <w:t>&lt;/RepeatBlock-By&gt;</w:t>
      </w:r>
    </w:p>
    <w:p w14:paraId="28AD7B8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268E022" w14:textId="4B7C595E"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804241A" w14:textId="77777777" w:rsidTr="008428DD">
        <w:trPr>
          <w:trHeight w:hRule="exact" w:val="240"/>
          <w:jc w:val="center"/>
        </w:trPr>
        <w:tc>
          <w:tcPr>
            <w:tcW w:w="9752" w:type="dxa"/>
            <w:gridSpan w:val="2"/>
            <w:tcBorders>
              <w:top w:val="nil"/>
              <w:left w:val="nil"/>
              <w:bottom w:val="nil"/>
              <w:right w:val="nil"/>
            </w:tcBorders>
          </w:tcPr>
          <w:p w14:paraId="2C6B3605" w14:textId="77777777" w:rsidR="007330CD" w:rsidRPr="00793AFF" w:rsidRDefault="007330CD" w:rsidP="008428DD"/>
        </w:tc>
      </w:tr>
      <w:tr w:rsidR="007330CD" w:rsidRPr="00793AFF" w14:paraId="4C67CCF5" w14:textId="77777777" w:rsidTr="008428DD">
        <w:trPr>
          <w:trHeight w:val="240"/>
          <w:jc w:val="center"/>
        </w:trPr>
        <w:tc>
          <w:tcPr>
            <w:tcW w:w="4876" w:type="dxa"/>
            <w:tcBorders>
              <w:top w:val="nil"/>
              <w:left w:val="nil"/>
              <w:bottom w:val="nil"/>
              <w:right w:val="nil"/>
            </w:tcBorders>
          </w:tcPr>
          <w:p w14:paraId="41E9BB7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EC95251" w14:textId="77777777" w:rsidR="007330CD" w:rsidRPr="00793AFF" w:rsidRDefault="007330CD" w:rsidP="008428DD">
            <w:pPr>
              <w:pStyle w:val="AmColumnHeading"/>
            </w:pPr>
            <w:r w:rsidRPr="00793AFF">
              <w:t>Alteração</w:t>
            </w:r>
          </w:p>
        </w:tc>
      </w:tr>
      <w:tr w:rsidR="007330CD" w:rsidRPr="00793AFF" w14:paraId="4F950F56" w14:textId="77777777" w:rsidTr="008428DD">
        <w:trPr>
          <w:jc w:val="center"/>
        </w:trPr>
        <w:tc>
          <w:tcPr>
            <w:tcW w:w="4876" w:type="dxa"/>
            <w:tcBorders>
              <w:top w:val="nil"/>
              <w:left w:val="nil"/>
              <w:bottom w:val="nil"/>
              <w:right w:val="nil"/>
            </w:tcBorders>
          </w:tcPr>
          <w:p w14:paraId="452EC38C" w14:textId="77777777" w:rsidR="007330CD" w:rsidRPr="00793AFF" w:rsidRDefault="007330CD" w:rsidP="008428DD">
            <w:pPr>
              <w:pStyle w:val="Normal6a"/>
            </w:pPr>
          </w:p>
        </w:tc>
        <w:tc>
          <w:tcPr>
            <w:tcW w:w="4876" w:type="dxa"/>
            <w:tcBorders>
              <w:top w:val="nil"/>
              <w:left w:val="nil"/>
              <w:bottom w:val="nil"/>
              <w:right w:val="nil"/>
            </w:tcBorders>
          </w:tcPr>
          <w:p w14:paraId="2E10A4F5" w14:textId="1C4993DF" w:rsidR="007330CD" w:rsidRPr="00793AFF" w:rsidRDefault="007330CD" w:rsidP="008428DD">
            <w:pPr>
              <w:pStyle w:val="Normal6a"/>
            </w:pPr>
            <w:r w:rsidRPr="00793AFF">
              <w:rPr>
                <w:b/>
                <w:i/>
              </w:rPr>
              <w:t>E</w:t>
            </w:r>
            <w:r w:rsidR="0059440C" w:rsidRPr="00793AFF">
              <w:rPr>
                <w:b/>
                <w:i/>
              </w:rPr>
              <w:noBreakHyphen/>
            </w:r>
            <w:r w:rsidRPr="00793AFF">
              <w:rPr>
                <w:b/>
                <w:i/>
              </w:rPr>
              <w:t>A.</w:t>
            </w:r>
            <w:r w:rsidRPr="00793AFF">
              <w:tab/>
            </w:r>
            <w:r w:rsidRPr="00793AFF">
              <w:rPr>
                <w:b/>
                <w:i/>
              </w:rPr>
              <w:t>Considerando que, embora o relatório anual da Comissão sobre o Estado de direito tenha melhorado a sua metodologia ao longo do tempo, nem sempre utiliza parâmetros de referência claros e operacionais para avaliar os Estados</w:t>
            </w:r>
            <w:r w:rsidR="0059440C" w:rsidRPr="00793AFF">
              <w:rPr>
                <w:b/>
                <w:i/>
              </w:rPr>
              <w:noBreakHyphen/>
            </w:r>
            <w:r w:rsidRPr="00793AFF">
              <w:rPr>
                <w:b/>
                <w:i/>
              </w:rPr>
              <w:t>Membros no âmbito de cada pilar, em particular no que diz respeito à independência do sistema judicial e dos principais organismos independentes e reguladores, o que dificulta a comparação das situações entre os Estados</w:t>
            </w:r>
            <w:r w:rsidR="0059440C" w:rsidRPr="00793AFF">
              <w:rPr>
                <w:b/>
                <w:i/>
              </w:rPr>
              <w:noBreakHyphen/>
            </w:r>
            <w:r w:rsidRPr="00793AFF">
              <w:rPr>
                <w:b/>
                <w:i/>
              </w:rPr>
              <w:t xml:space="preserve">Membros e </w:t>
            </w:r>
            <w:r w:rsidRPr="00793AFF">
              <w:rPr>
                <w:b/>
                <w:i/>
              </w:rPr>
              <w:lastRenderedPageBreak/>
              <w:t>a compreensão das normas aplicadas;</w:t>
            </w:r>
          </w:p>
        </w:tc>
      </w:tr>
    </w:tbl>
    <w:p w14:paraId="247A494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593BDA" w14:textId="77777777" w:rsidR="007330CD" w:rsidRPr="00793AFF" w:rsidRDefault="007330CD" w:rsidP="007330CD">
      <w:r w:rsidRPr="00793AFF">
        <w:rPr>
          <w:rStyle w:val="HideTWBExt"/>
        </w:rPr>
        <w:t>&lt;/Amend&gt;</w:t>
      </w:r>
    </w:p>
    <w:p w14:paraId="1B7DD95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178</w:t>
      </w:r>
      <w:r w:rsidRPr="00793AFF">
        <w:rPr>
          <w:rStyle w:val="HideTWBExt"/>
        </w:rPr>
        <w:t>&lt;/NumAm&gt;</w:t>
      </w:r>
    </w:p>
    <w:p w14:paraId="4607C781"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337D8518" w14:textId="77777777" w:rsidR="007330CD" w:rsidRPr="00793AFF" w:rsidRDefault="007330CD" w:rsidP="007330CD">
      <w:pPr>
        <w:pStyle w:val="NormalBold"/>
      </w:pPr>
      <w:r w:rsidRPr="00793AFF">
        <w:rPr>
          <w:rStyle w:val="HideTWBExt"/>
          <w:b w:val="0"/>
        </w:rPr>
        <w:t>&lt;/RepeatBlock-By&gt;</w:t>
      </w:r>
    </w:p>
    <w:p w14:paraId="7167AC6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4DDE95" w14:textId="083B171A"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5BED69D" w14:textId="77777777" w:rsidTr="008428DD">
        <w:trPr>
          <w:trHeight w:hRule="exact" w:val="240"/>
          <w:jc w:val="center"/>
        </w:trPr>
        <w:tc>
          <w:tcPr>
            <w:tcW w:w="9752" w:type="dxa"/>
            <w:gridSpan w:val="2"/>
            <w:tcBorders>
              <w:top w:val="nil"/>
              <w:left w:val="nil"/>
              <w:bottom w:val="nil"/>
              <w:right w:val="nil"/>
            </w:tcBorders>
          </w:tcPr>
          <w:p w14:paraId="1360DB04" w14:textId="77777777" w:rsidR="007330CD" w:rsidRPr="00793AFF" w:rsidRDefault="007330CD" w:rsidP="008428DD"/>
        </w:tc>
      </w:tr>
      <w:tr w:rsidR="007330CD" w:rsidRPr="00793AFF" w14:paraId="11B938DB" w14:textId="77777777" w:rsidTr="008428DD">
        <w:trPr>
          <w:trHeight w:val="240"/>
          <w:jc w:val="center"/>
        </w:trPr>
        <w:tc>
          <w:tcPr>
            <w:tcW w:w="4876" w:type="dxa"/>
            <w:tcBorders>
              <w:top w:val="nil"/>
              <w:left w:val="nil"/>
              <w:bottom w:val="nil"/>
              <w:right w:val="nil"/>
            </w:tcBorders>
          </w:tcPr>
          <w:p w14:paraId="053BF45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8189280" w14:textId="77777777" w:rsidR="007330CD" w:rsidRPr="00793AFF" w:rsidRDefault="007330CD" w:rsidP="008428DD">
            <w:pPr>
              <w:pStyle w:val="AmColumnHeading"/>
            </w:pPr>
            <w:r w:rsidRPr="00793AFF">
              <w:t>Alteração</w:t>
            </w:r>
          </w:p>
        </w:tc>
      </w:tr>
      <w:tr w:rsidR="007330CD" w:rsidRPr="00793AFF" w14:paraId="160C9786" w14:textId="77777777" w:rsidTr="008428DD">
        <w:trPr>
          <w:jc w:val="center"/>
        </w:trPr>
        <w:tc>
          <w:tcPr>
            <w:tcW w:w="4876" w:type="dxa"/>
            <w:tcBorders>
              <w:top w:val="nil"/>
              <w:left w:val="nil"/>
              <w:bottom w:val="nil"/>
              <w:right w:val="nil"/>
            </w:tcBorders>
          </w:tcPr>
          <w:p w14:paraId="09C6E2CF" w14:textId="77777777" w:rsidR="007330CD" w:rsidRPr="00793AFF" w:rsidRDefault="007330CD" w:rsidP="008428DD">
            <w:pPr>
              <w:pStyle w:val="Normal6a"/>
            </w:pPr>
          </w:p>
        </w:tc>
        <w:tc>
          <w:tcPr>
            <w:tcW w:w="4876" w:type="dxa"/>
            <w:tcBorders>
              <w:top w:val="nil"/>
              <w:left w:val="nil"/>
              <w:bottom w:val="nil"/>
              <w:right w:val="nil"/>
            </w:tcBorders>
          </w:tcPr>
          <w:p w14:paraId="2DF7C9FC" w14:textId="0A9972AE" w:rsidR="007330CD" w:rsidRPr="00793AFF" w:rsidRDefault="007330CD" w:rsidP="008428DD">
            <w:pPr>
              <w:pStyle w:val="Normal6a"/>
            </w:pPr>
            <w:r w:rsidRPr="00793AFF">
              <w:rPr>
                <w:b/>
                <w:i/>
              </w:rPr>
              <w:t>E</w:t>
            </w:r>
            <w:r w:rsidR="0059440C" w:rsidRPr="00793AFF">
              <w:rPr>
                <w:b/>
                <w:i/>
              </w:rPr>
              <w:noBreakHyphen/>
            </w:r>
            <w:r w:rsidRPr="00793AFF">
              <w:rPr>
                <w:b/>
                <w:i/>
              </w:rPr>
              <w:t>A.</w:t>
            </w:r>
            <w:r w:rsidRPr="00793AFF">
              <w:tab/>
            </w:r>
            <w:r w:rsidRPr="00793AFF">
              <w:rPr>
                <w:b/>
                <w:i/>
              </w:rPr>
              <w:t>Considerando que o último inquérito Eurobarómetro Flash sobre «Desafios e prioridades da UE» confirma que o respeito pela democracia, pelos direitos humanos e pelo Estado de direito continua a ser um dos principais pontos fortes da União Europeia e que a maioria dos europeus considera que a UE é o interveniente que melhor encarna os direitos e valores fundamentais, incluindo a liberdade de opinião e de expressão, bem como a igualdade social e o bem</w:t>
            </w:r>
            <w:r w:rsidR="0059440C" w:rsidRPr="00793AFF">
              <w:rPr>
                <w:b/>
                <w:i/>
              </w:rPr>
              <w:noBreakHyphen/>
            </w:r>
            <w:r w:rsidRPr="00793AFF">
              <w:rPr>
                <w:b/>
                <w:i/>
              </w:rPr>
              <w:t>estar;</w:t>
            </w:r>
          </w:p>
        </w:tc>
      </w:tr>
    </w:tbl>
    <w:p w14:paraId="7C1DB46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A9E2976" w14:textId="77777777" w:rsidR="007330CD" w:rsidRPr="00793AFF" w:rsidRDefault="007330CD" w:rsidP="007330CD">
      <w:r w:rsidRPr="00793AFF">
        <w:rPr>
          <w:rStyle w:val="HideTWBExt"/>
        </w:rPr>
        <w:t>&lt;/Amend&gt;</w:t>
      </w:r>
    </w:p>
    <w:p w14:paraId="6839495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179</w:t>
      </w:r>
      <w:r w:rsidRPr="00793AFF">
        <w:rPr>
          <w:rStyle w:val="HideTWBExt"/>
        </w:rPr>
        <w:t>&lt;/NumAm&gt;</w:t>
      </w:r>
    </w:p>
    <w:p w14:paraId="78BED116"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4B683453" w14:textId="77777777" w:rsidR="007330CD" w:rsidRPr="00793AFF" w:rsidRDefault="007330CD" w:rsidP="007330CD">
      <w:pPr>
        <w:pStyle w:val="NormalBold"/>
      </w:pPr>
      <w:r w:rsidRPr="00793AFF">
        <w:rPr>
          <w:rStyle w:val="HideTWBExt"/>
          <w:b w:val="0"/>
        </w:rPr>
        <w:t>&lt;/RepeatBlock-By&gt;</w:t>
      </w:r>
    </w:p>
    <w:p w14:paraId="77AC2D6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3563BFB" w14:textId="623D2D81"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75CFAE" w14:textId="77777777" w:rsidTr="008428DD">
        <w:trPr>
          <w:trHeight w:hRule="exact" w:val="240"/>
          <w:jc w:val="center"/>
        </w:trPr>
        <w:tc>
          <w:tcPr>
            <w:tcW w:w="9752" w:type="dxa"/>
            <w:gridSpan w:val="2"/>
            <w:tcBorders>
              <w:top w:val="nil"/>
              <w:left w:val="nil"/>
              <w:bottom w:val="nil"/>
              <w:right w:val="nil"/>
            </w:tcBorders>
          </w:tcPr>
          <w:p w14:paraId="3E47E054" w14:textId="77777777" w:rsidR="007330CD" w:rsidRPr="00793AFF" w:rsidRDefault="007330CD" w:rsidP="008428DD"/>
        </w:tc>
      </w:tr>
      <w:tr w:rsidR="007330CD" w:rsidRPr="00793AFF" w14:paraId="4293938E" w14:textId="77777777" w:rsidTr="008428DD">
        <w:trPr>
          <w:trHeight w:val="240"/>
          <w:jc w:val="center"/>
        </w:trPr>
        <w:tc>
          <w:tcPr>
            <w:tcW w:w="4876" w:type="dxa"/>
            <w:tcBorders>
              <w:top w:val="nil"/>
              <w:left w:val="nil"/>
              <w:bottom w:val="nil"/>
              <w:right w:val="nil"/>
            </w:tcBorders>
          </w:tcPr>
          <w:p w14:paraId="50AD25E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939A4F" w14:textId="77777777" w:rsidR="007330CD" w:rsidRPr="00793AFF" w:rsidRDefault="007330CD" w:rsidP="008428DD">
            <w:pPr>
              <w:pStyle w:val="AmColumnHeading"/>
            </w:pPr>
            <w:r w:rsidRPr="00793AFF">
              <w:t>Alteração</w:t>
            </w:r>
          </w:p>
        </w:tc>
      </w:tr>
      <w:tr w:rsidR="007330CD" w:rsidRPr="00793AFF" w14:paraId="562A8FBE" w14:textId="77777777" w:rsidTr="008428DD">
        <w:trPr>
          <w:jc w:val="center"/>
        </w:trPr>
        <w:tc>
          <w:tcPr>
            <w:tcW w:w="4876" w:type="dxa"/>
            <w:tcBorders>
              <w:top w:val="nil"/>
              <w:left w:val="nil"/>
              <w:bottom w:val="nil"/>
              <w:right w:val="nil"/>
            </w:tcBorders>
          </w:tcPr>
          <w:p w14:paraId="329073AC" w14:textId="77777777" w:rsidR="007330CD" w:rsidRPr="00793AFF" w:rsidRDefault="007330CD" w:rsidP="008428DD">
            <w:pPr>
              <w:pStyle w:val="Normal6a"/>
            </w:pPr>
          </w:p>
        </w:tc>
        <w:tc>
          <w:tcPr>
            <w:tcW w:w="4876" w:type="dxa"/>
            <w:tcBorders>
              <w:top w:val="nil"/>
              <w:left w:val="nil"/>
              <w:bottom w:val="nil"/>
              <w:right w:val="nil"/>
            </w:tcBorders>
          </w:tcPr>
          <w:p w14:paraId="6AB25317" w14:textId="20EFDC63" w:rsidR="007330CD" w:rsidRPr="00793AFF" w:rsidRDefault="007330CD" w:rsidP="008428DD">
            <w:pPr>
              <w:pStyle w:val="Normal6a"/>
            </w:pPr>
            <w:r w:rsidRPr="00793AFF">
              <w:rPr>
                <w:b/>
                <w:i/>
              </w:rPr>
              <w:t>E</w:t>
            </w:r>
            <w:r w:rsidR="0059440C" w:rsidRPr="00793AFF">
              <w:rPr>
                <w:b/>
                <w:i/>
              </w:rPr>
              <w:noBreakHyphen/>
            </w:r>
            <w:r w:rsidRPr="00793AFF">
              <w:rPr>
                <w:b/>
                <w:i/>
              </w:rPr>
              <w:t>A.</w:t>
            </w:r>
            <w:r w:rsidRPr="00793AFF">
              <w:tab/>
            </w:r>
            <w:r w:rsidRPr="00793AFF">
              <w:rPr>
                <w:b/>
                <w:i/>
              </w:rPr>
              <w:t xml:space="preserve">Considerando que a adesão à UE deve continuar a ser um processo estritamente baseado no mérito, assente numa avaliação exaustiva do cumprimento integral dos critérios de </w:t>
            </w:r>
            <w:r w:rsidRPr="00793AFF">
              <w:rPr>
                <w:b/>
                <w:i/>
              </w:rPr>
              <w:lastRenderedPageBreak/>
              <w:t>Copenhaga por cada candidato, em particular os que garantem o respeito pelos direitos humanos, a democracia e o Estado de direito, de modo a assegurar que o alargamento reforça, em vez de enfraquecer, a União e o seu mercado único;</w:t>
            </w:r>
          </w:p>
        </w:tc>
      </w:tr>
    </w:tbl>
    <w:p w14:paraId="39D9459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F4E8179" w14:textId="77777777" w:rsidR="007330CD" w:rsidRPr="00793AFF" w:rsidRDefault="007330CD" w:rsidP="007330CD">
      <w:r w:rsidRPr="00793AFF">
        <w:rPr>
          <w:rStyle w:val="HideTWBExt"/>
        </w:rPr>
        <w:t>&lt;/Amend&gt;</w:t>
      </w:r>
    </w:p>
    <w:p w14:paraId="487ECC3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180</w:t>
      </w:r>
      <w:r w:rsidRPr="00793AFF">
        <w:rPr>
          <w:rStyle w:val="HideTWBExt"/>
        </w:rPr>
        <w:t>&lt;/NumAm&gt;</w:t>
      </w:r>
    </w:p>
    <w:p w14:paraId="436D4F3E"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Guillaume Peltier, Jadwiga Wiśniewska, Laurence Trochu, Jacek Ozdoba, Stephen Nikola Bartulica</w:t>
      </w:r>
      <w:r w:rsidRPr="00793AFF">
        <w:rPr>
          <w:rStyle w:val="HideTWBExt"/>
          <w:b w:val="0"/>
        </w:rPr>
        <w:t>&lt;/Members&gt;</w:t>
      </w:r>
    </w:p>
    <w:p w14:paraId="5385E1A0" w14:textId="77777777" w:rsidR="007330CD" w:rsidRPr="00793AFF" w:rsidRDefault="007330CD" w:rsidP="007330CD">
      <w:pPr>
        <w:pStyle w:val="NormalBold"/>
      </w:pPr>
      <w:r w:rsidRPr="00793AFF">
        <w:rPr>
          <w:rStyle w:val="HideTWBExt"/>
          <w:b w:val="0"/>
        </w:rPr>
        <w:t>&lt;/RepeatBlock-By&gt;</w:t>
      </w:r>
    </w:p>
    <w:p w14:paraId="522DAAB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CFBF8EA" w14:textId="20A73C8D"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872CE2E" w14:textId="77777777" w:rsidTr="008428DD">
        <w:trPr>
          <w:trHeight w:hRule="exact" w:val="240"/>
          <w:jc w:val="center"/>
        </w:trPr>
        <w:tc>
          <w:tcPr>
            <w:tcW w:w="9752" w:type="dxa"/>
            <w:gridSpan w:val="2"/>
            <w:tcBorders>
              <w:top w:val="nil"/>
              <w:left w:val="nil"/>
              <w:bottom w:val="nil"/>
              <w:right w:val="nil"/>
            </w:tcBorders>
          </w:tcPr>
          <w:p w14:paraId="29890432" w14:textId="77777777" w:rsidR="007330CD" w:rsidRPr="00793AFF" w:rsidRDefault="007330CD" w:rsidP="008428DD"/>
        </w:tc>
      </w:tr>
      <w:tr w:rsidR="007330CD" w:rsidRPr="00793AFF" w14:paraId="40441580" w14:textId="77777777" w:rsidTr="008428DD">
        <w:trPr>
          <w:trHeight w:val="240"/>
          <w:jc w:val="center"/>
        </w:trPr>
        <w:tc>
          <w:tcPr>
            <w:tcW w:w="4876" w:type="dxa"/>
            <w:tcBorders>
              <w:top w:val="nil"/>
              <w:left w:val="nil"/>
              <w:bottom w:val="nil"/>
              <w:right w:val="nil"/>
            </w:tcBorders>
          </w:tcPr>
          <w:p w14:paraId="375C704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4C757C" w14:textId="77777777" w:rsidR="007330CD" w:rsidRPr="00793AFF" w:rsidRDefault="007330CD" w:rsidP="008428DD">
            <w:pPr>
              <w:pStyle w:val="AmColumnHeading"/>
            </w:pPr>
            <w:r w:rsidRPr="00793AFF">
              <w:t>Alteração</w:t>
            </w:r>
          </w:p>
        </w:tc>
      </w:tr>
      <w:tr w:rsidR="007330CD" w:rsidRPr="00793AFF" w14:paraId="6CEEF2B6" w14:textId="77777777" w:rsidTr="008428DD">
        <w:trPr>
          <w:jc w:val="center"/>
        </w:trPr>
        <w:tc>
          <w:tcPr>
            <w:tcW w:w="4876" w:type="dxa"/>
            <w:tcBorders>
              <w:top w:val="nil"/>
              <w:left w:val="nil"/>
              <w:bottom w:val="nil"/>
              <w:right w:val="nil"/>
            </w:tcBorders>
          </w:tcPr>
          <w:p w14:paraId="0EF9A84B" w14:textId="77777777" w:rsidR="007330CD" w:rsidRPr="00793AFF" w:rsidRDefault="007330CD" w:rsidP="008428DD">
            <w:pPr>
              <w:pStyle w:val="Normal6a"/>
            </w:pPr>
          </w:p>
        </w:tc>
        <w:tc>
          <w:tcPr>
            <w:tcW w:w="4876" w:type="dxa"/>
            <w:tcBorders>
              <w:top w:val="nil"/>
              <w:left w:val="nil"/>
              <w:bottom w:val="nil"/>
              <w:right w:val="nil"/>
            </w:tcBorders>
          </w:tcPr>
          <w:p w14:paraId="1ABA0217" w14:textId="00BE1EE1" w:rsidR="007330CD" w:rsidRPr="00793AFF" w:rsidRDefault="007330CD" w:rsidP="008428DD">
            <w:pPr>
              <w:pStyle w:val="Normal6a"/>
            </w:pPr>
            <w:r w:rsidRPr="00793AFF">
              <w:rPr>
                <w:b/>
                <w:i/>
              </w:rPr>
              <w:t>E</w:t>
            </w:r>
            <w:r w:rsidR="0059440C" w:rsidRPr="00793AFF">
              <w:rPr>
                <w:b/>
                <w:i/>
              </w:rPr>
              <w:noBreakHyphen/>
            </w:r>
            <w:r w:rsidRPr="00793AFF">
              <w:rPr>
                <w:b/>
                <w:i/>
              </w:rPr>
              <w:t>A.</w:t>
            </w:r>
            <w:r w:rsidRPr="00793AFF">
              <w:tab/>
            </w:r>
            <w:r w:rsidRPr="00793AFF">
              <w:rPr>
                <w:b/>
                <w:i/>
              </w:rPr>
              <w:t>Recorda que o «Estado de direito» é um conceito que visa ser abrangente, mas decorre de uma conceção anglo</w:t>
            </w:r>
            <w:r w:rsidR="0059440C" w:rsidRPr="00793AFF">
              <w:rPr>
                <w:b/>
                <w:i/>
              </w:rPr>
              <w:noBreakHyphen/>
            </w:r>
            <w:r w:rsidRPr="00793AFF">
              <w:rPr>
                <w:b/>
                <w:i/>
              </w:rPr>
              <w:t>saxónica do direito que, por vezes, entra em conflito com as tradições jurídicas e constitucionais nacionais históricas;</w:t>
            </w:r>
          </w:p>
        </w:tc>
      </w:tr>
    </w:tbl>
    <w:p w14:paraId="25E21F7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EDDC8B5" w14:textId="77777777" w:rsidR="007330CD" w:rsidRPr="00793AFF" w:rsidRDefault="007330CD" w:rsidP="007330CD">
      <w:r w:rsidRPr="00793AFF">
        <w:rPr>
          <w:rStyle w:val="HideTWBExt"/>
        </w:rPr>
        <w:t>&lt;/Amend&gt;</w:t>
      </w:r>
    </w:p>
    <w:p w14:paraId="35EE35B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181</w:t>
      </w:r>
      <w:r w:rsidRPr="00793AFF">
        <w:rPr>
          <w:rStyle w:val="HideTWBExt"/>
        </w:rPr>
        <w:t>&lt;/NumAm&gt;</w:t>
      </w:r>
    </w:p>
    <w:p w14:paraId="0E8FC883"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3D0BF5F3" w14:textId="77777777" w:rsidR="007330CD" w:rsidRPr="00793AFF" w:rsidRDefault="007330CD" w:rsidP="007330CD">
      <w:pPr>
        <w:pStyle w:val="NormalBold"/>
      </w:pPr>
      <w:r w:rsidRPr="00793AFF">
        <w:rPr>
          <w:rStyle w:val="HideTWBExt"/>
          <w:b w:val="0"/>
        </w:rPr>
        <w:t>&lt;/RepeatBlock-By&gt;</w:t>
      </w:r>
    </w:p>
    <w:p w14:paraId="0EE7332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6A1809C" w14:textId="3308B39A"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6DFD486" w14:textId="77777777" w:rsidTr="008428DD">
        <w:trPr>
          <w:trHeight w:hRule="exact" w:val="240"/>
          <w:jc w:val="center"/>
        </w:trPr>
        <w:tc>
          <w:tcPr>
            <w:tcW w:w="9752" w:type="dxa"/>
            <w:gridSpan w:val="2"/>
            <w:tcBorders>
              <w:top w:val="nil"/>
              <w:left w:val="nil"/>
              <w:bottom w:val="nil"/>
              <w:right w:val="nil"/>
            </w:tcBorders>
          </w:tcPr>
          <w:p w14:paraId="0CCFB1AC" w14:textId="77777777" w:rsidR="007330CD" w:rsidRPr="00793AFF" w:rsidRDefault="007330CD" w:rsidP="008428DD"/>
        </w:tc>
      </w:tr>
      <w:tr w:rsidR="007330CD" w:rsidRPr="00793AFF" w14:paraId="75B3031A" w14:textId="77777777" w:rsidTr="008428DD">
        <w:trPr>
          <w:trHeight w:val="240"/>
          <w:jc w:val="center"/>
        </w:trPr>
        <w:tc>
          <w:tcPr>
            <w:tcW w:w="4876" w:type="dxa"/>
            <w:tcBorders>
              <w:top w:val="nil"/>
              <w:left w:val="nil"/>
              <w:bottom w:val="nil"/>
              <w:right w:val="nil"/>
            </w:tcBorders>
          </w:tcPr>
          <w:p w14:paraId="23E8E5A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8BE403C" w14:textId="77777777" w:rsidR="007330CD" w:rsidRPr="00793AFF" w:rsidRDefault="007330CD" w:rsidP="008428DD">
            <w:pPr>
              <w:pStyle w:val="AmColumnHeading"/>
            </w:pPr>
            <w:r w:rsidRPr="00793AFF">
              <w:t>Alteração</w:t>
            </w:r>
          </w:p>
        </w:tc>
      </w:tr>
      <w:tr w:rsidR="007330CD" w:rsidRPr="00793AFF" w14:paraId="24CF324D" w14:textId="77777777" w:rsidTr="008428DD">
        <w:trPr>
          <w:jc w:val="center"/>
        </w:trPr>
        <w:tc>
          <w:tcPr>
            <w:tcW w:w="4876" w:type="dxa"/>
            <w:tcBorders>
              <w:top w:val="nil"/>
              <w:left w:val="nil"/>
              <w:bottom w:val="nil"/>
              <w:right w:val="nil"/>
            </w:tcBorders>
          </w:tcPr>
          <w:p w14:paraId="6F8AFD52" w14:textId="77777777" w:rsidR="007330CD" w:rsidRPr="00793AFF" w:rsidRDefault="007330CD" w:rsidP="008428DD">
            <w:pPr>
              <w:pStyle w:val="Normal6a"/>
            </w:pPr>
          </w:p>
        </w:tc>
        <w:tc>
          <w:tcPr>
            <w:tcW w:w="4876" w:type="dxa"/>
            <w:tcBorders>
              <w:top w:val="nil"/>
              <w:left w:val="nil"/>
              <w:bottom w:val="nil"/>
              <w:right w:val="nil"/>
            </w:tcBorders>
          </w:tcPr>
          <w:p w14:paraId="42251CD0" w14:textId="52765EC6" w:rsidR="007330CD" w:rsidRPr="00793AFF" w:rsidRDefault="007330CD" w:rsidP="008428DD">
            <w:pPr>
              <w:pStyle w:val="Normal6a"/>
            </w:pPr>
            <w:r w:rsidRPr="00793AFF">
              <w:rPr>
                <w:b/>
                <w:i/>
              </w:rPr>
              <w:t>E</w:t>
            </w:r>
            <w:r w:rsidR="0059440C" w:rsidRPr="00793AFF">
              <w:rPr>
                <w:b/>
                <w:i/>
              </w:rPr>
              <w:noBreakHyphen/>
            </w:r>
            <w:r w:rsidRPr="00793AFF">
              <w:rPr>
                <w:b/>
                <w:i/>
              </w:rPr>
              <w:t>B.</w:t>
            </w:r>
            <w:r w:rsidRPr="00793AFF">
              <w:tab/>
            </w:r>
            <w:r w:rsidRPr="00793AFF">
              <w:rPr>
                <w:b/>
                <w:i/>
              </w:rPr>
              <w:t xml:space="preserve">Considerando que o Grupo de Acompanhamento para a Democracia, o Estado de Direito e os Direitos Fundamentais da Comissão das Liberdades Cívicas, da Justiça e dos Assuntos Internos (LIBE) do Parlamento Europeu tem o mandato de controlar as </w:t>
            </w:r>
            <w:r w:rsidRPr="00793AFF">
              <w:rPr>
                <w:b/>
                <w:i/>
              </w:rPr>
              <w:lastRenderedPageBreak/>
              <w:t>violações da democracia, do Estado de Direito e dos direitos fundamentais, bem como a luta contra a corrupção na UE; que, durante mais de sete anos, o Grupo de Acompanhamento para a Democracia, o Estado de direito e os Direitos Fundamentais avaliou o estado do Estado de direito, da democracia e dos direitos fundamentais em toda a UE através de sessões específicas sobre os Estados</w:t>
            </w:r>
            <w:r w:rsidR="0059440C" w:rsidRPr="00793AFF">
              <w:rPr>
                <w:b/>
                <w:i/>
              </w:rPr>
              <w:noBreakHyphen/>
            </w:r>
            <w:r w:rsidRPr="00793AFF">
              <w:rPr>
                <w:b/>
                <w:i/>
              </w:rPr>
              <w:t>Membros, temas horizontais e delegações ad hoc; que o acompanhamento é um exercício técnico que reforça os sistemas de integridade e melhora a resiliência institucional, devendo permanecer independente da influência política; que, embora integrado no quadro parlamentar, o Grupo de Acompanhamento para a Democracia, o Estado de direito e os Direitos Fundamentais tem um compromisso de longa data de se abster de considerações político</w:t>
            </w:r>
            <w:r w:rsidR="0059440C" w:rsidRPr="00793AFF">
              <w:rPr>
                <w:b/>
                <w:i/>
              </w:rPr>
              <w:noBreakHyphen/>
            </w:r>
            <w:r w:rsidRPr="00793AFF">
              <w:rPr>
                <w:b/>
                <w:i/>
              </w:rPr>
              <w:t>partidárias e de basear as suas avaliações em normas estabelecidas e em juízos baseados em dados concretos, tendo produzido contributos valiosos para o trabalho da UE em matéria de Estado de direito;</w:t>
            </w:r>
          </w:p>
        </w:tc>
      </w:tr>
    </w:tbl>
    <w:p w14:paraId="3BC98C8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E21586F" w14:textId="77777777" w:rsidR="007330CD" w:rsidRPr="00793AFF" w:rsidRDefault="007330CD" w:rsidP="007330CD">
      <w:r w:rsidRPr="00793AFF">
        <w:rPr>
          <w:rStyle w:val="HideTWBExt"/>
        </w:rPr>
        <w:t>&lt;/Amend&gt;</w:t>
      </w:r>
    </w:p>
    <w:p w14:paraId="2AAE098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182</w:t>
      </w:r>
      <w:r w:rsidRPr="00793AFF">
        <w:rPr>
          <w:rStyle w:val="HideTWBExt"/>
        </w:rPr>
        <w:t>&lt;/NumAm&gt;</w:t>
      </w:r>
    </w:p>
    <w:p w14:paraId="71B0BE22" w14:textId="77777777" w:rsidR="007330CD" w:rsidRPr="00793AFF" w:rsidRDefault="007330CD" w:rsidP="007330CD">
      <w:pPr>
        <w:pStyle w:val="NormalBold"/>
      </w:pPr>
      <w:r w:rsidRPr="00793AFF">
        <w:rPr>
          <w:rStyle w:val="HideTWBExt"/>
          <w:b w:val="0"/>
        </w:rPr>
        <w:t>&lt;RepeatBlock-By&gt;&lt;Members&gt;</w:t>
      </w:r>
      <w:r w:rsidRPr="00793AFF">
        <w:t>Nikola Minchev, Moritz Körner, Malik Azmani, Irena Joveva</w:t>
      </w:r>
      <w:r w:rsidRPr="00793AFF">
        <w:rPr>
          <w:rStyle w:val="HideTWBExt"/>
          <w:b w:val="0"/>
        </w:rPr>
        <w:t>&lt;/Members&gt;</w:t>
      </w:r>
    </w:p>
    <w:p w14:paraId="247B17BD" w14:textId="77777777" w:rsidR="007330CD" w:rsidRPr="00793AFF" w:rsidRDefault="007330CD" w:rsidP="007330CD">
      <w:pPr>
        <w:pStyle w:val="NormalBold"/>
      </w:pPr>
      <w:r w:rsidRPr="00793AFF">
        <w:rPr>
          <w:rStyle w:val="HideTWBExt"/>
          <w:b w:val="0"/>
        </w:rPr>
        <w:t>&lt;/RepeatBlock-By&gt;</w:t>
      </w:r>
    </w:p>
    <w:p w14:paraId="214A6B0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F8BC51" w14:textId="0FB5DEF6"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FB6D40C" w14:textId="77777777" w:rsidTr="008428DD">
        <w:trPr>
          <w:trHeight w:hRule="exact" w:val="240"/>
          <w:jc w:val="center"/>
        </w:trPr>
        <w:tc>
          <w:tcPr>
            <w:tcW w:w="9752" w:type="dxa"/>
            <w:gridSpan w:val="2"/>
            <w:tcBorders>
              <w:top w:val="nil"/>
              <w:left w:val="nil"/>
              <w:bottom w:val="nil"/>
              <w:right w:val="nil"/>
            </w:tcBorders>
          </w:tcPr>
          <w:p w14:paraId="675D41EB" w14:textId="77777777" w:rsidR="007330CD" w:rsidRPr="00793AFF" w:rsidRDefault="007330CD" w:rsidP="008428DD"/>
        </w:tc>
      </w:tr>
      <w:tr w:rsidR="007330CD" w:rsidRPr="00793AFF" w14:paraId="2CE7E8ED" w14:textId="77777777" w:rsidTr="008428DD">
        <w:trPr>
          <w:trHeight w:val="240"/>
          <w:jc w:val="center"/>
        </w:trPr>
        <w:tc>
          <w:tcPr>
            <w:tcW w:w="4876" w:type="dxa"/>
            <w:tcBorders>
              <w:top w:val="nil"/>
              <w:left w:val="nil"/>
              <w:bottom w:val="nil"/>
              <w:right w:val="nil"/>
            </w:tcBorders>
          </w:tcPr>
          <w:p w14:paraId="23F1BDF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C121623" w14:textId="77777777" w:rsidR="007330CD" w:rsidRPr="00793AFF" w:rsidRDefault="007330CD" w:rsidP="008428DD">
            <w:pPr>
              <w:pStyle w:val="AmColumnHeading"/>
            </w:pPr>
            <w:r w:rsidRPr="00793AFF">
              <w:t>Alteração</w:t>
            </w:r>
          </w:p>
        </w:tc>
      </w:tr>
      <w:tr w:rsidR="007330CD" w:rsidRPr="00793AFF" w14:paraId="6ED3D0E3" w14:textId="77777777" w:rsidTr="008428DD">
        <w:trPr>
          <w:jc w:val="center"/>
        </w:trPr>
        <w:tc>
          <w:tcPr>
            <w:tcW w:w="4876" w:type="dxa"/>
            <w:tcBorders>
              <w:top w:val="nil"/>
              <w:left w:val="nil"/>
              <w:bottom w:val="nil"/>
              <w:right w:val="nil"/>
            </w:tcBorders>
          </w:tcPr>
          <w:p w14:paraId="57DF8604" w14:textId="77777777" w:rsidR="007330CD" w:rsidRPr="00793AFF" w:rsidRDefault="007330CD" w:rsidP="008428DD">
            <w:pPr>
              <w:pStyle w:val="Normal6a"/>
            </w:pPr>
          </w:p>
        </w:tc>
        <w:tc>
          <w:tcPr>
            <w:tcW w:w="4876" w:type="dxa"/>
            <w:tcBorders>
              <w:top w:val="nil"/>
              <w:left w:val="nil"/>
              <w:bottom w:val="nil"/>
              <w:right w:val="nil"/>
            </w:tcBorders>
          </w:tcPr>
          <w:p w14:paraId="352530F4" w14:textId="17FFE2F3" w:rsidR="007330CD" w:rsidRPr="00793AFF" w:rsidRDefault="007330CD" w:rsidP="008428DD">
            <w:pPr>
              <w:pStyle w:val="Normal6a"/>
            </w:pPr>
            <w:r w:rsidRPr="00793AFF">
              <w:rPr>
                <w:b/>
                <w:i/>
              </w:rPr>
              <w:t>E</w:t>
            </w:r>
            <w:r w:rsidR="0059440C" w:rsidRPr="00793AFF">
              <w:rPr>
                <w:b/>
                <w:i/>
              </w:rPr>
              <w:noBreakHyphen/>
            </w:r>
            <w:r w:rsidRPr="00793AFF">
              <w:rPr>
                <w:b/>
                <w:i/>
              </w:rPr>
              <w:t>B.</w:t>
            </w:r>
            <w:r w:rsidRPr="00793AFF">
              <w:tab/>
            </w:r>
            <w:r w:rsidRPr="00793AFF">
              <w:rPr>
                <w:b/>
                <w:i/>
              </w:rPr>
              <w:t xml:space="preserve">Considerando que a integridade das eleições, incluindo a igualdade de sufrágio, uma verdadeira concorrência política e a liberdade de os eleitores formarem e expressarem a sua vontade sem influência indevida, é uma </w:t>
            </w:r>
            <w:r w:rsidRPr="00793AFF">
              <w:rPr>
                <w:b/>
                <w:i/>
              </w:rPr>
              <w:lastRenderedPageBreak/>
              <w:t>componente essencial dos valores consagrados no artigo 2.º do TUE e de um quadro funcional do Estado de direito; que a manipulação sistémica dos processos eleitorais, nomeadamente através da corrupção nos contratos públicos, da utilização indevida de recursos estatais, de campanhas opacas e do financiamento dos partidos, da pressão sobre os eleitores ou da compra de votos, compromete a eficácia dos direitos fundamentais, a separação de poderes e o equilíbrio de poderes, pelo que deve ser sistematicamente abordada no âmbito do acompanhamento e da comunicação de informações da Comissão sobre o Estado de direito;</w:t>
            </w:r>
          </w:p>
        </w:tc>
      </w:tr>
    </w:tbl>
    <w:p w14:paraId="4F0182E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807F499" w14:textId="77777777" w:rsidR="007330CD" w:rsidRPr="00793AFF" w:rsidRDefault="007330CD" w:rsidP="007330CD">
      <w:r w:rsidRPr="00793AFF">
        <w:rPr>
          <w:rStyle w:val="HideTWBExt"/>
        </w:rPr>
        <w:t>&lt;/Amend&gt;</w:t>
      </w:r>
    </w:p>
    <w:p w14:paraId="037285E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183</w:t>
      </w:r>
      <w:r w:rsidRPr="00793AFF">
        <w:rPr>
          <w:rStyle w:val="HideTWBExt"/>
        </w:rPr>
        <w:t>&lt;/NumAm&gt;</w:t>
      </w:r>
    </w:p>
    <w:p w14:paraId="5B8690E7"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5471E667" w14:textId="77777777" w:rsidR="007330CD" w:rsidRPr="00793AFF" w:rsidRDefault="007330CD" w:rsidP="007330CD">
      <w:pPr>
        <w:pStyle w:val="NormalBold"/>
      </w:pPr>
      <w:r w:rsidRPr="00793AFF">
        <w:rPr>
          <w:rStyle w:val="HideTWBExt"/>
          <w:b w:val="0"/>
        </w:rPr>
        <w:t>&lt;/RepeatBlock-By&gt;</w:t>
      </w:r>
    </w:p>
    <w:p w14:paraId="30A0DA4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5E1CB7A" w14:textId="26B2B18B"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8CF87FF" w14:textId="77777777" w:rsidTr="008428DD">
        <w:trPr>
          <w:trHeight w:hRule="exact" w:val="240"/>
          <w:jc w:val="center"/>
        </w:trPr>
        <w:tc>
          <w:tcPr>
            <w:tcW w:w="9752" w:type="dxa"/>
            <w:gridSpan w:val="2"/>
            <w:tcBorders>
              <w:top w:val="nil"/>
              <w:left w:val="nil"/>
              <w:bottom w:val="nil"/>
              <w:right w:val="nil"/>
            </w:tcBorders>
          </w:tcPr>
          <w:p w14:paraId="6247D552" w14:textId="77777777" w:rsidR="007330CD" w:rsidRPr="00793AFF" w:rsidRDefault="007330CD" w:rsidP="008428DD"/>
        </w:tc>
      </w:tr>
      <w:tr w:rsidR="007330CD" w:rsidRPr="00793AFF" w14:paraId="42F893BD" w14:textId="77777777" w:rsidTr="008428DD">
        <w:trPr>
          <w:trHeight w:val="240"/>
          <w:jc w:val="center"/>
        </w:trPr>
        <w:tc>
          <w:tcPr>
            <w:tcW w:w="4876" w:type="dxa"/>
            <w:tcBorders>
              <w:top w:val="nil"/>
              <w:left w:val="nil"/>
              <w:bottom w:val="nil"/>
              <w:right w:val="nil"/>
            </w:tcBorders>
          </w:tcPr>
          <w:p w14:paraId="4CA1405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12E2970" w14:textId="77777777" w:rsidR="007330CD" w:rsidRPr="00793AFF" w:rsidRDefault="007330CD" w:rsidP="008428DD">
            <w:pPr>
              <w:pStyle w:val="AmColumnHeading"/>
            </w:pPr>
            <w:r w:rsidRPr="00793AFF">
              <w:t>Alteração</w:t>
            </w:r>
          </w:p>
        </w:tc>
      </w:tr>
      <w:tr w:rsidR="007330CD" w:rsidRPr="00793AFF" w14:paraId="70C56A49" w14:textId="77777777" w:rsidTr="008428DD">
        <w:trPr>
          <w:jc w:val="center"/>
        </w:trPr>
        <w:tc>
          <w:tcPr>
            <w:tcW w:w="4876" w:type="dxa"/>
            <w:tcBorders>
              <w:top w:val="nil"/>
              <w:left w:val="nil"/>
              <w:bottom w:val="nil"/>
              <w:right w:val="nil"/>
            </w:tcBorders>
          </w:tcPr>
          <w:p w14:paraId="5548A2A2" w14:textId="77777777" w:rsidR="007330CD" w:rsidRPr="00793AFF" w:rsidRDefault="007330CD" w:rsidP="008428DD">
            <w:pPr>
              <w:pStyle w:val="Normal6a"/>
            </w:pPr>
          </w:p>
        </w:tc>
        <w:tc>
          <w:tcPr>
            <w:tcW w:w="4876" w:type="dxa"/>
            <w:tcBorders>
              <w:top w:val="nil"/>
              <w:left w:val="nil"/>
              <w:bottom w:val="nil"/>
              <w:right w:val="nil"/>
            </w:tcBorders>
          </w:tcPr>
          <w:p w14:paraId="5E940D0C" w14:textId="79F680F1" w:rsidR="007330CD" w:rsidRPr="00793AFF" w:rsidRDefault="007330CD" w:rsidP="008428DD">
            <w:pPr>
              <w:pStyle w:val="Normal6a"/>
            </w:pPr>
            <w:r w:rsidRPr="00793AFF">
              <w:rPr>
                <w:b/>
                <w:i/>
              </w:rPr>
              <w:t>E</w:t>
            </w:r>
            <w:r w:rsidR="0059440C" w:rsidRPr="00793AFF">
              <w:rPr>
                <w:b/>
                <w:i/>
              </w:rPr>
              <w:noBreakHyphen/>
            </w:r>
            <w:r w:rsidRPr="00793AFF">
              <w:rPr>
                <w:b/>
                <w:i/>
              </w:rPr>
              <w:t>B.</w:t>
            </w:r>
            <w:r w:rsidRPr="00793AFF">
              <w:tab/>
            </w:r>
            <w:r w:rsidRPr="00793AFF">
              <w:rPr>
                <w:b/>
                <w:i/>
              </w:rPr>
              <w:t>Considerando que o Tribunal de Justiça, no processo C</w:t>
            </w:r>
            <w:r w:rsidR="0059440C" w:rsidRPr="00793AFF">
              <w:rPr>
                <w:b/>
                <w:i/>
              </w:rPr>
              <w:noBreakHyphen/>
            </w:r>
            <w:r w:rsidRPr="00793AFF">
              <w:rPr>
                <w:b/>
                <w:i/>
              </w:rPr>
              <w:t>713/23, declarou que um Estado</w:t>
            </w:r>
            <w:r w:rsidR="0059440C" w:rsidRPr="00793AFF">
              <w:rPr>
                <w:b/>
                <w:i/>
              </w:rPr>
              <w:noBreakHyphen/>
            </w:r>
            <w:r w:rsidRPr="00793AFF">
              <w:rPr>
                <w:b/>
                <w:i/>
              </w:rPr>
              <w:t>Membro deve reconhecer, para efeitos dos direitos conferidos pelo direito da UE, um casamento entre dois cidadãos da União do mesmo sexo celebrado legalmente noutro Estado</w:t>
            </w:r>
            <w:r w:rsidR="0059440C" w:rsidRPr="00793AFF">
              <w:rPr>
                <w:b/>
                <w:i/>
              </w:rPr>
              <w:noBreakHyphen/>
            </w:r>
            <w:r w:rsidRPr="00793AFF">
              <w:rPr>
                <w:b/>
                <w:i/>
              </w:rPr>
              <w:t xml:space="preserve">Membro onde exerceram a sua liberdade de circulação e de residência; que o Tribunal considerou que a recusa desse reconhecimento é contrária ao direito da UE, uma vez que viola tanto a liberdade de circulação e de residência como o direito fundamental ao respeito </w:t>
            </w:r>
            <w:r w:rsidRPr="00793AFF">
              <w:rPr>
                <w:b/>
                <w:i/>
              </w:rPr>
              <w:lastRenderedPageBreak/>
              <w:t>pela vida privada e familiar;</w:t>
            </w:r>
          </w:p>
        </w:tc>
      </w:tr>
    </w:tbl>
    <w:p w14:paraId="608B660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ED72AE2" w14:textId="77777777" w:rsidR="007330CD" w:rsidRPr="00793AFF" w:rsidRDefault="007330CD" w:rsidP="007330CD">
      <w:r w:rsidRPr="00793AFF">
        <w:rPr>
          <w:rStyle w:val="HideTWBExt"/>
        </w:rPr>
        <w:t>&lt;/Amend&gt;</w:t>
      </w:r>
    </w:p>
    <w:p w14:paraId="423A521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184</w:t>
      </w:r>
      <w:r w:rsidRPr="00793AFF">
        <w:rPr>
          <w:rStyle w:val="HideTWBExt"/>
        </w:rPr>
        <w:t>&lt;/NumAm&gt;</w:t>
      </w:r>
    </w:p>
    <w:p w14:paraId="526B114B"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0835025" w14:textId="77777777" w:rsidR="007330CD" w:rsidRPr="00793AFF" w:rsidRDefault="007330CD" w:rsidP="007330CD">
      <w:pPr>
        <w:pStyle w:val="NormalBold"/>
      </w:pPr>
      <w:r w:rsidRPr="00793AFF">
        <w:rPr>
          <w:rStyle w:val="HideTWBExt"/>
          <w:b w:val="0"/>
        </w:rPr>
        <w:t>&lt;/RepeatBlock-By&gt;</w:t>
      </w:r>
    </w:p>
    <w:p w14:paraId="78A69CD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ADBD89F" w14:textId="04CCED47"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3147AD5" w14:textId="77777777" w:rsidTr="008428DD">
        <w:trPr>
          <w:trHeight w:hRule="exact" w:val="240"/>
          <w:jc w:val="center"/>
        </w:trPr>
        <w:tc>
          <w:tcPr>
            <w:tcW w:w="9752" w:type="dxa"/>
            <w:gridSpan w:val="2"/>
            <w:tcBorders>
              <w:top w:val="nil"/>
              <w:left w:val="nil"/>
              <w:bottom w:val="nil"/>
              <w:right w:val="nil"/>
            </w:tcBorders>
          </w:tcPr>
          <w:p w14:paraId="4F12109F" w14:textId="77777777" w:rsidR="007330CD" w:rsidRPr="00793AFF" w:rsidRDefault="007330CD" w:rsidP="008428DD"/>
        </w:tc>
      </w:tr>
      <w:tr w:rsidR="007330CD" w:rsidRPr="00793AFF" w14:paraId="2B9A7F1C" w14:textId="77777777" w:rsidTr="008428DD">
        <w:trPr>
          <w:trHeight w:val="240"/>
          <w:jc w:val="center"/>
        </w:trPr>
        <w:tc>
          <w:tcPr>
            <w:tcW w:w="4876" w:type="dxa"/>
            <w:tcBorders>
              <w:top w:val="nil"/>
              <w:left w:val="nil"/>
              <w:bottom w:val="nil"/>
              <w:right w:val="nil"/>
            </w:tcBorders>
          </w:tcPr>
          <w:p w14:paraId="43B8F36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95E8ED6" w14:textId="77777777" w:rsidR="007330CD" w:rsidRPr="00793AFF" w:rsidRDefault="007330CD" w:rsidP="008428DD">
            <w:pPr>
              <w:pStyle w:val="AmColumnHeading"/>
            </w:pPr>
            <w:r w:rsidRPr="00793AFF">
              <w:t>Alteração</w:t>
            </w:r>
          </w:p>
        </w:tc>
      </w:tr>
      <w:tr w:rsidR="007330CD" w:rsidRPr="00793AFF" w14:paraId="4266D4D2" w14:textId="77777777" w:rsidTr="008428DD">
        <w:trPr>
          <w:jc w:val="center"/>
        </w:trPr>
        <w:tc>
          <w:tcPr>
            <w:tcW w:w="4876" w:type="dxa"/>
            <w:tcBorders>
              <w:top w:val="nil"/>
              <w:left w:val="nil"/>
              <w:bottom w:val="nil"/>
              <w:right w:val="nil"/>
            </w:tcBorders>
          </w:tcPr>
          <w:p w14:paraId="610B2711" w14:textId="77777777" w:rsidR="007330CD" w:rsidRPr="00793AFF" w:rsidRDefault="007330CD" w:rsidP="008428DD">
            <w:pPr>
              <w:pStyle w:val="Normal6a"/>
            </w:pPr>
          </w:p>
        </w:tc>
        <w:tc>
          <w:tcPr>
            <w:tcW w:w="4876" w:type="dxa"/>
            <w:tcBorders>
              <w:top w:val="nil"/>
              <w:left w:val="nil"/>
              <w:bottom w:val="nil"/>
              <w:right w:val="nil"/>
            </w:tcBorders>
          </w:tcPr>
          <w:p w14:paraId="03E6A579" w14:textId="4A249DB6" w:rsidR="007330CD" w:rsidRPr="00793AFF" w:rsidRDefault="007330CD" w:rsidP="008428DD">
            <w:pPr>
              <w:pStyle w:val="Normal6a"/>
            </w:pPr>
            <w:r w:rsidRPr="00793AFF">
              <w:rPr>
                <w:b/>
                <w:i/>
              </w:rPr>
              <w:t>E</w:t>
            </w:r>
            <w:r w:rsidR="0059440C" w:rsidRPr="00793AFF">
              <w:rPr>
                <w:b/>
                <w:i/>
              </w:rPr>
              <w:noBreakHyphen/>
            </w:r>
            <w:r w:rsidRPr="00793AFF">
              <w:rPr>
                <w:b/>
                <w:i/>
              </w:rPr>
              <w:t>C.</w:t>
            </w:r>
            <w:r w:rsidRPr="00793AFF">
              <w:tab/>
            </w:r>
            <w:r w:rsidRPr="00793AFF">
              <w:rPr>
                <w:b/>
                <w:i/>
              </w:rPr>
              <w:t>Considerando que foram manifestadas preocupações relativamente às sanções introduzidas ao abrigo da Decisão (PESC) 2024/2643 do Conselho e do Regulamento (UE) 2024/2642 do Conselho, que visam combater a desinformação; que estas medidas sancionatórias são adotadas pelo Conselho sem garantias jurídicas adequadas, um processo equitativo ou supervisão judicial, embora as suas consequências possam efetivamente impedir as pessoas visadas de aceder ao sistema financeiro e impor proibições de viagem, restringindo assim gravemente a sua capacidade de trabalhar e exercer a sua liberdade de circulação; que o regime de sanções não se limitou a situações em que está claramente estabelecido que as informações em questão constituem desinformação e que essa desinformação contribui para as atividades desestabilizadoras da Rússia, conforme necessário, resultando potencialmente numa violação do artigo 11.º da Carta e colocando riscos específicos ao trabalho dos jornalistas;</w:t>
            </w:r>
          </w:p>
        </w:tc>
      </w:tr>
    </w:tbl>
    <w:p w14:paraId="7DFF492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5A6B809" w14:textId="77777777" w:rsidR="007330CD" w:rsidRPr="00793AFF" w:rsidRDefault="007330CD" w:rsidP="007330CD">
      <w:r w:rsidRPr="00793AFF">
        <w:rPr>
          <w:rStyle w:val="HideTWBExt"/>
        </w:rPr>
        <w:t>&lt;/Amend&gt;</w:t>
      </w:r>
    </w:p>
    <w:p w14:paraId="00641C3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185</w:t>
      </w:r>
      <w:r w:rsidRPr="00793AFF">
        <w:rPr>
          <w:rStyle w:val="HideTWBExt"/>
        </w:rPr>
        <w:t>&lt;/NumAm&gt;</w:t>
      </w:r>
    </w:p>
    <w:p w14:paraId="1B9A2B4A" w14:textId="77777777" w:rsidR="007330CD" w:rsidRPr="00793AFF" w:rsidRDefault="007330CD" w:rsidP="007330CD">
      <w:pPr>
        <w:pStyle w:val="NormalBold"/>
      </w:pPr>
      <w:r w:rsidRPr="00793AFF">
        <w:rPr>
          <w:rStyle w:val="HideTWBExt"/>
          <w:b w:val="0"/>
        </w:rPr>
        <w:lastRenderedPageBreak/>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793AFF">
        <w:rPr>
          <w:rStyle w:val="HideTWBExt"/>
          <w:b w:val="0"/>
        </w:rPr>
        <w:t>&lt;/Members&gt;</w:t>
      </w:r>
    </w:p>
    <w:p w14:paraId="047B852A" w14:textId="77777777" w:rsidR="007330CD" w:rsidRPr="00793AFF" w:rsidRDefault="007330CD" w:rsidP="007330CD">
      <w:pPr>
        <w:pStyle w:val="NormalBold"/>
      </w:pPr>
      <w:r w:rsidRPr="00793AFF">
        <w:rPr>
          <w:rStyle w:val="HideTWBExt"/>
          <w:b w:val="0"/>
        </w:rPr>
        <w:t>&lt;/RepeatBlock-By&gt;</w:t>
      </w:r>
    </w:p>
    <w:p w14:paraId="11B03E8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5A8EB7" w14:textId="50F29A8F"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E4D9BA2" w14:textId="77777777" w:rsidTr="008428DD">
        <w:trPr>
          <w:trHeight w:hRule="exact" w:val="240"/>
          <w:jc w:val="center"/>
        </w:trPr>
        <w:tc>
          <w:tcPr>
            <w:tcW w:w="9752" w:type="dxa"/>
            <w:gridSpan w:val="2"/>
            <w:tcBorders>
              <w:top w:val="nil"/>
              <w:left w:val="nil"/>
              <w:bottom w:val="nil"/>
              <w:right w:val="nil"/>
            </w:tcBorders>
          </w:tcPr>
          <w:p w14:paraId="7A21D0A1" w14:textId="77777777" w:rsidR="007330CD" w:rsidRPr="00793AFF" w:rsidRDefault="007330CD" w:rsidP="008428DD"/>
        </w:tc>
      </w:tr>
      <w:tr w:rsidR="007330CD" w:rsidRPr="00793AFF" w14:paraId="2B6AA1BC" w14:textId="77777777" w:rsidTr="008428DD">
        <w:trPr>
          <w:trHeight w:val="240"/>
          <w:jc w:val="center"/>
        </w:trPr>
        <w:tc>
          <w:tcPr>
            <w:tcW w:w="4876" w:type="dxa"/>
            <w:tcBorders>
              <w:top w:val="nil"/>
              <w:left w:val="nil"/>
              <w:bottom w:val="nil"/>
              <w:right w:val="nil"/>
            </w:tcBorders>
          </w:tcPr>
          <w:p w14:paraId="02588C7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A117964" w14:textId="77777777" w:rsidR="007330CD" w:rsidRPr="00793AFF" w:rsidRDefault="007330CD" w:rsidP="008428DD">
            <w:pPr>
              <w:pStyle w:val="AmColumnHeading"/>
            </w:pPr>
            <w:r w:rsidRPr="00793AFF">
              <w:t>Alteração</w:t>
            </w:r>
          </w:p>
        </w:tc>
      </w:tr>
      <w:tr w:rsidR="007330CD" w:rsidRPr="00793AFF" w14:paraId="350587BF" w14:textId="77777777" w:rsidTr="008428DD">
        <w:trPr>
          <w:jc w:val="center"/>
        </w:trPr>
        <w:tc>
          <w:tcPr>
            <w:tcW w:w="4876" w:type="dxa"/>
            <w:tcBorders>
              <w:top w:val="nil"/>
              <w:left w:val="nil"/>
              <w:bottom w:val="nil"/>
              <w:right w:val="nil"/>
            </w:tcBorders>
          </w:tcPr>
          <w:p w14:paraId="34CB80D0" w14:textId="77777777" w:rsidR="007330CD" w:rsidRPr="00793AFF" w:rsidRDefault="007330CD" w:rsidP="008428DD">
            <w:pPr>
              <w:pStyle w:val="Normal6a"/>
            </w:pPr>
          </w:p>
        </w:tc>
        <w:tc>
          <w:tcPr>
            <w:tcW w:w="4876" w:type="dxa"/>
            <w:tcBorders>
              <w:top w:val="nil"/>
              <w:left w:val="nil"/>
              <w:bottom w:val="nil"/>
              <w:right w:val="nil"/>
            </w:tcBorders>
          </w:tcPr>
          <w:p w14:paraId="7E198B64" w14:textId="33FAA901" w:rsidR="007330CD" w:rsidRPr="00793AFF" w:rsidRDefault="007330CD" w:rsidP="008428DD">
            <w:pPr>
              <w:pStyle w:val="Normal6a"/>
            </w:pPr>
            <w:r w:rsidRPr="00793AFF">
              <w:rPr>
                <w:b/>
                <w:i/>
              </w:rPr>
              <w:t>E</w:t>
            </w:r>
            <w:r w:rsidR="0059440C" w:rsidRPr="00793AFF">
              <w:rPr>
                <w:b/>
                <w:i/>
              </w:rPr>
              <w:noBreakHyphen/>
            </w:r>
            <w:r w:rsidRPr="00793AFF">
              <w:rPr>
                <w:b/>
                <w:i/>
              </w:rPr>
              <w:t>C.</w:t>
            </w:r>
            <w:r w:rsidRPr="00793AFF">
              <w:tab/>
            </w:r>
            <w:r w:rsidRPr="00793AFF">
              <w:rPr>
                <w:b/>
                <w:i/>
              </w:rPr>
              <w:t>Considerando que a estrutura dos serviços nacionais de acusação varia entre os Estados</w:t>
            </w:r>
            <w:r w:rsidR="0059440C" w:rsidRPr="00793AFF">
              <w:rPr>
                <w:b/>
                <w:i/>
              </w:rPr>
              <w:noBreakHyphen/>
            </w:r>
            <w:r w:rsidRPr="00793AFF">
              <w:rPr>
                <w:b/>
                <w:i/>
              </w:rPr>
              <w:t>Membros; que avançaram as reformas destinadas a reforçar as garantias de imparcialidade dos procuradores, incluindo as medidas adotadas em resposta às recomendações de 2024, como o reforço da proteção da independência judicial e da autonomia dos procuradores no contexto dos inquéritos parlamentares, bem como a dissociação entre o mandato do procurador</w:t>
            </w:r>
            <w:r w:rsidR="0059440C" w:rsidRPr="00793AFF">
              <w:rPr>
                <w:b/>
                <w:i/>
              </w:rPr>
              <w:noBreakHyphen/>
            </w:r>
            <w:r w:rsidRPr="00793AFF">
              <w:rPr>
                <w:b/>
                <w:i/>
              </w:rPr>
              <w:t>geral e o do Governo;</w:t>
            </w:r>
          </w:p>
        </w:tc>
      </w:tr>
    </w:tbl>
    <w:p w14:paraId="30356D2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CA91E94" w14:textId="77777777" w:rsidR="007330CD" w:rsidRPr="00793AFF" w:rsidRDefault="007330CD" w:rsidP="007330CD">
      <w:r w:rsidRPr="00793AFF">
        <w:rPr>
          <w:rStyle w:val="HideTWBExt"/>
        </w:rPr>
        <w:t>&lt;/Amend&gt;</w:t>
      </w:r>
    </w:p>
    <w:p w14:paraId="50024F8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186</w:t>
      </w:r>
      <w:r w:rsidRPr="00793AFF">
        <w:rPr>
          <w:rStyle w:val="HideTWBExt"/>
        </w:rPr>
        <w:t>&lt;/NumAm&gt;</w:t>
      </w:r>
    </w:p>
    <w:p w14:paraId="03B2DB9F" w14:textId="77777777" w:rsidR="007330CD" w:rsidRPr="00793AFF" w:rsidRDefault="007330CD" w:rsidP="007330CD">
      <w:pPr>
        <w:pStyle w:val="NormalBold"/>
      </w:pPr>
      <w:r w:rsidRPr="00793AFF">
        <w:rPr>
          <w:rStyle w:val="HideTWBExt"/>
          <w:b w:val="0"/>
        </w:rPr>
        <w:t>&lt;RepeatBlock-By&gt;&lt;Members&gt;</w:t>
      </w:r>
      <w:r w:rsidRPr="00793AFF">
        <w:t>Nikola Minchev, Moritz Körner, Malik Azmani, Irena Joveva</w:t>
      </w:r>
      <w:r w:rsidRPr="00793AFF">
        <w:rPr>
          <w:rStyle w:val="HideTWBExt"/>
          <w:b w:val="0"/>
        </w:rPr>
        <w:t>&lt;/Members&gt;</w:t>
      </w:r>
    </w:p>
    <w:p w14:paraId="7FA01EDA" w14:textId="77777777" w:rsidR="007330CD" w:rsidRPr="00793AFF" w:rsidRDefault="007330CD" w:rsidP="007330CD">
      <w:pPr>
        <w:pStyle w:val="NormalBold"/>
      </w:pPr>
      <w:r w:rsidRPr="00793AFF">
        <w:rPr>
          <w:rStyle w:val="HideTWBExt"/>
          <w:b w:val="0"/>
        </w:rPr>
        <w:t>&lt;/RepeatBlock-By&gt;</w:t>
      </w:r>
    </w:p>
    <w:p w14:paraId="3CCC84F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D159D46" w14:textId="4F7BAEEE"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1A02AD3" w14:textId="77777777" w:rsidTr="008428DD">
        <w:trPr>
          <w:trHeight w:hRule="exact" w:val="240"/>
          <w:jc w:val="center"/>
        </w:trPr>
        <w:tc>
          <w:tcPr>
            <w:tcW w:w="9752" w:type="dxa"/>
            <w:gridSpan w:val="2"/>
            <w:tcBorders>
              <w:top w:val="nil"/>
              <w:left w:val="nil"/>
              <w:bottom w:val="nil"/>
              <w:right w:val="nil"/>
            </w:tcBorders>
          </w:tcPr>
          <w:p w14:paraId="113F39FC" w14:textId="77777777" w:rsidR="007330CD" w:rsidRPr="00793AFF" w:rsidRDefault="007330CD" w:rsidP="008428DD"/>
        </w:tc>
      </w:tr>
      <w:tr w:rsidR="007330CD" w:rsidRPr="00793AFF" w14:paraId="1CDFC47A" w14:textId="77777777" w:rsidTr="008428DD">
        <w:trPr>
          <w:trHeight w:val="240"/>
          <w:jc w:val="center"/>
        </w:trPr>
        <w:tc>
          <w:tcPr>
            <w:tcW w:w="4876" w:type="dxa"/>
            <w:tcBorders>
              <w:top w:val="nil"/>
              <w:left w:val="nil"/>
              <w:bottom w:val="nil"/>
              <w:right w:val="nil"/>
            </w:tcBorders>
          </w:tcPr>
          <w:p w14:paraId="3897B5E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F2AED56" w14:textId="77777777" w:rsidR="007330CD" w:rsidRPr="00793AFF" w:rsidRDefault="007330CD" w:rsidP="008428DD">
            <w:pPr>
              <w:pStyle w:val="AmColumnHeading"/>
            </w:pPr>
            <w:r w:rsidRPr="00793AFF">
              <w:t>Alteração</w:t>
            </w:r>
          </w:p>
        </w:tc>
      </w:tr>
      <w:tr w:rsidR="007330CD" w:rsidRPr="00793AFF" w14:paraId="2E0E325D" w14:textId="77777777" w:rsidTr="008428DD">
        <w:trPr>
          <w:jc w:val="center"/>
        </w:trPr>
        <w:tc>
          <w:tcPr>
            <w:tcW w:w="4876" w:type="dxa"/>
            <w:tcBorders>
              <w:top w:val="nil"/>
              <w:left w:val="nil"/>
              <w:bottom w:val="nil"/>
              <w:right w:val="nil"/>
            </w:tcBorders>
          </w:tcPr>
          <w:p w14:paraId="4F8133B1" w14:textId="77777777" w:rsidR="007330CD" w:rsidRPr="00793AFF" w:rsidRDefault="007330CD" w:rsidP="008428DD">
            <w:pPr>
              <w:pStyle w:val="Normal6a"/>
            </w:pPr>
          </w:p>
        </w:tc>
        <w:tc>
          <w:tcPr>
            <w:tcW w:w="4876" w:type="dxa"/>
            <w:tcBorders>
              <w:top w:val="nil"/>
              <w:left w:val="nil"/>
              <w:bottom w:val="nil"/>
              <w:right w:val="nil"/>
            </w:tcBorders>
          </w:tcPr>
          <w:p w14:paraId="2AA8F00F" w14:textId="5E9E6848" w:rsidR="007330CD" w:rsidRPr="00793AFF" w:rsidRDefault="007330CD" w:rsidP="008428DD">
            <w:pPr>
              <w:pStyle w:val="Normal6a"/>
            </w:pPr>
            <w:r w:rsidRPr="00793AFF">
              <w:rPr>
                <w:b/>
                <w:i/>
              </w:rPr>
              <w:t>E</w:t>
            </w:r>
            <w:r w:rsidR="0059440C" w:rsidRPr="00793AFF">
              <w:rPr>
                <w:b/>
                <w:i/>
              </w:rPr>
              <w:noBreakHyphen/>
            </w:r>
            <w:r w:rsidRPr="00793AFF">
              <w:rPr>
                <w:b/>
                <w:i/>
              </w:rPr>
              <w:t>C.</w:t>
            </w:r>
            <w:r w:rsidRPr="00793AFF">
              <w:tab/>
            </w:r>
            <w:r w:rsidRPr="00793AFF">
              <w:rPr>
                <w:b/>
                <w:i/>
              </w:rPr>
              <w:t>Considerando que, em alguns Estados</w:t>
            </w:r>
            <w:r w:rsidR="0059440C" w:rsidRPr="00793AFF">
              <w:rPr>
                <w:b/>
                <w:i/>
              </w:rPr>
              <w:noBreakHyphen/>
            </w:r>
            <w:r w:rsidRPr="00793AFF">
              <w:rPr>
                <w:b/>
                <w:i/>
              </w:rPr>
              <w:t xml:space="preserve">Membros, em particular nas regiões economicamente menos desenvolvidas, as deficiências estruturais nos contratos públicos e uma elevada concentração de poder económico distorcem a concorrência e a afetação de fundos nacionais e da UE, facilitando o clientelismo e a coerção eleitoral e agravando as disparidades regionais, ao passo que um ambiente económico local </w:t>
            </w:r>
            <w:r w:rsidRPr="00793AFF">
              <w:rPr>
                <w:b/>
                <w:i/>
              </w:rPr>
              <w:lastRenderedPageBreak/>
              <w:t>mais competitivo e diversificado ajudaria a quebrar este círculo vicioso e a reforçar a resiliência democrática;</w:t>
            </w:r>
          </w:p>
        </w:tc>
      </w:tr>
    </w:tbl>
    <w:p w14:paraId="71AED52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33276E" w14:textId="77777777" w:rsidR="007330CD" w:rsidRPr="00793AFF" w:rsidRDefault="007330CD" w:rsidP="007330CD">
      <w:r w:rsidRPr="00793AFF">
        <w:rPr>
          <w:rStyle w:val="HideTWBExt"/>
        </w:rPr>
        <w:t>&lt;/Amend&gt;</w:t>
      </w:r>
    </w:p>
    <w:p w14:paraId="525C59C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187</w:t>
      </w:r>
      <w:r w:rsidRPr="00793AFF">
        <w:rPr>
          <w:rStyle w:val="HideTWBExt"/>
        </w:rPr>
        <w:t>&lt;/NumAm&gt;</w:t>
      </w:r>
    </w:p>
    <w:p w14:paraId="3BEDCF8F"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2D4082BB" w14:textId="77777777" w:rsidR="007330CD" w:rsidRPr="00793AFF" w:rsidRDefault="007330CD" w:rsidP="007330CD">
      <w:pPr>
        <w:pStyle w:val="NormalBold"/>
      </w:pPr>
      <w:r w:rsidRPr="00793AFF">
        <w:rPr>
          <w:rStyle w:val="HideTWBExt"/>
          <w:b w:val="0"/>
        </w:rPr>
        <w:t>&lt;/RepeatBlock-By&gt;</w:t>
      </w:r>
    </w:p>
    <w:p w14:paraId="1EE41B5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FF9EFE3" w14:textId="4D814083"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03900B9" w14:textId="77777777" w:rsidTr="008428DD">
        <w:trPr>
          <w:trHeight w:hRule="exact" w:val="240"/>
          <w:jc w:val="center"/>
        </w:trPr>
        <w:tc>
          <w:tcPr>
            <w:tcW w:w="9752" w:type="dxa"/>
            <w:gridSpan w:val="2"/>
            <w:tcBorders>
              <w:top w:val="nil"/>
              <w:left w:val="nil"/>
              <w:bottom w:val="nil"/>
              <w:right w:val="nil"/>
            </w:tcBorders>
          </w:tcPr>
          <w:p w14:paraId="2274A70A" w14:textId="77777777" w:rsidR="007330CD" w:rsidRPr="00793AFF" w:rsidRDefault="007330CD" w:rsidP="008428DD"/>
        </w:tc>
      </w:tr>
      <w:tr w:rsidR="007330CD" w:rsidRPr="00793AFF" w14:paraId="499C2FD3" w14:textId="77777777" w:rsidTr="008428DD">
        <w:trPr>
          <w:trHeight w:val="240"/>
          <w:jc w:val="center"/>
        </w:trPr>
        <w:tc>
          <w:tcPr>
            <w:tcW w:w="4876" w:type="dxa"/>
            <w:tcBorders>
              <w:top w:val="nil"/>
              <w:left w:val="nil"/>
              <w:bottom w:val="nil"/>
              <w:right w:val="nil"/>
            </w:tcBorders>
          </w:tcPr>
          <w:p w14:paraId="55DDAE1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46CB658" w14:textId="77777777" w:rsidR="007330CD" w:rsidRPr="00793AFF" w:rsidRDefault="007330CD" w:rsidP="008428DD">
            <w:pPr>
              <w:pStyle w:val="AmColumnHeading"/>
            </w:pPr>
            <w:r w:rsidRPr="00793AFF">
              <w:t>Alteração</w:t>
            </w:r>
          </w:p>
        </w:tc>
      </w:tr>
      <w:tr w:rsidR="007330CD" w:rsidRPr="00793AFF" w14:paraId="29D64057" w14:textId="77777777" w:rsidTr="008428DD">
        <w:trPr>
          <w:jc w:val="center"/>
        </w:trPr>
        <w:tc>
          <w:tcPr>
            <w:tcW w:w="4876" w:type="dxa"/>
            <w:tcBorders>
              <w:top w:val="nil"/>
              <w:left w:val="nil"/>
              <w:bottom w:val="nil"/>
              <w:right w:val="nil"/>
            </w:tcBorders>
          </w:tcPr>
          <w:p w14:paraId="07E39409" w14:textId="77777777" w:rsidR="007330CD" w:rsidRPr="00793AFF" w:rsidRDefault="007330CD" w:rsidP="008428DD">
            <w:pPr>
              <w:pStyle w:val="Normal6a"/>
            </w:pPr>
          </w:p>
        </w:tc>
        <w:tc>
          <w:tcPr>
            <w:tcW w:w="4876" w:type="dxa"/>
            <w:tcBorders>
              <w:top w:val="nil"/>
              <w:left w:val="nil"/>
              <w:bottom w:val="nil"/>
              <w:right w:val="nil"/>
            </w:tcBorders>
          </w:tcPr>
          <w:p w14:paraId="40B2E3B4" w14:textId="141F857A" w:rsidR="007330CD" w:rsidRPr="00793AFF" w:rsidRDefault="007330CD" w:rsidP="008428DD">
            <w:pPr>
              <w:pStyle w:val="Normal6a"/>
            </w:pPr>
            <w:r w:rsidRPr="00793AFF">
              <w:rPr>
                <w:b/>
                <w:i/>
              </w:rPr>
              <w:t>E</w:t>
            </w:r>
            <w:r w:rsidR="0059440C" w:rsidRPr="00793AFF">
              <w:rPr>
                <w:b/>
                <w:i/>
              </w:rPr>
              <w:noBreakHyphen/>
            </w:r>
            <w:r w:rsidRPr="00793AFF">
              <w:rPr>
                <w:b/>
                <w:i/>
              </w:rPr>
              <w:t>D.</w:t>
            </w:r>
            <w:r w:rsidRPr="00793AFF">
              <w:tab/>
            </w:r>
            <w:r w:rsidRPr="00793AFF">
              <w:rPr>
                <w:b/>
                <w:i/>
              </w:rPr>
              <w:t>Considerando que a FRA salienta, no seu Relatório sobre os Direitos Fundamentais de 2025, que as mudanças geopolíticas e os desenvolvimentos legislativos e societais exercem pressão sobre os direitos fundamentais na UE, que as políticas de identidade divergentes desempenharam um papel no aumento dos níveis de racismo e ódio, o discurso de ódio e os conteúdos nocivos continuam a propagar</w:t>
            </w:r>
            <w:r w:rsidR="0059440C" w:rsidRPr="00793AFF">
              <w:rPr>
                <w:b/>
                <w:i/>
              </w:rPr>
              <w:noBreakHyphen/>
            </w:r>
            <w:r w:rsidRPr="00793AFF">
              <w:rPr>
                <w:b/>
                <w:i/>
              </w:rPr>
              <w:t>se sem controlo em linha, que as rápidas mudanças digitais e a evolução da inteligência artificial (IA) ameaçam agravar as desigualdades existentes, que os incidentes de milhares de pessoas que perdem a vida no mar e as alegações de maus tratos nas fronteiras suscitam alarmes sobre o tratamento dos requerentes de asilo e dos migrantes, que estas tendências ameaçam os valores democráticos e a igualdade, colocando em risco os direitos fundamentais das pessoas, e que as pessoas em toda a UE continuam a debater</w:t>
            </w:r>
            <w:r w:rsidR="0059440C" w:rsidRPr="00793AFF">
              <w:rPr>
                <w:b/>
                <w:i/>
              </w:rPr>
              <w:noBreakHyphen/>
            </w:r>
            <w:r w:rsidRPr="00793AFF">
              <w:rPr>
                <w:b/>
                <w:i/>
              </w:rPr>
              <w:t>se financeiramente com as atuais condições socioeconómicas difíceis que afetam de forma desproporcionada as pessoas que já se encontram em risco de pobreza e acentuam as desigualdades existentes para os grupos desfavorecidos;</w:t>
            </w:r>
          </w:p>
        </w:tc>
      </w:tr>
    </w:tbl>
    <w:p w14:paraId="1B6F1C2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098CAA2" w14:textId="77777777" w:rsidR="007330CD" w:rsidRPr="00793AFF" w:rsidRDefault="007330CD" w:rsidP="007330CD">
      <w:r w:rsidRPr="00793AFF">
        <w:rPr>
          <w:rStyle w:val="HideTWBExt"/>
        </w:rPr>
        <w:lastRenderedPageBreak/>
        <w:t>&lt;/Amend&gt;</w:t>
      </w:r>
    </w:p>
    <w:p w14:paraId="591689E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188</w:t>
      </w:r>
      <w:r w:rsidRPr="00793AFF">
        <w:rPr>
          <w:rStyle w:val="HideTWBExt"/>
        </w:rPr>
        <w:t>&lt;/NumAm&gt;</w:t>
      </w:r>
    </w:p>
    <w:p w14:paraId="50B64F38" w14:textId="77777777" w:rsidR="007330CD" w:rsidRPr="00793AFF" w:rsidRDefault="007330CD" w:rsidP="007330CD">
      <w:pPr>
        <w:pStyle w:val="NormalBold"/>
      </w:pPr>
      <w:r w:rsidRPr="00793AFF">
        <w:rPr>
          <w:rStyle w:val="HideTWBExt"/>
          <w:b w:val="0"/>
        </w:rPr>
        <w:t>&lt;RepeatBlock-By&gt;&lt;Members&gt;</w:t>
      </w:r>
      <w:r w:rsidRPr="00793AFF">
        <w:t>Nikola Minchev, Moritz Körner, Malik Azmani, Irena Joveva</w:t>
      </w:r>
      <w:r w:rsidRPr="00793AFF">
        <w:rPr>
          <w:rStyle w:val="HideTWBExt"/>
          <w:b w:val="0"/>
        </w:rPr>
        <w:t>&lt;/Members&gt;</w:t>
      </w:r>
    </w:p>
    <w:p w14:paraId="7D09F66D" w14:textId="77777777" w:rsidR="007330CD" w:rsidRPr="00793AFF" w:rsidRDefault="007330CD" w:rsidP="007330CD">
      <w:pPr>
        <w:pStyle w:val="NormalBold"/>
      </w:pPr>
      <w:r w:rsidRPr="00793AFF">
        <w:rPr>
          <w:rStyle w:val="HideTWBExt"/>
          <w:b w:val="0"/>
        </w:rPr>
        <w:t>&lt;/RepeatBlock-By&gt;</w:t>
      </w:r>
    </w:p>
    <w:p w14:paraId="023FA0B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04921F" w14:textId="5C6DF678"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AD719E7" w14:textId="77777777" w:rsidTr="008428DD">
        <w:trPr>
          <w:trHeight w:hRule="exact" w:val="240"/>
          <w:jc w:val="center"/>
        </w:trPr>
        <w:tc>
          <w:tcPr>
            <w:tcW w:w="9752" w:type="dxa"/>
            <w:gridSpan w:val="2"/>
            <w:tcBorders>
              <w:top w:val="nil"/>
              <w:left w:val="nil"/>
              <w:bottom w:val="nil"/>
              <w:right w:val="nil"/>
            </w:tcBorders>
          </w:tcPr>
          <w:p w14:paraId="706697B6" w14:textId="77777777" w:rsidR="007330CD" w:rsidRPr="00793AFF" w:rsidRDefault="007330CD" w:rsidP="008428DD"/>
        </w:tc>
      </w:tr>
      <w:tr w:rsidR="007330CD" w:rsidRPr="00793AFF" w14:paraId="467BEE21" w14:textId="77777777" w:rsidTr="008428DD">
        <w:trPr>
          <w:trHeight w:val="240"/>
          <w:jc w:val="center"/>
        </w:trPr>
        <w:tc>
          <w:tcPr>
            <w:tcW w:w="4876" w:type="dxa"/>
            <w:tcBorders>
              <w:top w:val="nil"/>
              <w:left w:val="nil"/>
              <w:bottom w:val="nil"/>
              <w:right w:val="nil"/>
            </w:tcBorders>
          </w:tcPr>
          <w:p w14:paraId="1909854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4A4D15" w14:textId="77777777" w:rsidR="007330CD" w:rsidRPr="00793AFF" w:rsidRDefault="007330CD" w:rsidP="008428DD">
            <w:pPr>
              <w:pStyle w:val="AmColumnHeading"/>
            </w:pPr>
            <w:r w:rsidRPr="00793AFF">
              <w:t>Alteração</w:t>
            </w:r>
          </w:p>
        </w:tc>
      </w:tr>
      <w:tr w:rsidR="007330CD" w:rsidRPr="00793AFF" w14:paraId="347B99F7" w14:textId="77777777" w:rsidTr="008428DD">
        <w:trPr>
          <w:jc w:val="center"/>
        </w:trPr>
        <w:tc>
          <w:tcPr>
            <w:tcW w:w="4876" w:type="dxa"/>
            <w:tcBorders>
              <w:top w:val="nil"/>
              <w:left w:val="nil"/>
              <w:bottom w:val="nil"/>
              <w:right w:val="nil"/>
            </w:tcBorders>
          </w:tcPr>
          <w:p w14:paraId="1B6B371D" w14:textId="77777777" w:rsidR="007330CD" w:rsidRPr="00793AFF" w:rsidRDefault="007330CD" w:rsidP="008428DD">
            <w:pPr>
              <w:pStyle w:val="Normal6a"/>
            </w:pPr>
          </w:p>
        </w:tc>
        <w:tc>
          <w:tcPr>
            <w:tcW w:w="4876" w:type="dxa"/>
            <w:tcBorders>
              <w:top w:val="nil"/>
              <w:left w:val="nil"/>
              <w:bottom w:val="nil"/>
              <w:right w:val="nil"/>
            </w:tcBorders>
          </w:tcPr>
          <w:p w14:paraId="7B2E262E" w14:textId="5558AA2F" w:rsidR="007330CD" w:rsidRPr="00793AFF" w:rsidRDefault="007330CD" w:rsidP="008428DD">
            <w:pPr>
              <w:pStyle w:val="Normal6a"/>
            </w:pPr>
            <w:r w:rsidRPr="00793AFF">
              <w:rPr>
                <w:b/>
                <w:i/>
              </w:rPr>
              <w:t>E</w:t>
            </w:r>
            <w:r w:rsidR="0059440C" w:rsidRPr="00793AFF">
              <w:rPr>
                <w:b/>
                <w:i/>
              </w:rPr>
              <w:noBreakHyphen/>
            </w:r>
            <w:r w:rsidRPr="00793AFF">
              <w:rPr>
                <w:b/>
                <w:i/>
              </w:rPr>
              <w:t>D.</w:t>
            </w:r>
            <w:r w:rsidRPr="00793AFF">
              <w:tab/>
            </w:r>
            <w:r w:rsidRPr="00793AFF">
              <w:rPr>
                <w:b/>
                <w:i/>
              </w:rPr>
              <w:t>Considerando que a credibilidade dos quadros de luta contra a corrupção depende não só da existência de organismos e regulamentos especializados, como também da sua aplicação imparcial, não seletiva e transparente; que as investigações ou ações penais seletivas ou com motivações políticas, nomeadamente contra figuras da oposição e representantes eleitos a diferentes níveis de governo, comprometem gravemente a confiança do público no Estado de direito;</w:t>
            </w:r>
          </w:p>
        </w:tc>
      </w:tr>
    </w:tbl>
    <w:p w14:paraId="04CE57E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B0ECABF" w14:textId="77777777" w:rsidR="007330CD" w:rsidRPr="00793AFF" w:rsidRDefault="007330CD" w:rsidP="007330CD">
      <w:r w:rsidRPr="00793AFF">
        <w:rPr>
          <w:rStyle w:val="HideTWBExt"/>
        </w:rPr>
        <w:t>&lt;/Amend&gt;</w:t>
      </w:r>
    </w:p>
    <w:p w14:paraId="3C3324B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189</w:t>
      </w:r>
      <w:r w:rsidRPr="00793AFF">
        <w:rPr>
          <w:rStyle w:val="HideTWBExt"/>
        </w:rPr>
        <w:t>&lt;/NumAm&gt;</w:t>
      </w:r>
    </w:p>
    <w:p w14:paraId="11154B38"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78F34DAD" w14:textId="77777777" w:rsidR="007330CD" w:rsidRPr="00793AFF" w:rsidRDefault="007330CD" w:rsidP="007330CD">
      <w:pPr>
        <w:pStyle w:val="NormalBold"/>
      </w:pPr>
      <w:r w:rsidRPr="00793AFF">
        <w:rPr>
          <w:rStyle w:val="HideTWBExt"/>
          <w:b w:val="0"/>
        </w:rPr>
        <w:t>&lt;/RepeatBlock-By&gt;</w:t>
      </w:r>
    </w:p>
    <w:p w14:paraId="28F7D7B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71C4B18" w14:textId="3383BA98"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1860B21" w14:textId="77777777" w:rsidTr="008428DD">
        <w:trPr>
          <w:trHeight w:hRule="exact" w:val="240"/>
          <w:jc w:val="center"/>
        </w:trPr>
        <w:tc>
          <w:tcPr>
            <w:tcW w:w="9752" w:type="dxa"/>
            <w:gridSpan w:val="2"/>
            <w:tcBorders>
              <w:top w:val="nil"/>
              <w:left w:val="nil"/>
              <w:bottom w:val="nil"/>
              <w:right w:val="nil"/>
            </w:tcBorders>
          </w:tcPr>
          <w:p w14:paraId="2379C4F7" w14:textId="77777777" w:rsidR="007330CD" w:rsidRPr="00793AFF" w:rsidRDefault="007330CD" w:rsidP="008428DD"/>
        </w:tc>
      </w:tr>
      <w:tr w:rsidR="007330CD" w:rsidRPr="00793AFF" w14:paraId="2338B204" w14:textId="77777777" w:rsidTr="008428DD">
        <w:trPr>
          <w:trHeight w:val="240"/>
          <w:jc w:val="center"/>
        </w:trPr>
        <w:tc>
          <w:tcPr>
            <w:tcW w:w="4876" w:type="dxa"/>
            <w:tcBorders>
              <w:top w:val="nil"/>
              <w:left w:val="nil"/>
              <w:bottom w:val="nil"/>
              <w:right w:val="nil"/>
            </w:tcBorders>
          </w:tcPr>
          <w:p w14:paraId="5E65AAD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578FE8" w14:textId="77777777" w:rsidR="007330CD" w:rsidRPr="00793AFF" w:rsidRDefault="007330CD" w:rsidP="008428DD">
            <w:pPr>
              <w:pStyle w:val="AmColumnHeading"/>
            </w:pPr>
            <w:r w:rsidRPr="00793AFF">
              <w:t>Alteração</w:t>
            </w:r>
          </w:p>
        </w:tc>
      </w:tr>
      <w:tr w:rsidR="007330CD" w:rsidRPr="00793AFF" w14:paraId="4C9FA600" w14:textId="77777777" w:rsidTr="008428DD">
        <w:trPr>
          <w:jc w:val="center"/>
        </w:trPr>
        <w:tc>
          <w:tcPr>
            <w:tcW w:w="4876" w:type="dxa"/>
            <w:tcBorders>
              <w:top w:val="nil"/>
              <w:left w:val="nil"/>
              <w:bottom w:val="nil"/>
              <w:right w:val="nil"/>
            </w:tcBorders>
          </w:tcPr>
          <w:p w14:paraId="51120B4F" w14:textId="77777777" w:rsidR="007330CD" w:rsidRPr="00793AFF" w:rsidRDefault="007330CD" w:rsidP="008428DD">
            <w:pPr>
              <w:pStyle w:val="Normal6a"/>
            </w:pPr>
          </w:p>
        </w:tc>
        <w:tc>
          <w:tcPr>
            <w:tcW w:w="4876" w:type="dxa"/>
            <w:tcBorders>
              <w:top w:val="nil"/>
              <w:left w:val="nil"/>
              <w:bottom w:val="nil"/>
              <w:right w:val="nil"/>
            </w:tcBorders>
          </w:tcPr>
          <w:p w14:paraId="3C48B6F5" w14:textId="18A32DF9" w:rsidR="007330CD" w:rsidRPr="00793AFF" w:rsidRDefault="007330CD" w:rsidP="008428DD">
            <w:pPr>
              <w:pStyle w:val="Normal6a"/>
            </w:pPr>
            <w:r w:rsidRPr="00793AFF">
              <w:rPr>
                <w:b/>
                <w:i/>
              </w:rPr>
              <w:t>E</w:t>
            </w:r>
            <w:r w:rsidR="0059440C" w:rsidRPr="00793AFF">
              <w:rPr>
                <w:b/>
                <w:i/>
              </w:rPr>
              <w:noBreakHyphen/>
            </w:r>
            <w:r w:rsidRPr="00793AFF">
              <w:rPr>
                <w:b/>
                <w:i/>
              </w:rPr>
              <w:t>D.</w:t>
            </w:r>
            <w:r w:rsidRPr="00793AFF">
              <w:tab/>
            </w:r>
            <w:r w:rsidRPr="00793AFF">
              <w:rPr>
                <w:b/>
                <w:i/>
              </w:rPr>
              <w:t>Considerando que, uma vez formalmente aprovada, a Diretiva da UE relativa à luta contra a corrupção proporcionará aos Estados</w:t>
            </w:r>
            <w:r w:rsidR="0059440C" w:rsidRPr="00793AFF">
              <w:rPr>
                <w:b/>
                <w:i/>
              </w:rPr>
              <w:noBreakHyphen/>
            </w:r>
            <w:r w:rsidRPr="00793AFF">
              <w:rPr>
                <w:b/>
                <w:i/>
              </w:rPr>
              <w:t>Membros uma oportunidade adicional para reforçarem os seus quadros jurídicos e institucionais, a fim de reforçar a luta contra a corrupção;</w:t>
            </w:r>
          </w:p>
        </w:tc>
      </w:tr>
    </w:tbl>
    <w:p w14:paraId="23B0356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9FD7D5F" w14:textId="77777777" w:rsidR="007330CD" w:rsidRPr="00793AFF" w:rsidRDefault="007330CD" w:rsidP="007330CD">
      <w:r w:rsidRPr="00793AFF">
        <w:rPr>
          <w:rStyle w:val="HideTWBExt"/>
        </w:rPr>
        <w:t>&lt;/Amend&gt;</w:t>
      </w:r>
    </w:p>
    <w:p w14:paraId="45ED1E2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190</w:t>
      </w:r>
      <w:r w:rsidRPr="00793AFF">
        <w:rPr>
          <w:rStyle w:val="HideTWBExt"/>
        </w:rPr>
        <w:t>&lt;/NumAm&gt;</w:t>
      </w:r>
    </w:p>
    <w:p w14:paraId="34AA21FF"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DE70215" w14:textId="77777777" w:rsidR="007330CD" w:rsidRPr="00793AFF" w:rsidRDefault="007330CD" w:rsidP="007330CD">
      <w:pPr>
        <w:pStyle w:val="NormalBold"/>
      </w:pPr>
      <w:r w:rsidRPr="00793AFF">
        <w:rPr>
          <w:rStyle w:val="HideTWBExt"/>
          <w:b w:val="0"/>
        </w:rPr>
        <w:t>&lt;/RepeatBlock-By&gt;</w:t>
      </w:r>
    </w:p>
    <w:p w14:paraId="2247E6A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B68546F" w14:textId="4F8C074F"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9AF58FF" w14:textId="77777777" w:rsidTr="008428DD">
        <w:trPr>
          <w:trHeight w:hRule="exact" w:val="240"/>
          <w:jc w:val="center"/>
        </w:trPr>
        <w:tc>
          <w:tcPr>
            <w:tcW w:w="9752" w:type="dxa"/>
            <w:gridSpan w:val="2"/>
            <w:tcBorders>
              <w:top w:val="nil"/>
              <w:left w:val="nil"/>
              <w:bottom w:val="nil"/>
              <w:right w:val="nil"/>
            </w:tcBorders>
          </w:tcPr>
          <w:p w14:paraId="2C7BEFE8" w14:textId="77777777" w:rsidR="007330CD" w:rsidRPr="00793AFF" w:rsidRDefault="007330CD" w:rsidP="008428DD"/>
        </w:tc>
      </w:tr>
      <w:tr w:rsidR="007330CD" w:rsidRPr="00793AFF" w14:paraId="418AC7EA" w14:textId="77777777" w:rsidTr="008428DD">
        <w:trPr>
          <w:trHeight w:val="240"/>
          <w:jc w:val="center"/>
        </w:trPr>
        <w:tc>
          <w:tcPr>
            <w:tcW w:w="4876" w:type="dxa"/>
            <w:tcBorders>
              <w:top w:val="nil"/>
              <w:left w:val="nil"/>
              <w:bottom w:val="nil"/>
              <w:right w:val="nil"/>
            </w:tcBorders>
          </w:tcPr>
          <w:p w14:paraId="46F5ED9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3A8106B" w14:textId="77777777" w:rsidR="007330CD" w:rsidRPr="00793AFF" w:rsidRDefault="007330CD" w:rsidP="008428DD">
            <w:pPr>
              <w:pStyle w:val="AmColumnHeading"/>
            </w:pPr>
            <w:r w:rsidRPr="00793AFF">
              <w:t>Alteração</w:t>
            </w:r>
          </w:p>
        </w:tc>
      </w:tr>
      <w:tr w:rsidR="007330CD" w:rsidRPr="00793AFF" w14:paraId="72DF9289" w14:textId="77777777" w:rsidTr="008428DD">
        <w:trPr>
          <w:jc w:val="center"/>
        </w:trPr>
        <w:tc>
          <w:tcPr>
            <w:tcW w:w="4876" w:type="dxa"/>
            <w:tcBorders>
              <w:top w:val="nil"/>
              <w:left w:val="nil"/>
              <w:bottom w:val="nil"/>
              <w:right w:val="nil"/>
            </w:tcBorders>
          </w:tcPr>
          <w:p w14:paraId="04243D32" w14:textId="77777777" w:rsidR="007330CD" w:rsidRPr="00793AFF" w:rsidRDefault="007330CD" w:rsidP="008428DD">
            <w:pPr>
              <w:pStyle w:val="Normal6a"/>
            </w:pPr>
          </w:p>
        </w:tc>
        <w:tc>
          <w:tcPr>
            <w:tcW w:w="4876" w:type="dxa"/>
            <w:tcBorders>
              <w:top w:val="nil"/>
              <w:left w:val="nil"/>
              <w:bottom w:val="nil"/>
              <w:right w:val="nil"/>
            </w:tcBorders>
          </w:tcPr>
          <w:p w14:paraId="7D4C4AD4" w14:textId="2EDCB1B5" w:rsidR="007330CD" w:rsidRPr="00793AFF" w:rsidRDefault="007330CD" w:rsidP="008428DD">
            <w:pPr>
              <w:pStyle w:val="Normal6a"/>
            </w:pPr>
            <w:r w:rsidRPr="00793AFF">
              <w:rPr>
                <w:b/>
                <w:i/>
              </w:rPr>
              <w:t>E</w:t>
            </w:r>
            <w:r w:rsidR="0059440C" w:rsidRPr="00793AFF">
              <w:rPr>
                <w:b/>
                <w:i/>
              </w:rPr>
              <w:noBreakHyphen/>
            </w:r>
            <w:r w:rsidRPr="00793AFF">
              <w:rPr>
                <w:b/>
                <w:i/>
              </w:rPr>
              <w:t>E.</w:t>
            </w:r>
            <w:r w:rsidRPr="00793AFF">
              <w:tab/>
            </w:r>
            <w:r w:rsidRPr="00793AFF">
              <w:rPr>
                <w:b/>
                <w:i/>
              </w:rPr>
              <w:t>Considerando que, desde a introdução do primeiro relatório sobre o Estado de direito em 2020, a estrutura do relatório se manteve inalterada e continua a observar questões baseadas em quatro domínios temáticos, mas que a distribuição das recomendações entre estes domínios temáticos é desigual, sendo que alguns domínios recebem significativamente mais atenção do que outros; que a atenção limitada dada às recomendações no âmbito da rubrica «Outras questões institucionais relacionadas com o equilíbrio de poderes» suscita mais preocupações, uma vez que este domínio temático é muito amplo e abrange um vasto leque de questões, incluindo o espaço cívico; que, ao não abranger ou ao abordar apenas superficialmente as questões do espaço cívico, a Comissão não emitiu as recomendações necessárias;</w:t>
            </w:r>
          </w:p>
        </w:tc>
      </w:tr>
    </w:tbl>
    <w:p w14:paraId="060584C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CC3E5F8" w14:textId="77777777" w:rsidR="007330CD" w:rsidRPr="00793AFF" w:rsidRDefault="007330CD" w:rsidP="007330CD">
      <w:r w:rsidRPr="00793AFF">
        <w:rPr>
          <w:rStyle w:val="HideTWBExt"/>
        </w:rPr>
        <w:t>&lt;/Amend&gt;</w:t>
      </w:r>
    </w:p>
    <w:p w14:paraId="37D2F6C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191</w:t>
      </w:r>
      <w:r w:rsidRPr="00793AFF">
        <w:rPr>
          <w:rStyle w:val="HideTWBExt"/>
        </w:rPr>
        <w:t>&lt;/NumAm&gt;</w:t>
      </w:r>
    </w:p>
    <w:p w14:paraId="33517374"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56C6F019" w14:textId="77777777" w:rsidR="007330CD" w:rsidRPr="00793AFF" w:rsidRDefault="007330CD" w:rsidP="007330CD">
      <w:pPr>
        <w:pStyle w:val="NormalBold"/>
      </w:pPr>
      <w:r w:rsidRPr="00793AFF">
        <w:rPr>
          <w:rStyle w:val="HideTWBExt"/>
          <w:b w:val="0"/>
        </w:rPr>
        <w:t>&lt;/RepeatBlock-By&gt;</w:t>
      </w:r>
    </w:p>
    <w:p w14:paraId="28F5C97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83DF67F" w14:textId="2F87B2EB"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8CB9A0" w14:textId="77777777" w:rsidTr="008428DD">
        <w:trPr>
          <w:trHeight w:hRule="exact" w:val="240"/>
          <w:jc w:val="center"/>
        </w:trPr>
        <w:tc>
          <w:tcPr>
            <w:tcW w:w="9752" w:type="dxa"/>
            <w:gridSpan w:val="2"/>
            <w:tcBorders>
              <w:top w:val="nil"/>
              <w:left w:val="nil"/>
              <w:bottom w:val="nil"/>
              <w:right w:val="nil"/>
            </w:tcBorders>
          </w:tcPr>
          <w:p w14:paraId="7C266F67" w14:textId="77777777" w:rsidR="007330CD" w:rsidRPr="00793AFF" w:rsidRDefault="007330CD" w:rsidP="008428DD"/>
        </w:tc>
      </w:tr>
      <w:tr w:rsidR="007330CD" w:rsidRPr="00793AFF" w14:paraId="1D871244" w14:textId="77777777" w:rsidTr="008428DD">
        <w:trPr>
          <w:trHeight w:val="240"/>
          <w:jc w:val="center"/>
        </w:trPr>
        <w:tc>
          <w:tcPr>
            <w:tcW w:w="4876" w:type="dxa"/>
            <w:tcBorders>
              <w:top w:val="nil"/>
              <w:left w:val="nil"/>
              <w:bottom w:val="nil"/>
              <w:right w:val="nil"/>
            </w:tcBorders>
          </w:tcPr>
          <w:p w14:paraId="56BA2F0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FAAFBB5" w14:textId="77777777" w:rsidR="007330CD" w:rsidRPr="00793AFF" w:rsidRDefault="007330CD" w:rsidP="008428DD">
            <w:pPr>
              <w:pStyle w:val="AmColumnHeading"/>
            </w:pPr>
            <w:r w:rsidRPr="00793AFF">
              <w:t>Alteração</w:t>
            </w:r>
          </w:p>
        </w:tc>
      </w:tr>
      <w:tr w:rsidR="007330CD" w:rsidRPr="00793AFF" w14:paraId="3FFA6A25" w14:textId="77777777" w:rsidTr="008428DD">
        <w:trPr>
          <w:jc w:val="center"/>
        </w:trPr>
        <w:tc>
          <w:tcPr>
            <w:tcW w:w="4876" w:type="dxa"/>
            <w:tcBorders>
              <w:top w:val="nil"/>
              <w:left w:val="nil"/>
              <w:bottom w:val="nil"/>
              <w:right w:val="nil"/>
            </w:tcBorders>
          </w:tcPr>
          <w:p w14:paraId="61D4876E" w14:textId="77777777" w:rsidR="007330CD" w:rsidRPr="00793AFF" w:rsidRDefault="007330CD" w:rsidP="008428DD">
            <w:pPr>
              <w:pStyle w:val="Normal6a"/>
            </w:pPr>
          </w:p>
        </w:tc>
        <w:tc>
          <w:tcPr>
            <w:tcW w:w="4876" w:type="dxa"/>
            <w:tcBorders>
              <w:top w:val="nil"/>
              <w:left w:val="nil"/>
              <w:bottom w:val="nil"/>
              <w:right w:val="nil"/>
            </w:tcBorders>
          </w:tcPr>
          <w:p w14:paraId="315C60CD" w14:textId="2530A194" w:rsidR="007330CD" w:rsidRPr="00793AFF" w:rsidRDefault="007330CD" w:rsidP="008428DD">
            <w:pPr>
              <w:pStyle w:val="Normal6a"/>
            </w:pPr>
            <w:r w:rsidRPr="00793AFF">
              <w:rPr>
                <w:b/>
                <w:i/>
              </w:rPr>
              <w:t>E</w:t>
            </w:r>
            <w:r w:rsidR="0059440C" w:rsidRPr="00793AFF">
              <w:rPr>
                <w:b/>
                <w:i/>
              </w:rPr>
              <w:noBreakHyphen/>
            </w:r>
            <w:r w:rsidRPr="00793AFF">
              <w:rPr>
                <w:b/>
                <w:i/>
              </w:rPr>
              <w:t>E.</w:t>
            </w:r>
            <w:r w:rsidRPr="00793AFF">
              <w:tab/>
            </w:r>
            <w:r w:rsidRPr="00793AFF">
              <w:rPr>
                <w:b/>
                <w:i/>
              </w:rPr>
              <w:t xml:space="preserve">Considerando que o 34.º Relatório Geral do Comité Europeu para a </w:t>
            </w:r>
            <w:r w:rsidRPr="00793AFF">
              <w:rPr>
                <w:b/>
                <w:i/>
              </w:rPr>
              <w:lastRenderedPageBreak/>
              <w:t>Prevenção da Tortura e das Penas ou Tratamentos Desumanos ou Degradantes (CPT) do Conselho da Europa manifesta a sua profunda preocupação com o aumento significativo da sobrelotação das prisões, em particular em alguns países da Europa Ocidental, e insta os governos a abordá</w:t>
            </w:r>
            <w:r w:rsidR="0059440C" w:rsidRPr="00793AFF">
              <w:rPr>
                <w:b/>
                <w:i/>
              </w:rPr>
              <w:noBreakHyphen/>
            </w:r>
            <w:r w:rsidRPr="00793AFF">
              <w:rPr>
                <w:b/>
                <w:i/>
              </w:rPr>
              <w:t>lo com medidas resolutas, declara que a sobrelotação das prisões compromete completamente o funcionamento das mesmas e expõe potencialmente as pessoas a tratamentos desumanos e degradantes, uma vez que causa más condições de vida, aumento da tensão e da violência, bem como uma redução das atividades úteis e da preparação para o regresso dos prisioneiros à comunidade;</w:t>
            </w:r>
          </w:p>
        </w:tc>
      </w:tr>
    </w:tbl>
    <w:p w14:paraId="04C6E6D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D92479A" w14:textId="77777777" w:rsidR="007330CD" w:rsidRPr="00793AFF" w:rsidRDefault="007330CD" w:rsidP="007330CD">
      <w:r w:rsidRPr="00793AFF">
        <w:rPr>
          <w:rStyle w:val="HideTWBExt"/>
        </w:rPr>
        <w:t>&lt;/Amend&gt;</w:t>
      </w:r>
    </w:p>
    <w:p w14:paraId="69EB444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192</w:t>
      </w:r>
      <w:r w:rsidRPr="00793AFF">
        <w:rPr>
          <w:rStyle w:val="HideTWBExt"/>
        </w:rPr>
        <w:t>&lt;/NumAm&gt;</w:t>
      </w:r>
    </w:p>
    <w:p w14:paraId="01A8382F" w14:textId="77777777" w:rsidR="007330CD" w:rsidRPr="00793AFF" w:rsidRDefault="007330CD" w:rsidP="007330CD">
      <w:pPr>
        <w:pStyle w:val="NormalBold"/>
      </w:pPr>
      <w:r w:rsidRPr="00793AFF">
        <w:rPr>
          <w:rStyle w:val="HideTWBExt"/>
          <w:b w:val="0"/>
        </w:rPr>
        <w:t>&lt;RepeatBlock-By&gt;&lt;Members&gt;</w:t>
      </w:r>
      <w:r w:rsidRPr="00793AFF">
        <w:t>Nikola Minchev, Moritz Körner, Malik Azmani, Irena Joveva</w:t>
      </w:r>
      <w:r w:rsidRPr="00793AFF">
        <w:rPr>
          <w:rStyle w:val="HideTWBExt"/>
          <w:b w:val="0"/>
        </w:rPr>
        <w:t>&lt;/Members&gt;</w:t>
      </w:r>
    </w:p>
    <w:p w14:paraId="2D80205E" w14:textId="77777777" w:rsidR="007330CD" w:rsidRPr="00793AFF" w:rsidRDefault="007330CD" w:rsidP="007330CD">
      <w:pPr>
        <w:pStyle w:val="NormalBold"/>
      </w:pPr>
      <w:r w:rsidRPr="00793AFF">
        <w:rPr>
          <w:rStyle w:val="HideTWBExt"/>
          <w:b w:val="0"/>
        </w:rPr>
        <w:t>&lt;/RepeatBlock-By&gt;</w:t>
      </w:r>
    </w:p>
    <w:p w14:paraId="27667FF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24795C3" w14:textId="5D3EC1AD"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2A0265E" w14:textId="77777777" w:rsidTr="008428DD">
        <w:trPr>
          <w:trHeight w:hRule="exact" w:val="240"/>
          <w:jc w:val="center"/>
        </w:trPr>
        <w:tc>
          <w:tcPr>
            <w:tcW w:w="9752" w:type="dxa"/>
            <w:gridSpan w:val="2"/>
            <w:tcBorders>
              <w:top w:val="nil"/>
              <w:left w:val="nil"/>
              <w:bottom w:val="nil"/>
              <w:right w:val="nil"/>
            </w:tcBorders>
          </w:tcPr>
          <w:p w14:paraId="2F491B11" w14:textId="77777777" w:rsidR="007330CD" w:rsidRPr="00793AFF" w:rsidRDefault="007330CD" w:rsidP="008428DD"/>
        </w:tc>
      </w:tr>
      <w:tr w:rsidR="007330CD" w:rsidRPr="00793AFF" w14:paraId="4A3E2513" w14:textId="77777777" w:rsidTr="008428DD">
        <w:trPr>
          <w:trHeight w:val="240"/>
          <w:jc w:val="center"/>
        </w:trPr>
        <w:tc>
          <w:tcPr>
            <w:tcW w:w="4876" w:type="dxa"/>
            <w:tcBorders>
              <w:top w:val="nil"/>
              <w:left w:val="nil"/>
              <w:bottom w:val="nil"/>
              <w:right w:val="nil"/>
            </w:tcBorders>
          </w:tcPr>
          <w:p w14:paraId="74ECB56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7F84364" w14:textId="77777777" w:rsidR="007330CD" w:rsidRPr="00793AFF" w:rsidRDefault="007330CD" w:rsidP="008428DD">
            <w:pPr>
              <w:pStyle w:val="AmColumnHeading"/>
            </w:pPr>
            <w:r w:rsidRPr="00793AFF">
              <w:t>Alteração</w:t>
            </w:r>
          </w:p>
        </w:tc>
      </w:tr>
      <w:tr w:rsidR="007330CD" w:rsidRPr="00793AFF" w14:paraId="36ECDF8B" w14:textId="77777777" w:rsidTr="008428DD">
        <w:trPr>
          <w:jc w:val="center"/>
        </w:trPr>
        <w:tc>
          <w:tcPr>
            <w:tcW w:w="4876" w:type="dxa"/>
            <w:tcBorders>
              <w:top w:val="nil"/>
              <w:left w:val="nil"/>
              <w:bottom w:val="nil"/>
              <w:right w:val="nil"/>
            </w:tcBorders>
          </w:tcPr>
          <w:p w14:paraId="4D212A42" w14:textId="77777777" w:rsidR="007330CD" w:rsidRPr="00793AFF" w:rsidRDefault="007330CD" w:rsidP="008428DD">
            <w:pPr>
              <w:pStyle w:val="Normal6a"/>
            </w:pPr>
          </w:p>
        </w:tc>
        <w:tc>
          <w:tcPr>
            <w:tcW w:w="4876" w:type="dxa"/>
            <w:tcBorders>
              <w:top w:val="nil"/>
              <w:left w:val="nil"/>
              <w:bottom w:val="nil"/>
              <w:right w:val="nil"/>
            </w:tcBorders>
          </w:tcPr>
          <w:p w14:paraId="0C5F1673" w14:textId="4699C39F" w:rsidR="007330CD" w:rsidRPr="00793AFF" w:rsidRDefault="007330CD" w:rsidP="008428DD">
            <w:pPr>
              <w:pStyle w:val="Normal6a"/>
            </w:pPr>
            <w:r w:rsidRPr="00793AFF">
              <w:rPr>
                <w:b/>
                <w:i/>
              </w:rPr>
              <w:t>E</w:t>
            </w:r>
            <w:r w:rsidR="0059440C" w:rsidRPr="00793AFF">
              <w:rPr>
                <w:b/>
                <w:i/>
              </w:rPr>
              <w:noBreakHyphen/>
            </w:r>
            <w:r w:rsidRPr="00793AFF">
              <w:rPr>
                <w:b/>
                <w:i/>
              </w:rPr>
              <w:t>E.</w:t>
            </w:r>
            <w:r w:rsidRPr="00793AFF">
              <w:tab/>
            </w:r>
            <w:r w:rsidRPr="00793AFF">
              <w:rPr>
                <w:b/>
                <w:i/>
              </w:rPr>
              <w:t xml:space="preserve">Considerando que os órgãos de poder local e regional desempenham um papel fundamental na salvaguarda dos direitos fundamentais e do Estado de direito na vida quotidiana dos cidadãos e podem constituir um importante contrapeso nos casos em que os equilíbrios de poderes institucionais nacionais estão sob pressão; que a pressão administrativa, financeira ou jurídica indevida sobre os representantes eleitos a nível local, nomeadamente através de auditorias, inspeções ou processos judiciais desproporcionados, pode ter um efeito dissuasor no pluralismo político e na participação </w:t>
            </w:r>
            <w:r w:rsidRPr="00793AFF">
              <w:rPr>
                <w:b/>
                <w:i/>
              </w:rPr>
              <w:lastRenderedPageBreak/>
              <w:t>democrática a nível local;</w:t>
            </w:r>
          </w:p>
        </w:tc>
      </w:tr>
    </w:tbl>
    <w:p w14:paraId="38489FF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52D1FEB" w14:textId="77777777" w:rsidR="007330CD" w:rsidRPr="00793AFF" w:rsidRDefault="007330CD" w:rsidP="007330CD">
      <w:r w:rsidRPr="00793AFF">
        <w:rPr>
          <w:rStyle w:val="HideTWBExt"/>
        </w:rPr>
        <w:t>&lt;/Amend&gt;</w:t>
      </w:r>
    </w:p>
    <w:p w14:paraId="0B904C7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193</w:t>
      </w:r>
      <w:r w:rsidRPr="00793AFF">
        <w:rPr>
          <w:rStyle w:val="HideTWBExt"/>
        </w:rPr>
        <w:t>&lt;/NumAm&gt;</w:t>
      </w:r>
    </w:p>
    <w:p w14:paraId="39D316CD"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21E8392" w14:textId="77777777" w:rsidR="007330CD" w:rsidRPr="00793AFF" w:rsidRDefault="007330CD" w:rsidP="007330CD">
      <w:pPr>
        <w:pStyle w:val="NormalBold"/>
      </w:pPr>
      <w:r w:rsidRPr="00793AFF">
        <w:rPr>
          <w:rStyle w:val="HideTWBExt"/>
          <w:b w:val="0"/>
        </w:rPr>
        <w:t>&lt;/RepeatBlock-By&gt;</w:t>
      </w:r>
    </w:p>
    <w:p w14:paraId="17AA74B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14C9A47" w14:textId="5B5CC807" w:rsidR="007330CD" w:rsidRPr="00793AFF" w:rsidRDefault="007330CD" w:rsidP="007330CD">
      <w:pPr>
        <w:pStyle w:val="NormalBold"/>
      </w:pPr>
      <w:r w:rsidRPr="00793AFF">
        <w:rPr>
          <w:rStyle w:val="HideTWBExt"/>
        </w:rPr>
        <w:t>&lt;Article&gt;</w:t>
      </w:r>
      <w:r w:rsidRPr="00793AFF">
        <w:t>Considerando E</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2894B48" w14:textId="77777777" w:rsidTr="008428DD">
        <w:trPr>
          <w:trHeight w:hRule="exact" w:val="240"/>
          <w:jc w:val="center"/>
        </w:trPr>
        <w:tc>
          <w:tcPr>
            <w:tcW w:w="9752" w:type="dxa"/>
            <w:gridSpan w:val="2"/>
            <w:tcBorders>
              <w:top w:val="nil"/>
              <w:left w:val="nil"/>
              <w:bottom w:val="nil"/>
              <w:right w:val="nil"/>
            </w:tcBorders>
          </w:tcPr>
          <w:p w14:paraId="72C74AB1" w14:textId="77777777" w:rsidR="007330CD" w:rsidRPr="00793AFF" w:rsidRDefault="007330CD" w:rsidP="008428DD"/>
        </w:tc>
      </w:tr>
      <w:tr w:rsidR="007330CD" w:rsidRPr="00793AFF" w14:paraId="0933FC19" w14:textId="77777777" w:rsidTr="008428DD">
        <w:trPr>
          <w:trHeight w:val="240"/>
          <w:jc w:val="center"/>
        </w:trPr>
        <w:tc>
          <w:tcPr>
            <w:tcW w:w="4876" w:type="dxa"/>
            <w:tcBorders>
              <w:top w:val="nil"/>
              <w:left w:val="nil"/>
              <w:bottom w:val="nil"/>
              <w:right w:val="nil"/>
            </w:tcBorders>
          </w:tcPr>
          <w:p w14:paraId="4819EC9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9611C2" w14:textId="77777777" w:rsidR="007330CD" w:rsidRPr="00793AFF" w:rsidRDefault="007330CD" w:rsidP="008428DD">
            <w:pPr>
              <w:pStyle w:val="AmColumnHeading"/>
            </w:pPr>
            <w:r w:rsidRPr="00793AFF">
              <w:t>Alteração</w:t>
            </w:r>
          </w:p>
        </w:tc>
      </w:tr>
      <w:tr w:rsidR="007330CD" w:rsidRPr="00793AFF" w14:paraId="5B79D31A" w14:textId="77777777" w:rsidTr="008428DD">
        <w:trPr>
          <w:jc w:val="center"/>
        </w:trPr>
        <w:tc>
          <w:tcPr>
            <w:tcW w:w="4876" w:type="dxa"/>
            <w:tcBorders>
              <w:top w:val="nil"/>
              <w:left w:val="nil"/>
              <w:bottom w:val="nil"/>
              <w:right w:val="nil"/>
            </w:tcBorders>
          </w:tcPr>
          <w:p w14:paraId="2A5AFC89" w14:textId="77777777" w:rsidR="007330CD" w:rsidRPr="00793AFF" w:rsidRDefault="007330CD" w:rsidP="008428DD">
            <w:pPr>
              <w:pStyle w:val="Normal6a"/>
            </w:pPr>
          </w:p>
        </w:tc>
        <w:tc>
          <w:tcPr>
            <w:tcW w:w="4876" w:type="dxa"/>
            <w:tcBorders>
              <w:top w:val="nil"/>
              <w:left w:val="nil"/>
              <w:bottom w:val="nil"/>
              <w:right w:val="nil"/>
            </w:tcBorders>
          </w:tcPr>
          <w:p w14:paraId="7F96E91C" w14:textId="74FABE2E" w:rsidR="007330CD" w:rsidRPr="00793AFF" w:rsidRDefault="007330CD" w:rsidP="008428DD">
            <w:pPr>
              <w:pStyle w:val="Normal6a"/>
            </w:pPr>
            <w:r w:rsidRPr="00793AFF">
              <w:rPr>
                <w:b/>
                <w:i/>
              </w:rPr>
              <w:t>E</w:t>
            </w:r>
            <w:r w:rsidR="0059440C" w:rsidRPr="00793AFF">
              <w:rPr>
                <w:b/>
                <w:i/>
              </w:rPr>
              <w:noBreakHyphen/>
            </w:r>
            <w:r w:rsidRPr="00793AFF">
              <w:rPr>
                <w:b/>
                <w:i/>
              </w:rPr>
              <w:t>E.</w:t>
            </w:r>
            <w:r w:rsidRPr="00793AFF">
              <w:tab/>
            </w:r>
            <w:r w:rsidRPr="00793AFF">
              <w:rPr>
                <w:b/>
                <w:i/>
              </w:rPr>
              <w:t>Considerando que os fundos da União Europeia estão a ser utilizados de forma a violar os direitos fundamentais das comunidades marginalizadas, incluindo os ciganos, as pessoas com deficiência e as pessoas com antecedentes migratórios; que persistem graves lacunas na gestão e supervisão dos fundos da UE, conduzindo a violações dos direitos fundamentais, apesar das salvaguardas jurídicas existentes;</w:t>
            </w:r>
          </w:p>
        </w:tc>
      </w:tr>
    </w:tbl>
    <w:p w14:paraId="6BA4771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F78B33A" w14:textId="77777777" w:rsidR="007330CD" w:rsidRPr="00793AFF" w:rsidRDefault="007330CD" w:rsidP="007330CD">
      <w:r w:rsidRPr="00793AFF">
        <w:rPr>
          <w:rStyle w:val="HideTWBExt"/>
        </w:rPr>
        <w:t>&lt;/Amend&gt;</w:t>
      </w:r>
    </w:p>
    <w:p w14:paraId="5679CF7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194</w:t>
      </w:r>
      <w:r w:rsidRPr="00793AFF">
        <w:rPr>
          <w:rStyle w:val="HideTWBExt"/>
        </w:rPr>
        <w:t>&lt;/NumAm&gt;</w:t>
      </w:r>
    </w:p>
    <w:p w14:paraId="1A19D3F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6BE47CBF" w14:textId="77777777" w:rsidR="007330CD" w:rsidRPr="00793AFF" w:rsidRDefault="007330CD" w:rsidP="007330CD">
      <w:pPr>
        <w:pStyle w:val="NormalBold"/>
      </w:pPr>
      <w:r w:rsidRPr="00793AFF">
        <w:rPr>
          <w:rStyle w:val="HideTWBExt"/>
          <w:b w:val="0"/>
        </w:rPr>
        <w:t>&lt;/RepeatBlock-By&gt;</w:t>
      </w:r>
    </w:p>
    <w:p w14:paraId="37928E1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C61048F"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E60878C" w14:textId="77777777" w:rsidTr="008428DD">
        <w:trPr>
          <w:trHeight w:hRule="exact" w:val="240"/>
          <w:jc w:val="center"/>
        </w:trPr>
        <w:tc>
          <w:tcPr>
            <w:tcW w:w="9752" w:type="dxa"/>
            <w:gridSpan w:val="2"/>
            <w:tcBorders>
              <w:top w:val="nil"/>
              <w:left w:val="nil"/>
              <w:bottom w:val="nil"/>
              <w:right w:val="nil"/>
            </w:tcBorders>
          </w:tcPr>
          <w:p w14:paraId="00F8A863" w14:textId="77777777" w:rsidR="007330CD" w:rsidRPr="00793AFF" w:rsidRDefault="007330CD" w:rsidP="008428DD"/>
        </w:tc>
      </w:tr>
      <w:tr w:rsidR="007330CD" w:rsidRPr="00793AFF" w14:paraId="1A31CC42" w14:textId="77777777" w:rsidTr="008428DD">
        <w:trPr>
          <w:trHeight w:val="240"/>
          <w:jc w:val="center"/>
        </w:trPr>
        <w:tc>
          <w:tcPr>
            <w:tcW w:w="4876" w:type="dxa"/>
            <w:tcBorders>
              <w:top w:val="nil"/>
              <w:left w:val="nil"/>
              <w:bottom w:val="nil"/>
              <w:right w:val="nil"/>
            </w:tcBorders>
          </w:tcPr>
          <w:p w14:paraId="383CFEC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7079D7F" w14:textId="77777777" w:rsidR="007330CD" w:rsidRPr="00793AFF" w:rsidRDefault="007330CD" w:rsidP="008428DD">
            <w:pPr>
              <w:pStyle w:val="AmColumnHeading"/>
            </w:pPr>
            <w:r w:rsidRPr="00793AFF">
              <w:t>Alteração</w:t>
            </w:r>
          </w:p>
        </w:tc>
      </w:tr>
      <w:tr w:rsidR="007330CD" w:rsidRPr="00793AFF" w14:paraId="748FAF59" w14:textId="77777777" w:rsidTr="008428DD">
        <w:trPr>
          <w:jc w:val="center"/>
        </w:trPr>
        <w:tc>
          <w:tcPr>
            <w:tcW w:w="4876" w:type="dxa"/>
            <w:tcBorders>
              <w:top w:val="nil"/>
              <w:left w:val="nil"/>
              <w:bottom w:val="nil"/>
              <w:right w:val="nil"/>
            </w:tcBorders>
          </w:tcPr>
          <w:p w14:paraId="0375BF85" w14:textId="1F415AEE"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tomarem as medidas necessárias para assegurar sistemas judiciais independentes e o acesso a apoio judiciário gratuito, garantindo assim a igualdade de acesso à justiça para todos, e reitera a necessidade de ações concretas para melhorar o acesso, especificamente para os grupos </w:t>
            </w:r>
            <w:r w:rsidRPr="00793AFF">
              <w:lastRenderedPageBreak/>
              <w:t>marginalizados e vulneráveis;</w:t>
            </w:r>
          </w:p>
        </w:tc>
        <w:tc>
          <w:tcPr>
            <w:tcW w:w="4876" w:type="dxa"/>
            <w:tcBorders>
              <w:top w:val="nil"/>
              <w:left w:val="nil"/>
              <w:bottom w:val="nil"/>
              <w:right w:val="nil"/>
            </w:tcBorders>
          </w:tcPr>
          <w:p w14:paraId="574105FD" w14:textId="195ADB79" w:rsidR="007330CD" w:rsidRPr="00793AFF" w:rsidRDefault="007330CD" w:rsidP="008428DD">
            <w:pPr>
              <w:pStyle w:val="Normal6a"/>
            </w:pPr>
            <w:r w:rsidRPr="00793AFF">
              <w:lastRenderedPageBreak/>
              <w:t>1.</w:t>
            </w:r>
            <w:r w:rsidRPr="00793AFF">
              <w:tab/>
              <w:t>Insta os Estados</w:t>
            </w:r>
            <w:r w:rsidR="0059440C" w:rsidRPr="00793AFF">
              <w:noBreakHyphen/>
            </w:r>
            <w:r w:rsidRPr="00793AFF">
              <w:t xml:space="preserve">Membros a tomarem as medidas necessárias para assegurar sistemas judiciais </w:t>
            </w:r>
            <w:r w:rsidRPr="00793AFF">
              <w:rPr>
                <w:b/>
                <w:i/>
              </w:rPr>
              <w:t>estruturalmente</w:t>
            </w:r>
            <w:r w:rsidRPr="00793AFF">
              <w:t xml:space="preserve"> independentes</w:t>
            </w:r>
            <w:r w:rsidRPr="00793AFF">
              <w:rPr>
                <w:b/>
                <w:i/>
              </w:rPr>
              <w:t>, eficientes e imparciais</w:t>
            </w:r>
            <w:r w:rsidRPr="00793AFF">
              <w:t xml:space="preserve"> e o acesso a apoio judiciário gratuito, garantindo assim a igualdade de acesso à justiça para todos, e reitera a necessidade de ações concretas para melhorar o acesso, especificamente para os </w:t>
            </w:r>
            <w:r w:rsidRPr="00793AFF">
              <w:lastRenderedPageBreak/>
              <w:t xml:space="preserve">grupos marginalizados e vulneráveis; </w:t>
            </w:r>
            <w:r w:rsidRPr="00793AFF">
              <w:rPr>
                <w:b/>
                <w:i/>
              </w:rPr>
              <w:t>salienta que tal exige, no mínimo: sistemas automatizados e aleatórios de atribuição de processos, com motivos de derrogação estritamente definidos e passíveis de revisão; procedimentos de nomeação e promoção transparentes, baseados na lei e despolitizados, assegurando que os conselhos judiciais ou órgãos equivalentes sejam compostos predominantemente por membros eleitos pelos seus pares e que o poder executivo não possa exercer um controlo discricionário sobre as nomeações, incluindo para as presidências dos tribunais e os supremos tribunais; regras estáveis e objetivas em matéria de remuneração judicial;</w:t>
            </w:r>
          </w:p>
        </w:tc>
      </w:tr>
    </w:tbl>
    <w:p w14:paraId="4746CD8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46EEE3" w14:textId="77777777" w:rsidR="007330CD" w:rsidRPr="00793AFF" w:rsidRDefault="007330CD" w:rsidP="007330CD">
      <w:r w:rsidRPr="00793AFF">
        <w:rPr>
          <w:rStyle w:val="HideTWBExt"/>
        </w:rPr>
        <w:t>&lt;/Amend&gt;</w:t>
      </w:r>
    </w:p>
    <w:p w14:paraId="4635D9B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195</w:t>
      </w:r>
      <w:r w:rsidRPr="00793AFF">
        <w:rPr>
          <w:rStyle w:val="HideTWBExt"/>
        </w:rPr>
        <w:t>&lt;/NumAm&gt;</w:t>
      </w:r>
    </w:p>
    <w:p w14:paraId="1AED1094"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13A1B6DD" w14:textId="77777777" w:rsidR="007330CD" w:rsidRPr="00793AFF" w:rsidRDefault="007330CD" w:rsidP="007330CD">
      <w:pPr>
        <w:pStyle w:val="NormalBold"/>
      </w:pPr>
      <w:r w:rsidRPr="00793AFF">
        <w:rPr>
          <w:rStyle w:val="HideTWBExt"/>
          <w:b w:val="0"/>
        </w:rPr>
        <w:t>&lt;/RepeatBlock-By&gt;</w:t>
      </w:r>
    </w:p>
    <w:p w14:paraId="3DF0FF7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186825A"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D850CFD" w14:textId="77777777" w:rsidTr="008428DD">
        <w:trPr>
          <w:trHeight w:hRule="exact" w:val="240"/>
          <w:jc w:val="center"/>
        </w:trPr>
        <w:tc>
          <w:tcPr>
            <w:tcW w:w="9752" w:type="dxa"/>
            <w:gridSpan w:val="2"/>
            <w:tcBorders>
              <w:top w:val="nil"/>
              <w:left w:val="nil"/>
              <w:bottom w:val="nil"/>
              <w:right w:val="nil"/>
            </w:tcBorders>
          </w:tcPr>
          <w:p w14:paraId="0043A106" w14:textId="77777777" w:rsidR="007330CD" w:rsidRPr="00793AFF" w:rsidRDefault="007330CD" w:rsidP="008428DD"/>
        </w:tc>
      </w:tr>
      <w:tr w:rsidR="007330CD" w:rsidRPr="00793AFF" w14:paraId="68A569E4" w14:textId="77777777" w:rsidTr="008428DD">
        <w:trPr>
          <w:trHeight w:val="240"/>
          <w:jc w:val="center"/>
        </w:trPr>
        <w:tc>
          <w:tcPr>
            <w:tcW w:w="4876" w:type="dxa"/>
            <w:tcBorders>
              <w:top w:val="nil"/>
              <w:left w:val="nil"/>
              <w:bottom w:val="nil"/>
              <w:right w:val="nil"/>
            </w:tcBorders>
          </w:tcPr>
          <w:p w14:paraId="34502D6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2EA1146" w14:textId="77777777" w:rsidR="007330CD" w:rsidRPr="00793AFF" w:rsidRDefault="007330CD" w:rsidP="008428DD">
            <w:pPr>
              <w:pStyle w:val="AmColumnHeading"/>
            </w:pPr>
            <w:r w:rsidRPr="00793AFF">
              <w:t>Alteração</w:t>
            </w:r>
          </w:p>
        </w:tc>
      </w:tr>
      <w:tr w:rsidR="007330CD" w:rsidRPr="00793AFF" w14:paraId="6C21E9DE" w14:textId="77777777" w:rsidTr="008428DD">
        <w:trPr>
          <w:jc w:val="center"/>
        </w:trPr>
        <w:tc>
          <w:tcPr>
            <w:tcW w:w="4876" w:type="dxa"/>
            <w:tcBorders>
              <w:top w:val="nil"/>
              <w:left w:val="nil"/>
              <w:bottom w:val="nil"/>
              <w:right w:val="nil"/>
            </w:tcBorders>
          </w:tcPr>
          <w:p w14:paraId="2CDC4A44" w14:textId="6DC7FBE5" w:rsidR="007330CD" w:rsidRPr="00793AFF" w:rsidRDefault="007330CD" w:rsidP="008428DD">
            <w:pPr>
              <w:pStyle w:val="Normal6a"/>
            </w:pPr>
            <w:r w:rsidRPr="00793AFF">
              <w:t>1.</w:t>
            </w:r>
            <w:r w:rsidRPr="00793AFF">
              <w:tab/>
              <w:t>Insta os Estados</w:t>
            </w:r>
            <w:r w:rsidR="0059440C" w:rsidRPr="00793AFF">
              <w:noBreakHyphen/>
            </w:r>
            <w:r w:rsidRPr="00793AFF">
              <w:t>Membros a tomarem as medidas necessárias para assegurar sistemas judiciais independentes e o acesso a apoio judiciário gratuito, garantindo assim a igualdade de acesso à justiça para todos, e reitera a necessidade de ações concretas para melhorar o acesso, especificamente para os grupos marginalizados e vulneráveis;</w:t>
            </w:r>
          </w:p>
        </w:tc>
        <w:tc>
          <w:tcPr>
            <w:tcW w:w="4876" w:type="dxa"/>
            <w:tcBorders>
              <w:top w:val="nil"/>
              <w:left w:val="nil"/>
              <w:bottom w:val="nil"/>
              <w:right w:val="nil"/>
            </w:tcBorders>
          </w:tcPr>
          <w:p w14:paraId="1A19D58B" w14:textId="5CE3B107"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tomarem as medidas necessárias para assegurar sistemas judiciais independentes e o acesso a apoio judiciário gratuito, garantindo assim a igualdade de acesso à justiça para todos, e reitera a necessidade de ações concretas para melhorar o acesso, especificamente para os grupos marginalizados e vulneráveis; </w:t>
            </w:r>
            <w:r w:rsidRPr="00793AFF">
              <w:rPr>
                <w:b/>
                <w:i/>
              </w:rPr>
              <w:t>exorta os Estados</w:t>
            </w:r>
            <w:r w:rsidR="0059440C" w:rsidRPr="00793AFF">
              <w:rPr>
                <w:b/>
                <w:i/>
              </w:rPr>
              <w:noBreakHyphen/>
            </w:r>
            <w:r w:rsidRPr="00793AFF">
              <w:rPr>
                <w:b/>
                <w:i/>
              </w:rPr>
              <w:t xml:space="preserve">Membros a tomarem as medidas necessárias para assegurar sistemas judiciais independentes e o acesso a apoio judiciário gratuito, garantindo assim a igualdade de acesso à justiça para todos, e reitera a necessidade de ações concretas para melhorar o acesso, especificamente para os grupos marginalizados e </w:t>
            </w:r>
            <w:r w:rsidRPr="00793AFF">
              <w:rPr>
                <w:b/>
                <w:i/>
              </w:rPr>
              <w:lastRenderedPageBreak/>
              <w:t>vulneráveis; sublinha as sérias preocupações quanto à influência política excessiva sobre as nomeações judiciais, os painéis disciplinares, as promoções e a atribuição de processos, nomeadamente através de estruturas judiciais recém</w:t>
            </w:r>
            <w:r w:rsidR="0059440C" w:rsidRPr="00793AFF">
              <w:rPr>
                <w:b/>
                <w:i/>
              </w:rPr>
              <w:noBreakHyphen/>
            </w:r>
            <w:r w:rsidRPr="00793AFF">
              <w:rPr>
                <w:b/>
                <w:i/>
              </w:rPr>
              <w:t>criadas que ignoram as salvaguardas existentes e facilitam a interferência dos executivos, especialmente na Hungria e na Eslováquia;</w:t>
            </w:r>
          </w:p>
        </w:tc>
      </w:tr>
    </w:tbl>
    <w:p w14:paraId="6C15E89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F884438" w14:textId="77777777" w:rsidR="007330CD" w:rsidRPr="00793AFF" w:rsidRDefault="007330CD" w:rsidP="007330CD">
      <w:r w:rsidRPr="00793AFF">
        <w:rPr>
          <w:rStyle w:val="HideTWBExt"/>
        </w:rPr>
        <w:t>&lt;/Amend&gt;</w:t>
      </w:r>
    </w:p>
    <w:p w14:paraId="7FE61E0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196</w:t>
      </w:r>
      <w:r w:rsidRPr="00793AFF">
        <w:rPr>
          <w:rStyle w:val="HideTWBExt"/>
        </w:rPr>
        <w:t>&lt;/NumAm&gt;</w:t>
      </w:r>
    </w:p>
    <w:p w14:paraId="3A19DBCA"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0D119C8B" w14:textId="77777777" w:rsidR="007330CD" w:rsidRPr="00793AFF" w:rsidRDefault="007330CD" w:rsidP="007330CD">
      <w:pPr>
        <w:pStyle w:val="NormalBold"/>
      </w:pPr>
      <w:r w:rsidRPr="00793AFF">
        <w:rPr>
          <w:rStyle w:val="HideTWBExt"/>
          <w:b w:val="0"/>
        </w:rPr>
        <w:t>&lt;/RepeatBlock-By&gt;</w:t>
      </w:r>
    </w:p>
    <w:p w14:paraId="77AF30E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6F3CE6F"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838CF06" w14:textId="77777777" w:rsidTr="008428DD">
        <w:trPr>
          <w:trHeight w:hRule="exact" w:val="240"/>
          <w:jc w:val="center"/>
        </w:trPr>
        <w:tc>
          <w:tcPr>
            <w:tcW w:w="9752" w:type="dxa"/>
            <w:gridSpan w:val="2"/>
            <w:tcBorders>
              <w:top w:val="nil"/>
              <w:left w:val="nil"/>
              <w:bottom w:val="nil"/>
              <w:right w:val="nil"/>
            </w:tcBorders>
          </w:tcPr>
          <w:p w14:paraId="22433AF0" w14:textId="77777777" w:rsidR="007330CD" w:rsidRPr="00793AFF" w:rsidRDefault="007330CD" w:rsidP="008428DD"/>
        </w:tc>
      </w:tr>
      <w:tr w:rsidR="007330CD" w:rsidRPr="00793AFF" w14:paraId="72D47C98" w14:textId="77777777" w:rsidTr="008428DD">
        <w:trPr>
          <w:trHeight w:val="240"/>
          <w:jc w:val="center"/>
        </w:trPr>
        <w:tc>
          <w:tcPr>
            <w:tcW w:w="4876" w:type="dxa"/>
            <w:tcBorders>
              <w:top w:val="nil"/>
              <w:left w:val="nil"/>
              <w:bottom w:val="nil"/>
              <w:right w:val="nil"/>
            </w:tcBorders>
          </w:tcPr>
          <w:p w14:paraId="066AD7C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BE38790" w14:textId="77777777" w:rsidR="007330CD" w:rsidRPr="00793AFF" w:rsidRDefault="007330CD" w:rsidP="008428DD">
            <w:pPr>
              <w:pStyle w:val="AmColumnHeading"/>
            </w:pPr>
            <w:r w:rsidRPr="00793AFF">
              <w:t>Alteração</w:t>
            </w:r>
          </w:p>
        </w:tc>
      </w:tr>
      <w:tr w:rsidR="007330CD" w:rsidRPr="00793AFF" w14:paraId="59D57AB0" w14:textId="77777777" w:rsidTr="008428DD">
        <w:trPr>
          <w:jc w:val="center"/>
        </w:trPr>
        <w:tc>
          <w:tcPr>
            <w:tcW w:w="4876" w:type="dxa"/>
            <w:tcBorders>
              <w:top w:val="nil"/>
              <w:left w:val="nil"/>
              <w:bottom w:val="nil"/>
              <w:right w:val="nil"/>
            </w:tcBorders>
          </w:tcPr>
          <w:p w14:paraId="5CBCD8E4" w14:textId="1701254D"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tomarem as medidas necessárias para assegurar sistemas judiciais independentes e o acesso a apoio judiciário gratuito, garantindo assim a igualdade de acesso à justiça para todos, </w:t>
            </w:r>
            <w:r w:rsidRPr="00793AFF">
              <w:rPr>
                <w:b/>
                <w:i/>
              </w:rPr>
              <w:t>e</w:t>
            </w:r>
            <w:r w:rsidRPr="00793AFF">
              <w:t xml:space="preserve"> reitera a necessidade de ações concretas para melhorar o acesso, </w:t>
            </w:r>
            <w:r w:rsidRPr="00793AFF">
              <w:rPr>
                <w:b/>
                <w:i/>
              </w:rPr>
              <w:t>especificamente</w:t>
            </w:r>
            <w:r w:rsidRPr="00793AFF">
              <w:t xml:space="preserve"> para os grupos marginalizados e vulneráveis;</w:t>
            </w:r>
          </w:p>
        </w:tc>
        <w:tc>
          <w:tcPr>
            <w:tcW w:w="4876" w:type="dxa"/>
            <w:tcBorders>
              <w:top w:val="nil"/>
              <w:left w:val="nil"/>
              <w:bottom w:val="nil"/>
              <w:right w:val="nil"/>
            </w:tcBorders>
          </w:tcPr>
          <w:p w14:paraId="53D97E77" w14:textId="122B012E"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tomarem as medidas necessárias para assegurar sistemas judiciais independentes e o acesso a apoio judiciário gratuito, garantindo assim a igualdade de acesso à justiça para todos, </w:t>
            </w:r>
            <w:r w:rsidRPr="00793AFF">
              <w:rPr>
                <w:b/>
                <w:i/>
              </w:rPr>
              <w:t>o que é essencial para que os cidadãos exerçam os seus direitos, combatam a discriminação e responsabilizem os decisores políticos;</w:t>
            </w:r>
            <w:r w:rsidRPr="00793AFF">
              <w:t xml:space="preserve"> reitera a necessidade de ações concretas para melhorar o acesso, </w:t>
            </w:r>
            <w:r w:rsidRPr="00793AFF">
              <w:rPr>
                <w:b/>
                <w:i/>
              </w:rPr>
              <w:t>especialmente</w:t>
            </w:r>
            <w:r w:rsidRPr="00793AFF">
              <w:t xml:space="preserve"> para os grupos marginalizados e vulneráveis; </w:t>
            </w:r>
            <w:r w:rsidRPr="00793AFF">
              <w:rPr>
                <w:b/>
                <w:i/>
              </w:rPr>
              <w:t xml:space="preserve">destaca que uma remuneração adequada é essencial para atrair e manter funcionários de justiça qualificados; reitera que é essencial haver recursos suficientes, incluindo financiamento, infraestruturas e pessoal qualificado, para assegurar a eficiência e a acessibilidade do sistema judicial; destaca o papel </w:t>
            </w:r>
            <w:r w:rsidRPr="00793AFF">
              <w:rPr>
                <w:b/>
                <w:i/>
              </w:rPr>
              <w:lastRenderedPageBreak/>
              <w:t>importante da digitalização na transformação dos sistemas judiciais a nível nacional;</w:t>
            </w:r>
          </w:p>
        </w:tc>
      </w:tr>
    </w:tbl>
    <w:p w14:paraId="6DD09B8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EAC7CE" w14:textId="77777777" w:rsidR="007330CD" w:rsidRPr="00793AFF" w:rsidRDefault="007330CD" w:rsidP="007330CD">
      <w:r w:rsidRPr="00793AFF">
        <w:rPr>
          <w:rStyle w:val="HideTWBExt"/>
        </w:rPr>
        <w:t>&lt;/Amend&gt;</w:t>
      </w:r>
    </w:p>
    <w:p w14:paraId="6A1AFF1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197</w:t>
      </w:r>
      <w:r w:rsidRPr="00793AFF">
        <w:rPr>
          <w:rStyle w:val="HideTWBExt"/>
        </w:rPr>
        <w:t>&lt;/NumAm&gt;</w:t>
      </w:r>
    </w:p>
    <w:p w14:paraId="28BA36DC"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AD75BAF" w14:textId="77777777" w:rsidR="007330CD" w:rsidRPr="00793AFF" w:rsidRDefault="007330CD" w:rsidP="007330CD">
      <w:pPr>
        <w:pStyle w:val="NormalBold"/>
      </w:pPr>
      <w:r w:rsidRPr="00793AFF">
        <w:rPr>
          <w:rStyle w:val="HideTWBExt"/>
          <w:b w:val="0"/>
        </w:rPr>
        <w:t>&lt;/RepeatBlock-By&gt;</w:t>
      </w:r>
    </w:p>
    <w:p w14:paraId="02E5002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6446949"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ACA202" w14:textId="77777777" w:rsidTr="008428DD">
        <w:trPr>
          <w:trHeight w:hRule="exact" w:val="240"/>
          <w:jc w:val="center"/>
        </w:trPr>
        <w:tc>
          <w:tcPr>
            <w:tcW w:w="9752" w:type="dxa"/>
            <w:gridSpan w:val="2"/>
            <w:tcBorders>
              <w:top w:val="nil"/>
              <w:left w:val="nil"/>
              <w:bottom w:val="nil"/>
              <w:right w:val="nil"/>
            </w:tcBorders>
          </w:tcPr>
          <w:p w14:paraId="2987CC12" w14:textId="77777777" w:rsidR="007330CD" w:rsidRPr="00793AFF" w:rsidRDefault="007330CD" w:rsidP="008428DD"/>
        </w:tc>
      </w:tr>
      <w:tr w:rsidR="007330CD" w:rsidRPr="00793AFF" w14:paraId="35B4AC43" w14:textId="77777777" w:rsidTr="008428DD">
        <w:trPr>
          <w:trHeight w:val="240"/>
          <w:jc w:val="center"/>
        </w:trPr>
        <w:tc>
          <w:tcPr>
            <w:tcW w:w="4876" w:type="dxa"/>
            <w:tcBorders>
              <w:top w:val="nil"/>
              <w:left w:val="nil"/>
              <w:bottom w:val="nil"/>
              <w:right w:val="nil"/>
            </w:tcBorders>
          </w:tcPr>
          <w:p w14:paraId="4ED00DE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B23554" w14:textId="77777777" w:rsidR="007330CD" w:rsidRPr="00793AFF" w:rsidRDefault="007330CD" w:rsidP="008428DD">
            <w:pPr>
              <w:pStyle w:val="AmColumnHeading"/>
            </w:pPr>
            <w:r w:rsidRPr="00793AFF">
              <w:t>Alteração</w:t>
            </w:r>
          </w:p>
        </w:tc>
      </w:tr>
      <w:tr w:rsidR="007330CD" w:rsidRPr="00793AFF" w14:paraId="1EFF7CAB" w14:textId="77777777" w:rsidTr="008428DD">
        <w:trPr>
          <w:jc w:val="center"/>
        </w:trPr>
        <w:tc>
          <w:tcPr>
            <w:tcW w:w="4876" w:type="dxa"/>
            <w:tcBorders>
              <w:top w:val="nil"/>
              <w:left w:val="nil"/>
              <w:bottom w:val="nil"/>
              <w:right w:val="nil"/>
            </w:tcBorders>
          </w:tcPr>
          <w:p w14:paraId="6F414A86" w14:textId="1F428195"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tomarem as medidas necessárias para assegurar sistemas judiciais independentes </w:t>
            </w:r>
            <w:r w:rsidRPr="00793AFF">
              <w:rPr>
                <w:b/>
                <w:i/>
              </w:rPr>
              <w:t>e o acesso a</w:t>
            </w:r>
            <w:r w:rsidRPr="00793AFF">
              <w:t xml:space="preserve"> apoio judiciário </w:t>
            </w:r>
            <w:r w:rsidRPr="00793AFF">
              <w:rPr>
                <w:b/>
                <w:i/>
              </w:rPr>
              <w:t>gratuito, garantindo assim a igualdade de acesso à justiça para todos, e reitera a necessidade de ações concretas</w:t>
            </w:r>
            <w:r w:rsidRPr="00793AFF">
              <w:t xml:space="preserve"> para melhorar o acesso</w:t>
            </w:r>
            <w:r w:rsidRPr="00793AFF">
              <w:rPr>
                <w:b/>
                <w:i/>
              </w:rPr>
              <w:t>, especificamente para</w:t>
            </w:r>
            <w:r w:rsidRPr="00793AFF">
              <w:t xml:space="preserve"> os grupos </w:t>
            </w:r>
            <w:r w:rsidRPr="00793AFF">
              <w:rPr>
                <w:b/>
                <w:i/>
              </w:rPr>
              <w:t>marginalizados e</w:t>
            </w:r>
            <w:r w:rsidRPr="00793AFF">
              <w:t xml:space="preserve"> vulneráveis;</w:t>
            </w:r>
          </w:p>
        </w:tc>
        <w:tc>
          <w:tcPr>
            <w:tcW w:w="4876" w:type="dxa"/>
            <w:tcBorders>
              <w:top w:val="nil"/>
              <w:left w:val="nil"/>
              <w:bottom w:val="nil"/>
              <w:right w:val="nil"/>
            </w:tcBorders>
          </w:tcPr>
          <w:p w14:paraId="36D4DBC2" w14:textId="318DFA77" w:rsidR="007330CD" w:rsidRPr="00793AFF" w:rsidRDefault="007330CD" w:rsidP="008428DD">
            <w:pPr>
              <w:pStyle w:val="Normal6a"/>
            </w:pPr>
            <w:r w:rsidRPr="00793AFF">
              <w:t>1.</w:t>
            </w:r>
            <w:r w:rsidRPr="00793AFF">
              <w:tab/>
              <w:t>Insta os Estados</w:t>
            </w:r>
            <w:r w:rsidR="0059440C" w:rsidRPr="00793AFF">
              <w:noBreakHyphen/>
            </w:r>
            <w:r w:rsidRPr="00793AFF">
              <w:t>Membros a tomarem as medidas necessárias para assegurar sistemas judiciais independentes</w:t>
            </w:r>
            <w:r w:rsidRPr="00793AFF">
              <w:rPr>
                <w:b/>
                <w:i/>
              </w:rPr>
              <w:t>;</w:t>
            </w:r>
            <w:r w:rsidRPr="00793AFF">
              <w:t xml:space="preserve"> </w:t>
            </w:r>
            <w:r w:rsidRPr="00793AFF">
              <w:rPr>
                <w:b/>
                <w:i/>
              </w:rPr>
              <w:t>salienta que a responsabilidade pela organização da justiça, incluindo a disponibilização de mecanismos adequados de</w:t>
            </w:r>
            <w:r w:rsidRPr="00793AFF">
              <w:t xml:space="preserve"> apoio judiciário</w:t>
            </w:r>
            <w:r w:rsidRPr="00793AFF">
              <w:rPr>
                <w:b/>
                <w:i/>
              </w:rPr>
              <w:t>, cabe aos Estados</w:t>
            </w:r>
            <w:r w:rsidR="0059440C" w:rsidRPr="00793AFF">
              <w:rPr>
                <w:b/>
                <w:i/>
              </w:rPr>
              <w:noBreakHyphen/>
            </w:r>
            <w:r w:rsidRPr="00793AFF">
              <w:rPr>
                <w:b/>
                <w:i/>
              </w:rPr>
              <w:t>Membros e decorre das suas tradições constitucionais;</w:t>
            </w:r>
            <w:r w:rsidRPr="00793AFF">
              <w:t xml:space="preserve"> </w:t>
            </w:r>
            <w:r w:rsidRPr="00793AFF">
              <w:rPr>
                <w:b/>
                <w:i/>
              </w:rPr>
              <w:t>observa que a UE só pode apoiar o intercâmbio de boas práticas e iniciativas</w:t>
            </w:r>
            <w:r w:rsidRPr="00793AFF">
              <w:t xml:space="preserve"> para melhorar o acesso </w:t>
            </w:r>
            <w:r w:rsidRPr="00793AFF">
              <w:rPr>
                <w:b/>
                <w:i/>
              </w:rPr>
              <w:t>à justiça e que os Tratados não lhe conferiram competência para impor normas uniformes a este respeito;</w:t>
            </w:r>
            <w:r w:rsidRPr="00793AFF">
              <w:t xml:space="preserve"> </w:t>
            </w:r>
            <w:r w:rsidRPr="00793AFF">
              <w:rPr>
                <w:b/>
                <w:i/>
              </w:rPr>
              <w:t>chama a atenção para a necessidade de respeitar o princípio da subsidiariedade na conceção de qualquer ação que afete</w:t>
            </w:r>
            <w:r w:rsidRPr="00793AFF">
              <w:t xml:space="preserve"> os grupos vulneráveis;</w:t>
            </w:r>
          </w:p>
        </w:tc>
      </w:tr>
    </w:tbl>
    <w:p w14:paraId="4A5E61C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21D99E81" w14:textId="77777777" w:rsidR="007330CD" w:rsidRPr="00793AFF" w:rsidRDefault="007330CD" w:rsidP="007330CD">
      <w:r w:rsidRPr="00793AFF">
        <w:rPr>
          <w:rStyle w:val="HideTWBExt"/>
        </w:rPr>
        <w:t>&lt;/Amend&gt;</w:t>
      </w:r>
    </w:p>
    <w:p w14:paraId="5BE66CE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198</w:t>
      </w:r>
      <w:r w:rsidRPr="00793AFF">
        <w:rPr>
          <w:rStyle w:val="HideTWBExt"/>
        </w:rPr>
        <w:t>&lt;/NumAm&gt;</w:t>
      </w:r>
    </w:p>
    <w:p w14:paraId="31EC5DE4"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53DABF5B" w14:textId="77777777" w:rsidR="007330CD" w:rsidRPr="00793AFF" w:rsidRDefault="007330CD" w:rsidP="007330CD">
      <w:pPr>
        <w:pStyle w:val="NormalBold"/>
      </w:pPr>
      <w:r w:rsidRPr="00793AFF">
        <w:rPr>
          <w:rStyle w:val="HideTWBExt"/>
          <w:b w:val="0"/>
        </w:rPr>
        <w:t>&lt;/RepeatBlock-By&gt;</w:t>
      </w:r>
    </w:p>
    <w:p w14:paraId="09EBE37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9834605"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F9554D3" w14:textId="77777777" w:rsidTr="008428DD">
        <w:trPr>
          <w:trHeight w:hRule="exact" w:val="240"/>
          <w:jc w:val="center"/>
        </w:trPr>
        <w:tc>
          <w:tcPr>
            <w:tcW w:w="9752" w:type="dxa"/>
            <w:gridSpan w:val="2"/>
            <w:tcBorders>
              <w:top w:val="nil"/>
              <w:left w:val="nil"/>
              <w:bottom w:val="nil"/>
              <w:right w:val="nil"/>
            </w:tcBorders>
          </w:tcPr>
          <w:p w14:paraId="7C220135" w14:textId="77777777" w:rsidR="007330CD" w:rsidRPr="00793AFF" w:rsidRDefault="007330CD" w:rsidP="008428DD"/>
        </w:tc>
      </w:tr>
      <w:tr w:rsidR="007330CD" w:rsidRPr="00793AFF" w14:paraId="7828CD1E" w14:textId="77777777" w:rsidTr="008428DD">
        <w:trPr>
          <w:trHeight w:val="240"/>
          <w:jc w:val="center"/>
        </w:trPr>
        <w:tc>
          <w:tcPr>
            <w:tcW w:w="4876" w:type="dxa"/>
            <w:tcBorders>
              <w:top w:val="nil"/>
              <w:left w:val="nil"/>
              <w:bottom w:val="nil"/>
              <w:right w:val="nil"/>
            </w:tcBorders>
          </w:tcPr>
          <w:p w14:paraId="5EE4052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CA7B071" w14:textId="77777777" w:rsidR="007330CD" w:rsidRPr="00793AFF" w:rsidRDefault="007330CD" w:rsidP="008428DD">
            <w:pPr>
              <w:pStyle w:val="AmColumnHeading"/>
            </w:pPr>
            <w:r w:rsidRPr="00793AFF">
              <w:t>Alteração</w:t>
            </w:r>
          </w:p>
        </w:tc>
      </w:tr>
      <w:tr w:rsidR="007330CD" w:rsidRPr="00793AFF" w14:paraId="7C1CD88F" w14:textId="77777777" w:rsidTr="008428DD">
        <w:trPr>
          <w:jc w:val="center"/>
        </w:trPr>
        <w:tc>
          <w:tcPr>
            <w:tcW w:w="4876" w:type="dxa"/>
            <w:tcBorders>
              <w:top w:val="nil"/>
              <w:left w:val="nil"/>
              <w:bottom w:val="nil"/>
              <w:right w:val="nil"/>
            </w:tcBorders>
          </w:tcPr>
          <w:p w14:paraId="5051F1A8" w14:textId="3EBF74D0"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w:t>
            </w:r>
            <w:r w:rsidRPr="00793AFF">
              <w:rPr>
                <w:b/>
                <w:i/>
              </w:rPr>
              <w:lastRenderedPageBreak/>
              <w:t>tomarem as medidas necessárias para assegurar</w:t>
            </w:r>
            <w:r w:rsidRPr="00793AFF">
              <w:t xml:space="preserve"> sistemas judiciais independentes </w:t>
            </w:r>
            <w:r w:rsidRPr="00793AFF">
              <w:rPr>
                <w:b/>
                <w:i/>
              </w:rPr>
              <w:t>e o acesso a apoio judiciário gratuito</w:t>
            </w:r>
            <w:r w:rsidRPr="00793AFF">
              <w:t xml:space="preserve">, garantindo assim </w:t>
            </w:r>
            <w:r w:rsidRPr="00793AFF">
              <w:rPr>
                <w:b/>
                <w:i/>
              </w:rPr>
              <w:t>a igualdade de acesso à justiça para todos, e reitera a necessidade de ações concretas para melhorar o acesso, especificamente para os grupos marginalizados e vulneráveis</w:t>
            </w:r>
            <w:r w:rsidRPr="00793AFF">
              <w:t>;</w:t>
            </w:r>
          </w:p>
        </w:tc>
        <w:tc>
          <w:tcPr>
            <w:tcW w:w="4876" w:type="dxa"/>
            <w:tcBorders>
              <w:top w:val="nil"/>
              <w:left w:val="nil"/>
              <w:bottom w:val="nil"/>
              <w:right w:val="nil"/>
            </w:tcBorders>
          </w:tcPr>
          <w:p w14:paraId="72B09A50" w14:textId="2AF0D00D" w:rsidR="007330CD" w:rsidRPr="00793AFF" w:rsidRDefault="007330CD" w:rsidP="008428DD">
            <w:pPr>
              <w:pStyle w:val="Normal6a"/>
            </w:pPr>
            <w:r w:rsidRPr="00793AFF">
              <w:lastRenderedPageBreak/>
              <w:t>1.</w:t>
            </w:r>
            <w:r w:rsidRPr="00793AFF">
              <w:tab/>
              <w:t>Incentiva os Estados</w:t>
            </w:r>
            <w:r w:rsidR="0059440C" w:rsidRPr="00793AFF">
              <w:noBreakHyphen/>
            </w:r>
            <w:r w:rsidRPr="00793AFF">
              <w:t xml:space="preserve">Membros a </w:t>
            </w:r>
            <w:r w:rsidRPr="00793AFF">
              <w:rPr>
                <w:b/>
                <w:i/>
              </w:rPr>
              <w:lastRenderedPageBreak/>
              <w:t>continuarem a manter</w:t>
            </w:r>
            <w:r w:rsidRPr="00793AFF">
              <w:t xml:space="preserve"> sistemas judiciais independentes, garantindo assim </w:t>
            </w:r>
            <w:r w:rsidRPr="00793AFF">
              <w:rPr>
                <w:b/>
                <w:i/>
              </w:rPr>
              <w:t>as atuais normas elevadas na UE</w:t>
            </w:r>
            <w:r w:rsidRPr="00793AFF">
              <w:t>;</w:t>
            </w:r>
          </w:p>
        </w:tc>
      </w:tr>
    </w:tbl>
    <w:p w14:paraId="79ACDC8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77964877" w14:textId="77777777" w:rsidR="007330CD" w:rsidRPr="00793AFF" w:rsidRDefault="007330CD" w:rsidP="007330CD">
      <w:r w:rsidRPr="00793AFF">
        <w:rPr>
          <w:rStyle w:val="HideTWBExt"/>
        </w:rPr>
        <w:t>&lt;/Amend&gt;</w:t>
      </w:r>
    </w:p>
    <w:p w14:paraId="11AA5C3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199</w:t>
      </w:r>
      <w:r w:rsidRPr="00793AFF">
        <w:rPr>
          <w:rStyle w:val="HideTWBExt"/>
        </w:rPr>
        <w:t>&lt;/NumAm&gt;</w:t>
      </w:r>
    </w:p>
    <w:p w14:paraId="4F9FB9F6"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3DADFD5E" w14:textId="77777777" w:rsidR="007330CD" w:rsidRPr="00793AFF" w:rsidRDefault="007330CD" w:rsidP="007330CD">
      <w:pPr>
        <w:pStyle w:val="NormalBold"/>
      </w:pPr>
      <w:r w:rsidRPr="00793AFF">
        <w:rPr>
          <w:rStyle w:val="HideTWBExt"/>
          <w:b w:val="0"/>
        </w:rPr>
        <w:t>&lt;/RepeatBlock-By&gt;</w:t>
      </w:r>
    </w:p>
    <w:p w14:paraId="56DDC14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44DDC74"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C5C2077" w14:textId="77777777" w:rsidTr="008428DD">
        <w:trPr>
          <w:trHeight w:hRule="exact" w:val="240"/>
          <w:jc w:val="center"/>
        </w:trPr>
        <w:tc>
          <w:tcPr>
            <w:tcW w:w="9752" w:type="dxa"/>
            <w:gridSpan w:val="2"/>
            <w:tcBorders>
              <w:top w:val="nil"/>
              <w:left w:val="nil"/>
              <w:bottom w:val="nil"/>
              <w:right w:val="nil"/>
            </w:tcBorders>
          </w:tcPr>
          <w:p w14:paraId="0A0EFF13" w14:textId="77777777" w:rsidR="007330CD" w:rsidRPr="00793AFF" w:rsidRDefault="007330CD" w:rsidP="008428DD"/>
        </w:tc>
      </w:tr>
      <w:tr w:rsidR="007330CD" w:rsidRPr="00793AFF" w14:paraId="51A17817" w14:textId="77777777" w:rsidTr="008428DD">
        <w:trPr>
          <w:trHeight w:val="240"/>
          <w:jc w:val="center"/>
        </w:trPr>
        <w:tc>
          <w:tcPr>
            <w:tcW w:w="4876" w:type="dxa"/>
            <w:tcBorders>
              <w:top w:val="nil"/>
              <w:left w:val="nil"/>
              <w:bottom w:val="nil"/>
              <w:right w:val="nil"/>
            </w:tcBorders>
          </w:tcPr>
          <w:p w14:paraId="755667A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ED30CDF" w14:textId="77777777" w:rsidR="007330CD" w:rsidRPr="00793AFF" w:rsidRDefault="007330CD" w:rsidP="008428DD">
            <w:pPr>
              <w:pStyle w:val="AmColumnHeading"/>
            </w:pPr>
            <w:r w:rsidRPr="00793AFF">
              <w:t>Alteração</w:t>
            </w:r>
          </w:p>
        </w:tc>
      </w:tr>
      <w:tr w:rsidR="007330CD" w:rsidRPr="00793AFF" w14:paraId="7D83418D" w14:textId="77777777" w:rsidTr="008428DD">
        <w:trPr>
          <w:jc w:val="center"/>
        </w:trPr>
        <w:tc>
          <w:tcPr>
            <w:tcW w:w="4876" w:type="dxa"/>
            <w:tcBorders>
              <w:top w:val="nil"/>
              <w:left w:val="nil"/>
              <w:bottom w:val="nil"/>
              <w:right w:val="nil"/>
            </w:tcBorders>
          </w:tcPr>
          <w:p w14:paraId="3A88E339" w14:textId="4E2C6300"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tomarem as medidas necessárias para assegurar sistemas judiciais independentes e o acesso a apoio judiciário </w:t>
            </w:r>
            <w:r w:rsidRPr="00793AFF">
              <w:rPr>
                <w:b/>
                <w:i/>
              </w:rPr>
              <w:t>gratuito</w:t>
            </w:r>
            <w:r w:rsidRPr="00793AFF">
              <w:t xml:space="preserve">, garantindo assim a igualdade de acesso à justiça </w:t>
            </w:r>
            <w:r w:rsidRPr="00793AFF">
              <w:rPr>
                <w:b/>
                <w:i/>
              </w:rPr>
              <w:t>para todos, e reitera a necessidade de ações concretas para melhorar o acesso, especificamente para os grupos marginalizados e vulneráveis</w:t>
            </w:r>
            <w:r w:rsidRPr="00793AFF">
              <w:t>;</w:t>
            </w:r>
          </w:p>
        </w:tc>
        <w:tc>
          <w:tcPr>
            <w:tcW w:w="4876" w:type="dxa"/>
            <w:tcBorders>
              <w:top w:val="nil"/>
              <w:left w:val="nil"/>
              <w:bottom w:val="nil"/>
              <w:right w:val="nil"/>
            </w:tcBorders>
          </w:tcPr>
          <w:p w14:paraId="3081C585" w14:textId="5849AD6F"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tomarem as medidas necessárias para assegurar sistemas judiciais independentes e o acesso a apoio judiciário </w:t>
            </w:r>
            <w:r w:rsidRPr="00793AFF">
              <w:rPr>
                <w:b/>
                <w:i/>
              </w:rPr>
              <w:t>em conformidade com a legislação nacional</w:t>
            </w:r>
            <w:r w:rsidRPr="00793AFF">
              <w:t>, garantindo assim a igualdade de acesso à justiça;</w:t>
            </w:r>
          </w:p>
        </w:tc>
      </w:tr>
    </w:tbl>
    <w:p w14:paraId="2F76ADF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6FBC9CB" w14:textId="77777777" w:rsidR="007330CD" w:rsidRPr="00793AFF" w:rsidRDefault="007330CD" w:rsidP="007330CD">
      <w:r w:rsidRPr="00793AFF">
        <w:rPr>
          <w:rStyle w:val="HideTWBExt"/>
        </w:rPr>
        <w:t>&lt;/Amend&gt;</w:t>
      </w:r>
    </w:p>
    <w:p w14:paraId="6667721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200</w:t>
      </w:r>
      <w:r w:rsidRPr="00793AFF">
        <w:rPr>
          <w:rStyle w:val="HideTWBExt"/>
        </w:rPr>
        <w:t>&lt;/NumAm&gt;</w:t>
      </w:r>
    </w:p>
    <w:p w14:paraId="2990A08B" w14:textId="2094A8FB" w:rsidR="007330CD" w:rsidRPr="00793AFF" w:rsidRDefault="007330CD" w:rsidP="007330CD">
      <w:pPr>
        <w:pStyle w:val="NormalBold"/>
      </w:pPr>
      <w:r w:rsidRPr="00793AFF">
        <w:rPr>
          <w:rStyle w:val="HideTWBExt"/>
          <w:b w:val="0"/>
        </w:rPr>
        <w:t>&lt;RepeatBlock-By&gt;&lt;Members&gt;</w:t>
      </w:r>
      <w:r w:rsidRPr="00793AFF">
        <w:t>Nadine Morano, François</w:t>
      </w:r>
      <w:r w:rsidR="0059440C" w:rsidRPr="00793AFF">
        <w:noBreakHyphen/>
      </w:r>
      <w:r w:rsidRPr="00793AFF">
        <w:t>Xavier Bellamy, Céline Imart, Christophe Gomart</w:t>
      </w:r>
      <w:r w:rsidRPr="00793AFF">
        <w:rPr>
          <w:rStyle w:val="HideTWBExt"/>
          <w:b w:val="0"/>
        </w:rPr>
        <w:t>&lt;/Members&gt;</w:t>
      </w:r>
    </w:p>
    <w:p w14:paraId="2C6BB336" w14:textId="77777777" w:rsidR="007330CD" w:rsidRPr="00793AFF" w:rsidRDefault="007330CD" w:rsidP="007330CD">
      <w:pPr>
        <w:pStyle w:val="NormalBold"/>
      </w:pPr>
      <w:r w:rsidRPr="00793AFF">
        <w:rPr>
          <w:rStyle w:val="HideTWBExt"/>
          <w:b w:val="0"/>
        </w:rPr>
        <w:t>&lt;/RepeatBlock-By&gt;</w:t>
      </w:r>
    </w:p>
    <w:p w14:paraId="3AC6F9B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E674FF9"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AABD17B" w14:textId="77777777" w:rsidTr="008428DD">
        <w:trPr>
          <w:trHeight w:hRule="exact" w:val="240"/>
          <w:jc w:val="center"/>
        </w:trPr>
        <w:tc>
          <w:tcPr>
            <w:tcW w:w="9752" w:type="dxa"/>
            <w:gridSpan w:val="2"/>
            <w:tcBorders>
              <w:top w:val="nil"/>
              <w:left w:val="nil"/>
              <w:bottom w:val="nil"/>
              <w:right w:val="nil"/>
            </w:tcBorders>
          </w:tcPr>
          <w:p w14:paraId="5C7409E1" w14:textId="77777777" w:rsidR="007330CD" w:rsidRPr="00793AFF" w:rsidRDefault="007330CD" w:rsidP="008428DD"/>
        </w:tc>
      </w:tr>
      <w:tr w:rsidR="007330CD" w:rsidRPr="00793AFF" w14:paraId="16E2BEB5" w14:textId="77777777" w:rsidTr="008428DD">
        <w:trPr>
          <w:trHeight w:val="240"/>
          <w:jc w:val="center"/>
        </w:trPr>
        <w:tc>
          <w:tcPr>
            <w:tcW w:w="4876" w:type="dxa"/>
            <w:tcBorders>
              <w:top w:val="nil"/>
              <w:left w:val="nil"/>
              <w:bottom w:val="nil"/>
              <w:right w:val="nil"/>
            </w:tcBorders>
          </w:tcPr>
          <w:p w14:paraId="5C90463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E32A84" w14:textId="77777777" w:rsidR="007330CD" w:rsidRPr="00793AFF" w:rsidRDefault="007330CD" w:rsidP="008428DD">
            <w:pPr>
              <w:pStyle w:val="AmColumnHeading"/>
            </w:pPr>
            <w:r w:rsidRPr="00793AFF">
              <w:t>Alteração</w:t>
            </w:r>
          </w:p>
        </w:tc>
      </w:tr>
      <w:tr w:rsidR="007330CD" w:rsidRPr="00793AFF" w14:paraId="6E543231" w14:textId="77777777" w:rsidTr="008428DD">
        <w:trPr>
          <w:jc w:val="center"/>
        </w:trPr>
        <w:tc>
          <w:tcPr>
            <w:tcW w:w="4876" w:type="dxa"/>
            <w:tcBorders>
              <w:top w:val="nil"/>
              <w:left w:val="nil"/>
              <w:bottom w:val="nil"/>
              <w:right w:val="nil"/>
            </w:tcBorders>
          </w:tcPr>
          <w:p w14:paraId="13BAD470" w14:textId="246B7645" w:rsidR="007330CD" w:rsidRPr="00793AFF" w:rsidRDefault="007330CD" w:rsidP="008428DD">
            <w:pPr>
              <w:pStyle w:val="Normal6a"/>
            </w:pPr>
            <w:r w:rsidRPr="00793AFF">
              <w:t>1.</w:t>
            </w:r>
            <w:r w:rsidRPr="00793AFF">
              <w:tab/>
              <w:t>Insta os Estados</w:t>
            </w:r>
            <w:r w:rsidR="0059440C" w:rsidRPr="00793AFF">
              <w:noBreakHyphen/>
            </w:r>
            <w:r w:rsidRPr="00793AFF">
              <w:t xml:space="preserve">Membros a tomarem as medidas necessárias para assegurar sistemas judiciais independentes e o acesso a apoio judiciário gratuito, garantindo assim a igualdade de acesso à </w:t>
            </w:r>
            <w:r w:rsidRPr="00793AFF">
              <w:lastRenderedPageBreak/>
              <w:t>justiça para todos, e reitera a necessidade de ações concretas para melhorar o acesso, especificamente para os grupos marginalizados e vulneráveis;</w:t>
            </w:r>
          </w:p>
        </w:tc>
        <w:tc>
          <w:tcPr>
            <w:tcW w:w="4876" w:type="dxa"/>
            <w:tcBorders>
              <w:top w:val="nil"/>
              <w:left w:val="nil"/>
              <w:bottom w:val="nil"/>
              <w:right w:val="nil"/>
            </w:tcBorders>
          </w:tcPr>
          <w:p w14:paraId="01748663" w14:textId="5ADB12BC" w:rsidR="007330CD" w:rsidRPr="00793AFF" w:rsidRDefault="007330CD" w:rsidP="008428DD">
            <w:pPr>
              <w:pStyle w:val="Normal6a"/>
            </w:pPr>
            <w:r w:rsidRPr="00793AFF">
              <w:lastRenderedPageBreak/>
              <w:t>1.</w:t>
            </w:r>
            <w:r w:rsidRPr="00793AFF">
              <w:tab/>
              <w:t>Insta os Estados</w:t>
            </w:r>
            <w:r w:rsidR="0059440C" w:rsidRPr="00793AFF">
              <w:noBreakHyphen/>
            </w:r>
            <w:r w:rsidRPr="00793AFF">
              <w:t>Membros a tomarem as medidas necessárias para assegurar sistemas judiciais independentes e o acesso a apoio judiciário gratuito</w:t>
            </w:r>
            <w:r w:rsidRPr="00793AFF">
              <w:rPr>
                <w:b/>
                <w:i/>
              </w:rPr>
              <w:t xml:space="preserve">, no respeito pela legislação nacional e tendo </w:t>
            </w:r>
            <w:r w:rsidRPr="00793AFF">
              <w:rPr>
                <w:b/>
                <w:i/>
              </w:rPr>
              <w:lastRenderedPageBreak/>
              <w:t>em conta os recursos dos sujeitos de direito</w:t>
            </w:r>
            <w:r w:rsidRPr="00793AFF">
              <w:t>, garantindo assim a igualdade de acesso à justiça para todos, e reitera a necessidade de ações concretas para melhorar o acesso, especificamente para os grupos marginalizados e vulneráveis;</w:t>
            </w:r>
          </w:p>
        </w:tc>
      </w:tr>
    </w:tbl>
    <w:p w14:paraId="2F1684C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{FR}</w:t>
      </w:r>
      <w:r w:rsidRPr="00793AFF">
        <w:t>fr</w:t>
      </w:r>
      <w:r w:rsidRPr="00793AFF">
        <w:rPr>
          <w:rStyle w:val="HideTWBExt"/>
        </w:rPr>
        <w:t>&lt;/Original&gt;</w:t>
      </w:r>
    </w:p>
    <w:p w14:paraId="0DF098CB" w14:textId="77777777" w:rsidR="007330CD" w:rsidRPr="00793AFF" w:rsidRDefault="007330CD" w:rsidP="007330CD">
      <w:r w:rsidRPr="00793AFF">
        <w:rPr>
          <w:rStyle w:val="HideTWBExt"/>
        </w:rPr>
        <w:t>&lt;/Amend&gt;</w:t>
      </w:r>
    </w:p>
    <w:p w14:paraId="08FE1CB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201</w:t>
      </w:r>
      <w:r w:rsidRPr="00793AFF">
        <w:rPr>
          <w:rStyle w:val="HideTWBExt"/>
        </w:rPr>
        <w:t>&lt;/NumAm&gt;</w:t>
      </w:r>
    </w:p>
    <w:p w14:paraId="17A101E3"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16D20DAD" w14:textId="77777777" w:rsidR="007330CD" w:rsidRPr="00793AFF" w:rsidRDefault="007330CD" w:rsidP="007330CD">
      <w:pPr>
        <w:pStyle w:val="NormalBold"/>
      </w:pPr>
      <w:r w:rsidRPr="00793AFF">
        <w:rPr>
          <w:rStyle w:val="HideTWBExt"/>
          <w:b w:val="0"/>
        </w:rPr>
        <w:t>&lt;/RepeatBlock-By&gt;</w:t>
      </w:r>
    </w:p>
    <w:p w14:paraId="13635FC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65DCBB3"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3F2C3A8" w14:textId="77777777" w:rsidTr="008428DD">
        <w:trPr>
          <w:trHeight w:hRule="exact" w:val="240"/>
          <w:jc w:val="center"/>
        </w:trPr>
        <w:tc>
          <w:tcPr>
            <w:tcW w:w="9752" w:type="dxa"/>
            <w:gridSpan w:val="2"/>
            <w:tcBorders>
              <w:top w:val="nil"/>
              <w:left w:val="nil"/>
              <w:bottom w:val="nil"/>
              <w:right w:val="nil"/>
            </w:tcBorders>
          </w:tcPr>
          <w:p w14:paraId="375C88A4" w14:textId="77777777" w:rsidR="007330CD" w:rsidRPr="00793AFF" w:rsidRDefault="007330CD" w:rsidP="008428DD"/>
        </w:tc>
      </w:tr>
      <w:tr w:rsidR="007330CD" w:rsidRPr="00793AFF" w14:paraId="2E349E82" w14:textId="77777777" w:rsidTr="008428DD">
        <w:trPr>
          <w:trHeight w:val="240"/>
          <w:jc w:val="center"/>
        </w:trPr>
        <w:tc>
          <w:tcPr>
            <w:tcW w:w="4876" w:type="dxa"/>
            <w:tcBorders>
              <w:top w:val="nil"/>
              <w:left w:val="nil"/>
              <w:bottom w:val="nil"/>
              <w:right w:val="nil"/>
            </w:tcBorders>
          </w:tcPr>
          <w:p w14:paraId="4348FA3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1B314DF" w14:textId="77777777" w:rsidR="007330CD" w:rsidRPr="00793AFF" w:rsidRDefault="007330CD" w:rsidP="008428DD">
            <w:pPr>
              <w:pStyle w:val="AmColumnHeading"/>
            </w:pPr>
            <w:r w:rsidRPr="00793AFF">
              <w:t>Alteração</w:t>
            </w:r>
          </w:p>
        </w:tc>
      </w:tr>
      <w:tr w:rsidR="007330CD" w:rsidRPr="00793AFF" w14:paraId="04F2C276" w14:textId="77777777" w:rsidTr="008428DD">
        <w:trPr>
          <w:jc w:val="center"/>
        </w:trPr>
        <w:tc>
          <w:tcPr>
            <w:tcW w:w="4876" w:type="dxa"/>
            <w:tcBorders>
              <w:top w:val="nil"/>
              <w:left w:val="nil"/>
              <w:bottom w:val="nil"/>
              <w:right w:val="nil"/>
            </w:tcBorders>
          </w:tcPr>
          <w:p w14:paraId="33B19F7E" w14:textId="0F5689D5" w:rsidR="007330CD" w:rsidRPr="00793AFF" w:rsidRDefault="007330CD" w:rsidP="008428DD">
            <w:pPr>
              <w:pStyle w:val="Normal6a"/>
            </w:pPr>
            <w:r w:rsidRPr="00793AFF">
              <w:t>1.</w:t>
            </w:r>
            <w:r w:rsidRPr="00793AFF">
              <w:tab/>
              <w:t>Insta os Estados</w:t>
            </w:r>
            <w:r w:rsidR="0059440C" w:rsidRPr="00793AFF">
              <w:noBreakHyphen/>
            </w:r>
            <w:r w:rsidRPr="00793AFF">
              <w:t>Membros a tomarem as medidas necessárias para assegurar sistemas judiciais independentes e o acesso a apoio judiciário gratuito, garantindo assim a igualdade de acesso à justiça para todos</w:t>
            </w:r>
            <w:r w:rsidRPr="00793AFF">
              <w:rPr>
                <w:b/>
                <w:i/>
              </w:rPr>
              <w:t>, e reitera a necessidade de ações concretas para melhorar o acesso, especificamente para os grupos marginalizados e vulneráveis</w:t>
            </w:r>
            <w:r w:rsidRPr="00793AFF">
              <w:t>;</w:t>
            </w:r>
          </w:p>
        </w:tc>
        <w:tc>
          <w:tcPr>
            <w:tcW w:w="4876" w:type="dxa"/>
            <w:tcBorders>
              <w:top w:val="nil"/>
              <w:left w:val="nil"/>
              <w:bottom w:val="nil"/>
              <w:right w:val="nil"/>
            </w:tcBorders>
          </w:tcPr>
          <w:p w14:paraId="40407C71" w14:textId="3DF3857B" w:rsidR="007330CD" w:rsidRPr="00793AFF" w:rsidRDefault="007330CD" w:rsidP="008428DD">
            <w:pPr>
              <w:pStyle w:val="Normal6a"/>
            </w:pPr>
            <w:r w:rsidRPr="00793AFF">
              <w:t>1.</w:t>
            </w:r>
            <w:r w:rsidRPr="00793AFF">
              <w:tab/>
              <w:t>Insta os Estados</w:t>
            </w:r>
            <w:r w:rsidR="0059440C" w:rsidRPr="00793AFF">
              <w:noBreakHyphen/>
            </w:r>
            <w:r w:rsidRPr="00793AFF">
              <w:t>Membros a tomarem as medidas necessárias para assegurar sistemas judiciais independentes e o acesso a apoio judiciário gratuito, garantindo assim a igualdade de acesso à justiça para todos;</w:t>
            </w:r>
          </w:p>
        </w:tc>
      </w:tr>
    </w:tbl>
    <w:p w14:paraId="701AE05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21C46C9" w14:textId="77777777" w:rsidR="007330CD" w:rsidRPr="00793AFF" w:rsidRDefault="007330CD" w:rsidP="007330CD">
      <w:r w:rsidRPr="00793AFF">
        <w:rPr>
          <w:rStyle w:val="HideTWBExt"/>
        </w:rPr>
        <w:t>&lt;/Amend&gt;</w:t>
      </w:r>
    </w:p>
    <w:p w14:paraId="460E0FF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202</w:t>
      </w:r>
      <w:r w:rsidRPr="00793AFF">
        <w:rPr>
          <w:rStyle w:val="HideTWBExt"/>
        </w:rPr>
        <w:t>&lt;/NumAm&gt;</w:t>
      </w:r>
    </w:p>
    <w:p w14:paraId="248842D1"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A78009A" w14:textId="77777777" w:rsidR="007330CD" w:rsidRPr="00793AFF" w:rsidRDefault="007330CD" w:rsidP="007330CD">
      <w:pPr>
        <w:pStyle w:val="NormalBold"/>
      </w:pPr>
      <w:r w:rsidRPr="00793AFF">
        <w:rPr>
          <w:rStyle w:val="HideTWBExt"/>
          <w:b w:val="0"/>
        </w:rPr>
        <w:t>&lt;/RepeatBlock-By&gt;</w:t>
      </w:r>
    </w:p>
    <w:p w14:paraId="08BBE20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ADABDFF"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7BB8B1" w14:textId="77777777" w:rsidTr="008428DD">
        <w:trPr>
          <w:trHeight w:hRule="exact" w:val="240"/>
          <w:jc w:val="center"/>
        </w:trPr>
        <w:tc>
          <w:tcPr>
            <w:tcW w:w="9752" w:type="dxa"/>
            <w:gridSpan w:val="2"/>
            <w:tcBorders>
              <w:top w:val="nil"/>
              <w:left w:val="nil"/>
              <w:bottom w:val="nil"/>
              <w:right w:val="nil"/>
            </w:tcBorders>
          </w:tcPr>
          <w:p w14:paraId="24B7B3DC" w14:textId="77777777" w:rsidR="007330CD" w:rsidRPr="00793AFF" w:rsidRDefault="007330CD" w:rsidP="008428DD"/>
        </w:tc>
      </w:tr>
      <w:tr w:rsidR="007330CD" w:rsidRPr="00793AFF" w14:paraId="7113B89F" w14:textId="77777777" w:rsidTr="008428DD">
        <w:trPr>
          <w:trHeight w:val="240"/>
          <w:jc w:val="center"/>
        </w:trPr>
        <w:tc>
          <w:tcPr>
            <w:tcW w:w="4876" w:type="dxa"/>
            <w:tcBorders>
              <w:top w:val="nil"/>
              <w:left w:val="nil"/>
              <w:bottom w:val="nil"/>
              <w:right w:val="nil"/>
            </w:tcBorders>
          </w:tcPr>
          <w:p w14:paraId="436939D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6DDABC7" w14:textId="77777777" w:rsidR="007330CD" w:rsidRPr="00793AFF" w:rsidRDefault="007330CD" w:rsidP="008428DD">
            <w:pPr>
              <w:pStyle w:val="AmColumnHeading"/>
            </w:pPr>
            <w:r w:rsidRPr="00793AFF">
              <w:t>Alteração</w:t>
            </w:r>
          </w:p>
        </w:tc>
      </w:tr>
      <w:tr w:rsidR="007330CD" w:rsidRPr="00793AFF" w14:paraId="58AA410D" w14:textId="77777777" w:rsidTr="008428DD">
        <w:trPr>
          <w:jc w:val="center"/>
        </w:trPr>
        <w:tc>
          <w:tcPr>
            <w:tcW w:w="4876" w:type="dxa"/>
            <w:tcBorders>
              <w:top w:val="nil"/>
              <w:left w:val="nil"/>
              <w:bottom w:val="nil"/>
              <w:right w:val="nil"/>
            </w:tcBorders>
          </w:tcPr>
          <w:p w14:paraId="1C9EA8F8" w14:textId="447E053D" w:rsidR="007330CD" w:rsidRPr="00793AFF" w:rsidRDefault="007330CD" w:rsidP="008428DD">
            <w:pPr>
              <w:pStyle w:val="Normal6a"/>
            </w:pPr>
            <w:r w:rsidRPr="00793AFF">
              <w:t>1.</w:t>
            </w:r>
            <w:r w:rsidRPr="00793AFF">
              <w:tab/>
            </w:r>
            <w:r w:rsidRPr="00793AFF">
              <w:rPr>
                <w:b/>
                <w:i/>
              </w:rPr>
              <w:t>Insta os Estados</w:t>
            </w:r>
            <w:r w:rsidR="0059440C" w:rsidRPr="00793AFF">
              <w:rPr>
                <w:b/>
                <w:i/>
              </w:rPr>
              <w:noBreakHyphen/>
            </w:r>
            <w:r w:rsidRPr="00793AFF">
              <w:rPr>
                <w:b/>
                <w:i/>
              </w:rPr>
              <w:t>Membros a tomarem as medidas necessárias para assegurar sistemas judiciais independentes e o acesso a apoio judiciário gratuito, garantindo assim</w:t>
            </w:r>
            <w:r w:rsidRPr="00793AFF">
              <w:t xml:space="preserve"> a igualdade de acesso à justiça para todos</w:t>
            </w:r>
            <w:r w:rsidRPr="00793AFF">
              <w:rPr>
                <w:b/>
                <w:i/>
              </w:rPr>
              <w:t xml:space="preserve">, e </w:t>
            </w:r>
            <w:r w:rsidRPr="00793AFF">
              <w:rPr>
                <w:b/>
                <w:i/>
              </w:rPr>
              <w:lastRenderedPageBreak/>
              <w:t>reitera a necessidade de ações concretas para melhorar o acesso, especificamente para os grupos marginalizados e vulneráveis</w:t>
            </w:r>
            <w:r w:rsidRPr="00793AFF">
              <w:t>;</w:t>
            </w:r>
          </w:p>
        </w:tc>
        <w:tc>
          <w:tcPr>
            <w:tcW w:w="4876" w:type="dxa"/>
            <w:tcBorders>
              <w:top w:val="nil"/>
              <w:left w:val="nil"/>
              <w:bottom w:val="nil"/>
              <w:right w:val="nil"/>
            </w:tcBorders>
          </w:tcPr>
          <w:p w14:paraId="0DC4F9A7" w14:textId="77777777" w:rsidR="007330CD" w:rsidRPr="00793AFF" w:rsidRDefault="007330CD" w:rsidP="008428DD">
            <w:pPr>
              <w:pStyle w:val="Normal6a"/>
            </w:pPr>
            <w:r w:rsidRPr="00793AFF">
              <w:lastRenderedPageBreak/>
              <w:t>1.</w:t>
            </w:r>
            <w:r w:rsidRPr="00793AFF">
              <w:tab/>
            </w:r>
            <w:r w:rsidRPr="00793AFF">
              <w:rPr>
                <w:b/>
                <w:i/>
              </w:rPr>
              <w:t>Sublinha que uma justiça equitativa e acessível é um princípio básico do Estado de direito que exige um sistema judicial independente; reitera que</w:t>
            </w:r>
            <w:r w:rsidRPr="00793AFF">
              <w:t xml:space="preserve"> a igualdade de acesso à justiça </w:t>
            </w:r>
            <w:r w:rsidRPr="00793AFF">
              <w:rPr>
                <w:b/>
                <w:i/>
              </w:rPr>
              <w:t>é essencial</w:t>
            </w:r>
            <w:r w:rsidRPr="00793AFF">
              <w:t xml:space="preserve"> </w:t>
            </w:r>
            <w:r w:rsidRPr="00793AFF">
              <w:lastRenderedPageBreak/>
              <w:t xml:space="preserve">para todos </w:t>
            </w:r>
            <w:r w:rsidRPr="00793AFF">
              <w:rPr>
                <w:b/>
                <w:i/>
              </w:rPr>
              <w:t>os cidadãos</w:t>
            </w:r>
            <w:r w:rsidRPr="00793AFF">
              <w:t>;</w:t>
            </w:r>
          </w:p>
        </w:tc>
      </w:tr>
    </w:tbl>
    <w:p w14:paraId="168E713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199BDCA" w14:textId="77777777" w:rsidR="007330CD" w:rsidRPr="00793AFF" w:rsidRDefault="007330CD" w:rsidP="007330CD">
      <w:r w:rsidRPr="00793AFF">
        <w:rPr>
          <w:rStyle w:val="HideTWBExt"/>
        </w:rPr>
        <w:t>&lt;/Amend&gt;</w:t>
      </w:r>
    </w:p>
    <w:p w14:paraId="167E97A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203</w:t>
      </w:r>
      <w:r w:rsidRPr="00793AFF">
        <w:rPr>
          <w:rStyle w:val="HideTWBExt"/>
        </w:rPr>
        <w:t>&lt;/NumAm&gt;</w:t>
      </w:r>
    </w:p>
    <w:p w14:paraId="118CA82E"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C1C9D43" w14:textId="77777777" w:rsidR="007330CD" w:rsidRPr="00793AFF" w:rsidRDefault="007330CD" w:rsidP="007330CD">
      <w:pPr>
        <w:pStyle w:val="NormalBold"/>
      </w:pPr>
      <w:r w:rsidRPr="00793AFF">
        <w:rPr>
          <w:rStyle w:val="HideTWBExt"/>
          <w:b w:val="0"/>
        </w:rPr>
        <w:t>&lt;/RepeatBlock-By&gt;</w:t>
      </w:r>
    </w:p>
    <w:p w14:paraId="50CA082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1A7A0D3" w14:textId="77777777" w:rsidR="007330CD" w:rsidRPr="00793AFF" w:rsidRDefault="007330CD" w:rsidP="007330CD">
      <w:pPr>
        <w:pStyle w:val="NormalBold"/>
      </w:pPr>
      <w:r w:rsidRPr="00793AFF">
        <w:rPr>
          <w:rStyle w:val="HideTWBExt"/>
        </w:rPr>
        <w:t>&lt;Article&gt;</w:t>
      </w:r>
      <w:r w:rsidRPr="00793AFF">
        <w:t>N.º 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3A59691" w14:textId="77777777" w:rsidTr="008428DD">
        <w:trPr>
          <w:trHeight w:hRule="exact" w:val="240"/>
          <w:jc w:val="center"/>
        </w:trPr>
        <w:tc>
          <w:tcPr>
            <w:tcW w:w="9752" w:type="dxa"/>
            <w:gridSpan w:val="2"/>
            <w:tcBorders>
              <w:top w:val="nil"/>
              <w:left w:val="nil"/>
              <w:bottom w:val="nil"/>
              <w:right w:val="nil"/>
            </w:tcBorders>
          </w:tcPr>
          <w:p w14:paraId="46D1A4A1" w14:textId="77777777" w:rsidR="007330CD" w:rsidRPr="00793AFF" w:rsidRDefault="007330CD" w:rsidP="008428DD"/>
        </w:tc>
      </w:tr>
      <w:tr w:rsidR="007330CD" w:rsidRPr="00793AFF" w14:paraId="19A1198C" w14:textId="77777777" w:rsidTr="008428DD">
        <w:trPr>
          <w:trHeight w:val="240"/>
          <w:jc w:val="center"/>
        </w:trPr>
        <w:tc>
          <w:tcPr>
            <w:tcW w:w="4876" w:type="dxa"/>
            <w:tcBorders>
              <w:top w:val="nil"/>
              <w:left w:val="nil"/>
              <w:bottom w:val="nil"/>
              <w:right w:val="nil"/>
            </w:tcBorders>
          </w:tcPr>
          <w:p w14:paraId="328E2FF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D2D0CE" w14:textId="77777777" w:rsidR="007330CD" w:rsidRPr="00793AFF" w:rsidRDefault="007330CD" w:rsidP="008428DD">
            <w:pPr>
              <w:pStyle w:val="AmColumnHeading"/>
            </w:pPr>
            <w:r w:rsidRPr="00793AFF">
              <w:t>Alteração</w:t>
            </w:r>
          </w:p>
        </w:tc>
      </w:tr>
      <w:tr w:rsidR="007330CD" w:rsidRPr="00793AFF" w14:paraId="3F30BF70" w14:textId="77777777" w:rsidTr="008428DD">
        <w:trPr>
          <w:jc w:val="center"/>
        </w:trPr>
        <w:tc>
          <w:tcPr>
            <w:tcW w:w="4876" w:type="dxa"/>
            <w:tcBorders>
              <w:top w:val="nil"/>
              <w:left w:val="nil"/>
              <w:bottom w:val="nil"/>
              <w:right w:val="nil"/>
            </w:tcBorders>
          </w:tcPr>
          <w:p w14:paraId="545DD7DD" w14:textId="3F307DE4" w:rsidR="007330CD" w:rsidRPr="00793AFF" w:rsidRDefault="007330CD" w:rsidP="008428DD">
            <w:pPr>
              <w:pStyle w:val="Normal6a"/>
            </w:pPr>
            <w:r w:rsidRPr="00793AFF">
              <w:t>1.</w:t>
            </w:r>
            <w:r w:rsidRPr="00793AFF">
              <w:tab/>
              <w:t>Insta os Estados</w:t>
            </w:r>
            <w:r w:rsidR="0059440C" w:rsidRPr="00793AFF">
              <w:noBreakHyphen/>
            </w:r>
            <w:r w:rsidRPr="00793AFF">
              <w:t>Membros a tomarem as medidas necessárias para assegurar sistemas judiciais independentes e o acesso a apoio judiciário gratuito, garantindo assim a igualdade de acesso à justiça para todos</w:t>
            </w:r>
            <w:r w:rsidRPr="00793AFF">
              <w:rPr>
                <w:b/>
                <w:i/>
              </w:rPr>
              <w:t>, e reitera a necessidade de ações concretas para melhorar o acesso, especificamente para os grupos marginalizados e vulneráveis</w:t>
            </w:r>
            <w:r w:rsidRPr="00793AFF">
              <w:t>;</w:t>
            </w:r>
          </w:p>
        </w:tc>
        <w:tc>
          <w:tcPr>
            <w:tcW w:w="4876" w:type="dxa"/>
            <w:tcBorders>
              <w:top w:val="nil"/>
              <w:left w:val="nil"/>
              <w:bottom w:val="nil"/>
              <w:right w:val="nil"/>
            </w:tcBorders>
          </w:tcPr>
          <w:p w14:paraId="2F2F287B" w14:textId="21CF2F10" w:rsidR="007330CD" w:rsidRPr="00793AFF" w:rsidRDefault="007330CD" w:rsidP="008428DD">
            <w:pPr>
              <w:pStyle w:val="Normal6a"/>
            </w:pPr>
            <w:r w:rsidRPr="00793AFF">
              <w:t>1.</w:t>
            </w:r>
            <w:r w:rsidRPr="00793AFF">
              <w:tab/>
              <w:t>Insta os Estados</w:t>
            </w:r>
            <w:r w:rsidR="0059440C" w:rsidRPr="00793AFF">
              <w:noBreakHyphen/>
            </w:r>
            <w:r w:rsidRPr="00793AFF">
              <w:t>Membros a tomarem as medidas necessárias para assegurar sistemas judiciais independentes e o acesso a apoio judiciário gratuito</w:t>
            </w:r>
            <w:r w:rsidRPr="00793AFF">
              <w:rPr>
                <w:b/>
                <w:i/>
              </w:rPr>
              <w:t>, em conformidade com a legislação nacional</w:t>
            </w:r>
            <w:r w:rsidRPr="00793AFF">
              <w:t>, garantindo assim a igualdade de acesso à justiça para todos;</w:t>
            </w:r>
          </w:p>
        </w:tc>
      </w:tr>
    </w:tbl>
    <w:p w14:paraId="4C2D13D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85EE503" w14:textId="77777777" w:rsidR="007330CD" w:rsidRPr="00793AFF" w:rsidRDefault="007330CD" w:rsidP="007330CD">
      <w:r w:rsidRPr="00793AFF">
        <w:rPr>
          <w:rStyle w:val="HideTWBExt"/>
        </w:rPr>
        <w:t>&lt;/Amend&gt;</w:t>
      </w:r>
    </w:p>
    <w:p w14:paraId="301BC46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204</w:t>
      </w:r>
      <w:r w:rsidRPr="00793AFF">
        <w:rPr>
          <w:rStyle w:val="HideTWBExt"/>
        </w:rPr>
        <w:t>&lt;/NumAm&gt;</w:t>
      </w:r>
    </w:p>
    <w:p w14:paraId="344A1B2D"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Guillaume Peltier, Jadwiga Wiśniewska, Laurence Trochu, Jacek Ozdoba, Stephen Nikola Bartulica</w:t>
      </w:r>
      <w:r w:rsidRPr="00793AFF">
        <w:rPr>
          <w:rStyle w:val="HideTWBExt"/>
          <w:b w:val="0"/>
        </w:rPr>
        <w:t>&lt;/Members&gt;</w:t>
      </w:r>
    </w:p>
    <w:p w14:paraId="1A0167F0" w14:textId="77777777" w:rsidR="007330CD" w:rsidRPr="00793AFF" w:rsidRDefault="007330CD" w:rsidP="007330CD">
      <w:pPr>
        <w:pStyle w:val="NormalBold"/>
      </w:pPr>
      <w:r w:rsidRPr="00793AFF">
        <w:rPr>
          <w:rStyle w:val="HideTWBExt"/>
          <w:b w:val="0"/>
        </w:rPr>
        <w:t>&lt;/RepeatBlock-By&gt;</w:t>
      </w:r>
    </w:p>
    <w:p w14:paraId="42FD2CD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5AD2479" w14:textId="42B9A140"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C464694" w14:textId="77777777" w:rsidTr="008428DD">
        <w:trPr>
          <w:trHeight w:hRule="exact" w:val="240"/>
          <w:jc w:val="center"/>
        </w:trPr>
        <w:tc>
          <w:tcPr>
            <w:tcW w:w="9752" w:type="dxa"/>
            <w:gridSpan w:val="2"/>
            <w:tcBorders>
              <w:top w:val="nil"/>
              <w:left w:val="nil"/>
              <w:bottom w:val="nil"/>
              <w:right w:val="nil"/>
            </w:tcBorders>
          </w:tcPr>
          <w:p w14:paraId="5E5CE190" w14:textId="77777777" w:rsidR="007330CD" w:rsidRPr="00793AFF" w:rsidRDefault="007330CD" w:rsidP="008428DD"/>
        </w:tc>
      </w:tr>
      <w:tr w:rsidR="007330CD" w:rsidRPr="00793AFF" w14:paraId="21823594" w14:textId="77777777" w:rsidTr="008428DD">
        <w:trPr>
          <w:trHeight w:val="240"/>
          <w:jc w:val="center"/>
        </w:trPr>
        <w:tc>
          <w:tcPr>
            <w:tcW w:w="4876" w:type="dxa"/>
            <w:tcBorders>
              <w:top w:val="nil"/>
              <w:left w:val="nil"/>
              <w:bottom w:val="nil"/>
              <w:right w:val="nil"/>
            </w:tcBorders>
          </w:tcPr>
          <w:p w14:paraId="1F0E598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48C9D7B" w14:textId="77777777" w:rsidR="007330CD" w:rsidRPr="00793AFF" w:rsidRDefault="007330CD" w:rsidP="008428DD">
            <w:pPr>
              <w:pStyle w:val="AmColumnHeading"/>
            </w:pPr>
            <w:r w:rsidRPr="00793AFF">
              <w:t>Alteração</w:t>
            </w:r>
          </w:p>
        </w:tc>
      </w:tr>
      <w:tr w:rsidR="007330CD" w:rsidRPr="00793AFF" w14:paraId="78AAA795" w14:textId="77777777" w:rsidTr="008428DD">
        <w:trPr>
          <w:jc w:val="center"/>
        </w:trPr>
        <w:tc>
          <w:tcPr>
            <w:tcW w:w="4876" w:type="dxa"/>
            <w:tcBorders>
              <w:top w:val="nil"/>
              <w:left w:val="nil"/>
              <w:bottom w:val="nil"/>
              <w:right w:val="nil"/>
            </w:tcBorders>
          </w:tcPr>
          <w:p w14:paraId="1B4E2398" w14:textId="77777777" w:rsidR="007330CD" w:rsidRPr="00793AFF" w:rsidRDefault="007330CD" w:rsidP="008428DD">
            <w:pPr>
              <w:pStyle w:val="Normal6a"/>
            </w:pPr>
          </w:p>
        </w:tc>
        <w:tc>
          <w:tcPr>
            <w:tcW w:w="4876" w:type="dxa"/>
            <w:tcBorders>
              <w:top w:val="nil"/>
              <w:left w:val="nil"/>
              <w:bottom w:val="nil"/>
              <w:right w:val="nil"/>
            </w:tcBorders>
          </w:tcPr>
          <w:p w14:paraId="1FB833DF" w14:textId="3EADA6F9" w:rsidR="007330CD" w:rsidRPr="00793AFF" w:rsidRDefault="007330CD" w:rsidP="008428DD">
            <w:pPr>
              <w:pStyle w:val="Normal6a"/>
            </w:pPr>
            <w:r w:rsidRPr="00793AFF">
              <w:rPr>
                <w:b/>
                <w:i/>
              </w:rPr>
              <w:t>1</w:t>
            </w:r>
            <w:r w:rsidR="0059440C" w:rsidRPr="00793AFF">
              <w:rPr>
                <w:b/>
                <w:i/>
              </w:rPr>
              <w:noBreakHyphen/>
            </w:r>
            <w:r w:rsidRPr="00793AFF">
              <w:rPr>
                <w:b/>
                <w:i/>
              </w:rPr>
              <w:t>A.</w:t>
            </w:r>
            <w:r w:rsidRPr="00793AFF">
              <w:tab/>
            </w:r>
            <w:r w:rsidRPr="00793AFF">
              <w:rPr>
                <w:b/>
                <w:i/>
              </w:rPr>
              <w:t>Recorda que o Estado de direito é um conceito que se destina a ser abrangente, mas decorre de uma conceção anglo</w:t>
            </w:r>
            <w:r w:rsidR="0059440C" w:rsidRPr="00793AFF">
              <w:rPr>
                <w:b/>
                <w:i/>
              </w:rPr>
              <w:noBreakHyphen/>
            </w:r>
            <w:r w:rsidRPr="00793AFF">
              <w:rPr>
                <w:b/>
                <w:i/>
              </w:rPr>
              <w:t xml:space="preserve">saxónica do direito; que, por vezes, entra em conflito com tradições jurídicas e constitucionais nacionais </w:t>
            </w:r>
            <w:r w:rsidRPr="00793AFF">
              <w:rPr>
                <w:b/>
                <w:i/>
              </w:rPr>
              <w:lastRenderedPageBreak/>
              <w:t>históricas, como o Estado de direito francês, cujo conceito de «identidade constitucional da França» foi afirmado pelo Conselho Constitucional francês, pelo Rechtsstaat alemão, pelo panstwo prawa polaco e por muitos outros; considera que, em caso de conflito jurídico, a soberania popular deve prevalecer;</w:t>
            </w:r>
          </w:p>
        </w:tc>
      </w:tr>
    </w:tbl>
    <w:p w14:paraId="45EBFA7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8F45A1C" w14:textId="77777777" w:rsidR="007330CD" w:rsidRPr="00793AFF" w:rsidRDefault="007330CD" w:rsidP="007330CD">
      <w:r w:rsidRPr="00793AFF">
        <w:rPr>
          <w:rStyle w:val="HideTWBExt"/>
        </w:rPr>
        <w:t>&lt;/Amend&gt;</w:t>
      </w:r>
    </w:p>
    <w:p w14:paraId="389666F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205</w:t>
      </w:r>
      <w:r w:rsidRPr="00793AFF">
        <w:rPr>
          <w:rStyle w:val="HideTWBExt"/>
        </w:rPr>
        <w:t>&lt;/NumAm&gt;</w:t>
      </w:r>
    </w:p>
    <w:p w14:paraId="7CF9440E"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Pina Picierno, Katarina Barley, Kristian Vigenin, Sophie Wilmès, Diana Riba i Giner</w:t>
      </w:r>
      <w:r w:rsidRPr="00793AFF">
        <w:rPr>
          <w:rStyle w:val="HideTWBExt"/>
          <w:b w:val="0"/>
        </w:rPr>
        <w:t>&lt;/Members&gt;</w:t>
      </w:r>
    </w:p>
    <w:p w14:paraId="01B4D8FB" w14:textId="77777777" w:rsidR="007330CD" w:rsidRPr="00793AFF" w:rsidRDefault="007330CD" w:rsidP="007330CD">
      <w:pPr>
        <w:pStyle w:val="NormalBold"/>
      </w:pPr>
      <w:r w:rsidRPr="00793AFF">
        <w:rPr>
          <w:rStyle w:val="HideTWBExt"/>
          <w:b w:val="0"/>
        </w:rPr>
        <w:t>&lt;/RepeatBlock-By&gt;</w:t>
      </w:r>
    </w:p>
    <w:p w14:paraId="11F4CD7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77AC4CA" w14:textId="2FA9ED5B"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8AB42E" w14:textId="77777777" w:rsidTr="008428DD">
        <w:trPr>
          <w:trHeight w:hRule="exact" w:val="240"/>
          <w:jc w:val="center"/>
        </w:trPr>
        <w:tc>
          <w:tcPr>
            <w:tcW w:w="9752" w:type="dxa"/>
            <w:gridSpan w:val="2"/>
            <w:tcBorders>
              <w:top w:val="nil"/>
              <w:left w:val="nil"/>
              <w:bottom w:val="nil"/>
              <w:right w:val="nil"/>
            </w:tcBorders>
          </w:tcPr>
          <w:p w14:paraId="3BDC6E92" w14:textId="77777777" w:rsidR="007330CD" w:rsidRPr="00793AFF" w:rsidRDefault="007330CD" w:rsidP="008428DD"/>
        </w:tc>
      </w:tr>
      <w:tr w:rsidR="007330CD" w:rsidRPr="00793AFF" w14:paraId="73A340FD" w14:textId="77777777" w:rsidTr="008428DD">
        <w:trPr>
          <w:trHeight w:val="240"/>
          <w:jc w:val="center"/>
        </w:trPr>
        <w:tc>
          <w:tcPr>
            <w:tcW w:w="4876" w:type="dxa"/>
            <w:tcBorders>
              <w:top w:val="nil"/>
              <w:left w:val="nil"/>
              <w:bottom w:val="nil"/>
              <w:right w:val="nil"/>
            </w:tcBorders>
          </w:tcPr>
          <w:p w14:paraId="6E2EF3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A48BDBA" w14:textId="77777777" w:rsidR="007330CD" w:rsidRPr="00793AFF" w:rsidRDefault="007330CD" w:rsidP="008428DD">
            <w:pPr>
              <w:pStyle w:val="AmColumnHeading"/>
            </w:pPr>
            <w:r w:rsidRPr="00793AFF">
              <w:t>Alteração</w:t>
            </w:r>
          </w:p>
        </w:tc>
      </w:tr>
      <w:tr w:rsidR="007330CD" w:rsidRPr="00793AFF" w14:paraId="06D77539" w14:textId="77777777" w:rsidTr="008428DD">
        <w:trPr>
          <w:jc w:val="center"/>
        </w:trPr>
        <w:tc>
          <w:tcPr>
            <w:tcW w:w="4876" w:type="dxa"/>
            <w:tcBorders>
              <w:top w:val="nil"/>
              <w:left w:val="nil"/>
              <w:bottom w:val="nil"/>
              <w:right w:val="nil"/>
            </w:tcBorders>
          </w:tcPr>
          <w:p w14:paraId="5901217F" w14:textId="77777777" w:rsidR="007330CD" w:rsidRPr="00793AFF" w:rsidRDefault="007330CD" w:rsidP="008428DD">
            <w:pPr>
              <w:pStyle w:val="Normal6a"/>
            </w:pPr>
          </w:p>
        </w:tc>
        <w:tc>
          <w:tcPr>
            <w:tcW w:w="4876" w:type="dxa"/>
            <w:tcBorders>
              <w:top w:val="nil"/>
              <w:left w:val="nil"/>
              <w:bottom w:val="nil"/>
              <w:right w:val="nil"/>
            </w:tcBorders>
          </w:tcPr>
          <w:p w14:paraId="1B6EDB15" w14:textId="5030FAB6" w:rsidR="007330CD" w:rsidRPr="00793AFF" w:rsidRDefault="007330CD" w:rsidP="008428DD">
            <w:pPr>
              <w:pStyle w:val="Normal6a"/>
            </w:pPr>
            <w:r w:rsidRPr="00793AFF">
              <w:rPr>
                <w:b/>
                <w:i/>
              </w:rPr>
              <w:t>1</w:t>
            </w:r>
            <w:r w:rsidR="0059440C" w:rsidRPr="00793AFF">
              <w:rPr>
                <w:b/>
                <w:i/>
              </w:rPr>
              <w:noBreakHyphen/>
            </w:r>
            <w:r w:rsidRPr="00793AFF">
              <w:rPr>
                <w:b/>
                <w:i/>
              </w:rPr>
              <w:t>A.</w:t>
            </w:r>
            <w:r w:rsidRPr="00793AFF">
              <w:tab/>
            </w:r>
            <w:r w:rsidRPr="00793AFF">
              <w:rPr>
                <w:b/>
                <w:i/>
              </w:rPr>
              <w:t>Observa que, nos casos em que existem Conselhos Superiores da Magistratura, estes funcionam como um tampão entre o poder judicial e outros ramos de poder, incluindo em questões como as nomeações, a progressão na carreira e a gestão do sistema judicial; congratula</w:t>
            </w:r>
            <w:r w:rsidR="0059440C" w:rsidRPr="00793AFF">
              <w:rPr>
                <w:b/>
                <w:i/>
              </w:rPr>
              <w:noBreakHyphen/>
            </w:r>
            <w:r w:rsidRPr="00793AFF">
              <w:rPr>
                <w:b/>
                <w:i/>
              </w:rPr>
              <w:t>se com a avaliação da Comissão Europeia no seu relatório sobre as reformas empreendidas e observa que alguns Estados</w:t>
            </w:r>
            <w:r w:rsidR="0059440C" w:rsidRPr="00793AFF">
              <w:rPr>
                <w:b/>
                <w:i/>
              </w:rPr>
              <w:noBreakHyphen/>
            </w:r>
            <w:r w:rsidRPr="00793AFF">
              <w:rPr>
                <w:b/>
                <w:i/>
              </w:rPr>
              <w:t>Membros realizaram progressos e estão a tomar iniciativas legislativas para reforçar a independência e a eficácia dos Conselhos Superiores da Magistratura, caso existam;</w:t>
            </w:r>
          </w:p>
        </w:tc>
      </w:tr>
    </w:tbl>
    <w:p w14:paraId="12B8AED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2189BF0" w14:textId="77777777" w:rsidR="007330CD" w:rsidRPr="00793AFF" w:rsidRDefault="007330CD" w:rsidP="007330CD">
      <w:r w:rsidRPr="00793AFF">
        <w:rPr>
          <w:rStyle w:val="HideTWBExt"/>
        </w:rPr>
        <w:t>&lt;/Amend&gt;</w:t>
      </w:r>
    </w:p>
    <w:p w14:paraId="7E0E2EB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206</w:t>
      </w:r>
      <w:r w:rsidRPr="00793AFF">
        <w:rPr>
          <w:rStyle w:val="HideTWBExt"/>
        </w:rPr>
        <w:t>&lt;/NumAm&gt;</w:t>
      </w:r>
    </w:p>
    <w:p w14:paraId="0122BD9C"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2CD0B3DC" w14:textId="77777777" w:rsidR="007330CD" w:rsidRPr="00793AFF" w:rsidRDefault="007330CD" w:rsidP="007330CD">
      <w:pPr>
        <w:pStyle w:val="NormalBold"/>
      </w:pPr>
      <w:r w:rsidRPr="00793AFF">
        <w:rPr>
          <w:rStyle w:val="HideTWBExt"/>
          <w:b w:val="0"/>
        </w:rPr>
        <w:t>&lt;/RepeatBlock-By&gt;</w:t>
      </w:r>
    </w:p>
    <w:p w14:paraId="5D90BC83"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149CDEC6" w14:textId="11DB1BE3"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3EAA11E" w14:textId="77777777" w:rsidTr="008428DD">
        <w:trPr>
          <w:trHeight w:hRule="exact" w:val="240"/>
          <w:jc w:val="center"/>
        </w:trPr>
        <w:tc>
          <w:tcPr>
            <w:tcW w:w="9752" w:type="dxa"/>
            <w:gridSpan w:val="2"/>
            <w:tcBorders>
              <w:top w:val="nil"/>
              <w:left w:val="nil"/>
              <w:bottom w:val="nil"/>
              <w:right w:val="nil"/>
            </w:tcBorders>
          </w:tcPr>
          <w:p w14:paraId="611B0062" w14:textId="77777777" w:rsidR="007330CD" w:rsidRPr="00793AFF" w:rsidRDefault="007330CD" w:rsidP="008428DD"/>
        </w:tc>
      </w:tr>
      <w:tr w:rsidR="007330CD" w:rsidRPr="00793AFF" w14:paraId="2B7832E2" w14:textId="77777777" w:rsidTr="008428DD">
        <w:trPr>
          <w:trHeight w:val="240"/>
          <w:jc w:val="center"/>
        </w:trPr>
        <w:tc>
          <w:tcPr>
            <w:tcW w:w="4876" w:type="dxa"/>
            <w:tcBorders>
              <w:top w:val="nil"/>
              <w:left w:val="nil"/>
              <w:bottom w:val="nil"/>
              <w:right w:val="nil"/>
            </w:tcBorders>
          </w:tcPr>
          <w:p w14:paraId="3B33DCD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AC990C" w14:textId="77777777" w:rsidR="007330CD" w:rsidRPr="00793AFF" w:rsidRDefault="007330CD" w:rsidP="008428DD">
            <w:pPr>
              <w:pStyle w:val="AmColumnHeading"/>
            </w:pPr>
            <w:r w:rsidRPr="00793AFF">
              <w:t>Alteração</w:t>
            </w:r>
          </w:p>
        </w:tc>
      </w:tr>
      <w:tr w:rsidR="007330CD" w:rsidRPr="00793AFF" w14:paraId="5EB87516" w14:textId="77777777" w:rsidTr="008428DD">
        <w:trPr>
          <w:jc w:val="center"/>
        </w:trPr>
        <w:tc>
          <w:tcPr>
            <w:tcW w:w="4876" w:type="dxa"/>
            <w:tcBorders>
              <w:top w:val="nil"/>
              <w:left w:val="nil"/>
              <w:bottom w:val="nil"/>
              <w:right w:val="nil"/>
            </w:tcBorders>
          </w:tcPr>
          <w:p w14:paraId="3D44D38E" w14:textId="77777777" w:rsidR="007330CD" w:rsidRPr="00793AFF" w:rsidRDefault="007330CD" w:rsidP="008428DD">
            <w:pPr>
              <w:pStyle w:val="Normal6a"/>
            </w:pPr>
          </w:p>
        </w:tc>
        <w:tc>
          <w:tcPr>
            <w:tcW w:w="4876" w:type="dxa"/>
            <w:tcBorders>
              <w:top w:val="nil"/>
              <w:left w:val="nil"/>
              <w:bottom w:val="nil"/>
              <w:right w:val="nil"/>
            </w:tcBorders>
          </w:tcPr>
          <w:p w14:paraId="1474C50E" w14:textId="13AC51C0" w:rsidR="007330CD" w:rsidRPr="00793AFF" w:rsidRDefault="007330CD" w:rsidP="008428DD">
            <w:pPr>
              <w:pStyle w:val="Normal6a"/>
            </w:pPr>
            <w:r w:rsidRPr="00793AFF">
              <w:rPr>
                <w:b/>
                <w:i/>
              </w:rPr>
              <w:t>1</w:t>
            </w:r>
            <w:r w:rsidR="0059440C" w:rsidRPr="00793AFF">
              <w:rPr>
                <w:b/>
                <w:i/>
              </w:rPr>
              <w:noBreakHyphen/>
            </w:r>
            <w:r w:rsidRPr="00793AFF">
              <w:rPr>
                <w:b/>
                <w:i/>
              </w:rPr>
              <w:t>A.</w:t>
            </w:r>
            <w:r w:rsidRPr="00793AFF">
              <w:tab/>
            </w:r>
            <w:r w:rsidRPr="00793AFF">
              <w:rPr>
                <w:b/>
                <w:i/>
              </w:rPr>
              <w:t>Lamenta que, ao mesmo tempo que incentiva os países candidatos, como a Moldávia, a realizarem reformas judiciais de grande alcance, a UE esteja, ao mesmo tempo, a cimentar disposições ineficientes e prejudiciais que regressam ao período de subjugação comunista nos Estados</w:t>
            </w:r>
            <w:r w:rsidR="0059440C" w:rsidRPr="00793AFF">
              <w:rPr>
                <w:b/>
                <w:i/>
              </w:rPr>
              <w:noBreakHyphen/>
            </w:r>
            <w:r w:rsidRPr="00793AFF">
              <w:rPr>
                <w:b/>
                <w:i/>
              </w:rPr>
              <w:t>Membros, colocando a intriga e a influência política acima dos interesses dos cidadãos e comprometendo os esforços para garantir o Estado de direito na prática;</w:t>
            </w:r>
          </w:p>
        </w:tc>
      </w:tr>
    </w:tbl>
    <w:p w14:paraId="6570C66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277349B" w14:textId="77777777" w:rsidR="007330CD" w:rsidRPr="00793AFF" w:rsidRDefault="007330CD" w:rsidP="007330CD">
      <w:r w:rsidRPr="00793AFF">
        <w:rPr>
          <w:rStyle w:val="HideTWBExt"/>
        </w:rPr>
        <w:t>&lt;/Amend&gt;</w:t>
      </w:r>
    </w:p>
    <w:p w14:paraId="53BD8BC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207</w:t>
      </w:r>
      <w:r w:rsidRPr="00793AFF">
        <w:rPr>
          <w:rStyle w:val="HideTWBExt"/>
        </w:rPr>
        <w:t>&lt;/NumAm&gt;</w:t>
      </w:r>
    </w:p>
    <w:p w14:paraId="29A83CE4"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3634CA60" w14:textId="77777777" w:rsidR="007330CD" w:rsidRPr="00793AFF" w:rsidRDefault="007330CD" w:rsidP="007330CD">
      <w:pPr>
        <w:pStyle w:val="NormalBold"/>
      </w:pPr>
      <w:r w:rsidRPr="00793AFF">
        <w:rPr>
          <w:rStyle w:val="HideTWBExt"/>
          <w:b w:val="0"/>
        </w:rPr>
        <w:t>&lt;/RepeatBlock-By&gt;</w:t>
      </w:r>
    </w:p>
    <w:p w14:paraId="22448CA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AD4E352" w14:textId="39467B7A"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780CC4E" w14:textId="77777777" w:rsidTr="008428DD">
        <w:trPr>
          <w:trHeight w:hRule="exact" w:val="240"/>
          <w:jc w:val="center"/>
        </w:trPr>
        <w:tc>
          <w:tcPr>
            <w:tcW w:w="9752" w:type="dxa"/>
            <w:gridSpan w:val="2"/>
            <w:tcBorders>
              <w:top w:val="nil"/>
              <w:left w:val="nil"/>
              <w:bottom w:val="nil"/>
              <w:right w:val="nil"/>
            </w:tcBorders>
          </w:tcPr>
          <w:p w14:paraId="142195E9" w14:textId="77777777" w:rsidR="007330CD" w:rsidRPr="00793AFF" w:rsidRDefault="007330CD" w:rsidP="008428DD"/>
        </w:tc>
      </w:tr>
      <w:tr w:rsidR="007330CD" w:rsidRPr="00793AFF" w14:paraId="300552E5" w14:textId="77777777" w:rsidTr="008428DD">
        <w:trPr>
          <w:trHeight w:val="240"/>
          <w:jc w:val="center"/>
        </w:trPr>
        <w:tc>
          <w:tcPr>
            <w:tcW w:w="4876" w:type="dxa"/>
            <w:tcBorders>
              <w:top w:val="nil"/>
              <w:left w:val="nil"/>
              <w:bottom w:val="nil"/>
              <w:right w:val="nil"/>
            </w:tcBorders>
          </w:tcPr>
          <w:p w14:paraId="532AC32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A8E4BF9" w14:textId="77777777" w:rsidR="007330CD" w:rsidRPr="00793AFF" w:rsidRDefault="007330CD" w:rsidP="008428DD">
            <w:pPr>
              <w:pStyle w:val="AmColumnHeading"/>
            </w:pPr>
            <w:r w:rsidRPr="00793AFF">
              <w:t>Alteração</w:t>
            </w:r>
          </w:p>
        </w:tc>
      </w:tr>
      <w:tr w:rsidR="007330CD" w:rsidRPr="00793AFF" w14:paraId="000DFD76" w14:textId="77777777" w:rsidTr="008428DD">
        <w:trPr>
          <w:jc w:val="center"/>
        </w:trPr>
        <w:tc>
          <w:tcPr>
            <w:tcW w:w="4876" w:type="dxa"/>
            <w:tcBorders>
              <w:top w:val="nil"/>
              <w:left w:val="nil"/>
              <w:bottom w:val="nil"/>
              <w:right w:val="nil"/>
            </w:tcBorders>
          </w:tcPr>
          <w:p w14:paraId="5749E0F3" w14:textId="77777777" w:rsidR="007330CD" w:rsidRPr="00793AFF" w:rsidRDefault="007330CD" w:rsidP="008428DD">
            <w:pPr>
              <w:pStyle w:val="Normal6a"/>
            </w:pPr>
          </w:p>
        </w:tc>
        <w:tc>
          <w:tcPr>
            <w:tcW w:w="4876" w:type="dxa"/>
            <w:tcBorders>
              <w:top w:val="nil"/>
              <w:left w:val="nil"/>
              <w:bottom w:val="nil"/>
              <w:right w:val="nil"/>
            </w:tcBorders>
          </w:tcPr>
          <w:p w14:paraId="4847A83D" w14:textId="36A3E38A" w:rsidR="007330CD" w:rsidRPr="00793AFF" w:rsidRDefault="007330CD" w:rsidP="008428DD">
            <w:pPr>
              <w:pStyle w:val="Normal6a"/>
            </w:pPr>
            <w:r w:rsidRPr="00793AFF">
              <w:rPr>
                <w:b/>
                <w:i/>
              </w:rPr>
              <w:t>1</w:t>
            </w:r>
            <w:r w:rsidR="0059440C" w:rsidRPr="00793AFF">
              <w:rPr>
                <w:b/>
                <w:i/>
              </w:rPr>
              <w:noBreakHyphen/>
            </w:r>
            <w:r w:rsidRPr="00793AFF">
              <w:rPr>
                <w:b/>
                <w:i/>
              </w:rPr>
              <w:t>A.</w:t>
            </w:r>
            <w:r w:rsidRPr="00793AFF">
              <w:tab/>
            </w:r>
            <w:r w:rsidRPr="00793AFF">
              <w:rPr>
                <w:b/>
                <w:i/>
              </w:rPr>
              <w:t>Congratula</w:t>
            </w:r>
            <w:r w:rsidR="0059440C" w:rsidRPr="00793AFF">
              <w:rPr>
                <w:b/>
                <w:i/>
              </w:rPr>
              <w:noBreakHyphen/>
            </w:r>
            <w:r w:rsidRPr="00793AFF">
              <w:rPr>
                <w:b/>
                <w:i/>
              </w:rPr>
              <w:t>se com as reformas nacionais empreendidas em alguns Estados</w:t>
            </w:r>
            <w:r w:rsidR="0059440C" w:rsidRPr="00793AFF">
              <w:rPr>
                <w:b/>
                <w:i/>
              </w:rPr>
              <w:noBreakHyphen/>
            </w:r>
            <w:r w:rsidRPr="00793AFF">
              <w:rPr>
                <w:b/>
                <w:i/>
              </w:rPr>
              <w:t>Membros para reforçar a independência judicial e insta os Estados</w:t>
            </w:r>
            <w:r w:rsidR="0059440C" w:rsidRPr="00793AFF">
              <w:rPr>
                <w:b/>
                <w:i/>
              </w:rPr>
              <w:noBreakHyphen/>
            </w:r>
            <w:r w:rsidRPr="00793AFF">
              <w:rPr>
                <w:b/>
                <w:i/>
              </w:rPr>
              <w:t>Membros e os países candidatos a continuarem a tomar as medidas necessárias para assegurar sistemas judiciais independentes e o acesso a assistência jurídica gratuita, garantindo assim a igualdade de acesso à justiça para todos;</w:t>
            </w:r>
          </w:p>
        </w:tc>
      </w:tr>
    </w:tbl>
    <w:p w14:paraId="33C14E6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9EA1B58" w14:textId="77777777" w:rsidR="007330CD" w:rsidRPr="00793AFF" w:rsidRDefault="007330CD" w:rsidP="007330CD">
      <w:r w:rsidRPr="00793AFF">
        <w:rPr>
          <w:rStyle w:val="HideTWBExt"/>
        </w:rPr>
        <w:t>&lt;/Amend&gt;</w:t>
      </w:r>
    </w:p>
    <w:p w14:paraId="7181F85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208</w:t>
      </w:r>
      <w:r w:rsidRPr="00793AFF">
        <w:rPr>
          <w:rStyle w:val="HideTWBExt"/>
        </w:rPr>
        <w:t>&lt;/NumAm&gt;</w:t>
      </w:r>
    </w:p>
    <w:p w14:paraId="22207A45" w14:textId="77777777" w:rsidR="007330CD" w:rsidRPr="00793AFF" w:rsidRDefault="007330CD" w:rsidP="007330CD">
      <w:pPr>
        <w:pStyle w:val="NormalBold"/>
      </w:pPr>
      <w:r w:rsidRPr="00793AFF">
        <w:rPr>
          <w:rStyle w:val="HideTWBExt"/>
          <w:b w:val="0"/>
        </w:rPr>
        <w:lastRenderedPageBreak/>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52FF751E" w14:textId="77777777" w:rsidR="007330CD" w:rsidRPr="00793AFF" w:rsidRDefault="007330CD" w:rsidP="007330CD">
      <w:pPr>
        <w:pStyle w:val="NormalBold"/>
      </w:pPr>
      <w:r w:rsidRPr="00793AFF">
        <w:rPr>
          <w:rStyle w:val="HideTWBExt"/>
          <w:b w:val="0"/>
        </w:rPr>
        <w:t>&lt;/RepeatBlock-By&gt;</w:t>
      </w:r>
    </w:p>
    <w:p w14:paraId="2D3CE7C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4938127" w14:textId="2FB78A46"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DFEBA35" w14:textId="77777777" w:rsidTr="008428DD">
        <w:trPr>
          <w:trHeight w:hRule="exact" w:val="240"/>
          <w:jc w:val="center"/>
        </w:trPr>
        <w:tc>
          <w:tcPr>
            <w:tcW w:w="9752" w:type="dxa"/>
            <w:gridSpan w:val="2"/>
            <w:tcBorders>
              <w:top w:val="nil"/>
              <w:left w:val="nil"/>
              <w:bottom w:val="nil"/>
              <w:right w:val="nil"/>
            </w:tcBorders>
          </w:tcPr>
          <w:p w14:paraId="79CE64D2" w14:textId="77777777" w:rsidR="007330CD" w:rsidRPr="00793AFF" w:rsidRDefault="007330CD" w:rsidP="008428DD"/>
        </w:tc>
      </w:tr>
      <w:tr w:rsidR="007330CD" w:rsidRPr="00793AFF" w14:paraId="1950825A" w14:textId="77777777" w:rsidTr="008428DD">
        <w:trPr>
          <w:trHeight w:val="240"/>
          <w:jc w:val="center"/>
        </w:trPr>
        <w:tc>
          <w:tcPr>
            <w:tcW w:w="4876" w:type="dxa"/>
            <w:tcBorders>
              <w:top w:val="nil"/>
              <w:left w:val="nil"/>
              <w:bottom w:val="nil"/>
              <w:right w:val="nil"/>
            </w:tcBorders>
          </w:tcPr>
          <w:p w14:paraId="303A6F1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CC4146D" w14:textId="77777777" w:rsidR="007330CD" w:rsidRPr="00793AFF" w:rsidRDefault="007330CD" w:rsidP="008428DD">
            <w:pPr>
              <w:pStyle w:val="AmColumnHeading"/>
            </w:pPr>
            <w:r w:rsidRPr="00793AFF">
              <w:t>Alteração</w:t>
            </w:r>
          </w:p>
        </w:tc>
      </w:tr>
      <w:tr w:rsidR="007330CD" w:rsidRPr="00793AFF" w14:paraId="24915524" w14:textId="77777777" w:rsidTr="008428DD">
        <w:trPr>
          <w:jc w:val="center"/>
        </w:trPr>
        <w:tc>
          <w:tcPr>
            <w:tcW w:w="4876" w:type="dxa"/>
            <w:tcBorders>
              <w:top w:val="nil"/>
              <w:left w:val="nil"/>
              <w:bottom w:val="nil"/>
              <w:right w:val="nil"/>
            </w:tcBorders>
          </w:tcPr>
          <w:p w14:paraId="40A567A0" w14:textId="77777777" w:rsidR="007330CD" w:rsidRPr="00793AFF" w:rsidRDefault="007330CD" w:rsidP="008428DD">
            <w:pPr>
              <w:pStyle w:val="Normal6a"/>
            </w:pPr>
          </w:p>
        </w:tc>
        <w:tc>
          <w:tcPr>
            <w:tcW w:w="4876" w:type="dxa"/>
            <w:tcBorders>
              <w:top w:val="nil"/>
              <w:left w:val="nil"/>
              <w:bottom w:val="nil"/>
              <w:right w:val="nil"/>
            </w:tcBorders>
          </w:tcPr>
          <w:p w14:paraId="2485300E" w14:textId="037BDE3A" w:rsidR="007330CD" w:rsidRPr="00793AFF" w:rsidRDefault="007330CD" w:rsidP="008428DD">
            <w:pPr>
              <w:pStyle w:val="Normal6a"/>
            </w:pPr>
            <w:r w:rsidRPr="00793AFF">
              <w:rPr>
                <w:b/>
                <w:i/>
              </w:rPr>
              <w:t>1</w:t>
            </w:r>
            <w:r w:rsidR="0059440C" w:rsidRPr="00793AFF">
              <w:rPr>
                <w:b/>
                <w:i/>
              </w:rPr>
              <w:noBreakHyphen/>
            </w:r>
            <w:r w:rsidRPr="00793AFF">
              <w:rPr>
                <w:b/>
                <w:i/>
              </w:rPr>
              <w:t>A.</w:t>
            </w:r>
            <w:r w:rsidRPr="00793AFF">
              <w:tab/>
            </w:r>
            <w:r w:rsidRPr="00793AFF">
              <w:rPr>
                <w:b/>
                <w:i/>
              </w:rPr>
              <w:t>Convida os Estados</w:t>
            </w:r>
            <w:r w:rsidR="0059440C" w:rsidRPr="00793AFF">
              <w:rPr>
                <w:b/>
                <w:i/>
              </w:rPr>
              <w:noBreakHyphen/>
            </w:r>
            <w:r w:rsidRPr="00793AFF">
              <w:rPr>
                <w:b/>
                <w:i/>
              </w:rPr>
              <w:t>Membros a aproveitarem as oportunidades oferecidas pela digitalização para simplificar, melhorar a eficiência e a acessibilidade, poupar tempo e reduzir os custos de armazenamento;</w:t>
            </w:r>
          </w:p>
        </w:tc>
      </w:tr>
    </w:tbl>
    <w:p w14:paraId="767C079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F3B1614" w14:textId="77777777" w:rsidR="007330CD" w:rsidRPr="00793AFF" w:rsidRDefault="007330CD" w:rsidP="007330CD">
      <w:r w:rsidRPr="00793AFF">
        <w:rPr>
          <w:rStyle w:val="HideTWBExt"/>
        </w:rPr>
        <w:t>&lt;/Amend&gt;</w:t>
      </w:r>
    </w:p>
    <w:p w14:paraId="5C7A1D8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209</w:t>
      </w:r>
      <w:r w:rsidRPr="00793AFF">
        <w:rPr>
          <w:rStyle w:val="HideTWBExt"/>
        </w:rPr>
        <w:t>&lt;/NumAm&gt;</w:t>
      </w:r>
    </w:p>
    <w:p w14:paraId="53CBB7E2"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793AFF">
        <w:rPr>
          <w:rStyle w:val="HideTWBExt"/>
          <w:b w:val="0"/>
        </w:rPr>
        <w:t>&lt;/Members&gt;</w:t>
      </w:r>
    </w:p>
    <w:p w14:paraId="495A2BE6" w14:textId="77777777" w:rsidR="007330CD" w:rsidRPr="00793AFF" w:rsidRDefault="007330CD" w:rsidP="007330CD">
      <w:pPr>
        <w:pStyle w:val="NormalBold"/>
      </w:pPr>
      <w:r w:rsidRPr="00793AFF">
        <w:rPr>
          <w:rStyle w:val="HideTWBExt"/>
          <w:b w:val="0"/>
        </w:rPr>
        <w:t>&lt;/RepeatBlock-By&gt;</w:t>
      </w:r>
    </w:p>
    <w:p w14:paraId="2352E56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369760" w14:textId="719B5ADF"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D07C7C4" w14:textId="77777777" w:rsidTr="008428DD">
        <w:trPr>
          <w:trHeight w:hRule="exact" w:val="240"/>
          <w:jc w:val="center"/>
        </w:trPr>
        <w:tc>
          <w:tcPr>
            <w:tcW w:w="9752" w:type="dxa"/>
            <w:gridSpan w:val="2"/>
            <w:tcBorders>
              <w:top w:val="nil"/>
              <w:left w:val="nil"/>
              <w:bottom w:val="nil"/>
              <w:right w:val="nil"/>
            </w:tcBorders>
          </w:tcPr>
          <w:p w14:paraId="4F5A0F3F" w14:textId="77777777" w:rsidR="007330CD" w:rsidRPr="00793AFF" w:rsidRDefault="007330CD" w:rsidP="008428DD"/>
        </w:tc>
      </w:tr>
      <w:tr w:rsidR="007330CD" w:rsidRPr="00793AFF" w14:paraId="35CD3B68" w14:textId="77777777" w:rsidTr="008428DD">
        <w:trPr>
          <w:trHeight w:val="240"/>
          <w:jc w:val="center"/>
        </w:trPr>
        <w:tc>
          <w:tcPr>
            <w:tcW w:w="4876" w:type="dxa"/>
            <w:tcBorders>
              <w:top w:val="nil"/>
              <w:left w:val="nil"/>
              <w:bottom w:val="nil"/>
              <w:right w:val="nil"/>
            </w:tcBorders>
          </w:tcPr>
          <w:p w14:paraId="3E8788E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9C4342" w14:textId="77777777" w:rsidR="007330CD" w:rsidRPr="00793AFF" w:rsidRDefault="007330CD" w:rsidP="008428DD">
            <w:pPr>
              <w:pStyle w:val="AmColumnHeading"/>
            </w:pPr>
            <w:r w:rsidRPr="00793AFF">
              <w:t>Alteração</w:t>
            </w:r>
          </w:p>
        </w:tc>
      </w:tr>
      <w:tr w:rsidR="007330CD" w:rsidRPr="00793AFF" w14:paraId="0EC717E4" w14:textId="77777777" w:rsidTr="008428DD">
        <w:trPr>
          <w:jc w:val="center"/>
        </w:trPr>
        <w:tc>
          <w:tcPr>
            <w:tcW w:w="4876" w:type="dxa"/>
            <w:tcBorders>
              <w:top w:val="nil"/>
              <w:left w:val="nil"/>
              <w:bottom w:val="nil"/>
              <w:right w:val="nil"/>
            </w:tcBorders>
          </w:tcPr>
          <w:p w14:paraId="1D6CC526" w14:textId="77777777" w:rsidR="007330CD" w:rsidRPr="00793AFF" w:rsidRDefault="007330CD" w:rsidP="008428DD">
            <w:pPr>
              <w:pStyle w:val="Normal6a"/>
            </w:pPr>
          </w:p>
        </w:tc>
        <w:tc>
          <w:tcPr>
            <w:tcW w:w="4876" w:type="dxa"/>
            <w:tcBorders>
              <w:top w:val="nil"/>
              <w:left w:val="nil"/>
              <w:bottom w:val="nil"/>
              <w:right w:val="nil"/>
            </w:tcBorders>
          </w:tcPr>
          <w:p w14:paraId="70D3F767" w14:textId="61CC065B" w:rsidR="007330CD" w:rsidRPr="00793AFF" w:rsidRDefault="007330CD" w:rsidP="008428DD">
            <w:pPr>
              <w:pStyle w:val="Normal6a"/>
            </w:pPr>
            <w:r w:rsidRPr="00793AFF">
              <w:rPr>
                <w:b/>
                <w:i/>
              </w:rPr>
              <w:t>1</w:t>
            </w:r>
            <w:r w:rsidR="0059440C" w:rsidRPr="00793AFF">
              <w:rPr>
                <w:b/>
                <w:i/>
              </w:rPr>
              <w:noBreakHyphen/>
            </w:r>
            <w:r w:rsidRPr="00793AFF">
              <w:rPr>
                <w:b/>
                <w:i/>
              </w:rPr>
              <w:t>B.</w:t>
            </w:r>
            <w:r w:rsidRPr="00793AFF">
              <w:tab/>
            </w:r>
            <w:r w:rsidRPr="00793AFF">
              <w:rPr>
                <w:b/>
                <w:i/>
              </w:rPr>
              <w:t>Insta os Estados</w:t>
            </w:r>
            <w:r w:rsidR="0059440C" w:rsidRPr="00793AFF">
              <w:rPr>
                <w:b/>
                <w:i/>
              </w:rPr>
              <w:noBreakHyphen/>
            </w:r>
            <w:r w:rsidRPr="00793AFF">
              <w:rPr>
                <w:b/>
                <w:i/>
              </w:rPr>
              <w:t>Membros a reforçarem ainda mais as salvaguardas da imparcialidade dos procuradores, tendo em conta as diferentes estruturas dos serviços nacionais de acusação; exorta</w:t>
            </w:r>
            <w:r w:rsidR="0059440C" w:rsidRPr="00793AFF">
              <w:rPr>
                <w:b/>
                <w:i/>
              </w:rPr>
              <w:noBreakHyphen/>
            </w:r>
            <w:r w:rsidRPr="00793AFF">
              <w:rPr>
                <w:b/>
                <w:i/>
              </w:rPr>
              <w:t>os a avançarem com reformas em conformidade com as recomendações de 2025, incluindo o reforço da proteção da independência judicial e da autonomia dos procuradores no contexto dos inquéritos parlamentares, bem como medidas como a dissociação entre o mandato do procurador</w:t>
            </w:r>
            <w:r w:rsidR="0059440C" w:rsidRPr="00793AFF">
              <w:rPr>
                <w:b/>
                <w:i/>
              </w:rPr>
              <w:noBreakHyphen/>
            </w:r>
            <w:r w:rsidRPr="00793AFF">
              <w:rPr>
                <w:b/>
                <w:i/>
              </w:rPr>
              <w:t>geral e o do Governo; insta a Comissão a rever as reformas aplicadas neste domínio e a acompanhar a sua eficácia;</w:t>
            </w:r>
          </w:p>
        </w:tc>
      </w:tr>
    </w:tbl>
    <w:p w14:paraId="06EC47D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18CDDEB" w14:textId="77777777" w:rsidR="007330CD" w:rsidRPr="00793AFF" w:rsidRDefault="007330CD" w:rsidP="007330CD">
      <w:r w:rsidRPr="00793AFF">
        <w:rPr>
          <w:rStyle w:val="HideTWBExt"/>
        </w:rPr>
        <w:t>&lt;/Amend&gt;</w:t>
      </w:r>
    </w:p>
    <w:p w14:paraId="55DB576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210</w:t>
      </w:r>
      <w:r w:rsidRPr="00793AFF">
        <w:rPr>
          <w:rStyle w:val="HideTWBExt"/>
        </w:rPr>
        <w:t>&lt;/NumAm&gt;</w:t>
      </w:r>
    </w:p>
    <w:p w14:paraId="5AB47A88"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58CDA020" w14:textId="77777777" w:rsidR="007330CD" w:rsidRPr="00793AFF" w:rsidRDefault="007330CD" w:rsidP="007330CD">
      <w:pPr>
        <w:pStyle w:val="NormalBold"/>
      </w:pPr>
      <w:r w:rsidRPr="00793AFF">
        <w:rPr>
          <w:rStyle w:val="HideTWBExt"/>
          <w:b w:val="0"/>
        </w:rPr>
        <w:t>&lt;/RepeatBlock-By&gt;</w:t>
      </w:r>
    </w:p>
    <w:p w14:paraId="6384DAF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D132C8" w14:textId="4A3BD888"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9ACF91F" w14:textId="77777777" w:rsidTr="008428DD">
        <w:trPr>
          <w:trHeight w:hRule="exact" w:val="240"/>
          <w:jc w:val="center"/>
        </w:trPr>
        <w:tc>
          <w:tcPr>
            <w:tcW w:w="9752" w:type="dxa"/>
            <w:gridSpan w:val="2"/>
            <w:tcBorders>
              <w:top w:val="nil"/>
              <w:left w:val="nil"/>
              <w:bottom w:val="nil"/>
              <w:right w:val="nil"/>
            </w:tcBorders>
          </w:tcPr>
          <w:p w14:paraId="469628ED" w14:textId="77777777" w:rsidR="007330CD" w:rsidRPr="00793AFF" w:rsidRDefault="007330CD" w:rsidP="008428DD"/>
        </w:tc>
      </w:tr>
      <w:tr w:rsidR="007330CD" w:rsidRPr="00793AFF" w14:paraId="2B516D33" w14:textId="77777777" w:rsidTr="008428DD">
        <w:trPr>
          <w:trHeight w:val="240"/>
          <w:jc w:val="center"/>
        </w:trPr>
        <w:tc>
          <w:tcPr>
            <w:tcW w:w="4876" w:type="dxa"/>
            <w:tcBorders>
              <w:top w:val="nil"/>
              <w:left w:val="nil"/>
              <w:bottom w:val="nil"/>
              <w:right w:val="nil"/>
            </w:tcBorders>
          </w:tcPr>
          <w:p w14:paraId="4BDDD8C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8D12A53" w14:textId="77777777" w:rsidR="007330CD" w:rsidRPr="00793AFF" w:rsidRDefault="007330CD" w:rsidP="008428DD">
            <w:pPr>
              <w:pStyle w:val="AmColumnHeading"/>
            </w:pPr>
            <w:r w:rsidRPr="00793AFF">
              <w:t>Alteração</w:t>
            </w:r>
          </w:p>
        </w:tc>
      </w:tr>
      <w:tr w:rsidR="007330CD" w:rsidRPr="00793AFF" w14:paraId="62F8A45F" w14:textId="77777777" w:rsidTr="008428DD">
        <w:trPr>
          <w:jc w:val="center"/>
        </w:trPr>
        <w:tc>
          <w:tcPr>
            <w:tcW w:w="4876" w:type="dxa"/>
            <w:tcBorders>
              <w:top w:val="nil"/>
              <w:left w:val="nil"/>
              <w:bottom w:val="nil"/>
              <w:right w:val="nil"/>
            </w:tcBorders>
          </w:tcPr>
          <w:p w14:paraId="6DD6F619" w14:textId="77777777" w:rsidR="007330CD" w:rsidRPr="00793AFF" w:rsidRDefault="007330CD" w:rsidP="008428DD">
            <w:pPr>
              <w:pStyle w:val="Normal6a"/>
            </w:pPr>
          </w:p>
        </w:tc>
        <w:tc>
          <w:tcPr>
            <w:tcW w:w="4876" w:type="dxa"/>
            <w:tcBorders>
              <w:top w:val="nil"/>
              <w:left w:val="nil"/>
              <w:bottom w:val="nil"/>
              <w:right w:val="nil"/>
            </w:tcBorders>
          </w:tcPr>
          <w:p w14:paraId="6AABFC3D" w14:textId="03B2D152" w:rsidR="007330CD" w:rsidRPr="00793AFF" w:rsidRDefault="007330CD" w:rsidP="008428DD">
            <w:pPr>
              <w:pStyle w:val="Normal6a"/>
            </w:pPr>
            <w:r w:rsidRPr="00793AFF">
              <w:rPr>
                <w:b/>
                <w:i/>
              </w:rPr>
              <w:t>1</w:t>
            </w:r>
            <w:r w:rsidR="0059440C" w:rsidRPr="00793AFF">
              <w:rPr>
                <w:b/>
                <w:i/>
              </w:rPr>
              <w:noBreakHyphen/>
            </w:r>
            <w:r w:rsidRPr="00793AFF">
              <w:rPr>
                <w:b/>
                <w:i/>
              </w:rPr>
              <w:t>B.</w:t>
            </w:r>
            <w:r w:rsidRPr="00793AFF">
              <w:tab/>
            </w:r>
            <w:r w:rsidRPr="00793AFF">
              <w:rPr>
                <w:b/>
                <w:i/>
              </w:rPr>
              <w:t>Reafirma que o Estado de direito se baseia no caráter vinculativo do direito para todas as autoridades públicas e no direito efetivo de cada indivíduo a ter acesso a um tribunal independente e imparcial, e que estas duas dimensões são indissociáveis e se reforçam mutuamente;</w:t>
            </w:r>
          </w:p>
        </w:tc>
      </w:tr>
    </w:tbl>
    <w:p w14:paraId="77C6C62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FAC8064" w14:textId="77777777" w:rsidR="007330CD" w:rsidRPr="00793AFF" w:rsidRDefault="007330CD" w:rsidP="007330CD">
      <w:r w:rsidRPr="00793AFF">
        <w:rPr>
          <w:rStyle w:val="HideTWBExt"/>
        </w:rPr>
        <w:t>&lt;/Amend&gt;</w:t>
      </w:r>
    </w:p>
    <w:p w14:paraId="283FEAB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211</w:t>
      </w:r>
      <w:r w:rsidRPr="00793AFF">
        <w:rPr>
          <w:rStyle w:val="HideTWBExt"/>
        </w:rPr>
        <w:t>&lt;/NumAm&gt;</w:t>
      </w:r>
    </w:p>
    <w:p w14:paraId="371CE8E5"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6B1F59D1" w14:textId="77777777" w:rsidR="007330CD" w:rsidRPr="00793AFF" w:rsidRDefault="007330CD" w:rsidP="007330CD">
      <w:pPr>
        <w:pStyle w:val="NormalBold"/>
      </w:pPr>
      <w:r w:rsidRPr="00793AFF">
        <w:rPr>
          <w:rStyle w:val="HideTWBExt"/>
          <w:b w:val="0"/>
        </w:rPr>
        <w:t>&lt;/RepeatBlock-By&gt;</w:t>
      </w:r>
    </w:p>
    <w:p w14:paraId="2CC5872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0DE05E2" w14:textId="05EFE769"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C8480A9" w14:textId="77777777" w:rsidTr="008428DD">
        <w:trPr>
          <w:trHeight w:hRule="exact" w:val="240"/>
          <w:jc w:val="center"/>
        </w:trPr>
        <w:tc>
          <w:tcPr>
            <w:tcW w:w="9752" w:type="dxa"/>
            <w:gridSpan w:val="2"/>
            <w:tcBorders>
              <w:top w:val="nil"/>
              <w:left w:val="nil"/>
              <w:bottom w:val="nil"/>
              <w:right w:val="nil"/>
            </w:tcBorders>
          </w:tcPr>
          <w:p w14:paraId="50948378" w14:textId="77777777" w:rsidR="007330CD" w:rsidRPr="00793AFF" w:rsidRDefault="007330CD" w:rsidP="008428DD"/>
        </w:tc>
      </w:tr>
      <w:tr w:rsidR="007330CD" w:rsidRPr="00793AFF" w14:paraId="7773A883" w14:textId="77777777" w:rsidTr="008428DD">
        <w:trPr>
          <w:trHeight w:val="240"/>
          <w:jc w:val="center"/>
        </w:trPr>
        <w:tc>
          <w:tcPr>
            <w:tcW w:w="4876" w:type="dxa"/>
            <w:tcBorders>
              <w:top w:val="nil"/>
              <w:left w:val="nil"/>
              <w:bottom w:val="nil"/>
              <w:right w:val="nil"/>
            </w:tcBorders>
          </w:tcPr>
          <w:p w14:paraId="3248CD1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DF05182" w14:textId="77777777" w:rsidR="007330CD" w:rsidRPr="00793AFF" w:rsidRDefault="007330CD" w:rsidP="008428DD">
            <w:pPr>
              <w:pStyle w:val="AmColumnHeading"/>
            </w:pPr>
            <w:r w:rsidRPr="00793AFF">
              <w:t>Alteração</w:t>
            </w:r>
          </w:p>
        </w:tc>
      </w:tr>
      <w:tr w:rsidR="007330CD" w:rsidRPr="00793AFF" w14:paraId="766C58A8" w14:textId="77777777" w:rsidTr="008428DD">
        <w:trPr>
          <w:jc w:val="center"/>
        </w:trPr>
        <w:tc>
          <w:tcPr>
            <w:tcW w:w="4876" w:type="dxa"/>
            <w:tcBorders>
              <w:top w:val="nil"/>
              <w:left w:val="nil"/>
              <w:bottom w:val="nil"/>
              <w:right w:val="nil"/>
            </w:tcBorders>
          </w:tcPr>
          <w:p w14:paraId="2B14A3F3" w14:textId="77777777" w:rsidR="007330CD" w:rsidRPr="00793AFF" w:rsidRDefault="007330CD" w:rsidP="008428DD">
            <w:pPr>
              <w:pStyle w:val="Normal6a"/>
            </w:pPr>
          </w:p>
        </w:tc>
        <w:tc>
          <w:tcPr>
            <w:tcW w:w="4876" w:type="dxa"/>
            <w:tcBorders>
              <w:top w:val="nil"/>
              <w:left w:val="nil"/>
              <w:bottom w:val="nil"/>
              <w:right w:val="nil"/>
            </w:tcBorders>
          </w:tcPr>
          <w:p w14:paraId="51E26C94" w14:textId="510DF168" w:rsidR="007330CD" w:rsidRPr="00793AFF" w:rsidRDefault="007330CD" w:rsidP="008428DD">
            <w:pPr>
              <w:pStyle w:val="Normal6a"/>
            </w:pPr>
            <w:r w:rsidRPr="00793AFF">
              <w:rPr>
                <w:b/>
                <w:i/>
              </w:rPr>
              <w:t>1</w:t>
            </w:r>
            <w:r w:rsidR="0059440C" w:rsidRPr="00793AFF">
              <w:rPr>
                <w:b/>
                <w:i/>
              </w:rPr>
              <w:noBreakHyphen/>
            </w:r>
            <w:r w:rsidRPr="00793AFF">
              <w:rPr>
                <w:b/>
                <w:i/>
              </w:rPr>
              <w:t>C.</w:t>
            </w:r>
            <w:r w:rsidRPr="00793AFF">
              <w:tab/>
            </w:r>
            <w:r w:rsidRPr="00793AFF">
              <w:rPr>
                <w:b/>
                <w:i/>
              </w:rPr>
              <w:t>Salienta que qualquer restrição aos direitos e liberdades fundamentais deve basear</w:t>
            </w:r>
            <w:r w:rsidR="0059440C" w:rsidRPr="00793AFF">
              <w:rPr>
                <w:b/>
                <w:i/>
              </w:rPr>
              <w:noBreakHyphen/>
            </w:r>
            <w:r w:rsidRPr="00793AFF">
              <w:rPr>
                <w:b/>
                <w:i/>
              </w:rPr>
              <w:t>se em normas jurídicas claras, acessíveis e previsíveis e condena as práticas legislativas que resultam em complexidade excessiva, insegurança jurídica ou falta de inteligibilidade para os cidadãos;</w:t>
            </w:r>
          </w:p>
        </w:tc>
      </w:tr>
    </w:tbl>
    <w:p w14:paraId="35921EA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1AE4BED" w14:textId="77777777" w:rsidR="007330CD" w:rsidRPr="00793AFF" w:rsidRDefault="007330CD" w:rsidP="007330CD">
      <w:r w:rsidRPr="00793AFF">
        <w:rPr>
          <w:rStyle w:val="HideTWBExt"/>
        </w:rPr>
        <w:t>&lt;/Amend&gt;</w:t>
      </w:r>
    </w:p>
    <w:p w14:paraId="4C59C158"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212</w:t>
      </w:r>
      <w:r w:rsidRPr="00793AFF">
        <w:rPr>
          <w:rStyle w:val="HideTWBExt"/>
        </w:rPr>
        <w:t>&lt;/NumAm&gt;</w:t>
      </w:r>
    </w:p>
    <w:p w14:paraId="2A5B1C52"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045A36FB" w14:textId="77777777" w:rsidR="007330CD" w:rsidRPr="00793AFF" w:rsidRDefault="007330CD" w:rsidP="007330CD">
      <w:pPr>
        <w:pStyle w:val="NormalBold"/>
      </w:pPr>
      <w:r w:rsidRPr="00793AFF">
        <w:rPr>
          <w:rStyle w:val="HideTWBExt"/>
          <w:b w:val="0"/>
        </w:rPr>
        <w:t>&lt;/RepeatBlock-By&gt;</w:t>
      </w:r>
    </w:p>
    <w:p w14:paraId="13FBEFB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327D942" w14:textId="6A763592"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C044FBD" w14:textId="77777777" w:rsidTr="008428DD">
        <w:trPr>
          <w:trHeight w:hRule="exact" w:val="240"/>
          <w:jc w:val="center"/>
        </w:trPr>
        <w:tc>
          <w:tcPr>
            <w:tcW w:w="9752" w:type="dxa"/>
            <w:gridSpan w:val="2"/>
            <w:tcBorders>
              <w:top w:val="nil"/>
              <w:left w:val="nil"/>
              <w:bottom w:val="nil"/>
              <w:right w:val="nil"/>
            </w:tcBorders>
          </w:tcPr>
          <w:p w14:paraId="6AC67F08" w14:textId="77777777" w:rsidR="007330CD" w:rsidRPr="00793AFF" w:rsidRDefault="007330CD" w:rsidP="008428DD"/>
        </w:tc>
      </w:tr>
      <w:tr w:rsidR="007330CD" w:rsidRPr="00793AFF" w14:paraId="12D2FCB2" w14:textId="77777777" w:rsidTr="008428DD">
        <w:trPr>
          <w:trHeight w:val="240"/>
          <w:jc w:val="center"/>
        </w:trPr>
        <w:tc>
          <w:tcPr>
            <w:tcW w:w="4876" w:type="dxa"/>
            <w:tcBorders>
              <w:top w:val="nil"/>
              <w:left w:val="nil"/>
              <w:bottom w:val="nil"/>
              <w:right w:val="nil"/>
            </w:tcBorders>
          </w:tcPr>
          <w:p w14:paraId="2C73ECF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6576BE4" w14:textId="77777777" w:rsidR="007330CD" w:rsidRPr="00793AFF" w:rsidRDefault="007330CD" w:rsidP="008428DD">
            <w:pPr>
              <w:pStyle w:val="AmColumnHeading"/>
            </w:pPr>
            <w:r w:rsidRPr="00793AFF">
              <w:t>Alteração</w:t>
            </w:r>
          </w:p>
        </w:tc>
      </w:tr>
      <w:tr w:rsidR="007330CD" w:rsidRPr="00793AFF" w14:paraId="5BF1538E" w14:textId="77777777" w:rsidTr="008428DD">
        <w:trPr>
          <w:jc w:val="center"/>
        </w:trPr>
        <w:tc>
          <w:tcPr>
            <w:tcW w:w="4876" w:type="dxa"/>
            <w:tcBorders>
              <w:top w:val="nil"/>
              <w:left w:val="nil"/>
              <w:bottom w:val="nil"/>
              <w:right w:val="nil"/>
            </w:tcBorders>
          </w:tcPr>
          <w:p w14:paraId="4334FDAC" w14:textId="77777777" w:rsidR="007330CD" w:rsidRPr="00793AFF" w:rsidRDefault="007330CD" w:rsidP="008428DD">
            <w:pPr>
              <w:pStyle w:val="Normal6a"/>
            </w:pPr>
          </w:p>
        </w:tc>
        <w:tc>
          <w:tcPr>
            <w:tcW w:w="4876" w:type="dxa"/>
            <w:tcBorders>
              <w:top w:val="nil"/>
              <w:left w:val="nil"/>
              <w:bottom w:val="nil"/>
              <w:right w:val="nil"/>
            </w:tcBorders>
          </w:tcPr>
          <w:p w14:paraId="62F4947C" w14:textId="07CB5C39" w:rsidR="007330CD" w:rsidRPr="00793AFF" w:rsidRDefault="007330CD" w:rsidP="008428DD">
            <w:pPr>
              <w:pStyle w:val="Normal6a"/>
            </w:pPr>
            <w:r w:rsidRPr="00793AFF">
              <w:rPr>
                <w:b/>
                <w:i/>
              </w:rPr>
              <w:t>1</w:t>
            </w:r>
            <w:r w:rsidR="0059440C" w:rsidRPr="00793AFF">
              <w:rPr>
                <w:b/>
                <w:i/>
              </w:rPr>
              <w:noBreakHyphen/>
            </w:r>
            <w:r w:rsidRPr="00793AFF">
              <w:rPr>
                <w:b/>
                <w:i/>
              </w:rPr>
              <w:t>C.</w:t>
            </w:r>
            <w:r w:rsidRPr="00793AFF">
              <w:tab/>
            </w:r>
            <w:r w:rsidRPr="00793AFF">
              <w:rPr>
                <w:b/>
                <w:i/>
              </w:rPr>
              <w:t>Exorta a Comissão a combater os ataques políticos contra juízes e a intimidação judicial, a fim de garantir a independência dos sistemas judiciais, incluindo a proteção contra interferências políticas;</w:t>
            </w:r>
          </w:p>
        </w:tc>
      </w:tr>
    </w:tbl>
    <w:p w14:paraId="541F47C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F10706F" w14:textId="77777777" w:rsidR="007330CD" w:rsidRPr="00793AFF" w:rsidRDefault="007330CD" w:rsidP="007330CD">
      <w:r w:rsidRPr="00793AFF">
        <w:rPr>
          <w:rStyle w:val="HideTWBExt"/>
        </w:rPr>
        <w:t>&lt;/Amend&gt;</w:t>
      </w:r>
    </w:p>
    <w:p w14:paraId="27B38F8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213</w:t>
      </w:r>
      <w:r w:rsidRPr="00793AFF">
        <w:rPr>
          <w:rStyle w:val="HideTWBExt"/>
        </w:rPr>
        <w:t>&lt;/NumAm&gt;</w:t>
      </w:r>
    </w:p>
    <w:p w14:paraId="2E95A25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3D824A03" w14:textId="77777777" w:rsidR="007330CD" w:rsidRPr="00793AFF" w:rsidRDefault="007330CD" w:rsidP="007330CD">
      <w:pPr>
        <w:pStyle w:val="NormalBold"/>
      </w:pPr>
      <w:r w:rsidRPr="00793AFF">
        <w:rPr>
          <w:rStyle w:val="HideTWBExt"/>
          <w:b w:val="0"/>
        </w:rPr>
        <w:t>&lt;/RepeatBlock-By&gt;</w:t>
      </w:r>
    </w:p>
    <w:p w14:paraId="4A5E1D7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79D7045" w14:textId="7C1E3B32" w:rsidR="007330CD" w:rsidRPr="00793AFF" w:rsidRDefault="007330CD" w:rsidP="007330CD">
      <w:pPr>
        <w:pStyle w:val="NormalBold"/>
      </w:pPr>
      <w:r w:rsidRPr="00793AFF">
        <w:rPr>
          <w:rStyle w:val="HideTWBExt"/>
        </w:rPr>
        <w:t>&lt;Article&gt;</w:t>
      </w:r>
      <w:r w:rsidRPr="00793AFF">
        <w:t>N.º 1</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4631701" w14:textId="77777777" w:rsidTr="008428DD">
        <w:trPr>
          <w:trHeight w:hRule="exact" w:val="240"/>
          <w:jc w:val="center"/>
        </w:trPr>
        <w:tc>
          <w:tcPr>
            <w:tcW w:w="9752" w:type="dxa"/>
            <w:gridSpan w:val="2"/>
            <w:tcBorders>
              <w:top w:val="nil"/>
              <w:left w:val="nil"/>
              <w:bottom w:val="nil"/>
              <w:right w:val="nil"/>
            </w:tcBorders>
          </w:tcPr>
          <w:p w14:paraId="0DE8BB38" w14:textId="77777777" w:rsidR="007330CD" w:rsidRPr="00793AFF" w:rsidRDefault="007330CD" w:rsidP="008428DD"/>
        </w:tc>
      </w:tr>
      <w:tr w:rsidR="007330CD" w:rsidRPr="00793AFF" w14:paraId="78EA197F" w14:textId="77777777" w:rsidTr="008428DD">
        <w:trPr>
          <w:trHeight w:val="240"/>
          <w:jc w:val="center"/>
        </w:trPr>
        <w:tc>
          <w:tcPr>
            <w:tcW w:w="4876" w:type="dxa"/>
            <w:tcBorders>
              <w:top w:val="nil"/>
              <w:left w:val="nil"/>
              <w:bottom w:val="nil"/>
              <w:right w:val="nil"/>
            </w:tcBorders>
          </w:tcPr>
          <w:p w14:paraId="58765C0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B54A24" w14:textId="77777777" w:rsidR="007330CD" w:rsidRPr="00793AFF" w:rsidRDefault="007330CD" w:rsidP="008428DD">
            <w:pPr>
              <w:pStyle w:val="AmColumnHeading"/>
            </w:pPr>
            <w:r w:rsidRPr="00793AFF">
              <w:t>Alteração</w:t>
            </w:r>
          </w:p>
        </w:tc>
      </w:tr>
      <w:tr w:rsidR="007330CD" w:rsidRPr="00793AFF" w14:paraId="7BA853FC" w14:textId="77777777" w:rsidTr="008428DD">
        <w:trPr>
          <w:jc w:val="center"/>
        </w:trPr>
        <w:tc>
          <w:tcPr>
            <w:tcW w:w="4876" w:type="dxa"/>
            <w:tcBorders>
              <w:top w:val="nil"/>
              <w:left w:val="nil"/>
              <w:bottom w:val="nil"/>
              <w:right w:val="nil"/>
            </w:tcBorders>
          </w:tcPr>
          <w:p w14:paraId="47E115D9" w14:textId="77777777" w:rsidR="007330CD" w:rsidRPr="00793AFF" w:rsidRDefault="007330CD" w:rsidP="008428DD">
            <w:pPr>
              <w:pStyle w:val="Normal6a"/>
            </w:pPr>
          </w:p>
        </w:tc>
        <w:tc>
          <w:tcPr>
            <w:tcW w:w="4876" w:type="dxa"/>
            <w:tcBorders>
              <w:top w:val="nil"/>
              <w:left w:val="nil"/>
              <w:bottom w:val="nil"/>
              <w:right w:val="nil"/>
            </w:tcBorders>
          </w:tcPr>
          <w:p w14:paraId="210FF149" w14:textId="445E59FC" w:rsidR="007330CD" w:rsidRPr="00793AFF" w:rsidRDefault="007330CD" w:rsidP="008428DD">
            <w:pPr>
              <w:pStyle w:val="Normal6a"/>
            </w:pPr>
            <w:r w:rsidRPr="00793AFF">
              <w:rPr>
                <w:b/>
                <w:i/>
              </w:rPr>
              <w:t>1</w:t>
            </w:r>
            <w:r w:rsidR="0059440C" w:rsidRPr="00793AFF">
              <w:rPr>
                <w:b/>
                <w:i/>
              </w:rPr>
              <w:noBreakHyphen/>
            </w:r>
            <w:r w:rsidRPr="00793AFF">
              <w:rPr>
                <w:b/>
                <w:i/>
              </w:rPr>
              <w:t>D</w:t>
            </w:r>
            <w:r w:rsidRPr="00793AFF">
              <w:tab/>
            </w:r>
            <w:r w:rsidRPr="00793AFF">
              <w:rPr>
                <w:b/>
                <w:i/>
              </w:rPr>
              <w:t xml:space="preserve">Manifesta a sua profunda preocupação com a tendência crescente para questionar estruturalmente o papel e a legitimidade de um sistema judicial independente, pondo assim em causa o bom funcionamento do sistema judicial enquanto tal, e sublinha que a independência judicial constitui uma condição prévia para a legitimidade da autoridade judicial, a executoriedade das decisões judiciais e a confiança do público na justiça; recorda que o princípio do equilíbrio de poderes implica que nenhuma autoridade pública pode escapar à fiscalização judicial e que as críticas aos juízes são inaceitáveis quando </w:t>
            </w:r>
            <w:r w:rsidRPr="00793AFF">
              <w:rPr>
                <w:b/>
                <w:i/>
              </w:rPr>
              <w:lastRenderedPageBreak/>
              <w:t>visam obstruir ou desacreditar o exercício da sua missão constitucional de supervisão; condena qualquer tentativa, direta ou indireta, de influenciar, intimidar ou dificultar o exercício das funções dos juízes, nomeadamente através de pressões disciplinares ou ataques públicos que comprometam a sua autoridade; faz uma distinção clara entre as críticas legítimas às decisões judiciais e os ataques que visam a legitimidade dos tribunais nacionais e internacionais enquanto instituições, e lamenta as narrativas que procuram deslegitimar a supervisão judicial enquanto tal; reafirma que a legitimidade dos tribunais internacionais decorre da vontade soberana dos Estados que os criaram e dos procedimentos democráticos que regem a eleição dos seus juízes, e que o seu papel é essencial para a proteção eficaz dos direitos fundamentais;</w:t>
            </w:r>
          </w:p>
        </w:tc>
      </w:tr>
    </w:tbl>
    <w:p w14:paraId="03AADBE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CC3731A" w14:textId="77777777" w:rsidR="007330CD" w:rsidRPr="00793AFF" w:rsidRDefault="007330CD" w:rsidP="007330CD">
      <w:r w:rsidRPr="00793AFF">
        <w:rPr>
          <w:rStyle w:val="HideTWBExt"/>
        </w:rPr>
        <w:t>&lt;/Amend&gt;</w:t>
      </w:r>
    </w:p>
    <w:p w14:paraId="1F7070F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214</w:t>
      </w:r>
      <w:r w:rsidRPr="00793AFF">
        <w:rPr>
          <w:rStyle w:val="HideTWBExt"/>
        </w:rPr>
        <w:t>&lt;/NumAm&gt;</w:t>
      </w:r>
    </w:p>
    <w:p w14:paraId="37AA1503"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12F4DBCD" w14:textId="77777777" w:rsidR="007330CD" w:rsidRPr="00793AFF" w:rsidRDefault="007330CD" w:rsidP="007330CD">
      <w:pPr>
        <w:pStyle w:val="NormalBold"/>
      </w:pPr>
      <w:r w:rsidRPr="00793AFF">
        <w:rPr>
          <w:rStyle w:val="HideTWBExt"/>
          <w:b w:val="0"/>
        </w:rPr>
        <w:t>&lt;/RepeatBlock-By&gt;</w:t>
      </w:r>
    </w:p>
    <w:p w14:paraId="56A0F46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7CDF933"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B9B8DA" w14:textId="77777777" w:rsidTr="008428DD">
        <w:trPr>
          <w:trHeight w:hRule="exact" w:val="240"/>
          <w:jc w:val="center"/>
        </w:trPr>
        <w:tc>
          <w:tcPr>
            <w:tcW w:w="9752" w:type="dxa"/>
            <w:gridSpan w:val="2"/>
            <w:tcBorders>
              <w:top w:val="nil"/>
              <w:left w:val="nil"/>
              <w:bottom w:val="nil"/>
              <w:right w:val="nil"/>
            </w:tcBorders>
          </w:tcPr>
          <w:p w14:paraId="33DE002E" w14:textId="77777777" w:rsidR="007330CD" w:rsidRPr="00793AFF" w:rsidRDefault="007330CD" w:rsidP="008428DD"/>
        </w:tc>
      </w:tr>
      <w:tr w:rsidR="007330CD" w:rsidRPr="00793AFF" w14:paraId="243B4D05" w14:textId="77777777" w:rsidTr="008428DD">
        <w:trPr>
          <w:trHeight w:val="240"/>
          <w:jc w:val="center"/>
        </w:trPr>
        <w:tc>
          <w:tcPr>
            <w:tcW w:w="4876" w:type="dxa"/>
            <w:tcBorders>
              <w:top w:val="nil"/>
              <w:left w:val="nil"/>
              <w:bottom w:val="nil"/>
              <w:right w:val="nil"/>
            </w:tcBorders>
          </w:tcPr>
          <w:p w14:paraId="7DF582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EA4D2E4" w14:textId="77777777" w:rsidR="007330CD" w:rsidRPr="00793AFF" w:rsidRDefault="007330CD" w:rsidP="008428DD">
            <w:pPr>
              <w:pStyle w:val="AmColumnHeading"/>
            </w:pPr>
            <w:r w:rsidRPr="00793AFF">
              <w:t>Alteração</w:t>
            </w:r>
          </w:p>
        </w:tc>
      </w:tr>
      <w:tr w:rsidR="007330CD" w:rsidRPr="00793AFF" w14:paraId="732D787A" w14:textId="77777777" w:rsidTr="008428DD">
        <w:trPr>
          <w:jc w:val="center"/>
        </w:trPr>
        <w:tc>
          <w:tcPr>
            <w:tcW w:w="4876" w:type="dxa"/>
            <w:tcBorders>
              <w:top w:val="nil"/>
              <w:left w:val="nil"/>
              <w:bottom w:val="nil"/>
              <w:right w:val="nil"/>
            </w:tcBorders>
          </w:tcPr>
          <w:p w14:paraId="12068AA4" w14:textId="3CA3F0FE" w:rsidR="007330CD" w:rsidRPr="00793AFF" w:rsidRDefault="007330CD" w:rsidP="008428DD">
            <w:pPr>
              <w:pStyle w:val="Normal6a"/>
            </w:pPr>
            <w:r w:rsidRPr="00793AFF">
              <w:rPr>
                <w:b/>
                <w:i/>
              </w:rPr>
              <w:t>2.</w:t>
            </w:r>
            <w:r w:rsidRPr="00793AFF">
              <w:tab/>
            </w:r>
            <w:r w:rsidRPr="00793AFF">
              <w:rPr>
                <w:b/>
                <w:i/>
              </w:rPr>
              <w:t>Exorta os Estados</w:t>
            </w:r>
            <w:r w:rsidR="0059440C" w:rsidRPr="00793AFF">
              <w:rPr>
                <w:b/>
                <w:i/>
              </w:rPr>
              <w:noBreakHyphen/>
            </w:r>
            <w:r w:rsidRPr="00793AFF">
              <w:rPr>
                <w:b/>
                <w:i/>
              </w:rPr>
              <w:t>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p>
        </w:tc>
        <w:tc>
          <w:tcPr>
            <w:tcW w:w="4876" w:type="dxa"/>
            <w:tcBorders>
              <w:top w:val="nil"/>
              <w:left w:val="nil"/>
              <w:bottom w:val="nil"/>
              <w:right w:val="nil"/>
            </w:tcBorders>
          </w:tcPr>
          <w:p w14:paraId="2001768B" w14:textId="77777777" w:rsidR="007330CD" w:rsidRPr="00793AFF" w:rsidRDefault="007330CD" w:rsidP="008428DD">
            <w:pPr>
              <w:pStyle w:val="Normal6a"/>
            </w:pPr>
            <w:r w:rsidRPr="00793AFF">
              <w:rPr>
                <w:b/>
                <w:i/>
              </w:rPr>
              <w:t>Suprimido</w:t>
            </w:r>
          </w:p>
        </w:tc>
      </w:tr>
    </w:tbl>
    <w:p w14:paraId="3273D33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0799D73" w14:textId="77777777" w:rsidR="007330CD" w:rsidRPr="00793AFF" w:rsidRDefault="007330CD" w:rsidP="007330CD">
      <w:r w:rsidRPr="00793AFF">
        <w:rPr>
          <w:rStyle w:val="HideTWBExt"/>
        </w:rPr>
        <w:lastRenderedPageBreak/>
        <w:t>&lt;/Amend&gt;</w:t>
      </w:r>
    </w:p>
    <w:p w14:paraId="3FDE6EB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215</w:t>
      </w:r>
      <w:r w:rsidRPr="00793AFF">
        <w:rPr>
          <w:rStyle w:val="HideTWBExt"/>
        </w:rPr>
        <w:t>&lt;/NumAm&gt;</w:t>
      </w:r>
    </w:p>
    <w:p w14:paraId="534A623B"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67A76605" w14:textId="77777777" w:rsidR="007330CD" w:rsidRPr="00793AFF" w:rsidRDefault="007330CD" w:rsidP="007330CD">
      <w:pPr>
        <w:pStyle w:val="NormalBold"/>
      </w:pPr>
      <w:r w:rsidRPr="00793AFF">
        <w:rPr>
          <w:rStyle w:val="HideTWBExt"/>
          <w:b w:val="0"/>
        </w:rPr>
        <w:t>&lt;/RepeatBlock-By&gt;</w:t>
      </w:r>
    </w:p>
    <w:p w14:paraId="1C01BFE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A2CFFCE"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3E4393" w14:textId="77777777" w:rsidTr="008428DD">
        <w:trPr>
          <w:trHeight w:hRule="exact" w:val="240"/>
          <w:jc w:val="center"/>
        </w:trPr>
        <w:tc>
          <w:tcPr>
            <w:tcW w:w="9752" w:type="dxa"/>
            <w:gridSpan w:val="2"/>
            <w:tcBorders>
              <w:top w:val="nil"/>
              <w:left w:val="nil"/>
              <w:bottom w:val="nil"/>
              <w:right w:val="nil"/>
            </w:tcBorders>
          </w:tcPr>
          <w:p w14:paraId="7B5E3C5A" w14:textId="77777777" w:rsidR="007330CD" w:rsidRPr="00793AFF" w:rsidRDefault="007330CD" w:rsidP="008428DD"/>
        </w:tc>
      </w:tr>
      <w:tr w:rsidR="007330CD" w:rsidRPr="00793AFF" w14:paraId="00C019B3" w14:textId="77777777" w:rsidTr="008428DD">
        <w:trPr>
          <w:trHeight w:val="240"/>
          <w:jc w:val="center"/>
        </w:trPr>
        <w:tc>
          <w:tcPr>
            <w:tcW w:w="4876" w:type="dxa"/>
            <w:tcBorders>
              <w:top w:val="nil"/>
              <w:left w:val="nil"/>
              <w:bottom w:val="nil"/>
              <w:right w:val="nil"/>
            </w:tcBorders>
          </w:tcPr>
          <w:p w14:paraId="14B35A6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FA03939" w14:textId="77777777" w:rsidR="007330CD" w:rsidRPr="00793AFF" w:rsidRDefault="007330CD" w:rsidP="008428DD">
            <w:pPr>
              <w:pStyle w:val="AmColumnHeading"/>
            </w:pPr>
            <w:r w:rsidRPr="00793AFF">
              <w:t>Alteração</w:t>
            </w:r>
          </w:p>
        </w:tc>
      </w:tr>
      <w:tr w:rsidR="007330CD" w:rsidRPr="00793AFF" w14:paraId="12DFC735" w14:textId="77777777" w:rsidTr="008428DD">
        <w:trPr>
          <w:jc w:val="center"/>
        </w:trPr>
        <w:tc>
          <w:tcPr>
            <w:tcW w:w="4876" w:type="dxa"/>
            <w:tcBorders>
              <w:top w:val="nil"/>
              <w:left w:val="nil"/>
              <w:bottom w:val="nil"/>
              <w:right w:val="nil"/>
            </w:tcBorders>
          </w:tcPr>
          <w:p w14:paraId="64A6A145" w14:textId="3D0EC06B" w:rsidR="007330CD" w:rsidRPr="00793AFF" w:rsidRDefault="007330CD" w:rsidP="008428DD">
            <w:pPr>
              <w:pStyle w:val="Normal6a"/>
            </w:pPr>
            <w:r w:rsidRPr="00793AFF">
              <w:rPr>
                <w:b/>
                <w:i/>
              </w:rPr>
              <w:t>2.</w:t>
            </w:r>
            <w:r w:rsidRPr="00793AFF">
              <w:tab/>
            </w:r>
            <w:r w:rsidRPr="00793AFF">
              <w:rPr>
                <w:b/>
                <w:i/>
              </w:rPr>
              <w:t>Exorta os Estados</w:t>
            </w:r>
            <w:r w:rsidR="0059440C" w:rsidRPr="00793AFF">
              <w:rPr>
                <w:b/>
                <w:i/>
              </w:rPr>
              <w:noBreakHyphen/>
            </w:r>
            <w:r w:rsidRPr="00793AFF">
              <w:rPr>
                <w:b/>
                <w:i/>
              </w:rPr>
              <w:t>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p>
        </w:tc>
        <w:tc>
          <w:tcPr>
            <w:tcW w:w="4876" w:type="dxa"/>
            <w:tcBorders>
              <w:top w:val="nil"/>
              <w:left w:val="nil"/>
              <w:bottom w:val="nil"/>
              <w:right w:val="nil"/>
            </w:tcBorders>
          </w:tcPr>
          <w:p w14:paraId="6785CB93" w14:textId="77777777" w:rsidR="007330CD" w:rsidRPr="00793AFF" w:rsidRDefault="007330CD" w:rsidP="008428DD">
            <w:pPr>
              <w:pStyle w:val="Normal6a"/>
            </w:pPr>
            <w:r w:rsidRPr="00793AFF">
              <w:rPr>
                <w:b/>
                <w:i/>
              </w:rPr>
              <w:t>Suprimido</w:t>
            </w:r>
          </w:p>
        </w:tc>
      </w:tr>
    </w:tbl>
    <w:p w14:paraId="2DE9F8F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003AB4" w14:textId="77777777" w:rsidR="007330CD" w:rsidRPr="00793AFF" w:rsidRDefault="007330CD" w:rsidP="007330CD">
      <w:r w:rsidRPr="00793AFF">
        <w:rPr>
          <w:rStyle w:val="HideTWBExt"/>
        </w:rPr>
        <w:t>&lt;/Amend&gt;</w:t>
      </w:r>
    </w:p>
    <w:p w14:paraId="64362A3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216</w:t>
      </w:r>
      <w:r w:rsidRPr="00793AFF">
        <w:rPr>
          <w:rStyle w:val="HideTWBExt"/>
        </w:rPr>
        <w:t>&lt;/NumAm&gt;</w:t>
      </w:r>
    </w:p>
    <w:p w14:paraId="0CFE068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Juan Fernando López Aguilar</w:t>
      </w:r>
      <w:r w:rsidRPr="00793AFF">
        <w:rPr>
          <w:rStyle w:val="HideTWBExt"/>
          <w:b w:val="0"/>
        </w:rPr>
        <w:t>&lt;/Members&gt;</w:t>
      </w:r>
    </w:p>
    <w:p w14:paraId="084C2EC6" w14:textId="77777777" w:rsidR="007330CD" w:rsidRPr="00793AFF" w:rsidRDefault="007330CD" w:rsidP="007330CD">
      <w:pPr>
        <w:pStyle w:val="NormalBold"/>
      </w:pPr>
      <w:r w:rsidRPr="00793AFF">
        <w:rPr>
          <w:rStyle w:val="HideTWBExt"/>
          <w:b w:val="0"/>
        </w:rPr>
        <w:t>&lt;/RepeatBlock-By&gt;</w:t>
      </w:r>
    </w:p>
    <w:p w14:paraId="6DAB265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9EAAB39"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154B476" w14:textId="77777777" w:rsidTr="008428DD">
        <w:trPr>
          <w:trHeight w:hRule="exact" w:val="240"/>
          <w:jc w:val="center"/>
        </w:trPr>
        <w:tc>
          <w:tcPr>
            <w:tcW w:w="9752" w:type="dxa"/>
            <w:gridSpan w:val="2"/>
            <w:tcBorders>
              <w:top w:val="nil"/>
              <w:left w:val="nil"/>
              <w:bottom w:val="nil"/>
              <w:right w:val="nil"/>
            </w:tcBorders>
          </w:tcPr>
          <w:p w14:paraId="1AB79ED3" w14:textId="77777777" w:rsidR="007330CD" w:rsidRPr="00793AFF" w:rsidRDefault="007330CD" w:rsidP="008428DD"/>
        </w:tc>
      </w:tr>
      <w:tr w:rsidR="007330CD" w:rsidRPr="00793AFF" w14:paraId="0A464250" w14:textId="77777777" w:rsidTr="008428DD">
        <w:trPr>
          <w:trHeight w:val="240"/>
          <w:jc w:val="center"/>
        </w:trPr>
        <w:tc>
          <w:tcPr>
            <w:tcW w:w="4876" w:type="dxa"/>
            <w:tcBorders>
              <w:top w:val="nil"/>
              <w:left w:val="nil"/>
              <w:bottom w:val="nil"/>
              <w:right w:val="nil"/>
            </w:tcBorders>
          </w:tcPr>
          <w:p w14:paraId="799BC1F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76E3724" w14:textId="77777777" w:rsidR="007330CD" w:rsidRPr="00793AFF" w:rsidRDefault="007330CD" w:rsidP="008428DD">
            <w:pPr>
              <w:pStyle w:val="AmColumnHeading"/>
            </w:pPr>
            <w:r w:rsidRPr="00793AFF">
              <w:t>Alteração</w:t>
            </w:r>
          </w:p>
        </w:tc>
      </w:tr>
      <w:tr w:rsidR="007330CD" w:rsidRPr="00793AFF" w14:paraId="18E00BE7" w14:textId="77777777" w:rsidTr="008428DD">
        <w:trPr>
          <w:jc w:val="center"/>
        </w:trPr>
        <w:tc>
          <w:tcPr>
            <w:tcW w:w="4876" w:type="dxa"/>
            <w:tcBorders>
              <w:top w:val="nil"/>
              <w:left w:val="nil"/>
              <w:bottom w:val="nil"/>
              <w:right w:val="nil"/>
            </w:tcBorders>
          </w:tcPr>
          <w:p w14:paraId="446AAF8F" w14:textId="52EE6D22" w:rsidR="007330CD" w:rsidRPr="00793AFF" w:rsidRDefault="007330CD" w:rsidP="008428DD">
            <w:pPr>
              <w:pStyle w:val="Normal6a"/>
            </w:pPr>
            <w:r w:rsidRPr="00793AFF">
              <w:t>2.</w:t>
            </w:r>
            <w:r w:rsidRPr="00793AFF">
              <w:tab/>
              <w:t>Exorta os Estados</w:t>
            </w:r>
            <w:r w:rsidR="0059440C" w:rsidRPr="00793AFF">
              <w:noBreakHyphen/>
            </w:r>
            <w:r w:rsidRPr="00793AFF">
              <w:t>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p>
        </w:tc>
        <w:tc>
          <w:tcPr>
            <w:tcW w:w="4876" w:type="dxa"/>
            <w:tcBorders>
              <w:top w:val="nil"/>
              <w:left w:val="nil"/>
              <w:bottom w:val="nil"/>
              <w:right w:val="nil"/>
            </w:tcBorders>
          </w:tcPr>
          <w:p w14:paraId="4BDDD924" w14:textId="07BE8208" w:rsidR="007330CD" w:rsidRPr="00793AFF" w:rsidRDefault="007330CD" w:rsidP="008428DD">
            <w:pPr>
              <w:pStyle w:val="Normal6a"/>
            </w:pPr>
            <w:r w:rsidRPr="00793AFF">
              <w:t>2.</w:t>
            </w:r>
            <w:r w:rsidRPr="00793AFF">
              <w:tab/>
            </w:r>
            <w:r w:rsidRPr="00793AFF">
              <w:rPr>
                <w:b/>
                <w:i/>
              </w:rPr>
              <w:t>Regista com grande preocupação o crescente atraso e o abrandamento dos progressos na aplicação dos principais acórdãos do TEDH em toda a UE, como evidenciado pelo facto de, em 1 de janeiro de 2025, 650 acórdãos importantes do TEDH continuarem pendentes de aplicação integral nos Estados</w:t>
            </w:r>
            <w:r w:rsidR="0059440C" w:rsidRPr="00793AFF">
              <w:rPr>
                <w:b/>
                <w:i/>
              </w:rPr>
              <w:noBreakHyphen/>
            </w:r>
            <w:r w:rsidRPr="00793AFF">
              <w:rPr>
                <w:b/>
                <w:i/>
              </w:rPr>
              <w:t xml:space="preserve">Membros da UE, em comparação com 624 em janeiro de 2024 e 616 no ano anterior; observa ainda que 45,7 % dos principais </w:t>
            </w:r>
            <w:r w:rsidRPr="00793AFF">
              <w:rPr>
                <w:b/>
                <w:i/>
              </w:rPr>
              <w:lastRenderedPageBreak/>
              <w:t>acórdãos proferidos em relação aos Estados</w:t>
            </w:r>
            <w:r w:rsidR="0059440C" w:rsidRPr="00793AFF">
              <w:rPr>
                <w:b/>
                <w:i/>
              </w:rPr>
              <w:noBreakHyphen/>
            </w:r>
            <w:r w:rsidRPr="00793AFF">
              <w:rPr>
                <w:b/>
                <w:i/>
              </w:rPr>
              <w:t>Membros da UE nos últimos dez anos ainda estão pendentes de execução, em comparação com 44 % no final de 2023 e 40 % no final de 2022; observa ainda que, até ao final de 2024, o tempo médio de execução dos principais acórdãos do TEDH relativos aos Estados</w:t>
            </w:r>
            <w:r w:rsidR="0059440C" w:rsidRPr="00793AFF">
              <w:rPr>
                <w:b/>
                <w:i/>
              </w:rPr>
              <w:noBreakHyphen/>
            </w:r>
            <w:r w:rsidRPr="00793AFF">
              <w:rPr>
                <w:b/>
                <w:i/>
              </w:rPr>
              <w:t>Membros da UE tinha atingido cinco anos e quatro meses, em comparação com cinco anos e dois meses em 2023 e cinco anos e um mês em 2022, salientando assim um défice de conformidade estrutural e em agravamento</w:t>
            </w:r>
            <w:r w:rsidRPr="00793AFF">
              <w:rPr>
                <w:b/>
                <w:i/>
                <w:vertAlign w:val="superscript"/>
              </w:rPr>
              <w:t>2</w:t>
            </w:r>
            <w:r w:rsidR="0059440C" w:rsidRPr="00793AFF">
              <w:rPr>
                <w:b/>
                <w:i/>
                <w:vertAlign w:val="superscript"/>
              </w:rPr>
              <w:noBreakHyphen/>
            </w:r>
            <w:r w:rsidRPr="00793AFF">
              <w:rPr>
                <w:b/>
                <w:i/>
                <w:vertAlign w:val="superscript"/>
              </w:rPr>
              <w:t>A</w:t>
            </w:r>
            <w:r w:rsidRPr="00793AFF">
              <w:rPr>
                <w:b/>
                <w:i/>
              </w:rPr>
              <w:t>;</w:t>
            </w:r>
            <w:r w:rsidRPr="00793AFF">
              <w:t xml:space="preserve"> exorta os Estados</w:t>
            </w:r>
            <w:r w:rsidR="0059440C" w:rsidRPr="00793AFF">
              <w:noBreakHyphen/>
            </w:r>
            <w:r w:rsidRPr="00793AFF">
              <w:t xml:space="preserve">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 </w:t>
            </w:r>
            <w:r w:rsidRPr="00793AFF">
              <w:rPr>
                <w:b/>
                <w:i/>
              </w:rPr>
              <w:t xml:space="preserve">insta a Comissão a desenvolver um painel de avaliação público ou um instrumento equivalente que acompanhe o seguimento nacional da jurisprudência do TEDH e do TJUE; exorta a Comissão a emitir sistematicamente recomendações específicas por país com base nos registos de execução do TEDH/TJUE, com especial destaque para os casos de desempenho crónico insuficiente; insta a Comissão a utilizar os instrumentos de execução de forma mais decisiva em casos de não aplicação persistente; solicita que a não aplicação grave seja tratada como um tema prioritário no diálogo político com os governos e parlamentos nacionais; salienta que este acompanhamento também deve identificar padrões estruturais de não execução, nomeadamente em domínios como a independência judicial, e deve desencadear um acompanhamento gradual utilizando todos os instrumentos </w:t>
            </w:r>
            <w:r w:rsidRPr="00793AFF">
              <w:rPr>
                <w:b/>
                <w:i/>
              </w:rPr>
              <w:lastRenderedPageBreak/>
              <w:t>disponíveis, incluindo ações por infração e, se for caso disso, a condicionalidade orçamental;</w:t>
            </w:r>
          </w:p>
        </w:tc>
      </w:tr>
      <w:tr w:rsidR="007330CD" w:rsidRPr="00793AFF" w14:paraId="6FE8B17E" w14:textId="77777777" w:rsidTr="008428DD">
        <w:trPr>
          <w:jc w:val="center"/>
        </w:trPr>
        <w:tc>
          <w:tcPr>
            <w:tcW w:w="4876" w:type="dxa"/>
            <w:tcBorders>
              <w:top w:val="nil"/>
              <w:left w:val="nil"/>
              <w:bottom w:val="nil"/>
              <w:right w:val="nil"/>
            </w:tcBorders>
          </w:tcPr>
          <w:p w14:paraId="66355DE1" w14:textId="77777777" w:rsidR="007330CD" w:rsidRPr="00793AFF" w:rsidRDefault="007330CD" w:rsidP="008428DD"/>
        </w:tc>
        <w:tc>
          <w:tcPr>
            <w:tcW w:w="4876" w:type="dxa"/>
            <w:tcBorders>
              <w:top w:val="nil"/>
              <w:left w:val="nil"/>
              <w:bottom w:val="nil"/>
              <w:right w:val="nil"/>
            </w:tcBorders>
          </w:tcPr>
          <w:p w14:paraId="285F6D16" w14:textId="77777777" w:rsidR="007330CD" w:rsidRPr="00793AFF" w:rsidRDefault="007330CD" w:rsidP="008428DD">
            <w:pPr>
              <w:pStyle w:val="Normal6a"/>
            </w:pPr>
            <w:r w:rsidRPr="00793AFF">
              <w:rPr>
                <w:b/>
                <w:i/>
              </w:rPr>
              <w:t>_________________</w:t>
            </w:r>
          </w:p>
        </w:tc>
      </w:tr>
      <w:tr w:rsidR="007330CD" w:rsidRPr="00793AFF" w14:paraId="554E99AB" w14:textId="77777777" w:rsidTr="008428DD">
        <w:trPr>
          <w:jc w:val="center"/>
        </w:trPr>
        <w:tc>
          <w:tcPr>
            <w:tcW w:w="4876" w:type="dxa"/>
            <w:tcBorders>
              <w:top w:val="nil"/>
              <w:left w:val="nil"/>
              <w:bottom w:val="nil"/>
              <w:right w:val="nil"/>
            </w:tcBorders>
          </w:tcPr>
          <w:p w14:paraId="4CEE1A12" w14:textId="77777777" w:rsidR="007330CD" w:rsidRPr="00793AFF" w:rsidRDefault="007330CD" w:rsidP="008428DD"/>
        </w:tc>
        <w:tc>
          <w:tcPr>
            <w:tcW w:w="4876" w:type="dxa"/>
            <w:tcBorders>
              <w:top w:val="nil"/>
              <w:left w:val="nil"/>
              <w:bottom w:val="nil"/>
              <w:right w:val="nil"/>
            </w:tcBorders>
          </w:tcPr>
          <w:p w14:paraId="656B0292" w14:textId="3897D8BD" w:rsidR="007330CD" w:rsidRPr="00793AFF" w:rsidRDefault="007330CD" w:rsidP="008428DD">
            <w:pPr>
              <w:pStyle w:val="Normal6a"/>
            </w:pPr>
            <w:r w:rsidRPr="00793AFF">
              <w:rPr>
                <w:b/>
                <w:i/>
                <w:vertAlign w:val="superscript"/>
              </w:rPr>
              <w:t>2</w:t>
            </w:r>
            <w:r w:rsidR="0059440C" w:rsidRPr="00793AFF">
              <w:rPr>
                <w:b/>
                <w:i/>
                <w:vertAlign w:val="superscript"/>
              </w:rPr>
              <w:noBreakHyphen/>
            </w:r>
            <w:r w:rsidRPr="00793AFF">
              <w:rPr>
                <w:b/>
                <w:i/>
                <w:vertAlign w:val="superscript"/>
              </w:rPr>
              <w:t>A</w:t>
            </w:r>
            <w:r w:rsidRPr="00793AFF">
              <w:t xml:space="preserve"> </w:t>
            </w:r>
            <w:r w:rsidRPr="00793AFF">
              <w:rPr>
                <w:b/>
                <w:i/>
              </w:rPr>
              <w:t>Rede Europeia de Execução, Relatório de 2025</w:t>
            </w:r>
          </w:p>
        </w:tc>
      </w:tr>
    </w:tbl>
    <w:p w14:paraId="436A0DE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6A486D9" w14:textId="77777777" w:rsidR="007330CD" w:rsidRPr="00793AFF" w:rsidRDefault="007330CD" w:rsidP="007330CD">
      <w:r w:rsidRPr="00793AFF">
        <w:rPr>
          <w:rStyle w:val="HideTWBExt"/>
        </w:rPr>
        <w:t>&lt;/Amend&gt;</w:t>
      </w:r>
    </w:p>
    <w:p w14:paraId="05BB593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217</w:t>
      </w:r>
      <w:r w:rsidRPr="00793AFF">
        <w:rPr>
          <w:rStyle w:val="HideTWBExt"/>
        </w:rPr>
        <w:t>&lt;/NumAm&gt;</w:t>
      </w:r>
    </w:p>
    <w:p w14:paraId="7F595F86"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22B296C3" w14:textId="77777777" w:rsidR="007330CD" w:rsidRPr="00793AFF" w:rsidRDefault="007330CD" w:rsidP="007330CD">
      <w:pPr>
        <w:pStyle w:val="NormalBold"/>
      </w:pPr>
      <w:r w:rsidRPr="00793AFF">
        <w:rPr>
          <w:rStyle w:val="HideTWBExt"/>
          <w:b w:val="0"/>
        </w:rPr>
        <w:t>&lt;/RepeatBlock-By&gt;</w:t>
      </w:r>
    </w:p>
    <w:p w14:paraId="384E6CB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AD72F6"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9119DAD" w14:textId="77777777" w:rsidTr="008428DD">
        <w:trPr>
          <w:trHeight w:hRule="exact" w:val="240"/>
          <w:jc w:val="center"/>
        </w:trPr>
        <w:tc>
          <w:tcPr>
            <w:tcW w:w="9752" w:type="dxa"/>
            <w:gridSpan w:val="2"/>
            <w:tcBorders>
              <w:top w:val="nil"/>
              <w:left w:val="nil"/>
              <w:bottom w:val="nil"/>
              <w:right w:val="nil"/>
            </w:tcBorders>
          </w:tcPr>
          <w:p w14:paraId="20200FFA" w14:textId="77777777" w:rsidR="007330CD" w:rsidRPr="00793AFF" w:rsidRDefault="007330CD" w:rsidP="008428DD"/>
        </w:tc>
      </w:tr>
      <w:tr w:rsidR="007330CD" w:rsidRPr="00793AFF" w14:paraId="0C8A3F1A" w14:textId="77777777" w:rsidTr="008428DD">
        <w:trPr>
          <w:trHeight w:val="240"/>
          <w:jc w:val="center"/>
        </w:trPr>
        <w:tc>
          <w:tcPr>
            <w:tcW w:w="4876" w:type="dxa"/>
            <w:tcBorders>
              <w:top w:val="nil"/>
              <w:left w:val="nil"/>
              <w:bottom w:val="nil"/>
              <w:right w:val="nil"/>
            </w:tcBorders>
          </w:tcPr>
          <w:p w14:paraId="03DA9DA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4DE3AFF" w14:textId="77777777" w:rsidR="007330CD" w:rsidRPr="00793AFF" w:rsidRDefault="007330CD" w:rsidP="008428DD">
            <w:pPr>
              <w:pStyle w:val="AmColumnHeading"/>
            </w:pPr>
            <w:r w:rsidRPr="00793AFF">
              <w:t>Alteração</w:t>
            </w:r>
          </w:p>
        </w:tc>
      </w:tr>
      <w:tr w:rsidR="007330CD" w:rsidRPr="00793AFF" w14:paraId="7C834F54" w14:textId="77777777" w:rsidTr="008428DD">
        <w:trPr>
          <w:jc w:val="center"/>
        </w:trPr>
        <w:tc>
          <w:tcPr>
            <w:tcW w:w="4876" w:type="dxa"/>
            <w:tcBorders>
              <w:top w:val="nil"/>
              <w:left w:val="nil"/>
              <w:bottom w:val="nil"/>
              <w:right w:val="nil"/>
            </w:tcBorders>
          </w:tcPr>
          <w:p w14:paraId="2EA382AA" w14:textId="46B81AE6" w:rsidR="007330CD" w:rsidRPr="00793AFF" w:rsidRDefault="007330CD" w:rsidP="008428DD">
            <w:pPr>
              <w:pStyle w:val="Normal6a"/>
            </w:pPr>
            <w:r w:rsidRPr="00793AFF">
              <w:t>2.</w:t>
            </w:r>
            <w:r w:rsidRPr="00793AFF">
              <w:tab/>
              <w:t>Exorta os Estados</w:t>
            </w:r>
            <w:r w:rsidR="0059440C" w:rsidRPr="00793AFF">
              <w:noBreakHyphen/>
            </w:r>
            <w:r w:rsidRPr="00793AFF">
              <w:t>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p>
        </w:tc>
        <w:tc>
          <w:tcPr>
            <w:tcW w:w="4876" w:type="dxa"/>
            <w:tcBorders>
              <w:top w:val="nil"/>
              <w:left w:val="nil"/>
              <w:bottom w:val="nil"/>
              <w:right w:val="nil"/>
            </w:tcBorders>
          </w:tcPr>
          <w:p w14:paraId="51D892C4" w14:textId="569E278E" w:rsidR="007330CD" w:rsidRPr="00793AFF" w:rsidRDefault="007330CD" w:rsidP="008428DD">
            <w:pPr>
              <w:pStyle w:val="Normal6a"/>
            </w:pPr>
            <w:r w:rsidRPr="00793AFF">
              <w:t>2.</w:t>
            </w:r>
            <w:r w:rsidRPr="00793AFF">
              <w:tab/>
              <w:t>Exorta os Estados</w:t>
            </w:r>
            <w:r w:rsidR="0059440C" w:rsidRPr="00793AFF">
              <w:noBreakHyphen/>
            </w:r>
            <w:r w:rsidRPr="00793AFF">
              <w:t xml:space="preserve">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 </w:t>
            </w:r>
            <w:r w:rsidRPr="00793AFF">
              <w:rPr>
                <w:b/>
                <w:i/>
              </w:rPr>
              <w:t xml:space="preserve">recomenda à Comissão, em particular, que tome medidas em caso de não execução de acórdãos do TJUE ao abrigo do artigo 260.º, n.º 2, do TFUE e que aplique o Regulamento Estado de Direito em caso de incumprimento de acórdãos do TJUE e do TEDH sempre que a infração verificada afete ou ameace afetar gravemente os interesses orçamentais ou financeiros da União; salienta que o incumprimento sistemático do direito da União deve impreterivelmente acarretar sanções pecuniárias concretas para assegurar uma verdadeira dissuasão; solicita à Comissão que avalie se os atrasos ou o incumprimento destas decisões são motivo para iniciar </w:t>
            </w:r>
            <w:r w:rsidRPr="00793AFF">
              <w:rPr>
                <w:b/>
                <w:i/>
              </w:rPr>
              <w:lastRenderedPageBreak/>
              <w:t>procedimentos de infração nos termos do artigo 258.º do TFUE; recomenda à Comissão que analise sistematicamente os dados relativos ao incumprimento dos pareceres específicos por país emitidos pelos órgãos instituídos pelos tratados das Nações Unidas;</w:t>
            </w:r>
          </w:p>
        </w:tc>
      </w:tr>
    </w:tbl>
    <w:p w14:paraId="5487397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2B425BA" w14:textId="77777777" w:rsidR="007330CD" w:rsidRPr="00793AFF" w:rsidRDefault="007330CD" w:rsidP="007330CD">
      <w:r w:rsidRPr="00793AFF">
        <w:rPr>
          <w:rStyle w:val="HideTWBExt"/>
        </w:rPr>
        <w:t>&lt;/Amend&gt;</w:t>
      </w:r>
    </w:p>
    <w:p w14:paraId="7B3D3E3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218</w:t>
      </w:r>
      <w:r w:rsidRPr="00793AFF">
        <w:rPr>
          <w:rStyle w:val="HideTWBExt"/>
        </w:rPr>
        <w:t>&lt;/NumAm&gt;</w:t>
      </w:r>
    </w:p>
    <w:p w14:paraId="77889340"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 Klára Dobrev</w:t>
      </w:r>
      <w:r w:rsidRPr="00793AFF">
        <w:rPr>
          <w:rStyle w:val="HideTWBExt"/>
          <w:b w:val="0"/>
        </w:rPr>
        <w:t>&lt;/Members&gt;</w:t>
      </w:r>
    </w:p>
    <w:p w14:paraId="4D860558" w14:textId="77777777" w:rsidR="007330CD" w:rsidRPr="00793AFF" w:rsidRDefault="007330CD" w:rsidP="007330CD">
      <w:pPr>
        <w:pStyle w:val="NormalBold"/>
      </w:pPr>
      <w:r w:rsidRPr="00793AFF">
        <w:rPr>
          <w:rStyle w:val="HideTWBExt"/>
          <w:b w:val="0"/>
        </w:rPr>
        <w:t>&lt;/RepeatBlock-By&gt;</w:t>
      </w:r>
    </w:p>
    <w:p w14:paraId="2987EDF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C1E7C3"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1B36D8E" w14:textId="77777777" w:rsidTr="008428DD">
        <w:trPr>
          <w:trHeight w:hRule="exact" w:val="240"/>
          <w:jc w:val="center"/>
        </w:trPr>
        <w:tc>
          <w:tcPr>
            <w:tcW w:w="9752" w:type="dxa"/>
            <w:gridSpan w:val="2"/>
            <w:tcBorders>
              <w:top w:val="nil"/>
              <w:left w:val="nil"/>
              <w:bottom w:val="nil"/>
              <w:right w:val="nil"/>
            </w:tcBorders>
          </w:tcPr>
          <w:p w14:paraId="4FE51069" w14:textId="77777777" w:rsidR="007330CD" w:rsidRPr="00793AFF" w:rsidRDefault="007330CD" w:rsidP="008428DD"/>
        </w:tc>
      </w:tr>
      <w:tr w:rsidR="007330CD" w:rsidRPr="00793AFF" w14:paraId="522ABE27" w14:textId="77777777" w:rsidTr="008428DD">
        <w:trPr>
          <w:trHeight w:val="240"/>
          <w:jc w:val="center"/>
        </w:trPr>
        <w:tc>
          <w:tcPr>
            <w:tcW w:w="4876" w:type="dxa"/>
            <w:tcBorders>
              <w:top w:val="nil"/>
              <w:left w:val="nil"/>
              <w:bottom w:val="nil"/>
              <w:right w:val="nil"/>
            </w:tcBorders>
          </w:tcPr>
          <w:p w14:paraId="7B7E992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2C672B1" w14:textId="77777777" w:rsidR="007330CD" w:rsidRPr="00793AFF" w:rsidRDefault="007330CD" w:rsidP="008428DD">
            <w:pPr>
              <w:pStyle w:val="AmColumnHeading"/>
            </w:pPr>
            <w:r w:rsidRPr="00793AFF">
              <w:t>Alteração</w:t>
            </w:r>
          </w:p>
        </w:tc>
      </w:tr>
      <w:tr w:rsidR="007330CD" w:rsidRPr="00793AFF" w14:paraId="1AE92DDD" w14:textId="77777777" w:rsidTr="008428DD">
        <w:trPr>
          <w:jc w:val="center"/>
        </w:trPr>
        <w:tc>
          <w:tcPr>
            <w:tcW w:w="4876" w:type="dxa"/>
            <w:tcBorders>
              <w:top w:val="nil"/>
              <w:left w:val="nil"/>
              <w:bottom w:val="nil"/>
              <w:right w:val="nil"/>
            </w:tcBorders>
          </w:tcPr>
          <w:p w14:paraId="4CCDAD71" w14:textId="67B6A85E" w:rsidR="007330CD" w:rsidRPr="00793AFF" w:rsidRDefault="007330CD" w:rsidP="008428DD">
            <w:pPr>
              <w:pStyle w:val="Normal6a"/>
            </w:pPr>
            <w:r w:rsidRPr="00793AFF">
              <w:t>2.</w:t>
            </w:r>
            <w:r w:rsidRPr="00793AFF">
              <w:tab/>
              <w:t>Exorta os Estados</w:t>
            </w:r>
            <w:r w:rsidR="0059440C" w:rsidRPr="00793AFF">
              <w:noBreakHyphen/>
            </w:r>
            <w:r w:rsidRPr="00793AFF">
              <w:t>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p>
        </w:tc>
        <w:tc>
          <w:tcPr>
            <w:tcW w:w="4876" w:type="dxa"/>
            <w:tcBorders>
              <w:top w:val="nil"/>
              <w:left w:val="nil"/>
              <w:bottom w:val="nil"/>
              <w:right w:val="nil"/>
            </w:tcBorders>
          </w:tcPr>
          <w:p w14:paraId="0983A8A3" w14:textId="3DA8956E" w:rsidR="007330CD" w:rsidRPr="00793AFF" w:rsidRDefault="007330CD" w:rsidP="008428DD">
            <w:pPr>
              <w:pStyle w:val="Normal6a"/>
            </w:pPr>
            <w:r w:rsidRPr="00793AFF">
              <w:t>2.</w:t>
            </w:r>
            <w:r w:rsidRPr="00793AFF">
              <w:tab/>
              <w:t>Exorta os Estados</w:t>
            </w:r>
            <w:r w:rsidR="0059440C" w:rsidRPr="00793AFF">
              <w:noBreakHyphen/>
            </w:r>
            <w:r w:rsidRPr="00793AFF">
              <w:t xml:space="preserve">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 </w:t>
            </w:r>
            <w:r w:rsidRPr="00793AFF">
              <w:rPr>
                <w:b/>
                <w:i/>
              </w:rPr>
              <w:t>salienta que a não aplicação de acórdãos nacionais e internacionais continua a ser uma preocupação sistémica em alguns Estados</w:t>
            </w:r>
            <w:r w:rsidR="0059440C" w:rsidRPr="00793AFF">
              <w:rPr>
                <w:b/>
                <w:i/>
              </w:rPr>
              <w:noBreakHyphen/>
            </w:r>
            <w:r w:rsidRPr="00793AFF">
              <w:rPr>
                <w:b/>
                <w:i/>
              </w:rPr>
              <w:t>Membros, tal como salientado nas recentes conclusões da FRA e nas observações das partes interessadas; insta a Comissão a acompanhar rigorosamente o respeito das sentenças do TJUE pelas autoridades dos Estados</w:t>
            </w:r>
            <w:r w:rsidR="0059440C" w:rsidRPr="00793AFF">
              <w:rPr>
                <w:b/>
                <w:i/>
              </w:rPr>
              <w:noBreakHyphen/>
            </w:r>
            <w:r w:rsidRPr="00793AFF">
              <w:rPr>
                <w:b/>
                <w:i/>
              </w:rPr>
              <w:t>Membros e a instaurar processos por infração em caso de incumprimento;</w:t>
            </w:r>
          </w:p>
        </w:tc>
      </w:tr>
    </w:tbl>
    <w:p w14:paraId="7E91370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3F9B74E" w14:textId="77777777" w:rsidR="007330CD" w:rsidRPr="00793AFF" w:rsidRDefault="007330CD" w:rsidP="007330CD">
      <w:r w:rsidRPr="00793AFF">
        <w:rPr>
          <w:rStyle w:val="HideTWBExt"/>
        </w:rPr>
        <w:t>&lt;/Amend&gt;</w:t>
      </w:r>
    </w:p>
    <w:p w14:paraId="12C120C7"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219</w:t>
      </w:r>
      <w:r w:rsidRPr="00793AFF">
        <w:rPr>
          <w:rStyle w:val="HideTWBExt"/>
        </w:rPr>
        <w:t>&lt;/NumAm&gt;</w:t>
      </w:r>
    </w:p>
    <w:p w14:paraId="161332A9"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793AFF">
        <w:rPr>
          <w:rStyle w:val="HideTWBExt"/>
          <w:b w:val="0"/>
        </w:rPr>
        <w:t>&lt;/Members&gt;</w:t>
      </w:r>
    </w:p>
    <w:p w14:paraId="798B31FE" w14:textId="77777777" w:rsidR="007330CD" w:rsidRPr="00793AFF" w:rsidRDefault="007330CD" w:rsidP="007330CD">
      <w:pPr>
        <w:pStyle w:val="NormalBold"/>
      </w:pPr>
      <w:r w:rsidRPr="00793AFF">
        <w:rPr>
          <w:rStyle w:val="HideTWBExt"/>
          <w:b w:val="0"/>
        </w:rPr>
        <w:t>&lt;/RepeatBlock-By&gt;</w:t>
      </w:r>
    </w:p>
    <w:p w14:paraId="6C09CAB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EB3C366"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B6D60E" w14:textId="77777777" w:rsidTr="008428DD">
        <w:trPr>
          <w:trHeight w:hRule="exact" w:val="240"/>
          <w:jc w:val="center"/>
        </w:trPr>
        <w:tc>
          <w:tcPr>
            <w:tcW w:w="9752" w:type="dxa"/>
            <w:gridSpan w:val="2"/>
            <w:tcBorders>
              <w:top w:val="nil"/>
              <w:left w:val="nil"/>
              <w:bottom w:val="nil"/>
              <w:right w:val="nil"/>
            </w:tcBorders>
          </w:tcPr>
          <w:p w14:paraId="615BFAF1" w14:textId="77777777" w:rsidR="007330CD" w:rsidRPr="00793AFF" w:rsidRDefault="007330CD" w:rsidP="008428DD"/>
        </w:tc>
      </w:tr>
      <w:tr w:rsidR="007330CD" w:rsidRPr="00793AFF" w14:paraId="21E23CD3" w14:textId="77777777" w:rsidTr="008428DD">
        <w:trPr>
          <w:trHeight w:val="240"/>
          <w:jc w:val="center"/>
        </w:trPr>
        <w:tc>
          <w:tcPr>
            <w:tcW w:w="4876" w:type="dxa"/>
            <w:tcBorders>
              <w:top w:val="nil"/>
              <w:left w:val="nil"/>
              <w:bottom w:val="nil"/>
              <w:right w:val="nil"/>
            </w:tcBorders>
          </w:tcPr>
          <w:p w14:paraId="213E9D2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A1F67E9" w14:textId="77777777" w:rsidR="007330CD" w:rsidRPr="00793AFF" w:rsidRDefault="007330CD" w:rsidP="008428DD">
            <w:pPr>
              <w:pStyle w:val="AmColumnHeading"/>
            </w:pPr>
            <w:r w:rsidRPr="00793AFF">
              <w:t>Alteração</w:t>
            </w:r>
          </w:p>
        </w:tc>
      </w:tr>
      <w:tr w:rsidR="007330CD" w:rsidRPr="00793AFF" w14:paraId="613B3701" w14:textId="77777777" w:rsidTr="008428DD">
        <w:trPr>
          <w:jc w:val="center"/>
        </w:trPr>
        <w:tc>
          <w:tcPr>
            <w:tcW w:w="4876" w:type="dxa"/>
            <w:tcBorders>
              <w:top w:val="nil"/>
              <w:left w:val="nil"/>
              <w:bottom w:val="nil"/>
              <w:right w:val="nil"/>
            </w:tcBorders>
          </w:tcPr>
          <w:p w14:paraId="7F4422C5" w14:textId="56CFEAAC" w:rsidR="007330CD" w:rsidRPr="00793AFF" w:rsidRDefault="007330CD" w:rsidP="008428DD">
            <w:pPr>
              <w:pStyle w:val="Normal6a"/>
            </w:pPr>
            <w:r w:rsidRPr="00793AFF">
              <w:t>2.</w:t>
            </w:r>
            <w:r w:rsidRPr="00793AFF">
              <w:tab/>
              <w:t>Exorta os Estados</w:t>
            </w:r>
            <w:r w:rsidR="0059440C" w:rsidRPr="00793AFF">
              <w:noBreakHyphen/>
            </w:r>
            <w:r w:rsidRPr="00793AFF">
              <w:t xml:space="preserve">Membros a </w:t>
            </w:r>
            <w:r w:rsidRPr="00793AFF">
              <w:rPr>
                <w:b/>
                <w:i/>
              </w:rPr>
              <w:t>aplicarem rapidamente os</w:t>
            </w:r>
            <w:r w:rsidRPr="00793AFF">
              <w:t xml:space="preserve"> acórdãos </w:t>
            </w:r>
            <w:r w:rsidRPr="00793AFF">
              <w:rPr>
                <w:b/>
                <w:i/>
              </w:rPr>
              <w:t>pendentes</w:t>
            </w:r>
            <w:r w:rsidRPr="00793AFF">
              <w:t xml:space="preserve">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p>
        </w:tc>
        <w:tc>
          <w:tcPr>
            <w:tcW w:w="4876" w:type="dxa"/>
            <w:tcBorders>
              <w:top w:val="nil"/>
              <w:left w:val="nil"/>
              <w:bottom w:val="nil"/>
              <w:right w:val="nil"/>
            </w:tcBorders>
          </w:tcPr>
          <w:p w14:paraId="73F6E1A4" w14:textId="76BC0F76" w:rsidR="007330CD" w:rsidRPr="00793AFF" w:rsidRDefault="007330CD" w:rsidP="008428DD">
            <w:pPr>
              <w:pStyle w:val="Normal6a"/>
            </w:pPr>
            <w:r w:rsidRPr="00793AFF">
              <w:t>2.</w:t>
            </w:r>
            <w:r w:rsidRPr="00793AFF">
              <w:tab/>
              <w:t>Exorta os Estados</w:t>
            </w:r>
            <w:r w:rsidR="0059440C" w:rsidRPr="00793AFF">
              <w:noBreakHyphen/>
            </w:r>
            <w:r w:rsidRPr="00793AFF">
              <w:t xml:space="preserve">Membros a </w:t>
            </w:r>
            <w:r w:rsidRPr="00793AFF">
              <w:rPr>
                <w:b/>
                <w:i/>
              </w:rPr>
              <w:t>darem prioridade à execução atempada e eficaz dos</w:t>
            </w:r>
            <w:r w:rsidRPr="00793AFF">
              <w:t xml:space="preserve"> acórdãos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 </w:t>
            </w:r>
            <w:r w:rsidRPr="00793AFF">
              <w:rPr>
                <w:b/>
                <w:i/>
              </w:rPr>
              <w:t>reitera que a aplicação efetiva dos acórdãos é fundamental para garantir a proteção dos direitos fundamentais consagrados no TUE, no TFUE, na Carta e na CEDH;</w:t>
            </w:r>
          </w:p>
        </w:tc>
      </w:tr>
    </w:tbl>
    <w:p w14:paraId="37BA06E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A73762" w14:textId="77777777" w:rsidR="007330CD" w:rsidRPr="00793AFF" w:rsidRDefault="007330CD" w:rsidP="007330CD">
      <w:r w:rsidRPr="00793AFF">
        <w:rPr>
          <w:rStyle w:val="HideTWBExt"/>
        </w:rPr>
        <w:t>&lt;/Amend&gt;</w:t>
      </w:r>
    </w:p>
    <w:p w14:paraId="7DDBF03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220</w:t>
      </w:r>
      <w:r w:rsidRPr="00793AFF">
        <w:rPr>
          <w:rStyle w:val="HideTWBExt"/>
        </w:rPr>
        <w:t>&lt;/NumAm&gt;</w:t>
      </w:r>
    </w:p>
    <w:p w14:paraId="799AA512"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CBBADEF" w14:textId="77777777" w:rsidR="007330CD" w:rsidRPr="00793AFF" w:rsidRDefault="007330CD" w:rsidP="007330CD">
      <w:pPr>
        <w:pStyle w:val="NormalBold"/>
      </w:pPr>
      <w:r w:rsidRPr="00793AFF">
        <w:rPr>
          <w:rStyle w:val="HideTWBExt"/>
          <w:b w:val="0"/>
        </w:rPr>
        <w:t>&lt;/RepeatBlock-By&gt;</w:t>
      </w:r>
    </w:p>
    <w:p w14:paraId="070C703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338840F"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3E52934" w14:textId="77777777" w:rsidTr="008428DD">
        <w:trPr>
          <w:trHeight w:hRule="exact" w:val="240"/>
          <w:jc w:val="center"/>
        </w:trPr>
        <w:tc>
          <w:tcPr>
            <w:tcW w:w="9752" w:type="dxa"/>
            <w:gridSpan w:val="2"/>
            <w:tcBorders>
              <w:top w:val="nil"/>
              <w:left w:val="nil"/>
              <w:bottom w:val="nil"/>
              <w:right w:val="nil"/>
            </w:tcBorders>
          </w:tcPr>
          <w:p w14:paraId="2A2EE3C8" w14:textId="77777777" w:rsidR="007330CD" w:rsidRPr="00793AFF" w:rsidRDefault="007330CD" w:rsidP="008428DD"/>
        </w:tc>
      </w:tr>
      <w:tr w:rsidR="007330CD" w:rsidRPr="00793AFF" w14:paraId="23B5D820" w14:textId="77777777" w:rsidTr="008428DD">
        <w:trPr>
          <w:trHeight w:val="240"/>
          <w:jc w:val="center"/>
        </w:trPr>
        <w:tc>
          <w:tcPr>
            <w:tcW w:w="4876" w:type="dxa"/>
            <w:tcBorders>
              <w:top w:val="nil"/>
              <w:left w:val="nil"/>
              <w:bottom w:val="nil"/>
              <w:right w:val="nil"/>
            </w:tcBorders>
          </w:tcPr>
          <w:p w14:paraId="696A8D8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7C53603" w14:textId="77777777" w:rsidR="007330CD" w:rsidRPr="00793AFF" w:rsidRDefault="007330CD" w:rsidP="008428DD">
            <w:pPr>
              <w:pStyle w:val="AmColumnHeading"/>
            </w:pPr>
            <w:r w:rsidRPr="00793AFF">
              <w:t>Alteração</w:t>
            </w:r>
          </w:p>
        </w:tc>
      </w:tr>
      <w:tr w:rsidR="007330CD" w:rsidRPr="00793AFF" w14:paraId="369C1F5B" w14:textId="77777777" w:rsidTr="008428DD">
        <w:trPr>
          <w:jc w:val="center"/>
        </w:trPr>
        <w:tc>
          <w:tcPr>
            <w:tcW w:w="4876" w:type="dxa"/>
            <w:tcBorders>
              <w:top w:val="nil"/>
              <w:left w:val="nil"/>
              <w:bottom w:val="nil"/>
              <w:right w:val="nil"/>
            </w:tcBorders>
          </w:tcPr>
          <w:p w14:paraId="1230FE99" w14:textId="45BBC04F" w:rsidR="007330CD" w:rsidRPr="00793AFF" w:rsidRDefault="007330CD" w:rsidP="008428DD">
            <w:pPr>
              <w:pStyle w:val="Normal6a"/>
            </w:pPr>
            <w:r w:rsidRPr="00793AFF">
              <w:t>2.</w:t>
            </w:r>
            <w:r w:rsidRPr="00793AFF">
              <w:tab/>
              <w:t>Exorta os Estados</w:t>
            </w:r>
            <w:r w:rsidR="0059440C" w:rsidRPr="00793AFF">
              <w:noBreakHyphen/>
            </w:r>
            <w:r w:rsidRPr="00793AFF">
              <w:t xml:space="preserve">Membros a aplicarem </w:t>
            </w:r>
            <w:r w:rsidRPr="00793AFF">
              <w:rPr>
                <w:b/>
                <w:i/>
              </w:rPr>
              <w:t>rapidamente</w:t>
            </w:r>
            <w:r w:rsidRPr="00793AFF">
              <w:t xml:space="preserve"> os acórdãos pendentes do TJUE </w:t>
            </w:r>
            <w:r w:rsidRPr="00793AFF">
              <w:rPr>
                <w:b/>
                <w:i/>
              </w:rPr>
              <w:t xml:space="preserve">e do TEDH, propõe a criação de uma unidade de controlo para acompanhar a execução dos acórdãos do TJUE e do TEDH relativos à democracia, ao Estado de direito e aos direitos fundamentais nos países da UE e </w:t>
            </w:r>
            <w:r w:rsidRPr="00793AFF">
              <w:rPr>
                <w:b/>
                <w:i/>
              </w:rPr>
              <w:lastRenderedPageBreak/>
              <w:t>preconiza que se integrem todas as conclusões da unidade de controlo no relatório anual sobre o Estado de direito</w:t>
            </w:r>
            <w:r w:rsidRPr="00793AFF">
              <w:t>;</w:t>
            </w:r>
          </w:p>
        </w:tc>
        <w:tc>
          <w:tcPr>
            <w:tcW w:w="4876" w:type="dxa"/>
            <w:tcBorders>
              <w:top w:val="nil"/>
              <w:left w:val="nil"/>
              <w:bottom w:val="nil"/>
              <w:right w:val="nil"/>
            </w:tcBorders>
          </w:tcPr>
          <w:p w14:paraId="7CA3E52E" w14:textId="3B1287EB" w:rsidR="007330CD" w:rsidRPr="00793AFF" w:rsidRDefault="007330CD" w:rsidP="008428DD">
            <w:pPr>
              <w:pStyle w:val="Normal6a"/>
            </w:pPr>
            <w:r w:rsidRPr="00793AFF">
              <w:lastRenderedPageBreak/>
              <w:t>2.</w:t>
            </w:r>
            <w:r w:rsidRPr="00793AFF">
              <w:tab/>
              <w:t>Exorta os Estados</w:t>
            </w:r>
            <w:r w:rsidR="0059440C" w:rsidRPr="00793AFF">
              <w:noBreakHyphen/>
            </w:r>
            <w:r w:rsidRPr="00793AFF">
              <w:t xml:space="preserve">Membros a aplicarem </w:t>
            </w:r>
            <w:r w:rsidRPr="00793AFF">
              <w:rPr>
                <w:b/>
                <w:i/>
              </w:rPr>
              <w:t>sem demora</w:t>
            </w:r>
            <w:r w:rsidRPr="00793AFF">
              <w:t xml:space="preserve"> os acórdãos pendentes do TJUE;</w:t>
            </w:r>
          </w:p>
        </w:tc>
      </w:tr>
    </w:tbl>
    <w:p w14:paraId="1E6BB37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4D081B2" w14:textId="77777777" w:rsidR="007330CD" w:rsidRPr="00793AFF" w:rsidRDefault="007330CD" w:rsidP="007330CD">
      <w:r w:rsidRPr="00793AFF">
        <w:rPr>
          <w:rStyle w:val="HideTWBExt"/>
        </w:rPr>
        <w:t>&lt;/Amend&gt;</w:t>
      </w:r>
    </w:p>
    <w:p w14:paraId="7567DA5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221</w:t>
      </w:r>
      <w:r w:rsidRPr="00793AFF">
        <w:rPr>
          <w:rStyle w:val="HideTWBExt"/>
        </w:rPr>
        <w:t>&lt;/NumAm&gt;</w:t>
      </w:r>
    </w:p>
    <w:p w14:paraId="2C30063C"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96C0257" w14:textId="77777777" w:rsidR="007330CD" w:rsidRPr="00793AFF" w:rsidRDefault="007330CD" w:rsidP="007330CD">
      <w:pPr>
        <w:pStyle w:val="NormalBold"/>
      </w:pPr>
      <w:r w:rsidRPr="00793AFF">
        <w:rPr>
          <w:rStyle w:val="HideTWBExt"/>
          <w:b w:val="0"/>
        </w:rPr>
        <w:t>&lt;/RepeatBlock-By&gt;</w:t>
      </w:r>
    </w:p>
    <w:p w14:paraId="4FA2959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B511DAB"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204798A" w14:textId="77777777" w:rsidTr="008428DD">
        <w:trPr>
          <w:trHeight w:hRule="exact" w:val="240"/>
          <w:jc w:val="center"/>
        </w:trPr>
        <w:tc>
          <w:tcPr>
            <w:tcW w:w="9752" w:type="dxa"/>
            <w:gridSpan w:val="2"/>
            <w:tcBorders>
              <w:top w:val="nil"/>
              <w:left w:val="nil"/>
              <w:bottom w:val="nil"/>
              <w:right w:val="nil"/>
            </w:tcBorders>
          </w:tcPr>
          <w:p w14:paraId="61EBE6DC" w14:textId="77777777" w:rsidR="007330CD" w:rsidRPr="00793AFF" w:rsidRDefault="007330CD" w:rsidP="008428DD"/>
        </w:tc>
      </w:tr>
      <w:tr w:rsidR="007330CD" w:rsidRPr="00793AFF" w14:paraId="3B58383C" w14:textId="77777777" w:rsidTr="008428DD">
        <w:trPr>
          <w:trHeight w:val="240"/>
          <w:jc w:val="center"/>
        </w:trPr>
        <w:tc>
          <w:tcPr>
            <w:tcW w:w="4876" w:type="dxa"/>
            <w:tcBorders>
              <w:top w:val="nil"/>
              <w:left w:val="nil"/>
              <w:bottom w:val="nil"/>
              <w:right w:val="nil"/>
            </w:tcBorders>
          </w:tcPr>
          <w:p w14:paraId="70B7610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611FE5E" w14:textId="77777777" w:rsidR="007330CD" w:rsidRPr="00793AFF" w:rsidRDefault="007330CD" w:rsidP="008428DD">
            <w:pPr>
              <w:pStyle w:val="AmColumnHeading"/>
            </w:pPr>
            <w:r w:rsidRPr="00793AFF">
              <w:t>Alteração</w:t>
            </w:r>
          </w:p>
        </w:tc>
      </w:tr>
      <w:tr w:rsidR="007330CD" w:rsidRPr="00793AFF" w14:paraId="278C57A0" w14:textId="77777777" w:rsidTr="008428DD">
        <w:trPr>
          <w:jc w:val="center"/>
        </w:trPr>
        <w:tc>
          <w:tcPr>
            <w:tcW w:w="4876" w:type="dxa"/>
            <w:tcBorders>
              <w:top w:val="nil"/>
              <w:left w:val="nil"/>
              <w:bottom w:val="nil"/>
              <w:right w:val="nil"/>
            </w:tcBorders>
          </w:tcPr>
          <w:p w14:paraId="427238B4" w14:textId="63095AAA" w:rsidR="007330CD" w:rsidRPr="00793AFF" w:rsidRDefault="007330CD" w:rsidP="008428DD">
            <w:pPr>
              <w:pStyle w:val="Normal6a"/>
            </w:pPr>
            <w:r w:rsidRPr="00793AFF">
              <w:t>2.</w:t>
            </w:r>
            <w:r w:rsidRPr="00793AFF">
              <w:tab/>
              <w:t>Exorta os Estados</w:t>
            </w:r>
            <w:r w:rsidR="0059440C" w:rsidRPr="00793AFF">
              <w:noBreakHyphen/>
            </w:r>
            <w:r w:rsidRPr="00793AFF">
              <w:t>Membros a aplicarem rapidamente os acórdãos pendentes do TJUE e do TEDH</w:t>
            </w:r>
            <w:r w:rsidRPr="00793AFF">
              <w:rPr>
                <w:b/>
                <w:i/>
              </w:rPr>
              <w:t>,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r w:rsidRPr="00793AFF">
              <w:t>;</w:t>
            </w:r>
          </w:p>
        </w:tc>
        <w:tc>
          <w:tcPr>
            <w:tcW w:w="4876" w:type="dxa"/>
            <w:tcBorders>
              <w:top w:val="nil"/>
              <w:left w:val="nil"/>
              <w:bottom w:val="nil"/>
              <w:right w:val="nil"/>
            </w:tcBorders>
          </w:tcPr>
          <w:p w14:paraId="32F6223D" w14:textId="785C6E0D" w:rsidR="007330CD" w:rsidRPr="00793AFF" w:rsidRDefault="007330CD" w:rsidP="008428DD">
            <w:pPr>
              <w:pStyle w:val="Normal6a"/>
            </w:pPr>
            <w:r w:rsidRPr="00793AFF">
              <w:t>2.</w:t>
            </w:r>
            <w:r w:rsidRPr="00793AFF">
              <w:tab/>
              <w:t>Exorta os Estados</w:t>
            </w:r>
            <w:r w:rsidR="0059440C" w:rsidRPr="00793AFF">
              <w:noBreakHyphen/>
            </w:r>
            <w:r w:rsidRPr="00793AFF">
              <w:t>Membros a aplicarem rapidamente os acórdãos pendentes do TJUE e do TEDH;</w:t>
            </w:r>
          </w:p>
        </w:tc>
      </w:tr>
    </w:tbl>
    <w:p w14:paraId="4E0A6A5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09D936D" w14:textId="77777777" w:rsidR="007330CD" w:rsidRPr="00793AFF" w:rsidRDefault="007330CD" w:rsidP="007330CD">
      <w:r w:rsidRPr="00793AFF">
        <w:rPr>
          <w:rStyle w:val="HideTWBExt"/>
        </w:rPr>
        <w:t>&lt;/Amend&gt;</w:t>
      </w:r>
    </w:p>
    <w:p w14:paraId="54AA99C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222</w:t>
      </w:r>
      <w:r w:rsidRPr="00793AFF">
        <w:rPr>
          <w:rStyle w:val="HideTWBExt"/>
        </w:rPr>
        <w:t>&lt;/NumAm&gt;</w:t>
      </w:r>
    </w:p>
    <w:p w14:paraId="2FDAA40A"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71D3DC4F" w14:textId="77777777" w:rsidR="007330CD" w:rsidRPr="00793AFF" w:rsidRDefault="007330CD" w:rsidP="007330CD">
      <w:pPr>
        <w:pStyle w:val="NormalBold"/>
      </w:pPr>
      <w:r w:rsidRPr="00793AFF">
        <w:rPr>
          <w:rStyle w:val="HideTWBExt"/>
          <w:b w:val="0"/>
        </w:rPr>
        <w:t>&lt;/RepeatBlock-By&gt;</w:t>
      </w:r>
    </w:p>
    <w:p w14:paraId="67B7CA3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0D69CFE"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6EA9FE0" w14:textId="77777777" w:rsidTr="008428DD">
        <w:trPr>
          <w:trHeight w:hRule="exact" w:val="240"/>
          <w:jc w:val="center"/>
        </w:trPr>
        <w:tc>
          <w:tcPr>
            <w:tcW w:w="9752" w:type="dxa"/>
            <w:gridSpan w:val="2"/>
            <w:tcBorders>
              <w:top w:val="nil"/>
              <w:left w:val="nil"/>
              <w:bottom w:val="nil"/>
              <w:right w:val="nil"/>
            </w:tcBorders>
          </w:tcPr>
          <w:p w14:paraId="14518867" w14:textId="77777777" w:rsidR="007330CD" w:rsidRPr="00793AFF" w:rsidRDefault="007330CD" w:rsidP="008428DD"/>
        </w:tc>
      </w:tr>
      <w:tr w:rsidR="007330CD" w:rsidRPr="00793AFF" w14:paraId="577B92D9" w14:textId="77777777" w:rsidTr="008428DD">
        <w:trPr>
          <w:trHeight w:val="240"/>
          <w:jc w:val="center"/>
        </w:trPr>
        <w:tc>
          <w:tcPr>
            <w:tcW w:w="4876" w:type="dxa"/>
            <w:tcBorders>
              <w:top w:val="nil"/>
              <w:left w:val="nil"/>
              <w:bottom w:val="nil"/>
              <w:right w:val="nil"/>
            </w:tcBorders>
          </w:tcPr>
          <w:p w14:paraId="420420A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3657D10" w14:textId="77777777" w:rsidR="007330CD" w:rsidRPr="00793AFF" w:rsidRDefault="007330CD" w:rsidP="008428DD">
            <w:pPr>
              <w:pStyle w:val="AmColumnHeading"/>
            </w:pPr>
            <w:r w:rsidRPr="00793AFF">
              <w:t>Alteração</w:t>
            </w:r>
          </w:p>
        </w:tc>
      </w:tr>
      <w:tr w:rsidR="007330CD" w:rsidRPr="00793AFF" w14:paraId="3D3FD3DB" w14:textId="77777777" w:rsidTr="008428DD">
        <w:trPr>
          <w:jc w:val="center"/>
        </w:trPr>
        <w:tc>
          <w:tcPr>
            <w:tcW w:w="4876" w:type="dxa"/>
            <w:tcBorders>
              <w:top w:val="nil"/>
              <w:left w:val="nil"/>
              <w:bottom w:val="nil"/>
              <w:right w:val="nil"/>
            </w:tcBorders>
          </w:tcPr>
          <w:p w14:paraId="3ABD65F9" w14:textId="784412FA" w:rsidR="007330CD" w:rsidRPr="00793AFF" w:rsidRDefault="007330CD" w:rsidP="008428DD">
            <w:pPr>
              <w:pStyle w:val="Normal6a"/>
            </w:pPr>
            <w:r w:rsidRPr="00793AFF">
              <w:t>2.</w:t>
            </w:r>
            <w:r w:rsidRPr="00793AFF">
              <w:tab/>
            </w:r>
            <w:r w:rsidRPr="00793AFF">
              <w:rPr>
                <w:b/>
                <w:i/>
              </w:rPr>
              <w:t>Exorta os Estados</w:t>
            </w:r>
            <w:r w:rsidR="0059440C" w:rsidRPr="00793AFF">
              <w:rPr>
                <w:b/>
                <w:i/>
              </w:rPr>
              <w:noBreakHyphen/>
            </w:r>
            <w:r w:rsidRPr="00793AFF">
              <w:rPr>
                <w:b/>
                <w:i/>
              </w:rPr>
              <w:t>Membros a aplicarem rapidamente os acórdãos pendentes do TJUE e do TEDH, propõe a criação de uma unidade de controlo para acompanhar a execução dos</w:t>
            </w:r>
            <w:r w:rsidRPr="00793AFF">
              <w:t xml:space="preserve"> acórdãos do TJUE e do TEDH </w:t>
            </w:r>
            <w:r w:rsidRPr="00793AFF">
              <w:rPr>
                <w:b/>
                <w:i/>
              </w:rPr>
              <w:t xml:space="preserve">relativos à democracia, </w:t>
            </w:r>
            <w:r w:rsidRPr="00793AFF">
              <w:rPr>
                <w:b/>
                <w:i/>
              </w:rPr>
              <w:lastRenderedPageBreak/>
              <w:t>ao Estado de direito e aos direitos fundamentais nos países da UE e preconiza que se integrem todas as conclusões da unidade de controlo no relatório anual sobre o Estado de direito</w:t>
            </w:r>
            <w:r w:rsidRPr="00793AFF">
              <w:t>;</w:t>
            </w:r>
          </w:p>
        </w:tc>
        <w:tc>
          <w:tcPr>
            <w:tcW w:w="4876" w:type="dxa"/>
            <w:tcBorders>
              <w:top w:val="nil"/>
              <w:left w:val="nil"/>
              <w:bottom w:val="nil"/>
              <w:right w:val="nil"/>
            </w:tcBorders>
          </w:tcPr>
          <w:p w14:paraId="0EFDE4D1" w14:textId="53D143B5" w:rsidR="007330CD" w:rsidRPr="00793AFF" w:rsidRDefault="007330CD" w:rsidP="008428DD">
            <w:pPr>
              <w:pStyle w:val="Normal6a"/>
            </w:pPr>
            <w:r w:rsidRPr="00793AFF">
              <w:lastRenderedPageBreak/>
              <w:t>2.</w:t>
            </w:r>
            <w:r w:rsidRPr="00793AFF">
              <w:tab/>
            </w:r>
            <w:r w:rsidRPr="00793AFF">
              <w:rPr>
                <w:b/>
                <w:i/>
              </w:rPr>
              <w:t xml:space="preserve">Recorda que os Tratados não conferem à União competência para supervisionar a forma como os tribunais nacionais ou o TJUE, e muito menos o TEDH, que faz parte da ordem jurídica completamente distinta do Conselho da </w:t>
            </w:r>
            <w:r w:rsidRPr="00793AFF">
              <w:rPr>
                <w:b/>
                <w:i/>
              </w:rPr>
              <w:lastRenderedPageBreak/>
              <w:t>Europa, executam os acórdãos; </w:t>
            </w:r>
            <w:r w:rsidRPr="00793AFF">
              <w:t xml:space="preserve">  </w:t>
            </w:r>
            <w:r w:rsidRPr="00793AFF">
              <w:rPr>
                <w:b/>
                <w:i/>
              </w:rPr>
              <w:t>salienta que alguns</w:t>
            </w:r>
            <w:r w:rsidRPr="00793AFF">
              <w:t xml:space="preserve"> acórdãos do TJUE e do TEDH </w:t>
            </w:r>
            <w:r w:rsidRPr="00793AFF">
              <w:rPr>
                <w:b/>
                <w:i/>
              </w:rPr>
              <w:t>são «ultra vires» e invadem as competências dos Estados</w:t>
            </w:r>
            <w:r w:rsidR="0059440C" w:rsidRPr="00793AFF">
              <w:rPr>
                <w:b/>
                <w:i/>
              </w:rPr>
              <w:noBreakHyphen/>
            </w:r>
            <w:r w:rsidRPr="00793AFF">
              <w:rPr>
                <w:b/>
                <w:i/>
              </w:rPr>
              <w:t>Membros;</w:t>
            </w:r>
            <w:r w:rsidRPr="00793AFF">
              <w:t xml:space="preserve"> </w:t>
            </w:r>
            <w:r w:rsidRPr="00793AFF">
              <w:rPr>
                <w:b/>
                <w:i/>
              </w:rPr>
              <w:t>insta as instituições da UE a respeitarem as disposições constitucionais adotadas nos Estados</w:t>
            </w:r>
            <w:r w:rsidR="0059440C" w:rsidRPr="00793AFF">
              <w:rPr>
                <w:b/>
                <w:i/>
              </w:rPr>
              <w:noBreakHyphen/>
            </w:r>
            <w:r w:rsidRPr="00793AFF">
              <w:rPr>
                <w:b/>
                <w:i/>
              </w:rPr>
              <w:t>Membros e na jurisprudência dos tribunais constitucionais nacionais</w:t>
            </w:r>
            <w:r w:rsidRPr="00793AFF">
              <w:t>;</w:t>
            </w:r>
          </w:p>
        </w:tc>
      </w:tr>
    </w:tbl>
    <w:p w14:paraId="54AF5FA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6F5ADD5" w14:textId="77777777" w:rsidR="007330CD" w:rsidRPr="00793AFF" w:rsidRDefault="007330CD" w:rsidP="007330CD">
      <w:r w:rsidRPr="00793AFF">
        <w:rPr>
          <w:rStyle w:val="HideTWBExt"/>
        </w:rPr>
        <w:t>&lt;/Amend&gt;</w:t>
      </w:r>
    </w:p>
    <w:p w14:paraId="437A12E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223</w:t>
      </w:r>
      <w:r w:rsidRPr="00793AFF">
        <w:rPr>
          <w:rStyle w:val="HideTWBExt"/>
        </w:rPr>
        <w:t>&lt;/NumAm&gt;</w:t>
      </w:r>
    </w:p>
    <w:p w14:paraId="3D34A793"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280D82F4" w14:textId="77777777" w:rsidR="007330CD" w:rsidRPr="00793AFF" w:rsidRDefault="007330CD" w:rsidP="007330CD">
      <w:pPr>
        <w:pStyle w:val="NormalBold"/>
      </w:pPr>
      <w:r w:rsidRPr="00793AFF">
        <w:rPr>
          <w:rStyle w:val="HideTWBExt"/>
          <w:b w:val="0"/>
        </w:rPr>
        <w:t>&lt;/RepeatBlock-By&gt;</w:t>
      </w:r>
    </w:p>
    <w:p w14:paraId="2965883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728251D"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7A86D90" w14:textId="77777777" w:rsidTr="008428DD">
        <w:trPr>
          <w:trHeight w:hRule="exact" w:val="240"/>
          <w:jc w:val="center"/>
        </w:trPr>
        <w:tc>
          <w:tcPr>
            <w:tcW w:w="9752" w:type="dxa"/>
            <w:gridSpan w:val="2"/>
            <w:tcBorders>
              <w:top w:val="nil"/>
              <w:left w:val="nil"/>
              <w:bottom w:val="nil"/>
              <w:right w:val="nil"/>
            </w:tcBorders>
          </w:tcPr>
          <w:p w14:paraId="1A248FAC" w14:textId="77777777" w:rsidR="007330CD" w:rsidRPr="00793AFF" w:rsidRDefault="007330CD" w:rsidP="008428DD"/>
        </w:tc>
      </w:tr>
      <w:tr w:rsidR="007330CD" w:rsidRPr="00793AFF" w14:paraId="02BC0E08" w14:textId="77777777" w:rsidTr="008428DD">
        <w:trPr>
          <w:trHeight w:val="240"/>
          <w:jc w:val="center"/>
        </w:trPr>
        <w:tc>
          <w:tcPr>
            <w:tcW w:w="4876" w:type="dxa"/>
            <w:tcBorders>
              <w:top w:val="nil"/>
              <w:left w:val="nil"/>
              <w:bottom w:val="nil"/>
              <w:right w:val="nil"/>
            </w:tcBorders>
          </w:tcPr>
          <w:p w14:paraId="637FEA0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D410726" w14:textId="77777777" w:rsidR="007330CD" w:rsidRPr="00793AFF" w:rsidRDefault="007330CD" w:rsidP="008428DD">
            <w:pPr>
              <w:pStyle w:val="AmColumnHeading"/>
            </w:pPr>
            <w:r w:rsidRPr="00793AFF">
              <w:t>Alteração</w:t>
            </w:r>
          </w:p>
        </w:tc>
      </w:tr>
      <w:tr w:rsidR="007330CD" w:rsidRPr="00793AFF" w14:paraId="4041A480" w14:textId="77777777" w:rsidTr="008428DD">
        <w:trPr>
          <w:jc w:val="center"/>
        </w:trPr>
        <w:tc>
          <w:tcPr>
            <w:tcW w:w="4876" w:type="dxa"/>
            <w:tcBorders>
              <w:top w:val="nil"/>
              <w:left w:val="nil"/>
              <w:bottom w:val="nil"/>
              <w:right w:val="nil"/>
            </w:tcBorders>
          </w:tcPr>
          <w:p w14:paraId="0372F87D" w14:textId="310D9848" w:rsidR="007330CD" w:rsidRPr="00793AFF" w:rsidRDefault="007330CD" w:rsidP="008428DD">
            <w:pPr>
              <w:pStyle w:val="Normal6a"/>
            </w:pPr>
            <w:r w:rsidRPr="00793AFF">
              <w:t>2.</w:t>
            </w:r>
            <w:r w:rsidRPr="00793AFF">
              <w:tab/>
              <w:t>Exorta os Estados</w:t>
            </w:r>
            <w:r w:rsidR="0059440C" w:rsidRPr="00793AFF">
              <w:noBreakHyphen/>
            </w:r>
            <w:r w:rsidRPr="00793AFF">
              <w:t>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p>
        </w:tc>
        <w:tc>
          <w:tcPr>
            <w:tcW w:w="4876" w:type="dxa"/>
            <w:tcBorders>
              <w:top w:val="nil"/>
              <w:left w:val="nil"/>
              <w:bottom w:val="nil"/>
              <w:right w:val="nil"/>
            </w:tcBorders>
          </w:tcPr>
          <w:p w14:paraId="6CB39400" w14:textId="688F4670" w:rsidR="007330CD" w:rsidRPr="00793AFF" w:rsidRDefault="007330CD" w:rsidP="008428DD">
            <w:pPr>
              <w:pStyle w:val="Normal6a"/>
            </w:pPr>
            <w:r w:rsidRPr="00793AFF">
              <w:t>2.</w:t>
            </w:r>
            <w:r w:rsidRPr="00793AFF">
              <w:tab/>
              <w:t>Exorta os Estados</w:t>
            </w:r>
            <w:r w:rsidR="0059440C" w:rsidRPr="00793AFF">
              <w:noBreakHyphen/>
            </w:r>
            <w:r w:rsidRPr="00793AFF">
              <w:t xml:space="preserve">Membros a aplicarem rapidamente os acórdãos pendentes do TJUE e do TEDH, propõe </w:t>
            </w:r>
            <w:r w:rsidRPr="00793AFF">
              <w:rPr>
                <w:b/>
                <w:i/>
              </w:rPr>
              <w:t>às instituições da UE</w:t>
            </w:r>
            <w:r w:rsidRPr="00793AFF">
              <w:t xml:space="preserv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w:t>
            </w:r>
            <w:r w:rsidRPr="00793AFF">
              <w:rPr>
                <w:b/>
                <w:i/>
              </w:rPr>
              <w:t>, com a utilização sistemática de dados de aplicação e comparações claras entre países</w:t>
            </w:r>
            <w:r w:rsidRPr="00793AFF">
              <w:t>;</w:t>
            </w:r>
          </w:p>
        </w:tc>
      </w:tr>
    </w:tbl>
    <w:p w14:paraId="31508B6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A00E480" w14:textId="77777777" w:rsidR="007330CD" w:rsidRPr="00793AFF" w:rsidRDefault="007330CD" w:rsidP="007330CD">
      <w:r w:rsidRPr="00793AFF">
        <w:rPr>
          <w:rStyle w:val="HideTWBExt"/>
        </w:rPr>
        <w:t>&lt;/Amend&gt;</w:t>
      </w:r>
    </w:p>
    <w:p w14:paraId="75F5968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224</w:t>
      </w:r>
      <w:r w:rsidRPr="00793AFF">
        <w:rPr>
          <w:rStyle w:val="HideTWBExt"/>
        </w:rPr>
        <w:t>&lt;/NumAm&gt;</w:t>
      </w:r>
    </w:p>
    <w:p w14:paraId="699BDC21"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1B58D534" w14:textId="77777777" w:rsidR="007330CD" w:rsidRPr="00793AFF" w:rsidRDefault="007330CD" w:rsidP="007330CD">
      <w:pPr>
        <w:pStyle w:val="NormalBold"/>
      </w:pPr>
      <w:r w:rsidRPr="00793AFF">
        <w:rPr>
          <w:rStyle w:val="HideTWBExt"/>
          <w:b w:val="0"/>
        </w:rPr>
        <w:t>&lt;/RepeatBlock-By&gt;</w:t>
      </w:r>
    </w:p>
    <w:p w14:paraId="39F7DEF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5328B77" w14:textId="77777777" w:rsidR="007330CD" w:rsidRPr="00793AFF" w:rsidRDefault="007330CD" w:rsidP="007330CD">
      <w:pPr>
        <w:pStyle w:val="NormalBold"/>
      </w:pPr>
      <w:r w:rsidRPr="00793AFF">
        <w:rPr>
          <w:rStyle w:val="HideTWBExt"/>
        </w:rPr>
        <w:t>&lt;Article&gt;</w:t>
      </w:r>
      <w:r w:rsidRPr="00793AFF">
        <w:t>N.º 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082776D" w14:textId="77777777" w:rsidTr="008428DD">
        <w:trPr>
          <w:trHeight w:hRule="exact" w:val="240"/>
          <w:jc w:val="center"/>
        </w:trPr>
        <w:tc>
          <w:tcPr>
            <w:tcW w:w="9752" w:type="dxa"/>
            <w:gridSpan w:val="2"/>
            <w:tcBorders>
              <w:top w:val="nil"/>
              <w:left w:val="nil"/>
              <w:bottom w:val="nil"/>
              <w:right w:val="nil"/>
            </w:tcBorders>
          </w:tcPr>
          <w:p w14:paraId="2F1D423A" w14:textId="77777777" w:rsidR="007330CD" w:rsidRPr="00793AFF" w:rsidRDefault="007330CD" w:rsidP="008428DD"/>
        </w:tc>
      </w:tr>
      <w:tr w:rsidR="007330CD" w:rsidRPr="00793AFF" w14:paraId="46F277BA" w14:textId="77777777" w:rsidTr="008428DD">
        <w:trPr>
          <w:trHeight w:val="240"/>
          <w:jc w:val="center"/>
        </w:trPr>
        <w:tc>
          <w:tcPr>
            <w:tcW w:w="4876" w:type="dxa"/>
            <w:tcBorders>
              <w:top w:val="nil"/>
              <w:left w:val="nil"/>
              <w:bottom w:val="nil"/>
              <w:right w:val="nil"/>
            </w:tcBorders>
          </w:tcPr>
          <w:p w14:paraId="782C479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5C3787F" w14:textId="77777777" w:rsidR="007330CD" w:rsidRPr="00793AFF" w:rsidRDefault="007330CD" w:rsidP="008428DD">
            <w:pPr>
              <w:pStyle w:val="AmColumnHeading"/>
            </w:pPr>
            <w:r w:rsidRPr="00793AFF">
              <w:t>Alteração</w:t>
            </w:r>
          </w:p>
        </w:tc>
      </w:tr>
      <w:tr w:rsidR="007330CD" w:rsidRPr="00793AFF" w14:paraId="06518767" w14:textId="77777777" w:rsidTr="008428DD">
        <w:trPr>
          <w:jc w:val="center"/>
        </w:trPr>
        <w:tc>
          <w:tcPr>
            <w:tcW w:w="4876" w:type="dxa"/>
            <w:tcBorders>
              <w:top w:val="nil"/>
              <w:left w:val="nil"/>
              <w:bottom w:val="nil"/>
              <w:right w:val="nil"/>
            </w:tcBorders>
          </w:tcPr>
          <w:p w14:paraId="5EE8015F" w14:textId="7752F7B9" w:rsidR="007330CD" w:rsidRPr="00793AFF" w:rsidRDefault="007330CD" w:rsidP="008428DD">
            <w:pPr>
              <w:pStyle w:val="Normal6a"/>
            </w:pPr>
            <w:r w:rsidRPr="00793AFF">
              <w:t>2.</w:t>
            </w:r>
            <w:r w:rsidRPr="00793AFF">
              <w:tab/>
            </w:r>
            <w:r w:rsidRPr="00793AFF">
              <w:rPr>
                <w:b/>
                <w:i/>
              </w:rPr>
              <w:t>Exorta os Estados</w:t>
            </w:r>
            <w:r w:rsidR="0059440C" w:rsidRPr="00793AFF">
              <w:rPr>
                <w:b/>
                <w:i/>
              </w:rPr>
              <w:noBreakHyphen/>
            </w:r>
            <w:r w:rsidRPr="00793AFF">
              <w:rPr>
                <w:b/>
                <w:i/>
              </w:rPr>
              <w:t xml:space="preserve">Membros a </w:t>
            </w:r>
            <w:r w:rsidRPr="00793AFF">
              <w:rPr>
                <w:b/>
                <w:i/>
              </w:rPr>
              <w:lastRenderedPageBreak/>
              <w:t>aplicarem rapidamente os acórdãos pendentes</w:t>
            </w:r>
            <w:r w:rsidRPr="00793AFF">
              <w:t xml:space="preserve"> do TJUE </w:t>
            </w:r>
            <w:r w:rsidRPr="00793AFF">
              <w:rPr>
                <w:b/>
                <w:i/>
              </w:rPr>
              <w:t>e do TEDH, propõe a criação de uma unidade de controlo para acompanhar a execução dos acórdãos do TJUE e do TEDH relativos à democracia, ao</w:t>
            </w:r>
            <w:r w:rsidRPr="00793AFF">
              <w:t xml:space="preserve"> Estado de direito e </w:t>
            </w:r>
            <w:r w:rsidRPr="00793AFF">
              <w:rPr>
                <w:b/>
                <w:i/>
              </w:rPr>
              <w:t>aos</w:t>
            </w:r>
            <w:r w:rsidRPr="00793AFF">
              <w:t xml:space="preserve"> direitos fundamentais nos países da UE </w:t>
            </w:r>
            <w:r w:rsidRPr="00793AFF">
              <w:rPr>
                <w:b/>
                <w:i/>
              </w:rPr>
              <w:t>e preconiza que se integrem todas as conclusões da unidade de controlo no relatório anual sobre o Estado de direito</w:t>
            </w:r>
            <w:r w:rsidRPr="00793AFF">
              <w:t>;</w:t>
            </w:r>
          </w:p>
        </w:tc>
        <w:tc>
          <w:tcPr>
            <w:tcW w:w="4876" w:type="dxa"/>
            <w:tcBorders>
              <w:top w:val="nil"/>
              <w:left w:val="nil"/>
              <w:bottom w:val="nil"/>
              <w:right w:val="nil"/>
            </w:tcBorders>
          </w:tcPr>
          <w:p w14:paraId="05897B72" w14:textId="77777777" w:rsidR="007330CD" w:rsidRPr="00793AFF" w:rsidRDefault="007330CD" w:rsidP="008428DD">
            <w:pPr>
              <w:pStyle w:val="Normal6a"/>
            </w:pPr>
            <w:r w:rsidRPr="00793AFF">
              <w:lastRenderedPageBreak/>
              <w:t>2.</w:t>
            </w:r>
            <w:r w:rsidRPr="00793AFF">
              <w:tab/>
            </w:r>
            <w:r w:rsidRPr="00793AFF">
              <w:rPr>
                <w:b/>
                <w:i/>
              </w:rPr>
              <w:t>Reafirma o papel central</w:t>
            </w:r>
            <w:r w:rsidRPr="00793AFF">
              <w:t xml:space="preserve"> do TJUE </w:t>
            </w:r>
            <w:r w:rsidRPr="00793AFF">
              <w:rPr>
                <w:b/>
                <w:i/>
              </w:rPr>
              <w:lastRenderedPageBreak/>
              <w:t>na defesa do Estado de direito em toda a UE e na garantia do funcionamento do mercado interno; apela a um melhor acompanhamento do</w:t>
            </w:r>
            <w:r w:rsidRPr="00793AFF">
              <w:t xml:space="preserve"> Estado de direito e </w:t>
            </w:r>
            <w:r w:rsidRPr="00793AFF">
              <w:rPr>
                <w:b/>
                <w:i/>
              </w:rPr>
              <w:t>dos</w:t>
            </w:r>
            <w:r w:rsidRPr="00793AFF">
              <w:t xml:space="preserve"> direitos fundamentais </w:t>
            </w:r>
            <w:r w:rsidRPr="00793AFF">
              <w:rPr>
                <w:b/>
                <w:i/>
              </w:rPr>
              <w:t>na</w:t>
            </w:r>
            <w:r w:rsidRPr="00793AFF">
              <w:t xml:space="preserve"> UE </w:t>
            </w:r>
            <w:r w:rsidRPr="00793AFF">
              <w:rPr>
                <w:b/>
                <w:i/>
              </w:rPr>
              <w:t>e nos países candidatos</w:t>
            </w:r>
            <w:r w:rsidRPr="00793AFF">
              <w:t>;</w:t>
            </w:r>
          </w:p>
        </w:tc>
      </w:tr>
    </w:tbl>
    <w:p w14:paraId="00C43CB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35AA243" w14:textId="77777777" w:rsidR="007330CD" w:rsidRPr="00793AFF" w:rsidRDefault="007330CD" w:rsidP="007330CD">
      <w:r w:rsidRPr="00793AFF">
        <w:rPr>
          <w:rStyle w:val="HideTWBExt"/>
        </w:rPr>
        <w:t>&lt;/Amend&gt;</w:t>
      </w:r>
    </w:p>
    <w:p w14:paraId="2ED88B2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225</w:t>
      </w:r>
      <w:r w:rsidRPr="00793AFF">
        <w:rPr>
          <w:rStyle w:val="HideTWBExt"/>
        </w:rPr>
        <w:t>&lt;/NumAm&gt;</w:t>
      </w:r>
    </w:p>
    <w:p w14:paraId="445EB334"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Marco Tarquinio, Juan Fernando López Aguilar</w:t>
      </w:r>
      <w:r w:rsidRPr="00793AFF">
        <w:rPr>
          <w:rStyle w:val="HideTWBExt"/>
          <w:b w:val="0"/>
        </w:rPr>
        <w:t>&lt;/Members&gt;</w:t>
      </w:r>
    </w:p>
    <w:p w14:paraId="000DA48A" w14:textId="77777777" w:rsidR="007330CD" w:rsidRPr="00793AFF" w:rsidRDefault="007330CD" w:rsidP="007330CD">
      <w:pPr>
        <w:pStyle w:val="NormalBold"/>
      </w:pPr>
      <w:r w:rsidRPr="00793AFF">
        <w:rPr>
          <w:rStyle w:val="HideTWBExt"/>
          <w:b w:val="0"/>
        </w:rPr>
        <w:t>&lt;/RepeatBlock-By&gt;</w:t>
      </w:r>
    </w:p>
    <w:p w14:paraId="266E030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576BC32" w14:textId="3F63A04E"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E302469" w14:textId="77777777" w:rsidTr="008428DD">
        <w:trPr>
          <w:trHeight w:hRule="exact" w:val="240"/>
          <w:jc w:val="center"/>
        </w:trPr>
        <w:tc>
          <w:tcPr>
            <w:tcW w:w="9752" w:type="dxa"/>
            <w:gridSpan w:val="2"/>
            <w:tcBorders>
              <w:top w:val="nil"/>
              <w:left w:val="nil"/>
              <w:bottom w:val="nil"/>
              <w:right w:val="nil"/>
            </w:tcBorders>
          </w:tcPr>
          <w:p w14:paraId="171EA86D" w14:textId="77777777" w:rsidR="007330CD" w:rsidRPr="00793AFF" w:rsidRDefault="007330CD" w:rsidP="008428DD"/>
        </w:tc>
      </w:tr>
      <w:tr w:rsidR="007330CD" w:rsidRPr="00793AFF" w14:paraId="74063D48" w14:textId="77777777" w:rsidTr="008428DD">
        <w:trPr>
          <w:trHeight w:val="240"/>
          <w:jc w:val="center"/>
        </w:trPr>
        <w:tc>
          <w:tcPr>
            <w:tcW w:w="4876" w:type="dxa"/>
            <w:tcBorders>
              <w:top w:val="nil"/>
              <w:left w:val="nil"/>
              <w:bottom w:val="nil"/>
              <w:right w:val="nil"/>
            </w:tcBorders>
          </w:tcPr>
          <w:p w14:paraId="67F1763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550B395" w14:textId="77777777" w:rsidR="007330CD" w:rsidRPr="00793AFF" w:rsidRDefault="007330CD" w:rsidP="008428DD">
            <w:pPr>
              <w:pStyle w:val="AmColumnHeading"/>
            </w:pPr>
            <w:r w:rsidRPr="00793AFF">
              <w:t>Alteração</w:t>
            </w:r>
          </w:p>
        </w:tc>
      </w:tr>
      <w:tr w:rsidR="007330CD" w:rsidRPr="00793AFF" w14:paraId="2A2FAAD3" w14:textId="77777777" w:rsidTr="008428DD">
        <w:trPr>
          <w:jc w:val="center"/>
        </w:trPr>
        <w:tc>
          <w:tcPr>
            <w:tcW w:w="4876" w:type="dxa"/>
            <w:tcBorders>
              <w:top w:val="nil"/>
              <w:left w:val="nil"/>
              <w:bottom w:val="nil"/>
              <w:right w:val="nil"/>
            </w:tcBorders>
          </w:tcPr>
          <w:p w14:paraId="2E69F169" w14:textId="77777777" w:rsidR="007330CD" w:rsidRPr="00793AFF" w:rsidRDefault="007330CD" w:rsidP="008428DD">
            <w:pPr>
              <w:pStyle w:val="Normal6a"/>
            </w:pPr>
          </w:p>
        </w:tc>
        <w:tc>
          <w:tcPr>
            <w:tcW w:w="4876" w:type="dxa"/>
            <w:tcBorders>
              <w:top w:val="nil"/>
              <w:left w:val="nil"/>
              <w:bottom w:val="nil"/>
              <w:right w:val="nil"/>
            </w:tcBorders>
          </w:tcPr>
          <w:p w14:paraId="315F2588" w14:textId="474B8F1E" w:rsidR="007330CD" w:rsidRPr="00793AFF" w:rsidRDefault="007330CD" w:rsidP="008428DD">
            <w:pPr>
              <w:pStyle w:val="Normal6a"/>
            </w:pPr>
            <w:r w:rsidRPr="00793AFF">
              <w:rPr>
                <w:b/>
                <w:i/>
              </w:rPr>
              <w:t>2</w:t>
            </w:r>
            <w:r w:rsidR="0059440C" w:rsidRPr="00793AFF">
              <w:rPr>
                <w:b/>
                <w:i/>
              </w:rPr>
              <w:noBreakHyphen/>
            </w:r>
            <w:r w:rsidRPr="00793AFF">
              <w:rPr>
                <w:b/>
                <w:i/>
              </w:rPr>
              <w:t>A.</w:t>
            </w:r>
            <w:r w:rsidRPr="00793AFF">
              <w:tab/>
            </w:r>
            <w:r w:rsidRPr="00793AFF">
              <w:rPr>
                <w:b/>
                <w:i/>
              </w:rPr>
              <w:t>Salienta, no âmbito do respeito pelos princípios, liberdades e obrigações decorrentes dos Tratados e da Carta dos Direitos Fundamentais, a importância do Estado de direito, reconhecido como um dos fundamentos da União na aceção do artigo 2.º do TUE e como um pilar essencial de uma sociedade democrática, que garante o respeito pelos princípios da legalidade, da segurança jurídica, da proibição da arbitrariedade dos poderes executivos, da tutela jurisdicional efetiva — incluindo o acesso à justiça — assegurada por tribunais independentes e imparciais, nomeadamente no que diz respeito aos direitos fundamentais, bem como da separação de poderes, e ainda da não discriminação e da igualdade perante a lei, tal como definido no Regulamento (UE) 2020/2092 do Parlamento Europeu e do Conselho, de 16 de dezembro de 2020, que estabelece um regime geral de condicionalidade para a proteção do orçamento da União;</w:t>
            </w:r>
          </w:p>
        </w:tc>
      </w:tr>
    </w:tbl>
    <w:p w14:paraId="01B9210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3634716B" w14:textId="77777777" w:rsidR="007330CD" w:rsidRPr="00793AFF" w:rsidRDefault="007330CD" w:rsidP="007330CD">
      <w:r w:rsidRPr="00793AFF">
        <w:rPr>
          <w:rStyle w:val="HideTWBExt"/>
        </w:rPr>
        <w:t>&lt;/Amend&gt;</w:t>
      </w:r>
    </w:p>
    <w:p w14:paraId="45A3161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226</w:t>
      </w:r>
      <w:r w:rsidRPr="00793AFF">
        <w:rPr>
          <w:rStyle w:val="HideTWBExt"/>
        </w:rPr>
        <w:t>&lt;/NumAm&gt;</w:t>
      </w:r>
    </w:p>
    <w:p w14:paraId="1C94013F" w14:textId="77777777" w:rsidR="007330CD" w:rsidRPr="00793AFF" w:rsidRDefault="007330CD" w:rsidP="007330CD">
      <w:pPr>
        <w:pStyle w:val="NormalBold"/>
      </w:pPr>
      <w:r w:rsidRPr="00793AFF">
        <w:rPr>
          <w:rStyle w:val="HideTWBExt"/>
          <w:b w:val="0"/>
        </w:rPr>
        <w:t>&lt;RepeatBlock-By&gt;&lt;Members&gt;</w:t>
      </w:r>
      <w:r w:rsidRPr="00793AFF">
        <w:t>Diana Riba i Giner, Juan Fernando López Aguilar</w:t>
      </w:r>
      <w:r w:rsidRPr="00793AFF">
        <w:rPr>
          <w:rStyle w:val="HideTWBExt"/>
          <w:b w:val="0"/>
        </w:rPr>
        <w:t>&lt;/Members&gt;</w:t>
      </w:r>
    </w:p>
    <w:p w14:paraId="750095E4" w14:textId="77777777" w:rsidR="007330CD" w:rsidRPr="00793AFF" w:rsidRDefault="007330CD" w:rsidP="007330CD">
      <w:pPr>
        <w:pStyle w:val="NormalBold"/>
      </w:pPr>
      <w:r w:rsidRPr="00793AFF">
        <w:rPr>
          <w:rStyle w:val="HideTWBExt"/>
          <w:b w:val="0"/>
        </w:rPr>
        <w:t>&lt;/RepeatBlock-By&gt;</w:t>
      </w:r>
    </w:p>
    <w:p w14:paraId="32833B0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F7C1DEF" w14:textId="785818B9"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410D9E2" w14:textId="77777777" w:rsidTr="008428DD">
        <w:trPr>
          <w:trHeight w:hRule="exact" w:val="240"/>
          <w:jc w:val="center"/>
        </w:trPr>
        <w:tc>
          <w:tcPr>
            <w:tcW w:w="9752" w:type="dxa"/>
            <w:gridSpan w:val="2"/>
            <w:tcBorders>
              <w:top w:val="nil"/>
              <w:left w:val="nil"/>
              <w:bottom w:val="nil"/>
              <w:right w:val="nil"/>
            </w:tcBorders>
          </w:tcPr>
          <w:p w14:paraId="079541FA" w14:textId="77777777" w:rsidR="007330CD" w:rsidRPr="00793AFF" w:rsidRDefault="007330CD" w:rsidP="008428DD"/>
        </w:tc>
      </w:tr>
      <w:tr w:rsidR="007330CD" w:rsidRPr="00793AFF" w14:paraId="0BC63260" w14:textId="77777777" w:rsidTr="008428DD">
        <w:trPr>
          <w:trHeight w:val="240"/>
          <w:jc w:val="center"/>
        </w:trPr>
        <w:tc>
          <w:tcPr>
            <w:tcW w:w="4876" w:type="dxa"/>
            <w:tcBorders>
              <w:top w:val="nil"/>
              <w:left w:val="nil"/>
              <w:bottom w:val="nil"/>
              <w:right w:val="nil"/>
            </w:tcBorders>
          </w:tcPr>
          <w:p w14:paraId="1583603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C0EB86E" w14:textId="77777777" w:rsidR="007330CD" w:rsidRPr="00793AFF" w:rsidRDefault="007330CD" w:rsidP="008428DD">
            <w:pPr>
              <w:pStyle w:val="AmColumnHeading"/>
            </w:pPr>
            <w:r w:rsidRPr="00793AFF">
              <w:t>Alteração</w:t>
            </w:r>
          </w:p>
        </w:tc>
      </w:tr>
      <w:tr w:rsidR="007330CD" w:rsidRPr="00793AFF" w14:paraId="09FA64FA" w14:textId="77777777" w:rsidTr="008428DD">
        <w:trPr>
          <w:jc w:val="center"/>
        </w:trPr>
        <w:tc>
          <w:tcPr>
            <w:tcW w:w="4876" w:type="dxa"/>
            <w:tcBorders>
              <w:top w:val="nil"/>
              <w:left w:val="nil"/>
              <w:bottom w:val="nil"/>
              <w:right w:val="nil"/>
            </w:tcBorders>
          </w:tcPr>
          <w:p w14:paraId="4D873B41" w14:textId="77777777" w:rsidR="007330CD" w:rsidRPr="00793AFF" w:rsidRDefault="007330CD" w:rsidP="008428DD">
            <w:pPr>
              <w:pStyle w:val="Normal6a"/>
            </w:pPr>
          </w:p>
        </w:tc>
        <w:tc>
          <w:tcPr>
            <w:tcW w:w="4876" w:type="dxa"/>
            <w:tcBorders>
              <w:top w:val="nil"/>
              <w:left w:val="nil"/>
              <w:bottom w:val="nil"/>
              <w:right w:val="nil"/>
            </w:tcBorders>
          </w:tcPr>
          <w:p w14:paraId="57F91729" w14:textId="74490EFE" w:rsidR="007330CD" w:rsidRPr="00793AFF" w:rsidRDefault="007330CD" w:rsidP="008428DD">
            <w:pPr>
              <w:pStyle w:val="Normal6a"/>
            </w:pPr>
            <w:r w:rsidRPr="00793AFF">
              <w:rPr>
                <w:b/>
                <w:i/>
              </w:rPr>
              <w:t>2</w:t>
            </w:r>
            <w:r w:rsidR="0059440C" w:rsidRPr="00793AFF">
              <w:rPr>
                <w:b/>
                <w:i/>
              </w:rPr>
              <w:noBreakHyphen/>
            </w:r>
            <w:r w:rsidRPr="00793AFF">
              <w:rPr>
                <w:b/>
                <w:i/>
              </w:rPr>
              <w:t>A.</w:t>
            </w:r>
            <w:r w:rsidRPr="00793AFF">
              <w:tab/>
            </w:r>
            <w:r w:rsidRPr="00793AFF">
              <w:rPr>
                <w:b/>
                <w:i/>
              </w:rPr>
              <w:t>Sublinha que os Estados democráticos devem assegurar mecanismos de reconciliação política e social, nomeadamente através de medidas de amnistia, que promovem a coexistência, previnem a judicialização excessiva dos conflitos políticos e reforçam o diálogo democrático; recorda que o Estado de direito é posto em causa quando as leis democraticamente adotadas são alvo de obstrução institucional ou de resistência por parte de certos setores judiciais ou administrativos, impedindo a sua aplicação adequada;</w:t>
            </w:r>
          </w:p>
        </w:tc>
      </w:tr>
    </w:tbl>
    <w:p w14:paraId="66007F9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C2AD915" w14:textId="77777777" w:rsidR="007330CD" w:rsidRPr="00793AFF" w:rsidRDefault="007330CD" w:rsidP="007330CD">
      <w:r w:rsidRPr="00793AFF">
        <w:rPr>
          <w:rStyle w:val="HideTWBExt"/>
        </w:rPr>
        <w:t>&lt;/Amend&gt;</w:t>
      </w:r>
    </w:p>
    <w:p w14:paraId="115054D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227</w:t>
      </w:r>
      <w:r w:rsidRPr="00793AFF">
        <w:rPr>
          <w:rStyle w:val="HideTWBExt"/>
        </w:rPr>
        <w:t>&lt;/NumAm&gt;</w:t>
      </w:r>
    </w:p>
    <w:p w14:paraId="51D403A4" w14:textId="77777777" w:rsidR="007330CD" w:rsidRPr="00793AFF" w:rsidRDefault="007330CD" w:rsidP="007330CD">
      <w:pPr>
        <w:pStyle w:val="NormalBold"/>
      </w:pPr>
      <w:r w:rsidRPr="00793AFF">
        <w:rPr>
          <w:rStyle w:val="HideTWBExt"/>
          <w:b w:val="0"/>
        </w:rPr>
        <w:t>&lt;RepeatBlock-By&gt;&lt;Members&gt;</w:t>
      </w:r>
      <w:r w:rsidRPr="00793AFF">
        <w:t>Emma Rafowicz, Juan Fernando López Aguilar, Krzysztof Śmiszek, Murielle Laurent, Hannes Heide, Chloé Ridel</w:t>
      </w:r>
      <w:r w:rsidRPr="00793AFF">
        <w:rPr>
          <w:rStyle w:val="HideTWBExt"/>
          <w:b w:val="0"/>
        </w:rPr>
        <w:t>&lt;/Members&gt;</w:t>
      </w:r>
    </w:p>
    <w:p w14:paraId="4D9C7941" w14:textId="77777777" w:rsidR="007330CD" w:rsidRPr="00793AFF" w:rsidRDefault="007330CD" w:rsidP="007330CD">
      <w:pPr>
        <w:pStyle w:val="NormalBold"/>
      </w:pPr>
      <w:r w:rsidRPr="00793AFF">
        <w:rPr>
          <w:rStyle w:val="HideTWBExt"/>
          <w:b w:val="0"/>
        </w:rPr>
        <w:t>&lt;/RepeatBlock-By&gt;</w:t>
      </w:r>
    </w:p>
    <w:p w14:paraId="06E481D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754E22E" w14:textId="3BA4B759"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5A61D12" w14:textId="77777777" w:rsidTr="008428DD">
        <w:trPr>
          <w:trHeight w:hRule="exact" w:val="240"/>
          <w:jc w:val="center"/>
        </w:trPr>
        <w:tc>
          <w:tcPr>
            <w:tcW w:w="9752" w:type="dxa"/>
            <w:gridSpan w:val="2"/>
            <w:tcBorders>
              <w:top w:val="nil"/>
              <w:left w:val="nil"/>
              <w:bottom w:val="nil"/>
              <w:right w:val="nil"/>
            </w:tcBorders>
          </w:tcPr>
          <w:p w14:paraId="5E75BB7A" w14:textId="77777777" w:rsidR="007330CD" w:rsidRPr="00793AFF" w:rsidRDefault="007330CD" w:rsidP="008428DD"/>
        </w:tc>
      </w:tr>
      <w:tr w:rsidR="007330CD" w:rsidRPr="00793AFF" w14:paraId="2D0469A4" w14:textId="77777777" w:rsidTr="008428DD">
        <w:trPr>
          <w:trHeight w:val="240"/>
          <w:jc w:val="center"/>
        </w:trPr>
        <w:tc>
          <w:tcPr>
            <w:tcW w:w="4876" w:type="dxa"/>
            <w:tcBorders>
              <w:top w:val="nil"/>
              <w:left w:val="nil"/>
              <w:bottom w:val="nil"/>
              <w:right w:val="nil"/>
            </w:tcBorders>
          </w:tcPr>
          <w:p w14:paraId="30B62F0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8360FAE" w14:textId="77777777" w:rsidR="007330CD" w:rsidRPr="00793AFF" w:rsidRDefault="007330CD" w:rsidP="008428DD">
            <w:pPr>
              <w:pStyle w:val="AmColumnHeading"/>
            </w:pPr>
            <w:r w:rsidRPr="00793AFF">
              <w:t>Alteração</w:t>
            </w:r>
          </w:p>
        </w:tc>
      </w:tr>
      <w:tr w:rsidR="007330CD" w:rsidRPr="00793AFF" w14:paraId="0F2C5DD0" w14:textId="77777777" w:rsidTr="008428DD">
        <w:trPr>
          <w:jc w:val="center"/>
        </w:trPr>
        <w:tc>
          <w:tcPr>
            <w:tcW w:w="4876" w:type="dxa"/>
            <w:tcBorders>
              <w:top w:val="nil"/>
              <w:left w:val="nil"/>
              <w:bottom w:val="nil"/>
              <w:right w:val="nil"/>
            </w:tcBorders>
          </w:tcPr>
          <w:p w14:paraId="1D5593D8" w14:textId="77777777" w:rsidR="007330CD" w:rsidRPr="00793AFF" w:rsidRDefault="007330CD" w:rsidP="008428DD">
            <w:pPr>
              <w:pStyle w:val="Normal6a"/>
            </w:pPr>
          </w:p>
        </w:tc>
        <w:tc>
          <w:tcPr>
            <w:tcW w:w="4876" w:type="dxa"/>
            <w:tcBorders>
              <w:top w:val="nil"/>
              <w:left w:val="nil"/>
              <w:bottom w:val="nil"/>
              <w:right w:val="nil"/>
            </w:tcBorders>
          </w:tcPr>
          <w:p w14:paraId="77158215" w14:textId="32C805C9" w:rsidR="007330CD" w:rsidRPr="00793AFF" w:rsidRDefault="007330CD" w:rsidP="008428DD">
            <w:pPr>
              <w:pStyle w:val="Normal6a"/>
            </w:pPr>
            <w:r w:rsidRPr="00793AFF">
              <w:rPr>
                <w:b/>
                <w:i/>
              </w:rPr>
              <w:t>2</w:t>
            </w:r>
            <w:r w:rsidR="0059440C" w:rsidRPr="00793AFF">
              <w:rPr>
                <w:b/>
                <w:i/>
              </w:rPr>
              <w:noBreakHyphen/>
            </w:r>
            <w:r w:rsidRPr="00793AFF">
              <w:rPr>
                <w:b/>
                <w:i/>
              </w:rPr>
              <w:t>A.</w:t>
            </w:r>
            <w:r w:rsidRPr="00793AFF">
              <w:tab/>
            </w:r>
            <w:r w:rsidRPr="00793AFF">
              <w:rPr>
                <w:b/>
                <w:i/>
              </w:rPr>
              <w:t>Salienta que o número significativo de ameaças e ataques sofridos por profissionais da justiça, em particular advogados</w:t>
            </w:r>
            <w:r w:rsidRPr="00793AFF">
              <w:rPr>
                <w:b/>
                <w:i/>
                <w:vertAlign w:val="superscript"/>
              </w:rPr>
              <w:t>1</w:t>
            </w:r>
            <w:r w:rsidR="0059440C" w:rsidRPr="00793AFF">
              <w:rPr>
                <w:b/>
                <w:i/>
                <w:vertAlign w:val="superscript"/>
              </w:rPr>
              <w:noBreakHyphen/>
            </w:r>
            <w:r w:rsidRPr="00793AFF">
              <w:rPr>
                <w:b/>
                <w:i/>
                <w:vertAlign w:val="superscript"/>
              </w:rPr>
              <w:t>A</w:t>
            </w:r>
            <w:r w:rsidRPr="00793AFF">
              <w:rPr>
                <w:b/>
                <w:i/>
              </w:rPr>
              <w:t>, constitui uma ameaça direta à democracia e ao Estado de direito; insta os Estados</w:t>
            </w:r>
            <w:r w:rsidR="0059440C" w:rsidRPr="00793AFF">
              <w:rPr>
                <w:b/>
                <w:i/>
              </w:rPr>
              <w:noBreakHyphen/>
            </w:r>
            <w:r w:rsidRPr="00793AFF">
              <w:rPr>
                <w:b/>
                <w:i/>
              </w:rPr>
              <w:t xml:space="preserve">Membros a assinarem e ratificarem a Convenção do Conselho da Europa para a Proteção da </w:t>
            </w:r>
            <w:r w:rsidRPr="00793AFF">
              <w:rPr>
                <w:b/>
                <w:i/>
              </w:rPr>
              <w:lastRenderedPageBreak/>
              <w:t>Profissão de Advogados (STCE n.º 226) e a utilizarem todos os meios adequados para garantir a defesa e a liberdade de expressão dos advogados;</w:t>
            </w:r>
          </w:p>
        </w:tc>
      </w:tr>
      <w:tr w:rsidR="007330CD" w:rsidRPr="00793AFF" w14:paraId="6C6C0D49" w14:textId="77777777" w:rsidTr="008428DD">
        <w:trPr>
          <w:jc w:val="center"/>
        </w:trPr>
        <w:tc>
          <w:tcPr>
            <w:tcW w:w="4876" w:type="dxa"/>
            <w:tcBorders>
              <w:top w:val="nil"/>
              <w:left w:val="nil"/>
              <w:bottom w:val="nil"/>
              <w:right w:val="nil"/>
            </w:tcBorders>
          </w:tcPr>
          <w:p w14:paraId="3417A38B" w14:textId="77777777" w:rsidR="007330CD" w:rsidRPr="00793AFF" w:rsidRDefault="007330CD" w:rsidP="008428DD"/>
        </w:tc>
        <w:tc>
          <w:tcPr>
            <w:tcW w:w="4876" w:type="dxa"/>
            <w:tcBorders>
              <w:top w:val="nil"/>
              <w:left w:val="nil"/>
              <w:bottom w:val="nil"/>
              <w:right w:val="nil"/>
            </w:tcBorders>
          </w:tcPr>
          <w:p w14:paraId="09E9E111" w14:textId="77777777" w:rsidR="007330CD" w:rsidRPr="00793AFF" w:rsidRDefault="007330CD" w:rsidP="008428DD">
            <w:pPr>
              <w:pStyle w:val="Normal6a"/>
            </w:pPr>
            <w:r w:rsidRPr="00793AFF">
              <w:rPr>
                <w:b/>
                <w:i/>
              </w:rPr>
              <w:t>_________________</w:t>
            </w:r>
          </w:p>
        </w:tc>
      </w:tr>
      <w:tr w:rsidR="007330CD" w:rsidRPr="00793AFF" w14:paraId="3F7E2FE0" w14:textId="77777777" w:rsidTr="008428DD">
        <w:trPr>
          <w:jc w:val="center"/>
        </w:trPr>
        <w:tc>
          <w:tcPr>
            <w:tcW w:w="4876" w:type="dxa"/>
            <w:tcBorders>
              <w:top w:val="nil"/>
              <w:left w:val="nil"/>
              <w:bottom w:val="nil"/>
              <w:right w:val="nil"/>
            </w:tcBorders>
          </w:tcPr>
          <w:p w14:paraId="084687A2" w14:textId="77777777" w:rsidR="007330CD" w:rsidRPr="00793AFF" w:rsidRDefault="007330CD" w:rsidP="008428DD"/>
        </w:tc>
        <w:tc>
          <w:tcPr>
            <w:tcW w:w="4876" w:type="dxa"/>
            <w:tcBorders>
              <w:top w:val="nil"/>
              <w:left w:val="nil"/>
              <w:bottom w:val="nil"/>
              <w:right w:val="nil"/>
            </w:tcBorders>
          </w:tcPr>
          <w:p w14:paraId="14CE0ABA" w14:textId="00095FFD" w:rsidR="007330CD" w:rsidRPr="00793AFF" w:rsidRDefault="007330CD" w:rsidP="008428DD">
            <w:pPr>
              <w:pStyle w:val="Normal6a"/>
            </w:pPr>
            <w:r w:rsidRPr="00793AFF">
              <w:rPr>
                <w:b/>
                <w:i/>
                <w:vertAlign w:val="superscript"/>
              </w:rPr>
              <w:t>1</w:t>
            </w:r>
            <w:r w:rsidR="0059440C" w:rsidRPr="00793AFF">
              <w:rPr>
                <w:b/>
                <w:i/>
                <w:vertAlign w:val="superscript"/>
              </w:rPr>
              <w:noBreakHyphen/>
            </w:r>
            <w:r w:rsidRPr="00793AFF">
              <w:rPr>
                <w:b/>
                <w:i/>
                <w:vertAlign w:val="superscript"/>
              </w:rPr>
              <w:t>A</w:t>
            </w:r>
            <w:r w:rsidRPr="00793AFF">
              <w:t xml:space="preserve"> </w:t>
            </w:r>
            <w:r w:rsidRPr="00793AFF">
              <w:rPr>
                <w:b/>
                <w:i/>
              </w:rPr>
              <w:t>Conselho das Ordens de Advogados da União Europeia (CCBE), Relatório sobre comportamentos ameaçadores e agressões contra advogados, 2024. https://www.ccbe.eu/fileadmin/speciality_distribution/public/documents/HUMAN_RIGHTS/HR_Guides___recommendations/EN_2024_CCBE</w:t>
            </w:r>
            <w:r w:rsidR="0059440C" w:rsidRPr="00793AFF">
              <w:rPr>
                <w:b/>
                <w:i/>
              </w:rPr>
              <w:noBreakHyphen/>
            </w:r>
            <w:r w:rsidRPr="00793AFF">
              <w:rPr>
                <w:b/>
                <w:i/>
              </w:rPr>
              <w:t>report</w:t>
            </w:r>
            <w:r w:rsidR="0059440C" w:rsidRPr="00793AFF">
              <w:rPr>
                <w:b/>
                <w:i/>
              </w:rPr>
              <w:noBreakHyphen/>
            </w:r>
            <w:r w:rsidRPr="00793AFF">
              <w:rPr>
                <w:b/>
                <w:i/>
              </w:rPr>
              <w:t>on</w:t>
            </w:r>
            <w:r w:rsidR="0059440C" w:rsidRPr="00793AFF">
              <w:rPr>
                <w:b/>
                <w:i/>
              </w:rPr>
              <w:noBreakHyphen/>
            </w:r>
            <w:r w:rsidRPr="00793AFF">
              <w:rPr>
                <w:b/>
                <w:i/>
              </w:rPr>
              <w:t>threatening</w:t>
            </w:r>
            <w:r w:rsidR="0059440C" w:rsidRPr="00793AFF">
              <w:rPr>
                <w:b/>
                <w:i/>
              </w:rPr>
              <w:noBreakHyphen/>
            </w:r>
            <w:r w:rsidRPr="00793AFF">
              <w:rPr>
                <w:b/>
                <w:i/>
              </w:rPr>
              <w:t>behaviour</w:t>
            </w:r>
            <w:r w:rsidR="0059440C" w:rsidRPr="00793AFF">
              <w:rPr>
                <w:b/>
                <w:i/>
              </w:rPr>
              <w:noBreakHyphen/>
            </w:r>
            <w:r w:rsidRPr="00793AFF">
              <w:rPr>
                <w:b/>
                <w:i/>
              </w:rPr>
              <w:t>and</w:t>
            </w:r>
            <w:r w:rsidR="0059440C" w:rsidRPr="00793AFF">
              <w:rPr>
                <w:b/>
                <w:i/>
              </w:rPr>
              <w:noBreakHyphen/>
            </w:r>
            <w:r w:rsidRPr="00793AFF">
              <w:rPr>
                <w:b/>
                <w:i/>
              </w:rPr>
              <w:t>aggression</w:t>
            </w:r>
            <w:r w:rsidR="0059440C" w:rsidRPr="00793AFF">
              <w:rPr>
                <w:b/>
                <w:i/>
              </w:rPr>
              <w:noBreakHyphen/>
            </w:r>
            <w:r w:rsidRPr="00793AFF">
              <w:rPr>
                <w:b/>
                <w:i/>
              </w:rPr>
              <w:t>towards</w:t>
            </w:r>
            <w:r w:rsidR="0059440C" w:rsidRPr="00793AFF">
              <w:rPr>
                <w:b/>
                <w:i/>
              </w:rPr>
              <w:noBreakHyphen/>
            </w:r>
            <w:r w:rsidRPr="00793AFF">
              <w:rPr>
                <w:b/>
                <w:i/>
              </w:rPr>
              <w:t>lawyers.pdf</w:t>
            </w:r>
          </w:p>
        </w:tc>
      </w:tr>
    </w:tbl>
    <w:p w14:paraId="66FF87F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40F84D6" w14:textId="77777777" w:rsidR="007330CD" w:rsidRPr="00793AFF" w:rsidRDefault="007330CD" w:rsidP="007330CD">
      <w:r w:rsidRPr="00793AFF">
        <w:rPr>
          <w:rStyle w:val="HideTWBExt"/>
        </w:rPr>
        <w:t>&lt;/Amend&gt;</w:t>
      </w:r>
    </w:p>
    <w:p w14:paraId="31C0A1B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228</w:t>
      </w:r>
      <w:r w:rsidRPr="00793AFF">
        <w:rPr>
          <w:rStyle w:val="HideTWBExt"/>
        </w:rPr>
        <w:t>&lt;/NumAm&gt;</w:t>
      </w:r>
    </w:p>
    <w:p w14:paraId="4607BEA5"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32299463" w14:textId="77777777" w:rsidR="007330CD" w:rsidRPr="00793AFF" w:rsidRDefault="007330CD" w:rsidP="007330CD">
      <w:pPr>
        <w:pStyle w:val="NormalBold"/>
      </w:pPr>
      <w:r w:rsidRPr="00793AFF">
        <w:rPr>
          <w:rStyle w:val="HideTWBExt"/>
          <w:b w:val="0"/>
        </w:rPr>
        <w:t>&lt;/RepeatBlock-By&gt;</w:t>
      </w:r>
    </w:p>
    <w:p w14:paraId="002E68A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F712AC8" w14:textId="51EF7749"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0EDCEC7" w14:textId="77777777" w:rsidTr="008428DD">
        <w:trPr>
          <w:trHeight w:hRule="exact" w:val="240"/>
          <w:jc w:val="center"/>
        </w:trPr>
        <w:tc>
          <w:tcPr>
            <w:tcW w:w="9752" w:type="dxa"/>
            <w:gridSpan w:val="2"/>
            <w:tcBorders>
              <w:top w:val="nil"/>
              <w:left w:val="nil"/>
              <w:bottom w:val="nil"/>
              <w:right w:val="nil"/>
            </w:tcBorders>
          </w:tcPr>
          <w:p w14:paraId="0382EDEA" w14:textId="77777777" w:rsidR="007330CD" w:rsidRPr="00793AFF" w:rsidRDefault="007330CD" w:rsidP="008428DD"/>
        </w:tc>
      </w:tr>
      <w:tr w:rsidR="007330CD" w:rsidRPr="00793AFF" w14:paraId="75CFAB32" w14:textId="77777777" w:rsidTr="008428DD">
        <w:trPr>
          <w:trHeight w:val="240"/>
          <w:jc w:val="center"/>
        </w:trPr>
        <w:tc>
          <w:tcPr>
            <w:tcW w:w="4876" w:type="dxa"/>
            <w:tcBorders>
              <w:top w:val="nil"/>
              <w:left w:val="nil"/>
              <w:bottom w:val="nil"/>
              <w:right w:val="nil"/>
            </w:tcBorders>
          </w:tcPr>
          <w:p w14:paraId="4E22911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F255236" w14:textId="77777777" w:rsidR="007330CD" w:rsidRPr="00793AFF" w:rsidRDefault="007330CD" w:rsidP="008428DD">
            <w:pPr>
              <w:pStyle w:val="AmColumnHeading"/>
            </w:pPr>
            <w:r w:rsidRPr="00793AFF">
              <w:t>Alteração</w:t>
            </w:r>
          </w:p>
        </w:tc>
      </w:tr>
      <w:tr w:rsidR="007330CD" w:rsidRPr="00793AFF" w14:paraId="1F7130C2" w14:textId="77777777" w:rsidTr="008428DD">
        <w:trPr>
          <w:jc w:val="center"/>
        </w:trPr>
        <w:tc>
          <w:tcPr>
            <w:tcW w:w="4876" w:type="dxa"/>
            <w:tcBorders>
              <w:top w:val="nil"/>
              <w:left w:val="nil"/>
              <w:bottom w:val="nil"/>
              <w:right w:val="nil"/>
            </w:tcBorders>
          </w:tcPr>
          <w:p w14:paraId="3AE7853D" w14:textId="77777777" w:rsidR="007330CD" w:rsidRPr="00793AFF" w:rsidRDefault="007330CD" w:rsidP="008428DD">
            <w:pPr>
              <w:pStyle w:val="Normal6a"/>
            </w:pPr>
          </w:p>
        </w:tc>
        <w:tc>
          <w:tcPr>
            <w:tcW w:w="4876" w:type="dxa"/>
            <w:tcBorders>
              <w:top w:val="nil"/>
              <w:left w:val="nil"/>
              <w:bottom w:val="nil"/>
              <w:right w:val="nil"/>
            </w:tcBorders>
          </w:tcPr>
          <w:p w14:paraId="5EEF5A89" w14:textId="715D8375" w:rsidR="007330CD" w:rsidRPr="00793AFF" w:rsidRDefault="007330CD" w:rsidP="008428DD">
            <w:pPr>
              <w:pStyle w:val="Normal6a"/>
            </w:pPr>
            <w:r w:rsidRPr="00793AFF">
              <w:rPr>
                <w:b/>
                <w:i/>
              </w:rPr>
              <w:t>2</w:t>
            </w:r>
            <w:r w:rsidR="0059440C" w:rsidRPr="00793AFF">
              <w:rPr>
                <w:b/>
                <w:i/>
              </w:rPr>
              <w:noBreakHyphen/>
            </w:r>
            <w:r w:rsidRPr="00793AFF">
              <w:rPr>
                <w:b/>
                <w:i/>
              </w:rPr>
              <w:t>A.</w:t>
            </w:r>
            <w:r w:rsidRPr="00793AFF">
              <w:tab/>
            </w:r>
            <w:r w:rsidRPr="00793AFF">
              <w:rPr>
                <w:b/>
                <w:i/>
              </w:rPr>
              <w:t>Insta a Comissão a emitir sistematicamente recomendações específicas por país com base nos registos de execução do TEDH/TJUE, com especial destaque para os Estados</w:t>
            </w:r>
            <w:r w:rsidR="0059440C" w:rsidRPr="00793AFF">
              <w:rPr>
                <w:b/>
                <w:i/>
              </w:rPr>
              <w:noBreakHyphen/>
            </w:r>
            <w:r w:rsidRPr="00793AFF">
              <w:rPr>
                <w:b/>
                <w:i/>
              </w:rPr>
              <w:t>Membros que persistem em não o fazer; exorta a Comissão a utilizar os instrumentos de execução de forma mais decisiva em casos de não aplicação persistente, como os processos por infração, o artigo 260.º do TFUE e, se for caso disso, a condicionalidade orçamental;</w:t>
            </w:r>
          </w:p>
        </w:tc>
      </w:tr>
    </w:tbl>
    <w:p w14:paraId="5468470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F7A05D4" w14:textId="77777777" w:rsidR="007330CD" w:rsidRPr="00793AFF" w:rsidRDefault="007330CD" w:rsidP="007330CD">
      <w:r w:rsidRPr="00793AFF">
        <w:rPr>
          <w:rStyle w:val="HideTWBExt"/>
        </w:rPr>
        <w:t>&lt;/Amend&gt;</w:t>
      </w:r>
    </w:p>
    <w:p w14:paraId="7F867C9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229</w:t>
      </w:r>
      <w:r w:rsidRPr="00793AFF">
        <w:rPr>
          <w:rStyle w:val="HideTWBExt"/>
        </w:rPr>
        <w:t>&lt;/NumAm&gt;</w:t>
      </w:r>
    </w:p>
    <w:p w14:paraId="65673414"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4345C127" w14:textId="77777777" w:rsidR="007330CD" w:rsidRPr="00793AFF" w:rsidRDefault="007330CD" w:rsidP="007330CD">
      <w:pPr>
        <w:pStyle w:val="NormalBold"/>
      </w:pPr>
      <w:r w:rsidRPr="00793AFF">
        <w:rPr>
          <w:rStyle w:val="HideTWBExt"/>
          <w:b w:val="0"/>
        </w:rPr>
        <w:lastRenderedPageBreak/>
        <w:t>&lt;/RepeatBlock-By&gt;</w:t>
      </w:r>
    </w:p>
    <w:p w14:paraId="660FBF7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5324C2C" w14:textId="43F192C3"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A26FCAB" w14:textId="77777777" w:rsidTr="008428DD">
        <w:trPr>
          <w:trHeight w:hRule="exact" w:val="240"/>
          <w:jc w:val="center"/>
        </w:trPr>
        <w:tc>
          <w:tcPr>
            <w:tcW w:w="9752" w:type="dxa"/>
            <w:gridSpan w:val="2"/>
            <w:tcBorders>
              <w:top w:val="nil"/>
              <w:left w:val="nil"/>
              <w:bottom w:val="nil"/>
              <w:right w:val="nil"/>
            </w:tcBorders>
          </w:tcPr>
          <w:p w14:paraId="75A0F013" w14:textId="77777777" w:rsidR="007330CD" w:rsidRPr="00793AFF" w:rsidRDefault="007330CD" w:rsidP="008428DD"/>
        </w:tc>
      </w:tr>
      <w:tr w:rsidR="007330CD" w:rsidRPr="00793AFF" w14:paraId="0818E95D" w14:textId="77777777" w:rsidTr="008428DD">
        <w:trPr>
          <w:trHeight w:val="240"/>
          <w:jc w:val="center"/>
        </w:trPr>
        <w:tc>
          <w:tcPr>
            <w:tcW w:w="4876" w:type="dxa"/>
            <w:tcBorders>
              <w:top w:val="nil"/>
              <w:left w:val="nil"/>
              <w:bottom w:val="nil"/>
              <w:right w:val="nil"/>
            </w:tcBorders>
          </w:tcPr>
          <w:p w14:paraId="04B7F80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B2D819" w14:textId="77777777" w:rsidR="007330CD" w:rsidRPr="00793AFF" w:rsidRDefault="007330CD" w:rsidP="008428DD">
            <w:pPr>
              <w:pStyle w:val="AmColumnHeading"/>
            </w:pPr>
            <w:r w:rsidRPr="00793AFF">
              <w:t>Alteração</w:t>
            </w:r>
          </w:p>
        </w:tc>
      </w:tr>
      <w:tr w:rsidR="007330CD" w:rsidRPr="00793AFF" w14:paraId="49018526" w14:textId="77777777" w:rsidTr="008428DD">
        <w:trPr>
          <w:jc w:val="center"/>
        </w:trPr>
        <w:tc>
          <w:tcPr>
            <w:tcW w:w="4876" w:type="dxa"/>
            <w:tcBorders>
              <w:top w:val="nil"/>
              <w:left w:val="nil"/>
              <w:bottom w:val="nil"/>
              <w:right w:val="nil"/>
            </w:tcBorders>
          </w:tcPr>
          <w:p w14:paraId="3EBD43B1" w14:textId="77777777" w:rsidR="007330CD" w:rsidRPr="00793AFF" w:rsidRDefault="007330CD" w:rsidP="008428DD">
            <w:pPr>
              <w:pStyle w:val="Normal6a"/>
            </w:pPr>
          </w:p>
        </w:tc>
        <w:tc>
          <w:tcPr>
            <w:tcW w:w="4876" w:type="dxa"/>
            <w:tcBorders>
              <w:top w:val="nil"/>
              <w:left w:val="nil"/>
              <w:bottom w:val="nil"/>
              <w:right w:val="nil"/>
            </w:tcBorders>
          </w:tcPr>
          <w:p w14:paraId="7DDAABE6" w14:textId="59545C94" w:rsidR="007330CD" w:rsidRPr="00793AFF" w:rsidRDefault="007330CD" w:rsidP="008428DD">
            <w:pPr>
              <w:pStyle w:val="Normal6a"/>
            </w:pPr>
            <w:r w:rsidRPr="00793AFF">
              <w:rPr>
                <w:b/>
                <w:i/>
              </w:rPr>
              <w:t>2</w:t>
            </w:r>
            <w:r w:rsidR="0059440C" w:rsidRPr="00793AFF">
              <w:rPr>
                <w:b/>
                <w:i/>
              </w:rPr>
              <w:noBreakHyphen/>
            </w:r>
            <w:r w:rsidRPr="00793AFF">
              <w:rPr>
                <w:b/>
                <w:i/>
              </w:rPr>
              <w:t>A.</w:t>
            </w:r>
            <w:r w:rsidRPr="00793AFF">
              <w:tab/>
            </w:r>
            <w:r w:rsidRPr="00793AFF">
              <w:rPr>
                <w:b/>
                <w:i/>
              </w:rPr>
              <w:t>Sublinha que os sistemas de imputação de responsabilidade penal aos membros do governo e aos altos funcionários públicos devem assegurar o acesso efetivo dos queixosos à justiça;</w:t>
            </w:r>
            <w:r w:rsidRPr="00793AFF">
              <w:t xml:space="preserve"> </w:t>
            </w:r>
            <w:r w:rsidRPr="00793AFF">
              <w:rPr>
                <w:b/>
                <w:i/>
              </w:rPr>
              <w:t>salienta que as disposições constitucionais especiais não devem impedir a investigação judicial de casos que prejudiquem gravemente o interesse público;</w:t>
            </w:r>
          </w:p>
        </w:tc>
      </w:tr>
    </w:tbl>
    <w:p w14:paraId="5A5DE08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5E7BF0E3" w14:textId="77777777" w:rsidR="007330CD" w:rsidRPr="00793AFF" w:rsidRDefault="007330CD" w:rsidP="007330CD">
      <w:r w:rsidRPr="00793AFF">
        <w:rPr>
          <w:rStyle w:val="HideTWBExt"/>
        </w:rPr>
        <w:t>&lt;/Amend&gt;</w:t>
      </w:r>
    </w:p>
    <w:p w14:paraId="4193A6A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230</w:t>
      </w:r>
      <w:r w:rsidRPr="00793AFF">
        <w:rPr>
          <w:rStyle w:val="HideTWBExt"/>
        </w:rPr>
        <w:t>&lt;/NumAm&gt;</w:t>
      </w:r>
    </w:p>
    <w:p w14:paraId="586D5505"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7563806C" w14:textId="77777777" w:rsidR="007330CD" w:rsidRPr="00793AFF" w:rsidRDefault="007330CD" w:rsidP="007330CD">
      <w:pPr>
        <w:pStyle w:val="NormalBold"/>
      </w:pPr>
      <w:r w:rsidRPr="00793AFF">
        <w:rPr>
          <w:rStyle w:val="HideTWBExt"/>
          <w:b w:val="0"/>
        </w:rPr>
        <w:t>&lt;/RepeatBlock-By&gt;</w:t>
      </w:r>
    </w:p>
    <w:p w14:paraId="0542A6C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903BC6F" w14:textId="39C4EAD5"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28C3B28" w14:textId="77777777" w:rsidTr="008428DD">
        <w:trPr>
          <w:trHeight w:hRule="exact" w:val="240"/>
          <w:jc w:val="center"/>
        </w:trPr>
        <w:tc>
          <w:tcPr>
            <w:tcW w:w="9752" w:type="dxa"/>
            <w:gridSpan w:val="2"/>
            <w:tcBorders>
              <w:top w:val="nil"/>
              <w:left w:val="nil"/>
              <w:bottom w:val="nil"/>
              <w:right w:val="nil"/>
            </w:tcBorders>
          </w:tcPr>
          <w:p w14:paraId="4F60E05D" w14:textId="77777777" w:rsidR="007330CD" w:rsidRPr="00793AFF" w:rsidRDefault="007330CD" w:rsidP="008428DD"/>
        </w:tc>
      </w:tr>
      <w:tr w:rsidR="007330CD" w:rsidRPr="00793AFF" w14:paraId="46105B2C" w14:textId="77777777" w:rsidTr="008428DD">
        <w:trPr>
          <w:trHeight w:val="240"/>
          <w:jc w:val="center"/>
        </w:trPr>
        <w:tc>
          <w:tcPr>
            <w:tcW w:w="4876" w:type="dxa"/>
            <w:tcBorders>
              <w:top w:val="nil"/>
              <w:left w:val="nil"/>
              <w:bottom w:val="nil"/>
              <w:right w:val="nil"/>
            </w:tcBorders>
          </w:tcPr>
          <w:p w14:paraId="68C6528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B5925EB" w14:textId="77777777" w:rsidR="007330CD" w:rsidRPr="00793AFF" w:rsidRDefault="007330CD" w:rsidP="008428DD">
            <w:pPr>
              <w:pStyle w:val="AmColumnHeading"/>
            </w:pPr>
            <w:r w:rsidRPr="00793AFF">
              <w:t>Alteração</w:t>
            </w:r>
          </w:p>
        </w:tc>
      </w:tr>
      <w:tr w:rsidR="007330CD" w:rsidRPr="00793AFF" w14:paraId="3E6CBD04" w14:textId="77777777" w:rsidTr="008428DD">
        <w:trPr>
          <w:jc w:val="center"/>
        </w:trPr>
        <w:tc>
          <w:tcPr>
            <w:tcW w:w="4876" w:type="dxa"/>
            <w:tcBorders>
              <w:top w:val="nil"/>
              <w:left w:val="nil"/>
              <w:bottom w:val="nil"/>
              <w:right w:val="nil"/>
            </w:tcBorders>
          </w:tcPr>
          <w:p w14:paraId="7C8686AA" w14:textId="77777777" w:rsidR="007330CD" w:rsidRPr="00793AFF" w:rsidRDefault="007330CD" w:rsidP="008428DD">
            <w:pPr>
              <w:pStyle w:val="Normal6a"/>
            </w:pPr>
          </w:p>
        </w:tc>
        <w:tc>
          <w:tcPr>
            <w:tcW w:w="4876" w:type="dxa"/>
            <w:tcBorders>
              <w:top w:val="nil"/>
              <w:left w:val="nil"/>
              <w:bottom w:val="nil"/>
              <w:right w:val="nil"/>
            </w:tcBorders>
          </w:tcPr>
          <w:p w14:paraId="4FE9263C" w14:textId="30C1BFEE" w:rsidR="007330CD" w:rsidRPr="00793AFF" w:rsidRDefault="007330CD" w:rsidP="008428DD">
            <w:pPr>
              <w:pStyle w:val="Normal6a"/>
            </w:pPr>
            <w:r w:rsidRPr="00793AFF">
              <w:rPr>
                <w:b/>
                <w:i/>
              </w:rPr>
              <w:t>2</w:t>
            </w:r>
            <w:r w:rsidR="0059440C" w:rsidRPr="00793AFF">
              <w:rPr>
                <w:b/>
                <w:i/>
              </w:rPr>
              <w:noBreakHyphen/>
            </w:r>
            <w:r w:rsidRPr="00793AFF">
              <w:rPr>
                <w:b/>
                <w:i/>
              </w:rPr>
              <w:t>A.</w:t>
            </w:r>
            <w:r w:rsidRPr="00793AFF">
              <w:tab/>
            </w:r>
            <w:r w:rsidRPr="00793AFF">
              <w:rPr>
                <w:b/>
                <w:i/>
              </w:rPr>
              <w:t>Lamenta a rutura da separação de poderes, com os tribunais a assumirem poderes que não lhes pertencem, pronunciando</w:t>
            </w:r>
            <w:r w:rsidR="0059440C" w:rsidRPr="00793AFF">
              <w:rPr>
                <w:b/>
                <w:i/>
              </w:rPr>
              <w:noBreakHyphen/>
            </w:r>
            <w:r w:rsidRPr="00793AFF">
              <w:rPr>
                <w:b/>
                <w:i/>
              </w:rPr>
              <w:t>se sobre questões relacionadas com a legislação dos Estados</w:t>
            </w:r>
            <w:r w:rsidR="0059440C" w:rsidRPr="00793AFF">
              <w:rPr>
                <w:b/>
                <w:i/>
              </w:rPr>
              <w:noBreakHyphen/>
            </w:r>
            <w:r w:rsidRPr="00793AFF">
              <w:rPr>
                <w:b/>
                <w:i/>
              </w:rPr>
              <w:t>Membros, muitas vezes de forma manifestamente contrária a essa legislação;</w:t>
            </w:r>
            <w:r w:rsidRPr="00793AFF">
              <w:t xml:space="preserve"> </w:t>
            </w:r>
            <w:r w:rsidRPr="00793AFF">
              <w:rPr>
                <w:b/>
                <w:i/>
              </w:rPr>
              <w:t>considera que precedentes antidemocráticos minam a confiança dos cidadãos e insta as instituições a respeitarem as competências que lhes são atribuídas;</w:t>
            </w:r>
          </w:p>
        </w:tc>
      </w:tr>
    </w:tbl>
    <w:p w14:paraId="6C9C078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8D9FEBE" w14:textId="77777777" w:rsidR="007330CD" w:rsidRPr="00793AFF" w:rsidRDefault="007330CD" w:rsidP="007330CD">
      <w:r w:rsidRPr="00793AFF">
        <w:rPr>
          <w:rStyle w:val="HideTWBExt"/>
        </w:rPr>
        <w:t>&lt;/Amend&gt;</w:t>
      </w:r>
    </w:p>
    <w:p w14:paraId="738B9FC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231</w:t>
      </w:r>
      <w:r w:rsidRPr="00793AFF">
        <w:rPr>
          <w:rStyle w:val="HideTWBExt"/>
        </w:rPr>
        <w:t>&lt;/NumAm&gt;</w:t>
      </w:r>
    </w:p>
    <w:p w14:paraId="4E7E3458"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5AAAE8B6" w14:textId="77777777" w:rsidR="007330CD" w:rsidRPr="00793AFF" w:rsidRDefault="007330CD" w:rsidP="007330CD">
      <w:pPr>
        <w:pStyle w:val="NormalBold"/>
      </w:pPr>
      <w:r w:rsidRPr="00793AFF">
        <w:rPr>
          <w:rStyle w:val="HideTWBExt"/>
          <w:b w:val="0"/>
        </w:rPr>
        <w:lastRenderedPageBreak/>
        <w:t>&lt;/RepeatBlock-By&gt;</w:t>
      </w:r>
    </w:p>
    <w:p w14:paraId="69AE78A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557F6D6" w14:textId="00392041"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235889A" w14:textId="77777777" w:rsidTr="008428DD">
        <w:trPr>
          <w:trHeight w:hRule="exact" w:val="240"/>
          <w:jc w:val="center"/>
        </w:trPr>
        <w:tc>
          <w:tcPr>
            <w:tcW w:w="9752" w:type="dxa"/>
            <w:gridSpan w:val="2"/>
            <w:tcBorders>
              <w:top w:val="nil"/>
              <w:left w:val="nil"/>
              <w:bottom w:val="nil"/>
              <w:right w:val="nil"/>
            </w:tcBorders>
          </w:tcPr>
          <w:p w14:paraId="7AA54ADA" w14:textId="77777777" w:rsidR="007330CD" w:rsidRPr="00793AFF" w:rsidRDefault="007330CD" w:rsidP="008428DD"/>
        </w:tc>
      </w:tr>
      <w:tr w:rsidR="007330CD" w:rsidRPr="00793AFF" w14:paraId="15F50B82" w14:textId="77777777" w:rsidTr="008428DD">
        <w:trPr>
          <w:trHeight w:val="240"/>
          <w:jc w:val="center"/>
        </w:trPr>
        <w:tc>
          <w:tcPr>
            <w:tcW w:w="4876" w:type="dxa"/>
            <w:tcBorders>
              <w:top w:val="nil"/>
              <w:left w:val="nil"/>
              <w:bottom w:val="nil"/>
              <w:right w:val="nil"/>
            </w:tcBorders>
          </w:tcPr>
          <w:p w14:paraId="4AC65C1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6C746D4" w14:textId="77777777" w:rsidR="007330CD" w:rsidRPr="00793AFF" w:rsidRDefault="007330CD" w:rsidP="008428DD">
            <w:pPr>
              <w:pStyle w:val="AmColumnHeading"/>
            </w:pPr>
            <w:r w:rsidRPr="00793AFF">
              <w:t>Alteração</w:t>
            </w:r>
          </w:p>
        </w:tc>
      </w:tr>
      <w:tr w:rsidR="007330CD" w:rsidRPr="00793AFF" w14:paraId="5724F04D" w14:textId="77777777" w:rsidTr="008428DD">
        <w:trPr>
          <w:jc w:val="center"/>
        </w:trPr>
        <w:tc>
          <w:tcPr>
            <w:tcW w:w="4876" w:type="dxa"/>
            <w:tcBorders>
              <w:top w:val="nil"/>
              <w:left w:val="nil"/>
              <w:bottom w:val="nil"/>
              <w:right w:val="nil"/>
            </w:tcBorders>
          </w:tcPr>
          <w:p w14:paraId="74C7418E" w14:textId="77777777" w:rsidR="007330CD" w:rsidRPr="00793AFF" w:rsidRDefault="007330CD" w:rsidP="008428DD">
            <w:pPr>
              <w:pStyle w:val="Normal6a"/>
            </w:pPr>
          </w:p>
        </w:tc>
        <w:tc>
          <w:tcPr>
            <w:tcW w:w="4876" w:type="dxa"/>
            <w:tcBorders>
              <w:top w:val="nil"/>
              <w:left w:val="nil"/>
              <w:bottom w:val="nil"/>
              <w:right w:val="nil"/>
            </w:tcBorders>
          </w:tcPr>
          <w:p w14:paraId="1B2AE1CB" w14:textId="01F2DFF6" w:rsidR="007330CD" w:rsidRPr="00793AFF" w:rsidRDefault="007330CD" w:rsidP="008428DD">
            <w:pPr>
              <w:pStyle w:val="Normal6a"/>
            </w:pPr>
            <w:r w:rsidRPr="00793AFF">
              <w:rPr>
                <w:b/>
                <w:i/>
              </w:rPr>
              <w:t>2</w:t>
            </w:r>
            <w:r w:rsidR="0059440C" w:rsidRPr="00793AFF">
              <w:rPr>
                <w:b/>
                <w:i/>
              </w:rPr>
              <w:noBreakHyphen/>
            </w:r>
            <w:r w:rsidRPr="00793AFF">
              <w:rPr>
                <w:b/>
                <w:i/>
              </w:rPr>
              <w:t>A.</w:t>
            </w:r>
            <w:r w:rsidRPr="00793AFF">
              <w:tab/>
            </w:r>
            <w:r w:rsidRPr="00793AFF">
              <w:rPr>
                <w:b/>
                <w:i/>
              </w:rPr>
              <w:t>Observa que o enfraquecimento da independência judicial através de infrações disciplinares vagas, da redução das salvaguardas contra sanções arbitrárias e da proteção insuficiente dos juízes contra pressões políticas continua a representar um sério risco para a aplicação uniforme do direito da UE;</w:t>
            </w:r>
          </w:p>
        </w:tc>
      </w:tr>
    </w:tbl>
    <w:p w14:paraId="3F23A5B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5996553" w14:textId="77777777" w:rsidR="007330CD" w:rsidRPr="00793AFF" w:rsidRDefault="007330CD" w:rsidP="007330CD">
      <w:r w:rsidRPr="00793AFF">
        <w:rPr>
          <w:rStyle w:val="HideTWBExt"/>
        </w:rPr>
        <w:t>&lt;/Amend&gt;</w:t>
      </w:r>
    </w:p>
    <w:p w14:paraId="2E1F7B8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232</w:t>
      </w:r>
      <w:r w:rsidRPr="00793AFF">
        <w:rPr>
          <w:rStyle w:val="HideTWBExt"/>
        </w:rPr>
        <w:t>&lt;/NumAm&gt;</w:t>
      </w:r>
    </w:p>
    <w:p w14:paraId="08D37A69"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340BCBBD" w14:textId="77777777" w:rsidR="007330CD" w:rsidRPr="00793AFF" w:rsidRDefault="007330CD" w:rsidP="007330CD">
      <w:pPr>
        <w:pStyle w:val="NormalBold"/>
      </w:pPr>
      <w:r w:rsidRPr="00793AFF">
        <w:rPr>
          <w:rStyle w:val="HideTWBExt"/>
          <w:b w:val="0"/>
        </w:rPr>
        <w:t>&lt;/RepeatBlock-By&gt;</w:t>
      </w:r>
    </w:p>
    <w:p w14:paraId="4393D0F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C4CCF5" w14:textId="0FF0CAFD"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305ED52" w14:textId="77777777" w:rsidTr="008428DD">
        <w:trPr>
          <w:trHeight w:hRule="exact" w:val="240"/>
          <w:jc w:val="center"/>
        </w:trPr>
        <w:tc>
          <w:tcPr>
            <w:tcW w:w="9752" w:type="dxa"/>
            <w:gridSpan w:val="2"/>
            <w:tcBorders>
              <w:top w:val="nil"/>
              <w:left w:val="nil"/>
              <w:bottom w:val="nil"/>
              <w:right w:val="nil"/>
            </w:tcBorders>
          </w:tcPr>
          <w:p w14:paraId="50F78714" w14:textId="77777777" w:rsidR="007330CD" w:rsidRPr="00793AFF" w:rsidRDefault="007330CD" w:rsidP="008428DD"/>
        </w:tc>
      </w:tr>
      <w:tr w:rsidR="007330CD" w:rsidRPr="00793AFF" w14:paraId="1B6B5112" w14:textId="77777777" w:rsidTr="008428DD">
        <w:trPr>
          <w:trHeight w:val="240"/>
          <w:jc w:val="center"/>
        </w:trPr>
        <w:tc>
          <w:tcPr>
            <w:tcW w:w="4876" w:type="dxa"/>
            <w:tcBorders>
              <w:top w:val="nil"/>
              <w:left w:val="nil"/>
              <w:bottom w:val="nil"/>
              <w:right w:val="nil"/>
            </w:tcBorders>
          </w:tcPr>
          <w:p w14:paraId="556E419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1D675A1" w14:textId="77777777" w:rsidR="007330CD" w:rsidRPr="00793AFF" w:rsidRDefault="007330CD" w:rsidP="008428DD">
            <w:pPr>
              <w:pStyle w:val="AmColumnHeading"/>
            </w:pPr>
            <w:r w:rsidRPr="00793AFF">
              <w:t>Alteração</w:t>
            </w:r>
          </w:p>
        </w:tc>
      </w:tr>
      <w:tr w:rsidR="007330CD" w:rsidRPr="00793AFF" w14:paraId="2D2E0A2E" w14:textId="77777777" w:rsidTr="008428DD">
        <w:trPr>
          <w:jc w:val="center"/>
        </w:trPr>
        <w:tc>
          <w:tcPr>
            <w:tcW w:w="4876" w:type="dxa"/>
            <w:tcBorders>
              <w:top w:val="nil"/>
              <w:left w:val="nil"/>
              <w:bottom w:val="nil"/>
              <w:right w:val="nil"/>
            </w:tcBorders>
          </w:tcPr>
          <w:p w14:paraId="7F11E020" w14:textId="77777777" w:rsidR="007330CD" w:rsidRPr="00793AFF" w:rsidRDefault="007330CD" w:rsidP="008428DD">
            <w:pPr>
              <w:pStyle w:val="Normal6a"/>
            </w:pPr>
          </w:p>
        </w:tc>
        <w:tc>
          <w:tcPr>
            <w:tcW w:w="4876" w:type="dxa"/>
            <w:tcBorders>
              <w:top w:val="nil"/>
              <w:left w:val="nil"/>
              <w:bottom w:val="nil"/>
              <w:right w:val="nil"/>
            </w:tcBorders>
          </w:tcPr>
          <w:p w14:paraId="6BD0327E" w14:textId="2666336F" w:rsidR="007330CD" w:rsidRPr="00793AFF" w:rsidRDefault="007330CD" w:rsidP="008428DD">
            <w:pPr>
              <w:pStyle w:val="Normal6a"/>
            </w:pPr>
            <w:r w:rsidRPr="00793AFF">
              <w:rPr>
                <w:b/>
                <w:i/>
              </w:rPr>
              <w:t>2</w:t>
            </w:r>
            <w:r w:rsidR="0059440C" w:rsidRPr="00793AFF">
              <w:rPr>
                <w:b/>
                <w:i/>
              </w:rPr>
              <w:noBreakHyphen/>
            </w:r>
            <w:r w:rsidRPr="00793AFF">
              <w:rPr>
                <w:b/>
                <w:i/>
              </w:rPr>
              <w:t>B.</w:t>
            </w:r>
            <w:r w:rsidRPr="00793AFF">
              <w:tab/>
            </w:r>
            <w:r w:rsidRPr="00793AFF">
              <w:rPr>
                <w:b/>
                <w:i/>
              </w:rPr>
              <w:t>Insta os Estados</w:t>
            </w:r>
            <w:r w:rsidR="0059440C" w:rsidRPr="00793AFF">
              <w:rPr>
                <w:b/>
                <w:i/>
              </w:rPr>
              <w:noBreakHyphen/>
            </w:r>
            <w:r w:rsidRPr="00793AFF">
              <w:rPr>
                <w:b/>
                <w:i/>
              </w:rPr>
              <w:t>Membros a adaptarem os quadros processuais pertinentes, a fim de alcançar um equilíbrio entre a proteção contra ações penais abusivas ou com motivações políticas e a possibilidade de investigar sem entraves a potencial responsabilidade penal;</w:t>
            </w:r>
            <w:r w:rsidRPr="00793AFF">
              <w:t xml:space="preserve"> </w:t>
            </w:r>
            <w:r w:rsidRPr="00793AFF">
              <w:rPr>
                <w:b/>
                <w:i/>
              </w:rPr>
              <w:t>insta a Comissão a incluir no procedimento de acompanhamento do Estado de direito uma avaliação especial da eficácia dos mecanismos de acesso à justiça contra ações ou omissões por parte de uma administração pública de alto nível;</w:t>
            </w:r>
          </w:p>
        </w:tc>
      </w:tr>
    </w:tbl>
    <w:p w14:paraId="5A494AA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48C278A8" w14:textId="77777777" w:rsidR="007330CD" w:rsidRPr="00793AFF" w:rsidRDefault="007330CD" w:rsidP="007330CD">
      <w:r w:rsidRPr="00793AFF">
        <w:rPr>
          <w:rStyle w:val="HideTWBExt"/>
        </w:rPr>
        <w:t>&lt;/Amend&gt;</w:t>
      </w:r>
    </w:p>
    <w:p w14:paraId="0ECF4C9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233</w:t>
      </w:r>
      <w:r w:rsidRPr="00793AFF">
        <w:rPr>
          <w:rStyle w:val="HideTWBExt"/>
        </w:rPr>
        <w:t>&lt;/NumAm&gt;</w:t>
      </w:r>
    </w:p>
    <w:p w14:paraId="41B9AFD1"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0B9ACDE7" w14:textId="77777777" w:rsidR="007330CD" w:rsidRPr="00793AFF" w:rsidRDefault="007330CD" w:rsidP="007330CD">
      <w:pPr>
        <w:pStyle w:val="NormalBold"/>
      </w:pPr>
      <w:r w:rsidRPr="00793AFF">
        <w:rPr>
          <w:rStyle w:val="HideTWBExt"/>
          <w:b w:val="0"/>
        </w:rPr>
        <w:t>&lt;/RepeatBlock-By&gt;</w:t>
      </w:r>
    </w:p>
    <w:p w14:paraId="4CD9DCC0"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5CF696AD" w14:textId="77702978"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1D4D940" w14:textId="77777777" w:rsidTr="008428DD">
        <w:trPr>
          <w:trHeight w:hRule="exact" w:val="240"/>
          <w:jc w:val="center"/>
        </w:trPr>
        <w:tc>
          <w:tcPr>
            <w:tcW w:w="9752" w:type="dxa"/>
            <w:gridSpan w:val="2"/>
            <w:tcBorders>
              <w:top w:val="nil"/>
              <w:left w:val="nil"/>
              <w:bottom w:val="nil"/>
              <w:right w:val="nil"/>
            </w:tcBorders>
          </w:tcPr>
          <w:p w14:paraId="7AFF5E62" w14:textId="77777777" w:rsidR="007330CD" w:rsidRPr="00793AFF" w:rsidRDefault="007330CD" w:rsidP="008428DD"/>
        </w:tc>
      </w:tr>
      <w:tr w:rsidR="007330CD" w:rsidRPr="00793AFF" w14:paraId="7D252BD7" w14:textId="77777777" w:rsidTr="008428DD">
        <w:trPr>
          <w:trHeight w:val="240"/>
          <w:jc w:val="center"/>
        </w:trPr>
        <w:tc>
          <w:tcPr>
            <w:tcW w:w="4876" w:type="dxa"/>
            <w:tcBorders>
              <w:top w:val="nil"/>
              <w:left w:val="nil"/>
              <w:bottom w:val="nil"/>
              <w:right w:val="nil"/>
            </w:tcBorders>
          </w:tcPr>
          <w:p w14:paraId="4D9F4BA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3256874" w14:textId="77777777" w:rsidR="007330CD" w:rsidRPr="00793AFF" w:rsidRDefault="007330CD" w:rsidP="008428DD">
            <w:pPr>
              <w:pStyle w:val="AmColumnHeading"/>
            </w:pPr>
            <w:r w:rsidRPr="00793AFF">
              <w:t>Alteração</w:t>
            </w:r>
          </w:p>
        </w:tc>
      </w:tr>
      <w:tr w:rsidR="007330CD" w:rsidRPr="00793AFF" w14:paraId="07C35D24" w14:textId="77777777" w:rsidTr="008428DD">
        <w:trPr>
          <w:jc w:val="center"/>
        </w:trPr>
        <w:tc>
          <w:tcPr>
            <w:tcW w:w="4876" w:type="dxa"/>
            <w:tcBorders>
              <w:top w:val="nil"/>
              <w:left w:val="nil"/>
              <w:bottom w:val="nil"/>
              <w:right w:val="nil"/>
            </w:tcBorders>
          </w:tcPr>
          <w:p w14:paraId="160FC122" w14:textId="77777777" w:rsidR="007330CD" w:rsidRPr="00793AFF" w:rsidRDefault="007330CD" w:rsidP="008428DD">
            <w:pPr>
              <w:pStyle w:val="Normal6a"/>
            </w:pPr>
          </w:p>
        </w:tc>
        <w:tc>
          <w:tcPr>
            <w:tcW w:w="4876" w:type="dxa"/>
            <w:tcBorders>
              <w:top w:val="nil"/>
              <w:left w:val="nil"/>
              <w:bottom w:val="nil"/>
              <w:right w:val="nil"/>
            </w:tcBorders>
          </w:tcPr>
          <w:p w14:paraId="7570E9B9" w14:textId="4EB3F183" w:rsidR="007330CD" w:rsidRPr="00793AFF" w:rsidRDefault="007330CD" w:rsidP="008428DD">
            <w:pPr>
              <w:pStyle w:val="Normal6a"/>
            </w:pPr>
            <w:r w:rsidRPr="00793AFF">
              <w:rPr>
                <w:b/>
                <w:i/>
              </w:rPr>
              <w:t>2</w:t>
            </w:r>
            <w:r w:rsidR="0059440C" w:rsidRPr="00793AFF">
              <w:rPr>
                <w:b/>
                <w:i/>
              </w:rPr>
              <w:noBreakHyphen/>
            </w:r>
            <w:r w:rsidRPr="00793AFF">
              <w:rPr>
                <w:b/>
                <w:i/>
              </w:rPr>
              <w:t>B.</w:t>
            </w:r>
            <w:r w:rsidRPr="00793AFF">
              <w:tab/>
            </w:r>
            <w:r w:rsidRPr="00793AFF">
              <w:rPr>
                <w:b/>
                <w:i/>
              </w:rPr>
              <w:t>Salienta que um sistema judicial eficaz e que funcione corretamente nos Estados</w:t>
            </w:r>
            <w:r w:rsidR="0059440C" w:rsidRPr="00793AFF">
              <w:rPr>
                <w:b/>
                <w:i/>
              </w:rPr>
              <w:noBreakHyphen/>
            </w:r>
            <w:r w:rsidRPr="00793AFF">
              <w:rPr>
                <w:b/>
                <w:i/>
              </w:rPr>
              <w:t>Membros exige ordens e advogados independentes que possam desempenhar as suas funções livremente e sem pressões ou interferências indevidas, tendo em conta o seu papel crucial na salvaguarda do Estado de direito e na defesa dos direitos e liberdades fundamentais; frisa ainda que o pleno respeito dos princípios fundamentais da profissão jurídica, nomeadamente a confidencialidade entre advogado e cliente, é essencial;</w:t>
            </w:r>
          </w:p>
        </w:tc>
      </w:tr>
    </w:tbl>
    <w:p w14:paraId="6CD8D62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59CE9EA" w14:textId="77777777" w:rsidR="007330CD" w:rsidRPr="00793AFF" w:rsidRDefault="007330CD" w:rsidP="007330CD">
      <w:r w:rsidRPr="00793AFF">
        <w:rPr>
          <w:rStyle w:val="HideTWBExt"/>
        </w:rPr>
        <w:t>&lt;/Amend&gt;</w:t>
      </w:r>
    </w:p>
    <w:p w14:paraId="537D94E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234</w:t>
      </w:r>
      <w:r w:rsidRPr="00793AFF">
        <w:rPr>
          <w:rStyle w:val="HideTWBExt"/>
        </w:rPr>
        <w:t>&lt;/NumAm&gt;</w:t>
      </w:r>
    </w:p>
    <w:p w14:paraId="13C60716"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2F0A8E11" w14:textId="77777777" w:rsidR="007330CD" w:rsidRPr="00793AFF" w:rsidRDefault="007330CD" w:rsidP="007330CD">
      <w:pPr>
        <w:pStyle w:val="NormalBold"/>
      </w:pPr>
      <w:r w:rsidRPr="00793AFF">
        <w:rPr>
          <w:rStyle w:val="HideTWBExt"/>
          <w:b w:val="0"/>
        </w:rPr>
        <w:t>&lt;/RepeatBlock-By&gt;</w:t>
      </w:r>
    </w:p>
    <w:p w14:paraId="42F8E90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211B7D8" w14:textId="3B41970E" w:rsidR="007330CD" w:rsidRPr="00793AFF" w:rsidRDefault="007330CD" w:rsidP="007330CD">
      <w:pPr>
        <w:pStyle w:val="NormalBold"/>
      </w:pPr>
      <w:r w:rsidRPr="00793AFF">
        <w:rPr>
          <w:rStyle w:val="HideTWBExt"/>
        </w:rPr>
        <w:t>&lt;Article&gt;</w:t>
      </w:r>
      <w:r w:rsidRPr="00793AFF">
        <w:t>N.º 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ECE0461" w14:textId="77777777" w:rsidTr="008428DD">
        <w:trPr>
          <w:trHeight w:hRule="exact" w:val="240"/>
          <w:jc w:val="center"/>
        </w:trPr>
        <w:tc>
          <w:tcPr>
            <w:tcW w:w="9752" w:type="dxa"/>
            <w:gridSpan w:val="2"/>
            <w:tcBorders>
              <w:top w:val="nil"/>
              <w:left w:val="nil"/>
              <w:bottom w:val="nil"/>
              <w:right w:val="nil"/>
            </w:tcBorders>
          </w:tcPr>
          <w:p w14:paraId="5CC6B9AD" w14:textId="77777777" w:rsidR="007330CD" w:rsidRPr="00793AFF" w:rsidRDefault="007330CD" w:rsidP="008428DD"/>
        </w:tc>
      </w:tr>
      <w:tr w:rsidR="007330CD" w:rsidRPr="00793AFF" w14:paraId="7D78FD8E" w14:textId="77777777" w:rsidTr="008428DD">
        <w:trPr>
          <w:trHeight w:val="240"/>
          <w:jc w:val="center"/>
        </w:trPr>
        <w:tc>
          <w:tcPr>
            <w:tcW w:w="4876" w:type="dxa"/>
            <w:tcBorders>
              <w:top w:val="nil"/>
              <w:left w:val="nil"/>
              <w:bottom w:val="nil"/>
              <w:right w:val="nil"/>
            </w:tcBorders>
          </w:tcPr>
          <w:p w14:paraId="508AD19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8981560" w14:textId="77777777" w:rsidR="007330CD" w:rsidRPr="00793AFF" w:rsidRDefault="007330CD" w:rsidP="008428DD">
            <w:pPr>
              <w:pStyle w:val="AmColumnHeading"/>
            </w:pPr>
            <w:r w:rsidRPr="00793AFF">
              <w:t>Alteração</w:t>
            </w:r>
          </w:p>
        </w:tc>
      </w:tr>
      <w:tr w:rsidR="007330CD" w:rsidRPr="00793AFF" w14:paraId="02498E3A" w14:textId="77777777" w:rsidTr="008428DD">
        <w:trPr>
          <w:jc w:val="center"/>
        </w:trPr>
        <w:tc>
          <w:tcPr>
            <w:tcW w:w="4876" w:type="dxa"/>
            <w:tcBorders>
              <w:top w:val="nil"/>
              <w:left w:val="nil"/>
              <w:bottom w:val="nil"/>
              <w:right w:val="nil"/>
            </w:tcBorders>
          </w:tcPr>
          <w:p w14:paraId="25A43031" w14:textId="77777777" w:rsidR="007330CD" w:rsidRPr="00793AFF" w:rsidRDefault="007330CD" w:rsidP="008428DD">
            <w:pPr>
              <w:pStyle w:val="Normal6a"/>
            </w:pPr>
          </w:p>
        </w:tc>
        <w:tc>
          <w:tcPr>
            <w:tcW w:w="4876" w:type="dxa"/>
            <w:tcBorders>
              <w:top w:val="nil"/>
              <w:left w:val="nil"/>
              <w:bottom w:val="nil"/>
              <w:right w:val="nil"/>
            </w:tcBorders>
          </w:tcPr>
          <w:p w14:paraId="26D9882B" w14:textId="23D4AADF" w:rsidR="007330CD" w:rsidRPr="00793AFF" w:rsidRDefault="007330CD" w:rsidP="008428DD">
            <w:pPr>
              <w:pStyle w:val="Normal6a"/>
            </w:pPr>
            <w:r w:rsidRPr="00793AFF">
              <w:rPr>
                <w:b/>
                <w:i/>
              </w:rPr>
              <w:t>2</w:t>
            </w:r>
            <w:r w:rsidR="0059440C" w:rsidRPr="00793AFF">
              <w:rPr>
                <w:b/>
                <w:i/>
              </w:rPr>
              <w:noBreakHyphen/>
            </w:r>
            <w:r w:rsidRPr="00793AFF">
              <w:rPr>
                <w:b/>
                <w:i/>
              </w:rPr>
              <w:t>B.</w:t>
            </w:r>
            <w:r w:rsidRPr="00793AFF">
              <w:tab/>
            </w:r>
            <w:r w:rsidRPr="00793AFF">
              <w:rPr>
                <w:b/>
                <w:i/>
              </w:rPr>
              <w:t>Insta os Estados</w:t>
            </w:r>
            <w:r w:rsidR="0059440C" w:rsidRPr="00793AFF">
              <w:rPr>
                <w:b/>
                <w:i/>
              </w:rPr>
              <w:noBreakHyphen/>
            </w:r>
            <w:r w:rsidRPr="00793AFF">
              <w:rPr>
                <w:b/>
                <w:i/>
              </w:rPr>
              <w:t>Membros a adotarem estratégias nacionais de execução coerentes, com prazos, responsabilidades e controlo parlamentar claros, a salvaguardarem a independência judicial e a garantirem que os tribunais nacionais não sejam impedidos de aplicar de forma coerente a jurisprudência do TEDH e do TJUE;</w:t>
            </w:r>
          </w:p>
        </w:tc>
      </w:tr>
    </w:tbl>
    <w:p w14:paraId="5AE1E7D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786FEDE" w14:textId="77777777" w:rsidR="007330CD" w:rsidRPr="00793AFF" w:rsidRDefault="007330CD" w:rsidP="007330CD">
      <w:r w:rsidRPr="00793AFF">
        <w:rPr>
          <w:rStyle w:val="HideTWBExt"/>
        </w:rPr>
        <w:t>&lt;/Amend&gt;</w:t>
      </w:r>
    </w:p>
    <w:p w14:paraId="3FB34E3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235</w:t>
      </w:r>
      <w:r w:rsidRPr="00793AFF">
        <w:rPr>
          <w:rStyle w:val="HideTWBExt"/>
        </w:rPr>
        <w:t>&lt;/NumAm&gt;</w:t>
      </w:r>
    </w:p>
    <w:p w14:paraId="5CCC528B" w14:textId="77777777" w:rsidR="007330CD" w:rsidRPr="00793AFF" w:rsidRDefault="007330CD" w:rsidP="007330CD">
      <w:pPr>
        <w:pStyle w:val="NormalBold"/>
      </w:pPr>
      <w:r w:rsidRPr="00793AFF">
        <w:rPr>
          <w:rStyle w:val="HideTWBExt"/>
          <w:b w:val="0"/>
        </w:rPr>
        <w:lastRenderedPageBreak/>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2587920A" w14:textId="77777777" w:rsidR="007330CD" w:rsidRPr="00793AFF" w:rsidRDefault="007330CD" w:rsidP="007330CD">
      <w:pPr>
        <w:pStyle w:val="NormalBold"/>
      </w:pPr>
      <w:r w:rsidRPr="00793AFF">
        <w:rPr>
          <w:rStyle w:val="HideTWBExt"/>
          <w:b w:val="0"/>
        </w:rPr>
        <w:t>&lt;/RepeatBlock-By&gt;</w:t>
      </w:r>
    </w:p>
    <w:p w14:paraId="5CFA408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78B66E6"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C98B679" w14:textId="77777777" w:rsidTr="008428DD">
        <w:trPr>
          <w:trHeight w:hRule="exact" w:val="240"/>
          <w:jc w:val="center"/>
        </w:trPr>
        <w:tc>
          <w:tcPr>
            <w:tcW w:w="9752" w:type="dxa"/>
            <w:gridSpan w:val="2"/>
            <w:tcBorders>
              <w:top w:val="nil"/>
              <w:left w:val="nil"/>
              <w:bottom w:val="nil"/>
              <w:right w:val="nil"/>
            </w:tcBorders>
          </w:tcPr>
          <w:p w14:paraId="09F73AD5" w14:textId="77777777" w:rsidR="007330CD" w:rsidRPr="00793AFF" w:rsidRDefault="007330CD" w:rsidP="008428DD"/>
        </w:tc>
      </w:tr>
      <w:tr w:rsidR="007330CD" w:rsidRPr="00793AFF" w14:paraId="3F3326F5" w14:textId="77777777" w:rsidTr="008428DD">
        <w:trPr>
          <w:trHeight w:val="240"/>
          <w:jc w:val="center"/>
        </w:trPr>
        <w:tc>
          <w:tcPr>
            <w:tcW w:w="4876" w:type="dxa"/>
            <w:tcBorders>
              <w:top w:val="nil"/>
              <w:left w:val="nil"/>
              <w:bottom w:val="nil"/>
              <w:right w:val="nil"/>
            </w:tcBorders>
          </w:tcPr>
          <w:p w14:paraId="399D298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4F1DB2" w14:textId="77777777" w:rsidR="007330CD" w:rsidRPr="00793AFF" w:rsidRDefault="007330CD" w:rsidP="008428DD">
            <w:pPr>
              <w:pStyle w:val="AmColumnHeading"/>
            </w:pPr>
            <w:r w:rsidRPr="00793AFF">
              <w:t>Alteração</w:t>
            </w:r>
          </w:p>
        </w:tc>
      </w:tr>
      <w:tr w:rsidR="007330CD" w:rsidRPr="00793AFF" w14:paraId="51EA6096" w14:textId="77777777" w:rsidTr="008428DD">
        <w:trPr>
          <w:jc w:val="center"/>
        </w:trPr>
        <w:tc>
          <w:tcPr>
            <w:tcW w:w="4876" w:type="dxa"/>
            <w:tcBorders>
              <w:top w:val="nil"/>
              <w:left w:val="nil"/>
              <w:bottom w:val="nil"/>
              <w:right w:val="nil"/>
            </w:tcBorders>
          </w:tcPr>
          <w:p w14:paraId="286A510F" w14:textId="50876246" w:rsidR="007330CD" w:rsidRPr="00793AFF" w:rsidRDefault="007330CD" w:rsidP="008428DD">
            <w:pPr>
              <w:pStyle w:val="Normal6a"/>
            </w:pPr>
            <w:r w:rsidRPr="00793AFF">
              <w:rPr>
                <w:b/>
                <w:i/>
              </w:rPr>
              <w:t>3.</w:t>
            </w:r>
            <w:r w:rsidRPr="00793AFF">
              <w:tab/>
            </w:r>
            <w:r w:rsidRPr="00793AFF">
              <w:rPr>
                <w:b/>
                <w:i/>
              </w:rPr>
              <w:t>Sublinha a ligação clara entre o retrocesso do Estado de direito e as graves violações dos direitos fundamentais e das minorias, incluindo o uso excessivo da força pelas autoridades policiais, a falta de um processo equitativo para os detidos, o incitamento político ou institucional ao ódio, os poderes de vigilância desproporcionados e as medidas restritivas contra as organizações da sociedade civil; está firmemente convicto de que a Comissão deve avaliar em que medida os Estados</w:t>
            </w:r>
            <w:r w:rsidR="0059440C" w:rsidRPr="00793AFF">
              <w:rPr>
                <w:b/>
                <w:i/>
              </w:rPr>
              <w:noBreakHyphen/>
            </w:r>
            <w:r w:rsidRPr="00793AFF">
              <w:rPr>
                <w:b/>
                <w:i/>
              </w:rPr>
              <w:t>Membros abordam estas questões, a fim de assegurar um sistema judicial acessível, eficaz e imparcial;</w:t>
            </w:r>
          </w:p>
        </w:tc>
        <w:tc>
          <w:tcPr>
            <w:tcW w:w="4876" w:type="dxa"/>
            <w:tcBorders>
              <w:top w:val="nil"/>
              <w:left w:val="nil"/>
              <w:bottom w:val="nil"/>
              <w:right w:val="nil"/>
            </w:tcBorders>
          </w:tcPr>
          <w:p w14:paraId="11B46DF1" w14:textId="77777777" w:rsidR="007330CD" w:rsidRPr="00793AFF" w:rsidRDefault="007330CD" w:rsidP="008428DD">
            <w:pPr>
              <w:pStyle w:val="Normal6a"/>
            </w:pPr>
            <w:r w:rsidRPr="00793AFF">
              <w:rPr>
                <w:b/>
                <w:i/>
              </w:rPr>
              <w:t>Suprimido</w:t>
            </w:r>
          </w:p>
        </w:tc>
      </w:tr>
    </w:tbl>
    <w:p w14:paraId="2788308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EB9D926" w14:textId="77777777" w:rsidR="007330CD" w:rsidRPr="00793AFF" w:rsidRDefault="007330CD" w:rsidP="007330CD">
      <w:r w:rsidRPr="00793AFF">
        <w:rPr>
          <w:rStyle w:val="HideTWBExt"/>
        </w:rPr>
        <w:t>&lt;/Amend&gt;</w:t>
      </w:r>
    </w:p>
    <w:p w14:paraId="6D7977E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236</w:t>
      </w:r>
      <w:r w:rsidRPr="00793AFF">
        <w:rPr>
          <w:rStyle w:val="HideTWBExt"/>
        </w:rPr>
        <w:t>&lt;/NumAm&gt;</w:t>
      </w:r>
    </w:p>
    <w:p w14:paraId="67F95BC3"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64424472" w14:textId="77777777" w:rsidR="007330CD" w:rsidRPr="00793AFF" w:rsidRDefault="007330CD" w:rsidP="007330CD">
      <w:pPr>
        <w:pStyle w:val="NormalBold"/>
      </w:pPr>
      <w:r w:rsidRPr="00793AFF">
        <w:rPr>
          <w:rStyle w:val="HideTWBExt"/>
          <w:b w:val="0"/>
        </w:rPr>
        <w:t>&lt;/RepeatBlock-By&gt;</w:t>
      </w:r>
    </w:p>
    <w:p w14:paraId="5D48A5E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71061C2"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6252AF7" w14:textId="77777777" w:rsidTr="008428DD">
        <w:trPr>
          <w:trHeight w:hRule="exact" w:val="240"/>
          <w:jc w:val="center"/>
        </w:trPr>
        <w:tc>
          <w:tcPr>
            <w:tcW w:w="9752" w:type="dxa"/>
            <w:gridSpan w:val="2"/>
            <w:tcBorders>
              <w:top w:val="nil"/>
              <w:left w:val="nil"/>
              <w:bottom w:val="nil"/>
              <w:right w:val="nil"/>
            </w:tcBorders>
          </w:tcPr>
          <w:p w14:paraId="5A833215" w14:textId="77777777" w:rsidR="007330CD" w:rsidRPr="00793AFF" w:rsidRDefault="007330CD" w:rsidP="008428DD"/>
        </w:tc>
      </w:tr>
      <w:tr w:rsidR="007330CD" w:rsidRPr="00793AFF" w14:paraId="3D30CEBE" w14:textId="77777777" w:rsidTr="008428DD">
        <w:trPr>
          <w:trHeight w:val="240"/>
          <w:jc w:val="center"/>
        </w:trPr>
        <w:tc>
          <w:tcPr>
            <w:tcW w:w="4876" w:type="dxa"/>
            <w:tcBorders>
              <w:top w:val="nil"/>
              <w:left w:val="nil"/>
              <w:bottom w:val="nil"/>
              <w:right w:val="nil"/>
            </w:tcBorders>
          </w:tcPr>
          <w:p w14:paraId="0AEE2FA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A7FA0E" w14:textId="77777777" w:rsidR="007330CD" w:rsidRPr="00793AFF" w:rsidRDefault="007330CD" w:rsidP="008428DD">
            <w:pPr>
              <w:pStyle w:val="AmColumnHeading"/>
            </w:pPr>
            <w:r w:rsidRPr="00793AFF">
              <w:t>Alteração</w:t>
            </w:r>
          </w:p>
        </w:tc>
      </w:tr>
      <w:tr w:rsidR="007330CD" w:rsidRPr="00793AFF" w14:paraId="19EB1A93" w14:textId="77777777" w:rsidTr="008428DD">
        <w:trPr>
          <w:jc w:val="center"/>
        </w:trPr>
        <w:tc>
          <w:tcPr>
            <w:tcW w:w="4876" w:type="dxa"/>
            <w:tcBorders>
              <w:top w:val="nil"/>
              <w:left w:val="nil"/>
              <w:bottom w:val="nil"/>
              <w:right w:val="nil"/>
            </w:tcBorders>
          </w:tcPr>
          <w:p w14:paraId="147818FB" w14:textId="379CF928" w:rsidR="007330CD" w:rsidRPr="00793AFF" w:rsidRDefault="007330CD" w:rsidP="008428DD">
            <w:pPr>
              <w:pStyle w:val="Normal6a"/>
            </w:pPr>
            <w:r w:rsidRPr="00793AFF">
              <w:rPr>
                <w:b/>
                <w:i/>
              </w:rPr>
              <w:t>3.</w:t>
            </w:r>
            <w:r w:rsidRPr="00793AFF">
              <w:tab/>
            </w:r>
            <w:r w:rsidRPr="00793AFF">
              <w:rPr>
                <w:b/>
                <w:i/>
              </w:rPr>
              <w:t xml:space="preserve">Sublinha a ligação clara entre o retrocesso do Estado de direito e as graves violações dos direitos fundamentais e das minorias, incluindo o uso excessivo da força pelas autoridades policiais, a falta de um processo equitativo para os detidos, o incitamento político ou institucional ao ódio, os poderes de vigilância desproporcionados e as medidas </w:t>
            </w:r>
            <w:r w:rsidRPr="00793AFF">
              <w:rPr>
                <w:b/>
                <w:i/>
              </w:rPr>
              <w:lastRenderedPageBreak/>
              <w:t>restritivas contra as organizações da sociedade civil; está firmemente convicto de que a Comissão deve avaliar em que medida os Estados</w:t>
            </w:r>
            <w:r w:rsidR="0059440C" w:rsidRPr="00793AFF">
              <w:rPr>
                <w:b/>
                <w:i/>
              </w:rPr>
              <w:noBreakHyphen/>
            </w:r>
            <w:r w:rsidRPr="00793AFF">
              <w:rPr>
                <w:b/>
                <w:i/>
              </w:rPr>
              <w:t>Membros abordam estas questões, a fim de assegurar um sistema judicial acessível, eficaz e imparcial;</w:t>
            </w:r>
          </w:p>
        </w:tc>
        <w:tc>
          <w:tcPr>
            <w:tcW w:w="4876" w:type="dxa"/>
            <w:tcBorders>
              <w:top w:val="nil"/>
              <w:left w:val="nil"/>
              <w:bottom w:val="nil"/>
              <w:right w:val="nil"/>
            </w:tcBorders>
          </w:tcPr>
          <w:p w14:paraId="5E63135F" w14:textId="77777777" w:rsidR="007330CD" w:rsidRPr="00793AFF" w:rsidRDefault="007330CD" w:rsidP="008428DD">
            <w:pPr>
              <w:pStyle w:val="Normal6a"/>
            </w:pPr>
            <w:r w:rsidRPr="00793AFF">
              <w:rPr>
                <w:b/>
                <w:i/>
              </w:rPr>
              <w:lastRenderedPageBreak/>
              <w:t>Suprimido</w:t>
            </w:r>
          </w:p>
        </w:tc>
      </w:tr>
    </w:tbl>
    <w:p w14:paraId="6B6744E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3CC3BE5" w14:textId="77777777" w:rsidR="007330CD" w:rsidRPr="00793AFF" w:rsidRDefault="007330CD" w:rsidP="007330CD">
      <w:r w:rsidRPr="00793AFF">
        <w:rPr>
          <w:rStyle w:val="HideTWBExt"/>
        </w:rPr>
        <w:t>&lt;/Amend&gt;</w:t>
      </w:r>
    </w:p>
    <w:p w14:paraId="6E7A7ED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237</w:t>
      </w:r>
      <w:r w:rsidRPr="00793AFF">
        <w:rPr>
          <w:rStyle w:val="HideTWBExt"/>
        </w:rPr>
        <w:t>&lt;/NumAm&gt;</w:t>
      </w:r>
    </w:p>
    <w:p w14:paraId="6C60F64A"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5ED55C35" w14:textId="77777777" w:rsidR="007330CD" w:rsidRPr="00793AFF" w:rsidRDefault="007330CD" w:rsidP="007330CD">
      <w:pPr>
        <w:pStyle w:val="NormalBold"/>
      </w:pPr>
      <w:r w:rsidRPr="00793AFF">
        <w:rPr>
          <w:rStyle w:val="HideTWBExt"/>
          <w:b w:val="0"/>
        </w:rPr>
        <w:t>&lt;/RepeatBlock-By&gt;</w:t>
      </w:r>
    </w:p>
    <w:p w14:paraId="3A3F49A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8FA4552"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729C15C" w14:textId="77777777" w:rsidTr="008428DD">
        <w:trPr>
          <w:trHeight w:hRule="exact" w:val="240"/>
          <w:jc w:val="center"/>
        </w:trPr>
        <w:tc>
          <w:tcPr>
            <w:tcW w:w="9752" w:type="dxa"/>
            <w:gridSpan w:val="2"/>
            <w:tcBorders>
              <w:top w:val="nil"/>
              <w:left w:val="nil"/>
              <w:bottom w:val="nil"/>
              <w:right w:val="nil"/>
            </w:tcBorders>
          </w:tcPr>
          <w:p w14:paraId="24421B9B" w14:textId="77777777" w:rsidR="007330CD" w:rsidRPr="00793AFF" w:rsidRDefault="007330CD" w:rsidP="008428DD"/>
        </w:tc>
      </w:tr>
      <w:tr w:rsidR="007330CD" w:rsidRPr="00793AFF" w14:paraId="34550FE5" w14:textId="77777777" w:rsidTr="008428DD">
        <w:trPr>
          <w:trHeight w:val="240"/>
          <w:jc w:val="center"/>
        </w:trPr>
        <w:tc>
          <w:tcPr>
            <w:tcW w:w="4876" w:type="dxa"/>
            <w:tcBorders>
              <w:top w:val="nil"/>
              <w:left w:val="nil"/>
              <w:bottom w:val="nil"/>
              <w:right w:val="nil"/>
            </w:tcBorders>
          </w:tcPr>
          <w:p w14:paraId="37EB94C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3B86705" w14:textId="77777777" w:rsidR="007330CD" w:rsidRPr="00793AFF" w:rsidRDefault="007330CD" w:rsidP="008428DD">
            <w:pPr>
              <w:pStyle w:val="AmColumnHeading"/>
            </w:pPr>
            <w:r w:rsidRPr="00793AFF">
              <w:t>Alteração</w:t>
            </w:r>
          </w:p>
        </w:tc>
      </w:tr>
      <w:tr w:rsidR="007330CD" w:rsidRPr="00793AFF" w14:paraId="6CA8914B" w14:textId="77777777" w:rsidTr="008428DD">
        <w:trPr>
          <w:jc w:val="center"/>
        </w:trPr>
        <w:tc>
          <w:tcPr>
            <w:tcW w:w="4876" w:type="dxa"/>
            <w:tcBorders>
              <w:top w:val="nil"/>
              <w:left w:val="nil"/>
              <w:bottom w:val="nil"/>
              <w:right w:val="nil"/>
            </w:tcBorders>
          </w:tcPr>
          <w:p w14:paraId="3E4F9F4E" w14:textId="1387F6A2" w:rsidR="007330CD" w:rsidRPr="00793AFF" w:rsidRDefault="007330CD" w:rsidP="008428DD">
            <w:pPr>
              <w:pStyle w:val="Normal6a"/>
            </w:pPr>
            <w:r w:rsidRPr="00793AFF">
              <w:t>3.</w:t>
            </w:r>
            <w:r w:rsidRPr="00793AFF">
              <w:tab/>
            </w:r>
            <w:r w:rsidRPr="00793AFF">
              <w:rPr>
                <w:b/>
                <w:i/>
              </w:rPr>
              <w:t>Sublinha a ligação clara entre o retrocesso do Estado de direito e as graves violações dos direitos fundamentais e das minorias, incluindo o uso excessivo da força pelas autoridades policiais, a falta de um processo equitativo para os detidos, o incitamento político ou institucional ao ódio, os poderes de vigilância desproporcionados e as medidas restritivas contra as organizações da sociedade civil;</w:t>
            </w:r>
            <w:r w:rsidRPr="00793AFF">
              <w:t xml:space="preserve"> </w:t>
            </w:r>
            <w:r w:rsidRPr="00793AFF">
              <w:rPr>
                <w:b/>
                <w:i/>
              </w:rPr>
              <w:t>está firmemente convicto de que a Comissão deve avaliar em que medida os</w:t>
            </w:r>
            <w:r w:rsidRPr="00793AFF">
              <w:t xml:space="preserve"> Estados</w:t>
            </w:r>
            <w:r w:rsidR="0059440C" w:rsidRPr="00793AFF">
              <w:noBreakHyphen/>
            </w:r>
            <w:r w:rsidRPr="00793AFF">
              <w:t xml:space="preserve">Membros </w:t>
            </w:r>
            <w:r w:rsidRPr="00793AFF">
              <w:rPr>
                <w:b/>
                <w:i/>
              </w:rPr>
              <w:t>abordam estas questões, a fim de assegurar um sistema judicial acessível, eficaz e imparcial</w:t>
            </w:r>
            <w:r w:rsidRPr="00793AFF">
              <w:t>;</w:t>
            </w:r>
          </w:p>
        </w:tc>
        <w:tc>
          <w:tcPr>
            <w:tcW w:w="4876" w:type="dxa"/>
            <w:tcBorders>
              <w:top w:val="nil"/>
              <w:left w:val="nil"/>
              <w:bottom w:val="nil"/>
              <w:right w:val="nil"/>
            </w:tcBorders>
          </w:tcPr>
          <w:p w14:paraId="0F9F4862" w14:textId="36611069" w:rsidR="007330CD" w:rsidRPr="00793AFF" w:rsidRDefault="007330CD" w:rsidP="008428DD">
            <w:pPr>
              <w:pStyle w:val="Normal6a"/>
            </w:pPr>
            <w:r w:rsidRPr="00793AFF">
              <w:t>3.</w:t>
            </w:r>
            <w:r w:rsidRPr="00793AFF">
              <w:tab/>
            </w:r>
            <w:r w:rsidRPr="00793AFF">
              <w:rPr>
                <w:b/>
                <w:i/>
              </w:rPr>
              <w:t>Salienta que o direito penal e a aplicação da lei são matérias da competência</w:t>
            </w:r>
            <w:r w:rsidRPr="00793AFF">
              <w:t xml:space="preserve"> dos Estados</w:t>
            </w:r>
            <w:r w:rsidR="0059440C" w:rsidRPr="00793AFF">
              <w:noBreakHyphen/>
            </w:r>
            <w:r w:rsidRPr="00793AFF">
              <w:t>Membros;</w:t>
            </w:r>
          </w:p>
        </w:tc>
      </w:tr>
    </w:tbl>
    <w:p w14:paraId="19DAE53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D97D893" w14:textId="77777777" w:rsidR="007330CD" w:rsidRPr="00793AFF" w:rsidRDefault="007330CD" w:rsidP="007330CD">
      <w:r w:rsidRPr="00793AFF">
        <w:rPr>
          <w:rStyle w:val="HideTWBExt"/>
        </w:rPr>
        <w:t>&lt;/Amend&gt;</w:t>
      </w:r>
    </w:p>
    <w:p w14:paraId="40F6025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238</w:t>
      </w:r>
      <w:r w:rsidRPr="00793AFF">
        <w:rPr>
          <w:rStyle w:val="HideTWBExt"/>
        </w:rPr>
        <w:t>&lt;/NumAm&gt;</w:t>
      </w:r>
    </w:p>
    <w:p w14:paraId="38C45584"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5F116C3D" w14:textId="77777777" w:rsidR="007330CD" w:rsidRPr="00793AFF" w:rsidRDefault="007330CD" w:rsidP="007330CD">
      <w:pPr>
        <w:pStyle w:val="NormalBold"/>
      </w:pPr>
      <w:r w:rsidRPr="00793AFF">
        <w:rPr>
          <w:rStyle w:val="HideTWBExt"/>
          <w:b w:val="0"/>
        </w:rPr>
        <w:t>&lt;/RepeatBlock-By&gt;</w:t>
      </w:r>
    </w:p>
    <w:p w14:paraId="3A723E5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BCE9C2C"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502895C" w14:textId="77777777" w:rsidTr="008428DD">
        <w:trPr>
          <w:trHeight w:hRule="exact" w:val="240"/>
          <w:jc w:val="center"/>
        </w:trPr>
        <w:tc>
          <w:tcPr>
            <w:tcW w:w="9752" w:type="dxa"/>
            <w:gridSpan w:val="2"/>
            <w:tcBorders>
              <w:top w:val="nil"/>
              <w:left w:val="nil"/>
              <w:bottom w:val="nil"/>
              <w:right w:val="nil"/>
            </w:tcBorders>
          </w:tcPr>
          <w:p w14:paraId="504A1488" w14:textId="77777777" w:rsidR="007330CD" w:rsidRPr="00793AFF" w:rsidRDefault="007330CD" w:rsidP="008428DD"/>
        </w:tc>
      </w:tr>
      <w:tr w:rsidR="007330CD" w:rsidRPr="00793AFF" w14:paraId="34CE3B35" w14:textId="77777777" w:rsidTr="008428DD">
        <w:trPr>
          <w:trHeight w:val="240"/>
          <w:jc w:val="center"/>
        </w:trPr>
        <w:tc>
          <w:tcPr>
            <w:tcW w:w="4876" w:type="dxa"/>
            <w:tcBorders>
              <w:top w:val="nil"/>
              <w:left w:val="nil"/>
              <w:bottom w:val="nil"/>
              <w:right w:val="nil"/>
            </w:tcBorders>
          </w:tcPr>
          <w:p w14:paraId="0D5C741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EDECF94" w14:textId="77777777" w:rsidR="007330CD" w:rsidRPr="00793AFF" w:rsidRDefault="007330CD" w:rsidP="008428DD">
            <w:pPr>
              <w:pStyle w:val="AmColumnHeading"/>
            </w:pPr>
            <w:r w:rsidRPr="00793AFF">
              <w:t>Alteração</w:t>
            </w:r>
          </w:p>
        </w:tc>
      </w:tr>
      <w:tr w:rsidR="007330CD" w:rsidRPr="00793AFF" w14:paraId="2820FA40" w14:textId="77777777" w:rsidTr="008428DD">
        <w:trPr>
          <w:jc w:val="center"/>
        </w:trPr>
        <w:tc>
          <w:tcPr>
            <w:tcW w:w="4876" w:type="dxa"/>
            <w:tcBorders>
              <w:top w:val="nil"/>
              <w:left w:val="nil"/>
              <w:bottom w:val="nil"/>
              <w:right w:val="nil"/>
            </w:tcBorders>
          </w:tcPr>
          <w:p w14:paraId="66C21CF2" w14:textId="7D0BCDFA" w:rsidR="007330CD" w:rsidRPr="00793AFF" w:rsidRDefault="007330CD" w:rsidP="008428DD">
            <w:pPr>
              <w:pStyle w:val="Normal6a"/>
            </w:pPr>
            <w:r w:rsidRPr="00793AFF">
              <w:lastRenderedPageBreak/>
              <w:t>3.</w:t>
            </w:r>
            <w:r w:rsidRPr="00793AFF">
              <w:tab/>
              <w:t xml:space="preserve">Sublinha a ligação clara entre o retrocesso do Estado de direito e </w:t>
            </w:r>
            <w:r w:rsidRPr="00793AFF">
              <w:rPr>
                <w:b/>
                <w:i/>
              </w:rPr>
              <w:t>as graves violações dos direitos fundamentais e das minorias, incluindo o uso excessivo da força pelas autoridades policiais, a falta de um processo equitativo para os detidos, o incitamento político ou institucional ao ódio, os poderes de vigilância desproporcionados e as medidas restritivas contra as organizações da sociedade civil;</w:t>
            </w:r>
            <w:r w:rsidRPr="00793AFF">
              <w:t xml:space="preserve"> </w:t>
            </w:r>
            <w:r w:rsidRPr="00793AFF">
              <w:rPr>
                <w:b/>
                <w:i/>
              </w:rPr>
              <w:t>está firmemente convicto de que a Comissão deve avaliar em que medida os Estados</w:t>
            </w:r>
            <w:r w:rsidR="0059440C" w:rsidRPr="00793AFF">
              <w:rPr>
                <w:b/>
                <w:i/>
              </w:rPr>
              <w:noBreakHyphen/>
            </w:r>
            <w:r w:rsidRPr="00793AFF">
              <w:rPr>
                <w:b/>
                <w:i/>
              </w:rPr>
              <w:t>Membros abordam estas questões, a fim de assegurar um sistema judicial acessível, eficaz e imparcial</w:t>
            </w:r>
            <w:r w:rsidRPr="00793AFF">
              <w:t>;</w:t>
            </w:r>
          </w:p>
        </w:tc>
        <w:tc>
          <w:tcPr>
            <w:tcW w:w="4876" w:type="dxa"/>
            <w:tcBorders>
              <w:top w:val="nil"/>
              <w:left w:val="nil"/>
              <w:bottom w:val="nil"/>
              <w:right w:val="nil"/>
            </w:tcBorders>
          </w:tcPr>
          <w:p w14:paraId="3FDD4EB3" w14:textId="77777777" w:rsidR="007330CD" w:rsidRPr="00793AFF" w:rsidRDefault="007330CD" w:rsidP="008428DD">
            <w:pPr>
              <w:pStyle w:val="Normal6a"/>
            </w:pPr>
            <w:r w:rsidRPr="00793AFF">
              <w:t>3.</w:t>
            </w:r>
            <w:r w:rsidRPr="00793AFF">
              <w:tab/>
              <w:t xml:space="preserve">Sublinha a ligação clara entre </w:t>
            </w:r>
            <w:r w:rsidRPr="00793AFF">
              <w:rPr>
                <w:b/>
                <w:i/>
              </w:rPr>
              <w:t>a comunicação de informações sobre</w:t>
            </w:r>
            <w:r w:rsidRPr="00793AFF">
              <w:t xml:space="preserve"> o retrocesso doe Estado de direito e </w:t>
            </w:r>
            <w:r w:rsidRPr="00793AFF">
              <w:rPr>
                <w:b/>
                <w:i/>
              </w:rPr>
              <w:t>o alargamento deliberado do conceito de Estado de direito a domínios que não só não são abrangidos pelo âmbito de aplicação do Estado de direito em qualquer leitura deste conceito, como também não são abrangidos pelas competências da UE</w:t>
            </w:r>
            <w:r w:rsidRPr="00793AFF">
              <w:t>;</w:t>
            </w:r>
          </w:p>
        </w:tc>
      </w:tr>
    </w:tbl>
    <w:p w14:paraId="142D3F3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6DE21C1" w14:textId="77777777" w:rsidR="007330CD" w:rsidRPr="00793AFF" w:rsidRDefault="007330CD" w:rsidP="007330CD">
      <w:r w:rsidRPr="00793AFF">
        <w:rPr>
          <w:rStyle w:val="HideTWBExt"/>
        </w:rPr>
        <w:t>&lt;/Amend&gt;</w:t>
      </w:r>
    </w:p>
    <w:p w14:paraId="0CBAB94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239</w:t>
      </w:r>
      <w:r w:rsidRPr="00793AFF">
        <w:rPr>
          <w:rStyle w:val="HideTWBExt"/>
        </w:rPr>
        <w:t>&lt;/NumAm&gt;</w:t>
      </w:r>
    </w:p>
    <w:p w14:paraId="726310E4"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5D8BDFD4" w14:textId="77777777" w:rsidR="007330CD" w:rsidRPr="00793AFF" w:rsidRDefault="007330CD" w:rsidP="007330CD">
      <w:pPr>
        <w:pStyle w:val="NormalBold"/>
      </w:pPr>
      <w:r w:rsidRPr="00793AFF">
        <w:rPr>
          <w:rStyle w:val="HideTWBExt"/>
          <w:b w:val="0"/>
        </w:rPr>
        <w:t>&lt;/RepeatBlock-By&gt;</w:t>
      </w:r>
    </w:p>
    <w:p w14:paraId="5A16C28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63167D8"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08B1549" w14:textId="77777777" w:rsidTr="008428DD">
        <w:trPr>
          <w:trHeight w:hRule="exact" w:val="240"/>
          <w:jc w:val="center"/>
        </w:trPr>
        <w:tc>
          <w:tcPr>
            <w:tcW w:w="9752" w:type="dxa"/>
            <w:gridSpan w:val="2"/>
            <w:tcBorders>
              <w:top w:val="nil"/>
              <w:left w:val="nil"/>
              <w:bottom w:val="nil"/>
              <w:right w:val="nil"/>
            </w:tcBorders>
          </w:tcPr>
          <w:p w14:paraId="2069A928" w14:textId="77777777" w:rsidR="007330CD" w:rsidRPr="00793AFF" w:rsidRDefault="007330CD" w:rsidP="008428DD"/>
        </w:tc>
      </w:tr>
      <w:tr w:rsidR="007330CD" w:rsidRPr="00793AFF" w14:paraId="15A909FA" w14:textId="77777777" w:rsidTr="008428DD">
        <w:trPr>
          <w:trHeight w:val="240"/>
          <w:jc w:val="center"/>
        </w:trPr>
        <w:tc>
          <w:tcPr>
            <w:tcW w:w="4876" w:type="dxa"/>
            <w:tcBorders>
              <w:top w:val="nil"/>
              <w:left w:val="nil"/>
              <w:bottom w:val="nil"/>
              <w:right w:val="nil"/>
            </w:tcBorders>
          </w:tcPr>
          <w:p w14:paraId="42BC5C6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3093F5" w14:textId="77777777" w:rsidR="007330CD" w:rsidRPr="00793AFF" w:rsidRDefault="007330CD" w:rsidP="008428DD">
            <w:pPr>
              <w:pStyle w:val="AmColumnHeading"/>
            </w:pPr>
            <w:r w:rsidRPr="00793AFF">
              <w:t>Alteração</w:t>
            </w:r>
          </w:p>
        </w:tc>
      </w:tr>
      <w:tr w:rsidR="007330CD" w:rsidRPr="00793AFF" w14:paraId="4946A3E3" w14:textId="77777777" w:rsidTr="008428DD">
        <w:trPr>
          <w:jc w:val="center"/>
        </w:trPr>
        <w:tc>
          <w:tcPr>
            <w:tcW w:w="4876" w:type="dxa"/>
            <w:tcBorders>
              <w:top w:val="nil"/>
              <w:left w:val="nil"/>
              <w:bottom w:val="nil"/>
              <w:right w:val="nil"/>
            </w:tcBorders>
          </w:tcPr>
          <w:p w14:paraId="10F08BD9" w14:textId="4E684D6E" w:rsidR="007330CD" w:rsidRPr="00793AFF" w:rsidRDefault="007330CD" w:rsidP="008428DD">
            <w:pPr>
              <w:pStyle w:val="Normal6a"/>
            </w:pPr>
            <w:r w:rsidRPr="00793AFF">
              <w:t>3.</w:t>
            </w:r>
            <w:r w:rsidRPr="00793AFF">
              <w:tab/>
              <w:t>Sublinha a ligação clara entre o retrocesso do Estado de direito e as graves violações dos direitos fundamentais e das minorias, incluindo o uso excessivo da força pelas autoridades policiais, a falta de um processo equitativo para os detidos, o incitamento político ou institucional ao ódio, os poderes de vigilância desproporcionados e as medidas restritivas contra as organizações da sociedade civil; está firmemente convicto de que a Comissão deve avaliar em que medida os Estados</w:t>
            </w:r>
            <w:r w:rsidR="0059440C" w:rsidRPr="00793AFF">
              <w:noBreakHyphen/>
            </w:r>
            <w:r w:rsidRPr="00793AFF">
              <w:t>Membros abordam estas questões, a fim de assegurar um sistema judicial acessível, eficaz e imparcial;</w:t>
            </w:r>
          </w:p>
        </w:tc>
        <w:tc>
          <w:tcPr>
            <w:tcW w:w="4876" w:type="dxa"/>
            <w:tcBorders>
              <w:top w:val="nil"/>
              <w:left w:val="nil"/>
              <w:bottom w:val="nil"/>
              <w:right w:val="nil"/>
            </w:tcBorders>
          </w:tcPr>
          <w:p w14:paraId="7731B701" w14:textId="55092ACE" w:rsidR="007330CD" w:rsidRPr="00793AFF" w:rsidRDefault="007330CD" w:rsidP="008428DD">
            <w:pPr>
              <w:pStyle w:val="Normal6a"/>
            </w:pPr>
            <w:r w:rsidRPr="00793AFF">
              <w:t>3.</w:t>
            </w:r>
            <w:r w:rsidRPr="00793AFF">
              <w:tab/>
              <w:t>Sublinha a ligação clara entre o retrocesso do Estado de direito e as graves violações dos direitos fundamentais e das minorias, incluindo o uso excessivo da força pelas autoridades policiais, a falta de um processo equitativo para os detidos, o incitamento político ou institucional ao ódio, os poderes de vigilância desproporcionados e as medidas restritivas contra as organizações da sociedade civil; está firmemente convicto de que a Comissão deve avaliar em que medida os Estados</w:t>
            </w:r>
            <w:r w:rsidR="0059440C" w:rsidRPr="00793AFF">
              <w:noBreakHyphen/>
            </w:r>
            <w:r w:rsidRPr="00793AFF">
              <w:t xml:space="preserve">Membros abordam estas questões, a fim de assegurar um sistema judicial acessível, eficaz e imparcial; </w:t>
            </w:r>
            <w:r w:rsidRPr="00793AFF">
              <w:rPr>
                <w:b/>
                <w:i/>
              </w:rPr>
              <w:t xml:space="preserve">regista com preocupação o recurso a procedimentos jurídicos extraordinários e decretos executivos para reformular o panorama judicial fora do controlo parlamentar </w:t>
            </w:r>
            <w:r w:rsidRPr="00793AFF">
              <w:rPr>
                <w:b/>
                <w:i/>
              </w:rPr>
              <w:lastRenderedPageBreak/>
              <w:t>normal, refletindo padrões anteriormente identificados como incompatíveis com a separação de poderes;</w:t>
            </w:r>
          </w:p>
        </w:tc>
      </w:tr>
    </w:tbl>
    <w:p w14:paraId="360A257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E4D0713" w14:textId="77777777" w:rsidR="007330CD" w:rsidRPr="00793AFF" w:rsidRDefault="007330CD" w:rsidP="007330CD">
      <w:r w:rsidRPr="00793AFF">
        <w:rPr>
          <w:rStyle w:val="HideTWBExt"/>
        </w:rPr>
        <w:t>&lt;/Amend&gt;</w:t>
      </w:r>
    </w:p>
    <w:p w14:paraId="1939A24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240</w:t>
      </w:r>
      <w:r w:rsidRPr="00793AFF">
        <w:rPr>
          <w:rStyle w:val="HideTWBExt"/>
        </w:rPr>
        <w:t>&lt;/NumAm&gt;</w:t>
      </w:r>
    </w:p>
    <w:p w14:paraId="53137A06" w14:textId="57109F0F" w:rsidR="007330CD" w:rsidRPr="00793AFF" w:rsidRDefault="007330CD" w:rsidP="007330CD">
      <w:pPr>
        <w:pStyle w:val="NormalBold"/>
      </w:pPr>
      <w:r w:rsidRPr="00793AFF">
        <w:rPr>
          <w:rStyle w:val="HideTWBExt"/>
          <w:b w:val="0"/>
        </w:rPr>
        <w:t>&lt;RepeatBlock-By&gt;&lt;Members&gt;</w:t>
      </w:r>
      <w:r w:rsidRPr="00793AFF">
        <w:t>Nadine Morano, François</w:t>
      </w:r>
      <w:r w:rsidR="0059440C" w:rsidRPr="00793AFF">
        <w:noBreakHyphen/>
      </w:r>
      <w:r w:rsidRPr="00793AFF">
        <w:t>Xavier Bellamy, Céline Imart, Christophe Gomart</w:t>
      </w:r>
      <w:r w:rsidRPr="00793AFF">
        <w:rPr>
          <w:rStyle w:val="HideTWBExt"/>
          <w:b w:val="0"/>
        </w:rPr>
        <w:t>&lt;/Members&gt;</w:t>
      </w:r>
    </w:p>
    <w:p w14:paraId="2D3D182A" w14:textId="77777777" w:rsidR="007330CD" w:rsidRPr="00793AFF" w:rsidRDefault="007330CD" w:rsidP="007330CD">
      <w:pPr>
        <w:pStyle w:val="NormalBold"/>
      </w:pPr>
      <w:r w:rsidRPr="00793AFF">
        <w:rPr>
          <w:rStyle w:val="HideTWBExt"/>
          <w:b w:val="0"/>
        </w:rPr>
        <w:t>&lt;/RepeatBlock-By&gt;</w:t>
      </w:r>
    </w:p>
    <w:p w14:paraId="1BD4D0E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E5E4ED5"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C150409" w14:textId="77777777" w:rsidTr="008428DD">
        <w:trPr>
          <w:trHeight w:hRule="exact" w:val="240"/>
          <w:jc w:val="center"/>
        </w:trPr>
        <w:tc>
          <w:tcPr>
            <w:tcW w:w="9752" w:type="dxa"/>
            <w:gridSpan w:val="2"/>
            <w:tcBorders>
              <w:top w:val="nil"/>
              <w:left w:val="nil"/>
              <w:bottom w:val="nil"/>
              <w:right w:val="nil"/>
            </w:tcBorders>
          </w:tcPr>
          <w:p w14:paraId="13032E54" w14:textId="77777777" w:rsidR="007330CD" w:rsidRPr="00793AFF" w:rsidRDefault="007330CD" w:rsidP="008428DD"/>
        </w:tc>
      </w:tr>
      <w:tr w:rsidR="007330CD" w:rsidRPr="00793AFF" w14:paraId="43079683" w14:textId="77777777" w:rsidTr="008428DD">
        <w:trPr>
          <w:trHeight w:val="240"/>
          <w:jc w:val="center"/>
        </w:trPr>
        <w:tc>
          <w:tcPr>
            <w:tcW w:w="4876" w:type="dxa"/>
            <w:tcBorders>
              <w:top w:val="nil"/>
              <w:left w:val="nil"/>
              <w:bottom w:val="nil"/>
              <w:right w:val="nil"/>
            </w:tcBorders>
          </w:tcPr>
          <w:p w14:paraId="4D48BDF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AAC6765" w14:textId="77777777" w:rsidR="007330CD" w:rsidRPr="00793AFF" w:rsidRDefault="007330CD" w:rsidP="008428DD">
            <w:pPr>
              <w:pStyle w:val="AmColumnHeading"/>
            </w:pPr>
            <w:r w:rsidRPr="00793AFF">
              <w:t>Alteração</w:t>
            </w:r>
          </w:p>
        </w:tc>
      </w:tr>
      <w:tr w:rsidR="007330CD" w:rsidRPr="00793AFF" w14:paraId="13C1C42D" w14:textId="77777777" w:rsidTr="008428DD">
        <w:trPr>
          <w:jc w:val="center"/>
        </w:trPr>
        <w:tc>
          <w:tcPr>
            <w:tcW w:w="4876" w:type="dxa"/>
            <w:tcBorders>
              <w:top w:val="nil"/>
              <w:left w:val="nil"/>
              <w:bottom w:val="nil"/>
              <w:right w:val="nil"/>
            </w:tcBorders>
          </w:tcPr>
          <w:p w14:paraId="1525ED25" w14:textId="7285945A" w:rsidR="007330CD" w:rsidRPr="00793AFF" w:rsidRDefault="007330CD" w:rsidP="008428DD">
            <w:pPr>
              <w:pStyle w:val="Normal6a"/>
            </w:pPr>
            <w:r w:rsidRPr="00793AFF">
              <w:t>3.</w:t>
            </w:r>
            <w:r w:rsidRPr="00793AFF">
              <w:tab/>
              <w:t>Sublinha a ligação clara entre o retrocesso do Estado de direito e as graves violações dos direitos fundamentais e das minorias</w:t>
            </w:r>
            <w:r w:rsidRPr="00793AFF">
              <w:rPr>
                <w:b/>
                <w:i/>
              </w:rPr>
              <w:t>, incluindo o uso excessivo da força pelas autoridades policiais, a falta de um processo equitativo para os detidos, o incitamento político ou institucional ao ódio, os poderes de vigilância desproporcionados e as medidas restritivas contra as organizações da sociedade civil</w:t>
            </w:r>
            <w:r w:rsidRPr="00793AFF">
              <w:t>; está firmemente convicto de que a Comissão deve avaliar em que medida os Estados</w:t>
            </w:r>
            <w:r w:rsidR="0059440C" w:rsidRPr="00793AFF">
              <w:noBreakHyphen/>
            </w:r>
            <w:r w:rsidRPr="00793AFF">
              <w:t>Membros abordam estas questões, a fim de assegurar um sistema judicial acessível, eficaz e imparcial;</w:t>
            </w:r>
          </w:p>
        </w:tc>
        <w:tc>
          <w:tcPr>
            <w:tcW w:w="4876" w:type="dxa"/>
            <w:tcBorders>
              <w:top w:val="nil"/>
              <w:left w:val="nil"/>
              <w:bottom w:val="nil"/>
              <w:right w:val="nil"/>
            </w:tcBorders>
          </w:tcPr>
          <w:p w14:paraId="6B0757D7" w14:textId="52FD5BAF" w:rsidR="007330CD" w:rsidRPr="00793AFF" w:rsidRDefault="007330CD" w:rsidP="008428DD">
            <w:pPr>
              <w:pStyle w:val="Normal6a"/>
            </w:pPr>
            <w:r w:rsidRPr="00793AFF">
              <w:t>3.</w:t>
            </w:r>
            <w:r w:rsidRPr="00793AFF">
              <w:tab/>
              <w:t>Sublinha a ligação clara entre o retrocesso do Estado de direito e as graves violações dos direitos fundamentais e das minorias; está firmemente convicto de que a Comissão deve avaliar em que medida os Estados</w:t>
            </w:r>
            <w:r w:rsidR="0059440C" w:rsidRPr="00793AFF">
              <w:noBreakHyphen/>
            </w:r>
            <w:r w:rsidRPr="00793AFF">
              <w:t>Membros abordam estas questões, a fim de assegurar um sistema judicial acessível, eficaz e imparcial;</w:t>
            </w:r>
          </w:p>
        </w:tc>
      </w:tr>
    </w:tbl>
    <w:p w14:paraId="0B8FA99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{FR}</w:t>
      </w:r>
      <w:r w:rsidRPr="00793AFF">
        <w:t>fr</w:t>
      </w:r>
      <w:r w:rsidRPr="00793AFF">
        <w:rPr>
          <w:rStyle w:val="HideTWBExt"/>
        </w:rPr>
        <w:t>&lt;/Original&gt;</w:t>
      </w:r>
    </w:p>
    <w:p w14:paraId="21691ADC" w14:textId="77777777" w:rsidR="007330CD" w:rsidRPr="00793AFF" w:rsidRDefault="007330CD" w:rsidP="007330CD">
      <w:r w:rsidRPr="00793AFF">
        <w:rPr>
          <w:rStyle w:val="HideTWBExt"/>
        </w:rPr>
        <w:t>&lt;/Amend&gt;</w:t>
      </w:r>
    </w:p>
    <w:p w14:paraId="1AA48A2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241</w:t>
      </w:r>
      <w:r w:rsidRPr="00793AFF">
        <w:rPr>
          <w:rStyle w:val="HideTWBExt"/>
        </w:rPr>
        <w:t>&lt;/NumAm&gt;</w:t>
      </w:r>
    </w:p>
    <w:p w14:paraId="3554B630"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DDE15E0" w14:textId="77777777" w:rsidR="007330CD" w:rsidRPr="00793AFF" w:rsidRDefault="007330CD" w:rsidP="007330CD">
      <w:pPr>
        <w:pStyle w:val="NormalBold"/>
      </w:pPr>
      <w:r w:rsidRPr="00793AFF">
        <w:rPr>
          <w:rStyle w:val="HideTWBExt"/>
          <w:b w:val="0"/>
        </w:rPr>
        <w:t>&lt;/RepeatBlock-By&gt;</w:t>
      </w:r>
    </w:p>
    <w:p w14:paraId="1BF9DBF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B783EF0"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4F5AE19" w14:textId="77777777" w:rsidTr="008428DD">
        <w:trPr>
          <w:trHeight w:hRule="exact" w:val="240"/>
          <w:jc w:val="center"/>
        </w:trPr>
        <w:tc>
          <w:tcPr>
            <w:tcW w:w="9752" w:type="dxa"/>
            <w:gridSpan w:val="2"/>
            <w:tcBorders>
              <w:top w:val="nil"/>
              <w:left w:val="nil"/>
              <w:bottom w:val="nil"/>
              <w:right w:val="nil"/>
            </w:tcBorders>
          </w:tcPr>
          <w:p w14:paraId="2F135D79" w14:textId="77777777" w:rsidR="007330CD" w:rsidRPr="00793AFF" w:rsidRDefault="007330CD" w:rsidP="008428DD"/>
        </w:tc>
      </w:tr>
      <w:tr w:rsidR="007330CD" w:rsidRPr="00793AFF" w14:paraId="1D8A8626" w14:textId="77777777" w:rsidTr="008428DD">
        <w:trPr>
          <w:trHeight w:val="240"/>
          <w:jc w:val="center"/>
        </w:trPr>
        <w:tc>
          <w:tcPr>
            <w:tcW w:w="4876" w:type="dxa"/>
            <w:tcBorders>
              <w:top w:val="nil"/>
              <w:left w:val="nil"/>
              <w:bottom w:val="nil"/>
              <w:right w:val="nil"/>
            </w:tcBorders>
          </w:tcPr>
          <w:p w14:paraId="30249EF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7F3582E" w14:textId="77777777" w:rsidR="007330CD" w:rsidRPr="00793AFF" w:rsidRDefault="007330CD" w:rsidP="008428DD">
            <w:pPr>
              <w:pStyle w:val="AmColumnHeading"/>
            </w:pPr>
            <w:r w:rsidRPr="00793AFF">
              <w:t>Alteração</w:t>
            </w:r>
          </w:p>
        </w:tc>
      </w:tr>
      <w:tr w:rsidR="007330CD" w:rsidRPr="00793AFF" w14:paraId="0825915F" w14:textId="77777777" w:rsidTr="008428DD">
        <w:trPr>
          <w:jc w:val="center"/>
        </w:trPr>
        <w:tc>
          <w:tcPr>
            <w:tcW w:w="4876" w:type="dxa"/>
            <w:tcBorders>
              <w:top w:val="nil"/>
              <w:left w:val="nil"/>
              <w:bottom w:val="nil"/>
              <w:right w:val="nil"/>
            </w:tcBorders>
          </w:tcPr>
          <w:p w14:paraId="66492470" w14:textId="600824FF" w:rsidR="007330CD" w:rsidRPr="00793AFF" w:rsidRDefault="007330CD" w:rsidP="008428DD">
            <w:pPr>
              <w:pStyle w:val="Normal6a"/>
            </w:pPr>
            <w:r w:rsidRPr="00793AFF">
              <w:t>3.</w:t>
            </w:r>
            <w:r w:rsidRPr="00793AFF">
              <w:tab/>
              <w:t xml:space="preserve">Sublinha a ligação clara entre o retrocesso do Estado de direito e as graves </w:t>
            </w:r>
            <w:r w:rsidRPr="00793AFF">
              <w:lastRenderedPageBreak/>
              <w:t>violações dos direitos fundamentais e das minorias, incluindo o uso excessivo da força pelas autoridades policiais, a falta de um processo equitativo para os detidos, o incitamento político ou institucional ao ódio, os poderes de vigilância desproporcionados e as medidas restritivas contra as organizações da sociedade civil; está firmemente convicto de que a Comissão deve avaliar em que medida os Estados</w:t>
            </w:r>
            <w:r w:rsidR="0059440C" w:rsidRPr="00793AFF">
              <w:noBreakHyphen/>
            </w:r>
            <w:r w:rsidRPr="00793AFF">
              <w:t>Membros abordam estas questões, a fim de assegurar um sistema judicial acessível, eficaz e imparcial;</w:t>
            </w:r>
          </w:p>
        </w:tc>
        <w:tc>
          <w:tcPr>
            <w:tcW w:w="4876" w:type="dxa"/>
            <w:tcBorders>
              <w:top w:val="nil"/>
              <w:left w:val="nil"/>
              <w:bottom w:val="nil"/>
              <w:right w:val="nil"/>
            </w:tcBorders>
          </w:tcPr>
          <w:p w14:paraId="1F07C537" w14:textId="5817F611" w:rsidR="007330CD" w:rsidRPr="00793AFF" w:rsidRDefault="007330CD" w:rsidP="008428DD">
            <w:pPr>
              <w:pStyle w:val="Normal6a"/>
            </w:pPr>
            <w:r w:rsidRPr="00793AFF">
              <w:lastRenderedPageBreak/>
              <w:t>3.</w:t>
            </w:r>
            <w:r w:rsidRPr="00793AFF">
              <w:tab/>
              <w:t xml:space="preserve">Sublinha a ligação clara entre o retrocesso do Estado de direito e as graves </w:t>
            </w:r>
            <w:r w:rsidRPr="00793AFF">
              <w:lastRenderedPageBreak/>
              <w:t xml:space="preserve">violações dos direitos fundamentais e das minorias, </w:t>
            </w:r>
            <w:r w:rsidRPr="00793AFF">
              <w:rPr>
                <w:b/>
                <w:i/>
              </w:rPr>
              <w:t>tal como acontece na Polónia no contexto da «democracia militante» de Donald Tusk,</w:t>
            </w:r>
            <w:r w:rsidRPr="00793AFF">
              <w:t xml:space="preserve"> incluindo o uso excessivo da força pelas autoridades policiais, a falta de um processo equitativo para os detidos, o incitamento político ou institucional ao ódio, os poderes de vigilância desproporcionados e as medidas restritivas contra as organizações da sociedade civil; está firmemente convicto de que a Comissão deve avaliar em que medida os Estados</w:t>
            </w:r>
            <w:r w:rsidR="0059440C" w:rsidRPr="00793AFF">
              <w:noBreakHyphen/>
            </w:r>
            <w:r w:rsidRPr="00793AFF">
              <w:t>Membros abordam estas questões, a fim de assegurar um sistema judicial acessível, eficaz e imparcial;</w:t>
            </w:r>
          </w:p>
        </w:tc>
      </w:tr>
    </w:tbl>
    <w:p w14:paraId="24469A7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39FABFB" w14:textId="77777777" w:rsidR="007330CD" w:rsidRPr="00793AFF" w:rsidRDefault="007330CD" w:rsidP="007330CD">
      <w:r w:rsidRPr="00793AFF">
        <w:rPr>
          <w:rStyle w:val="HideTWBExt"/>
        </w:rPr>
        <w:t>&lt;/Amend&gt;</w:t>
      </w:r>
    </w:p>
    <w:p w14:paraId="5690960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242</w:t>
      </w:r>
      <w:r w:rsidRPr="00793AFF">
        <w:rPr>
          <w:rStyle w:val="HideTWBExt"/>
        </w:rPr>
        <w:t>&lt;/NumAm&gt;</w:t>
      </w:r>
    </w:p>
    <w:p w14:paraId="03D8C797" w14:textId="77777777" w:rsidR="007330CD" w:rsidRPr="00793AFF" w:rsidRDefault="007330CD" w:rsidP="007330CD">
      <w:pPr>
        <w:pStyle w:val="NormalBold"/>
      </w:pPr>
      <w:r w:rsidRPr="00793AFF">
        <w:rPr>
          <w:rStyle w:val="HideTWBExt"/>
          <w:b w:val="0"/>
        </w:rPr>
        <w:t>&lt;RepeatBlock-By&gt;&lt;Members&gt;</w:t>
      </w:r>
      <w:r w:rsidRPr="00793AFF">
        <w:t>Nikola Minchev, Moritz Körner, Sophie Wilmès, Malik Azmani, Irena Joveva</w:t>
      </w:r>
      <w:r w:rsidRPr="00793AFF">
        <w:rPr>
          <w:rStyle w:val="HideTWBExt"/>
          <w:b w:val="0"/>
        </w:rPr>
        <w:t>&lt;/Members&gt;</w:t>
      </w:r>
    </w:p>
    <w:p w14:paraId="2E6DAA0C" w14:textId="77777777" w:rsidR="007330CD" w:rsidRPr="00793AFF" w:rsidRDefault="007330CD" w:rsidP="007330CD">
      <w:pPr>
        <w:pStyle w:val="NormalBold"/>
      </w:pPr>
      <w:r w:rsidRPr="00793AFF">
        <w:rPr>
          <w:rStyle w:val="HideTWBExt"/>
          <w:b w:val="0"/>
        </w:rPr>
        <w:t>&lt;/RepeatBlock-By&gt;</w:t>
      </w:r>
    </w:p>
    <w:p w14:paraId="40215F0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B488DFA"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3E6E3DB" w14:textId="77777777" w:rsidTr="008428DD">
        <w:trPr>
          <w:trHeight w:hRule="exact" w:val="240"/>
          <w:jc w:val="center"/>
        </w:trPr>
        <w:tc>
          <w:tcPr>
            <w:tcW w:w="9752" w:type="dxa"/>
            <w:gridSpan w:val="2"/>
            <w:tcBorders>
              <w:top w:val="nil"/>
              <w:left w:val="nil"/>
              <w:bottom w:val="nil"/>
              <w:right w:val="nil"/>
            </w:tcBorders>
          </w:tcPr>
          <w:p w14:paraId="097B8D42" w14:textId="77777777" w:rsidR="007330CD" w:rsidRPr="00793AFF" w:rsidRDefault="007330CD" w:rsidP="008428DD"/>
        </w:tc>
      </w:tr>
      <w:tr w:rsidR="007330CD" w:rsidRPr="00793AFF" w14:paraId="325B1262" w14:textId="77777777" w:rsidTr="008428DD">
        <w:trPr>
          <w:trHeight w:val="240"/>
          <w:jc w:val="center"/>
        </w:trPr>
        <w:tc>
          <w:tcPr>
            <w:tcW w:w="4876" w:type="dxa"/>
            <w:tcBorders>
              <w:top w:val="nil"/>
              <w:left w:val="nil"/>
              <w:bottom w:val="nil"/>
              <w:right w:val="nil"/>
            </w:tcBorders>
          </w:tcPr>
          <w:p w14:paraId="2BC0425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9BCFDA3" w14:textId="77777777" w:rsidR="007330CD" w:rsidRPr="00793AFF" w:rsidRDefault="007330CD" w:rsidP="008428DD">
            <w:pPr>
              <w:pStyle w:val="AmColumnHeading"/>
            </w:pPr>
            <w:r w:rsidRPr="00793AFF">
              <w:t>Alteração</w:t>
            </w:r>
          </w:p>
        </w:tc>
      </w:tr>
      <w:tr w:rsidR="007330CD" w:rsidRPr="00793AFF" w14:paraId="38FE0BA7" w14:textId="77777777" w:rsidTr="008428DD">
        <w:trPr>
          <w:jc w:val="center"/>
        </w:trPr>
        <w:tc>
          <w:tcPr>
            <w:tcW w:w="4876" w:type="dxa"/>
            <w:tcBorders>
              <w:top w:val="nil"/>
              <w:left w:val="nil"/>
              <w:bottom w:val="nil"/>
              <w:right w:val="nil"/>
            </w:tcBorders>
          </w:tcPr>
          <w:p w14:paraId="6ADD0DF8" w14:textId="1EE1377F" w:rsidR="007330CD" w:rsidRPr="00793AFF" w:rsidRDefault="007330CD" w:rsidP="008428DD">
            <w:pPr>
              <w:pStyle w:val="Normal6a"/>
            </w:pPr>
            <w:r w:rsidRPr="00793AFF">
              <w:t>3.</w:t>
            </w:r>
            <w:r w:rsidRPr="00793AFF">
              <w:tab/>
              <w:t>Sublinha a ligação clara entre o retrocesso do Estado de direito e as graves violações dos direitos fundamentais e das minorias, incluindo o uso excessivo da força pelas autoridades policiais, a falta de um processo equitativo para os detidos, o incitamento político ou institucional ao ódio, os poderes de vigilância desproporcionados e as medidas restritivas contra as organizações da sociedade civil; está firmemente convicto de que a Comissão deve avaliar em que medida os Estados</w:t>
            </w:r>
            <w:r w:rsidR="0059440C" w:rsidRPr="00793AFF">
              <w:noBreakHyphen/>
            </w:r>
            <w:r w:rsidRPr="00793AFF">
              <w:t>Membros abordam estas questões, a fim de assegurar um sistema judicial acessível, eficaz e imparcial;</w:t>
            </w:r>
          </w:p>
        </w:tc>
        <w:tc>
          <w:tcPr>
            <w:tcW w:w="4876" w:type="dxa"/>
            <w:tcBorders>
              <w:top w:val="nil"/>
              <w:left w:val="nil"/>
              <w:bottom w:val="nil"/>
              <w:right w:val="nil"/>
            </w:tcBorders>
          </w:tcPr>
          <w:p w14:paraId="3D6DD12A" w14:textId="3C99ABA4" w:rsidR="007330CD" w:rsidRPr="00793AFF" w:rsidRDefault="007330CD" w:rsidP="008428DD">
            <w:pPr>
              <w:pStyle w:val="Normal6a"/>
            </w:pPr>
            <w:r w:rsidRPr="00793AFF">
              <w:t>3.</w:t>
            </w:r>
            <w:r w:rsidRPr="00793AFF">
              <w:tab/>
              <w:t>Sublinha a ligação clara entre o retrocesso do Estado de direito e as graves violações dos direitos fundamentais e das minorias, incluindo o uso excessivo da força pelas autoridades policiais, a falta de um processo equitativo para os detidos</w:t>
            </w:r>
            <w:r w:rsidRPr="00793AFF">
              <w:rPr>
                <w:b/>
                <w:i/>
              </w:rPr>
              <w:t>, a utilização indevida da prisão preventiva</w:t>
            </w:r>
            <w:r w:rsidRPr="00793AFF">
              <w:t>, o incitamento político ou institucional ao ódio, os poderes de vigilância desproporcionados e as medidas restritivas contra as organizações da sociedade civil; está firmemente convicto de que a Comissão deve avaliar em que medida os Estados</w:t>
            </w:r>
            <w:r w:rsidR="0059440C" w:rsidRPr="00793AFF">
              <w:noBreakHyphen/>
            </w:r>
            <w:r w:rsidRPr="00793AFF">
              <w:t>Membros abordam estas questões, a fim de assegurar um sistema judicial acessível, eficaz e imparcial;</w:t>
            </w:r>
          </w:p>
        </w:tc>
      </w:tr>
    </w:tbl>
    <w:p w14:paraId="0511E5E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AACA4E9" w14:textId="77777777" w:rsidR="007330CD" w:rsidRPr="00793AFF" w:rsidRDefault="007330CD" w:rsidP="007330CD">
      <w:r w:rsidRPr="00793AFF">
        <w:rPr>
          <w:rStyle w:val="HideTWBExt"/>
        </w:rPr>
        <w:lastRenderedPageBreak/>
        <w:t>&lt;/Amend&gt;</w:t>
      </w:r>
    </w:p>
    <w:p w14:paraId="3CD5F7F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243</w:t>
      </w:r>
      <w:r w:rsidRPr="00793AFF">
        <w:rPr>
          <w:rStyle w:val="HideTWBExt"/>
        </w:rPr>
        <w:t>&lt;/NumAm&gt;</w:t>
      </w:r>
    </w:p>
    <w:p w14:paraId="77968084"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63CD3439" w14:textId="77777777" w:rsidR="007330CD" w:rsidRPr="00793AFF" w:rsidRDefault="007330CD" w:rsidP="007330CD">
      <w:pPr>
        <w:pStyle w:val="NormalBold"/>
      </w:pPr>
      <w:r w:rsidRPr="00793AFF">
        <w:rPr>
          <w:rStyle w:val="HideTWBExt"/>
          <w:b w:val="0"/>
        </w:rPr>
        <w:t>&lt;/RepeatBlock-By&gt;</w:t>
      </w:r>
    </w:p>
    <w:p w14:paraId="52595AA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8F8953C" w14:textId="77777777" w:rsidR="007330CD" w:rsidRPr="00793AFF" w:rsidRDefault="007330CD" w:rsidP="007330CD">
      <w:pPr>
        <w:pStyle w:val="NormalBold"/>
      </w:pPr>
      <w:r w:rsidRPr="00793AFF">
        <w:rPr>
          <w:rStyle w:val="HideTWBExt"/>
        </w:rPr>
        <w:t>&lt;Article&gt;</w:t>
      </w:r>
      <w:r w:rsidRPr="00793AFF">
        <w:t>N.º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C20D768" w14:textId="77777777" w:rsidTr="008428DD">
        <w:trPr>
          <w:trHeight w:hRule="exact" w:val="240"/>
          <w:jc w:val="center"/>
        </w:trPr>
        <w:tc>
          <w:tcPr>
            <w:tcW w:w="9752" w:type="dxa"/>
            <w:gridSpan w:val="2"/>
            <w:tcBorders>
              <w:top w:val="nil"/>
              <w:left w:val="nil"/>
              <w:bottom w:val="nil"/>
              <w:right w:val="nil"/>
            </w:tcBorders>
          </w:tcPr>
          <w:p w14:paraId="0381F857" w14:textId="77777777" w:rsidR="007330CD" w:rsidRPr="00793AFF" w:rsidRDefault="007330CD" w:rsidP="008428DD"/>
        </w:tc>
      </w:tr>
      <w:tr w:rsidR="007330CD" w:rsidRPr="00793AFF" w14:paraId="5BD6834C" w14:textId="77777777" w:rsidTr="008428DD">
        <w:trPr>
          <w:trHeight w:val="240"/>
          <w:jc w:val="center"/>
        </w:trPr>
        <w:tc>
          <w:tcPr>
            <w:tcW w:w="4876" w:type="dxa"/>
            <w:tcBorders>
              <w:top w:val="nil"/>
              <w:left w:val="nil"/>
              <w:bottom w:val="nil"/>
              <w:right w:val="nil"/>
            </w:tcBorders>
          </w:tcPr>
          <w:p w14:paraId="02F4744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71E2DF8" w14:textId="77777777" w:rsidR="007330CD" w:rsidRPr="00793AFF" w:rsidRDefault="007330CD" w:rsidP="008428DD">
            <w:pPr>
              <w:pStyle w:val="AmColumnHeading"/>
            </w:pPr>
            <w:r w:rsidRPr="00793AFF">
              <w:t>Alteração</w:t>
            </w:r>
          </w:p>
        </w:tc>
      </w:tr>
      <w:tr w:rsidR="007330CD" w:rsidRPr="00793AFF" w14:paraId="3E062885" w14:textId="77777777" w:rsidTr="008428DD">
        <w:trPr>
          <w:jc w:val="center"/>
        </w:trPr>
        <w:tc>
          <w:tcPr>
            <w:tcW w:w="4876" w:type="dxa"/>
            <w:tcBorders>
              <w:top w:val="nil"/>
              <w:left w:val="nil"/>
              <w:bottom w:val="nil"/>
              <w:right w:val="nil"/>
            </w:tcBorders>
          </w:tcPr>
          <w:p w14:paraId="4F77E349" w14:textId="2408C831" w:rsidR="007330CD" w:rsidRPr="00793AFF" w:rsidRDefault="007330CD" w:rsidP="008428DD">
            <w:pPr>
              <w:pStyle w:val="Normal6a"/>
            </w:pPr>
            <w:r w:rsidRPr="00793AFF">
              <w:t>3.</w:t>
            </w:r>
            <w:r w:rsidRPr="00793AFF">
              <w:tab/>
            </w:r>
            <w:r w:rsidRPr="00793AFF">
              <w:rPr>
                <w:b/>
                <w:i/>
              </w:rPr>
              <w:t xml:space="preserve">Sublinha a ligação clara entre o retrocesso do Estado de direito e as graves violações dos direitos fundamentais e das minorias, incluindo o uso excessivo da força pelas autoridades policiais, a falta de um processo equitativo para os detidos, o incitamento político ou institucional ao ódio, os poderes de vigilância desproporcionados e as medidas restritivas contra as organizações da sociedade civil; </w:t>
            </w:r>
            <w:r w:rsidRPr="00793AFF">
              <w:t xml:space="preserve">está firmemente convicto de que a Comissão deve avaliar </w:t>
            </w:r>
            <w:r w:rsidRPr="00793AFF">
              <w:rPr>
                <w:b/>
                <w:i/>
              </w:rPr>
              <w:t>em que medida</w:t>
            </w:r>
            <w:r w:rsidRPr="00793AFF">
              <w:t xml:space="preserve"> os Estados</w:t>
            </w:r>
            <w:r w:rsidR="0059440C" w:rsidRPr="00793AFF">
              <w:noBreakHyphen/>
            </w:r>
            <w:r w:rsidRPr="00793AFF">
              <w:t xml:space="preserve">Membros abordam </w:t>
            </w:r>
            <w:r w:rsidRPr="00793AFF">
              <w:rPr>
                <w:b/>
                <w:i/>
              </w:rPr>
              <w:t>estas questões, a fim de</w:t>
            </w:r>
            <w:r w:rsidRPr="00793AFF">
              <w:t xml:space="preserve"> assegurar um sistema judicial acessível, eficaz e imparcial;</w:t>
            </w:r>
          </w:p>
        </w:tc>
        <w:tc>
          <w:tcPr>
            <w:tcW w:w="4876" w:type="dxa"/>
            <w:tcBorders>
              <w:top w:val="nil"/>
              <w:left w:val="nil"/>
              <w:bottom w:val="nil"/>
              <w:right w:val="nil"/>
            </w:tcBorders>
          </w:tcPr>
          <w:p w14:paraId="455737D8" w14:textId="09ABDAE2" w:rsidR="007330CD" w:rsidRPr="00793AFF" w:rsidRDefault="007330CD" w:rsidP="008428DD">
            <w:pPr>
              <w:pStyle w:val="Normal6a"/>
            </w:pPr>
            <w:r w:rsidRPr="00793AFF">
              <w:t>3.</w:t>
            </w:r>
            <w:r w:rsidRPr="00793AFF">
              <w:tab/>
            </w:r>
            <w:r w:rsidRPr="00793AFF">
              <w:rPr>
                <w:b/>
                <w:i/>
              </w:rPr>
              <w:t>Salienta que foram levadas a cabo reformas nacionais em alguns Estados</w:t>
            </w:r>
            <w:r w:rsidR="0059440C" w:rsidRPr="00793AFF">
              <w:rPr>
                <w:b/>
                <w:i/>
              </w:rPr>
              <w:noBreakHyphen/>
            </w:r>
            <w:r w:rsidRPr="00793AFF">
              <w:rPr>
                <w:b/>
                <w:i/>
              </w:rPr>
              <w:t>Membros em domínios como a independência judicial e</w:t>
            </w:r>
            <w:r w:rsidRPr="00793AFF">
              <w:t xml:space="preserve"> está firmemente convicto de que a Comissão deve </w:t>
            </w:r>
            <w:r w:rsidRPr="00793AFF">
              <w:rPr>
                <w:b/>
                <w:i/>
              </w:rPr>
              <w:t>continuar a</w:t>
            </w:r>
            <w:r w:rsidRPr="00793AFF">
              <w:t xml:space="preserve"> avaliar </w:t>
            </w:r>
            <w:r w:rsidRPr="00793AFF">
              <w:rPr>
                <w:b/>
                <w:i/>
              </w:rPr>
              <w:t>a forma como</w:t>
            </w:r>
            <w:r w:rsidRPr="00793AFF">
              <w:t xml:space="preserve"> os Estados</w:t>
            </w:r>
            <w:r w:rsidR="0059440C" w:rsidRPr="00793AFF">
              <w:noBreakHyphen/>
            </w:r>
            <w:r w:rsidRPr="00793AFF">
              <w:t xml:space="preserve">Membros abordam </w:t>
            </w:r>
            <w:r w:rsidRPr="00793AFF">
              <w:rPr>
                <w:b/>
                <w:i/>
              </w:rPr>
              <w:t>as violações dos princípios do Estado de direito e dos direitos fundamentais, bem como intensificar os seus esforços para</w:t>
            </w:r>
            <w:r w:rsidRPr="00793AFF">
              <w:t xml:space="preserve"> assegurar um sistema judicial acessível, eficaz e imparcial;</w:t>
            </w:r>
          </w:p>
        </w:tc>
      </w:tr>
    </w:tbl>
    <w:p w14:paraId="0D4D41F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7E998A5" w14:textId="77777777" w:rsidR="007330CD" w:rsidRPr="00793AFF" w:rsidRDefault="007330CD" w:rsidP="007330CD">
      <w:r w:rsidRPr="00793AFF">
        <w:rPr>
          <w:rStyle w:val="HideTWBExt"/>
        </w:rPr>
        <w:t>&lt;/Amend&gt;</w:t>
      </w:r>
    </w:p>
    <w:p w14:paraId="058F773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244</w:t>
      </w:r>
      <w:r w:rsidRPr="00793AFF">
        <w:rPr>
          <w:rStyle w:val="HideTWBExt"/>
        </w:rPr>
        <w:t>&lt;/NumAm&gt;</w:t>
      </w:r>
    </w:p>
    <w:p w14:paraId="6BDC2ADA"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7864D2CC" w14:textId="77777777" w:rsidR="007330CD" w:rsidRPr="00793AFF" w:rsidRDefault="007330CD" w:rsidP="007330CD">
      <w:pPr>
        <w:pStyle w:val="NormalBold"/>
      </w:pPr>
      <w:r w:rsidRPr="00793AFF">
        <w:rPr>
          <w:rStyle w:val="HideTWBExt"/>
          <w:b w:val="0"/>
        </w:rPr>
        <w:t>&lt;/RepeatBlock-By&gt;</w:t>
      </w:r>
    </w:p>
    <w:p w14:paraId="4EF7C1A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1CC68DA" w14:textId="0564F48F" w:rsidR="007330CD" w:rsidRPr="00793AFF" w:rsidRDefault="007330CD" w:rsidP="007330CD">
      <w:pPr>
        <w:pStyle w:val="NormalBold"/>
      </w:pPr>
      <w:r w:rsidRPr="00793AFF">
        <w:rPr>
          <w:rStyle w:val="HideTWBExt"/>
        </w:rPr>
        <w:t>&lt;Article&gt;</w:t>
      </w:r>
      <w:r w:rsidRPr="00793AFF">
        <w:t>N.º 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339EADF" w14:textId="77777777" w:rsidTr="008428DD">
        <w:trPr>
          <w:trHeight w:hRule="exact" w:val="240"/>
          <w:jc w:val="center"/>
        </w:trPr>
        <w:tc>
          <w:tcPr>
            <w:tcW w:w="9752" w:type="dxa"/>
            <w:gridSpan w:val="2"/>
            <w:tcBorders>
              <w:top w:val="nil"/>
              <w:left w:val="nil"/>
              <w:bottom w:val="nil"/>
              <w:right w:val="nil"/>
            </w:tcBorders>
          </w:tcPr>
          <w:p w14:paraId="69DF367B" w14:textId="77777777" w:rsidR="007330CD" w:rsidRPr="00793AFF" w:rsidRDefault="007330CD" w:rsidP="008428DD"/>
        </w:tc>
      </w:tr>
      <w:tr w:rsidR="007330CD" w:rsidRPr="00793AFF" w14:paraId="1A2397FB" w14:textId="77777777" w:rsidTr="008428DD">
        <w:trPr>
          <w:trHeight w:val="240"/>
          <w:jc w:val="center"/>
        </w:trPr>
        <w:tc>
          <w:tcPr>
            <w:tcW w:w="4876" w:type="dxa"/>
            <w:tcBorders>
              <w:top w:val="nil"/>
              <w:left w:val="nil"/>
              <w:bottom w:val="nil"/>
              <w:right w:val="nil"/>
            </w:tcBorders>
          </w:tcPr>
          <w:p w14:paraId="4FF42CD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56977BE" w14:textId="77777777" w:rsidR="007330CD" w:rsidRPr="00793AFF" w:rsidRDefault="007330CD" w:rsidP="008428DD">
            <w:pPr>
              <w:pStyle w:val="AmColumnHeading"/>
            </w:pPr>
            <w:r w:rsidRPr="00793AFF">
              <w:t>Alteração</w:t>
            </w:r>
          </w:p>
        </w:tc>
      </w:tr>
      <w:tr w:rsidR="007330CD" w:rsidRPr="00793AFF" w14:paraId="2618F44B" w14:textId="77777777" w:rsidTr="008428DD">
        <w:trPr>
          <w:jc w:val="center"/>
        </w:trPr>
        <w:tc>
          <w:tcPr>
            <w:tcW w:w="4876" w:type="dxa"/>
            <w:tcBorders>
              <w:top w:val="nil"/>
              <w:left w:val="nil"/>
              <w:bottom w:val="nil"/>
              <w:right w:val="nil"/>
            </w:tcBorders>
          </w:tcPr>
          <w:p w14:paraId="628A377F" w14:textId="77777777" w:rsidR="007330CD" w:rsidRPr="00793AFF" w:rsidRDefault="007330CD" w:rsidP="008428DD">
            <w:pPr>
              <w:pStyle w:val="Normal6a"/>
            </w:pPr>
          </w:p>
        </w:tc>
        <w:tc>
          <w:tcPr>
            <w:tcW w:w="4876" w:type="dxa"/>
            <w:tcBorders>
              <w:top w:val="nil"/>
              <w:left w:val="nil"/>
              <w:bottom w:val="nil"/>
              <w:right w:val="nil"/>
            </w:tcBorders>
          </w:tcPr>
          <w:p w14:paraId="6B7FEFA1" w14:textId="2E8A2E82" w:rsidR="007330CD" w:rsidRPr="00793AFF" w:rsidRDefault="007330CD" w:rsidP="008428DD">
            <w:pPr>
              <w:pStyle w:val="Normal6a"/>
            </w:pPr>
            <w:r w:rsidRPr="00793AFF">
              <w:rPr>
                <w:b/>
                <w:i/>
              </w:rPr>
              <w:t>3</w:t>
            </w:r>
            <w:r w:rsidR="0059440C" w:rsidRPr="00793AFF">
              <w:rPr>
                <w:b/>
                <w:i/>
              </w:rPr>
              <w:noBreakHyphen/>
            </w:r>
            <w:r w:rsidRPr="00793AFF">
              <w:rPr>
                <w:b/>
                <w:i/>
              </w:rPr>
              <w:t>A.</w:t>
            </w:r>
            <w:r w:rsidRPr="00793AFF">
              <w:tab/>
            </w:r>
            <w:r w:rsidRPr="00793AFF">
              <w:rPr>
                <w:b/>
                <w:i/>
              </w:rPr>
              <w:t>Insta o Governo de Donald Tusk a abster</w:t>
            </w:r>
            <w:r w:rsidR="0059440C" w:rsidRPr="00793AFF">
              <w:rPr>
                <w:b/>
                <w:i/>
              </w:rPr>
              <w:noBreakHyphen/>
            </w:r>
            <w:r w:rsidRPr="00793AFF">
              <w:rPr>
                <w:b/>
                <w:i/>
              </w:rPr>
              <w:t>se de continuar a violar a Constituição da República da Polónia e desmantelar as instituições independentes que suportam a ordem jurídica polaca, incluindo ataques ao Tribunal Constitucional, que constitui o pilar do sistema constitucional;</w:t>
            </w:r>
            <w:r w:rsidRPr="00793AFF">
              <w:t xml:space="preserve"> </w:t>
            </w:r>
            <w:r w:rsidRPr="00793AFF">
              <w:rPr>
                <w:b/>
                <w:i/>
              </w:rPr>
              <w:t xml:space="preserve">regista os apelos ao Governo de Donald Tusk para que </w:t>
            </w:r>
            <w:r w:rsidRPr="00793AFF">
              <w:rPr>
                <w:b/>
                <w:i/>
              </w:rPr>
              <w:lastRenderedPageBreak/>
              <w:t>enfrente as consequências jurídicas de uma ingerência radical na ordem constitucional da República da Polónia e da introdução de uma ilegalidade sistémica;</w:t>
            </w:r>
          </w:p>
        </w:tc>
      </w:tr>
    </w:tbl>
    <w:p w14:paraId="26609E0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39ABED7" w14:textId="77777777" w:rsidR="007330CD" w:rsidRPr="00793AFF" w:rsidRDefault="007330CD" w:rsidP="007330CD">
      <w:r w:rsidRPr="00793AFF">
        <w:rPr>
          <w:rStyle w:val="HideTWBExt"/>
        </w:rPr>
        <w:t>&lt;/Amend&gt;</w:t>
      </w:r>
    </w:p>
    <w:p w14:paraId="4695A20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245</w:t>
      </w:r>
      <w:r w:rsidRPr="00793AFF">
        <w:rPr>
          <w:rStyle w:val="HideTWBExt"/>
        </w:rPr>
        <w:t>&lt;/NumAm&gt;</w:t>
      </w:r>
    </w:p>
    <w:p w14:paraId="7576C3C8"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841C18C" w14:textId="77777777" w:rsidR="007330CD" w:rsidRPr="00793AFF" w:rsidRDefault="007330CD" w:rsidP="007330CD">
      <w:pPr>
        <w:pStyle w:val="NormalBold"/>
      </w:pPr>
      <w:r w:rsidRPr="00793AFF">
        <w:rPr>
          <w:rStyle w:val="HideTWBExt"/>
          <w:b w:val="0"/>
        </w:rPr>
        <w:t>&lt;/RepeatBlock-By&gt;</w:t>
      </w:r>
    </w:p>
    <w:p w14:paraId="3DAAF54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2912B7D" w14:textId="22BDDE67" w:rsidR="007330CD" w:rsidRPr="00793AFF" w:rsidRDefault="007330CD" w:rsidP="007330CD">
      <w:pPr>
        <w:pStyle w:val="NormalBold"/>
      </w:pPr>
      <w:r w:rsidRPr="00793AFF">
        <w:rPr>
          <w:rStyle w:val="HideTWBExt"/>
        </w:rPr>
        <w:t>&lt;Article&gt;</w:t>
      </w:r>
      <w:r w:rsidRPr="00793AFF">
        <w:t>N.º 3</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02FD5D4" w14:textId="77777777" w:rsidTr="008428DD">
        <w:trPr>
          <w:trHeight w:hRule="exact" w:val="240"/>
          <w:jc w:val="center"/>
        </w:trPr>
        <w:tc>
          <w:tcPr>
            <w:tcW w:w="9752" w:type="dxa"/>
            <w:gridSpan w:val="2"/>
            <w:tcBorders>
              <w:top w:val="nil"/>
              <w:left w:val="nil"/>
              <w:bottom w:val="nil"/>
              <w:right w:val="nil"/>
            </w:tcBorders>
          </w:tcPr>
          <w:p w14:paraId="763E542A" w14:textId="77777777" w:rsidR="007330CD" w:rsidRPr="00793AFF" w:rsidRDefault="007330CD" w:rsidP="008428DD"/>
        </w:tc>
      </w:tr>
      <w:tr w:rsidR="007330CD" w:rsidRPr="00793AFF" w14:paraId="5FC91A23" w14:textId="77777777" w:rsidTr="008428DD">
        <w:trPr>
          <w:trHeight w:val="240"/>
          <w:jc w:val="center"/>
        </w:trPr>
        <w:tc>
          <w:tcPr>
            <w:tcW w:w="4876" w:type="dxa"/>
            <w:tcBorders>
              <w:top w:val="nil"/>
              <w:left w:val="nil"/>
              <w:bottom w:val="nil"/>
              <w:right w:val="nil"/>
            </w:tcBorders>
          </w:tcPr>
          <w:p w14:paraId="562B088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BF3B73A" w14:textId="77777777" w:rsidR="007330CD" w:rsidRPr="00793AFF" w:rsidRDefault="007330CD" w:rsidP="008428DD">
            <w:pPr>
              <w:pStyle w:val="AmColumnHeading"/>
            </w:pPr>
            <w:r w:rsidRPr="00793AFF">
              <w:t>Alteração</w:t>
            </w:r>
          </w:p>
        </w:tc>
      </w:tr>
      <w:tr w:rsidR="007330CD" w:rsidRPr="00793AFF" w14:paraId="073FF7E7" w14:textId="77777777" w:rsidTr="008428DD">
        <w:trPr>
          <w:jc w:val="center"/>
        </w:trPr>
        <w:tc>
          <w:tcPr>
            <w:tcW w:w="4876" w:type="dxa"/>
            <w:tcBorders>
              <w:top w:val="nil"/>
              <w:left w:val="nil"/>
              <w:bottom w:val="nil"/>
              <w:right w:val="nil"/>
            </w:tcBorders>
          </w:tcPr>
          <w:p w14:paraId="40FCAA66" w14:textId="77777777" w:rsidR="007330CD" w:rsidRPr="00793AFF" w:rsidRDefault="007330CD" w:rsidP="008428DD">
            <w:pPr>
              <w:pStyle w:val="Normal6a"/>
            </w:pPr>
          </w:p>
        </w:tc>
        <w:tc>
          <w:tcPr>
            <w:tcW w:w="4876" w:type="dxa"/>
            <w:tcBorders>
              <w:top w:val="nil"/>
              <w:left w:val="nil"/>
              <w:bottom w:val="nil"/>
              <w:right w:val="nil"/>
            </w:tcBorders>
          </w:tcPr>
          <w:p w14:paraId="3821E44C" w14:textId="75AFDB76" w:rsidR="007330CD" w:rsidRPr="00793AFF" w:rsidRDefault="007330CD" w:rsidP="008428DD">
            <w:pPr>
              <w:pStyle w:val="Normal6a"/>
            </w:pPr>
            <w:r w:rsidRPr="00793AFF">
              <w:rPr>
                <w:b/>
                <w:i/>
              </w:rPr>
              <w:t>3</w:t>
            </w:r>
            <w:r w:rsidR="0059440C" w:rsidRPr="00793AFF">
              <w:rPr>
                <w:b/>
                <w:i/>
              </w:rPr>
              <w:noBreakHyphen/>
            </w:r>
            <w:r w:rsidRPr="00793AFF">
              <w:rPr>
                <w:b/>
                <w:i/>
              </w:rPr>
              <w:t>B.</w:t>
            </w:r>
            <w:r w:rsidRPr="00793AFF">
              <w:tab/>
            </w:r>
            <w:r w:rsidRPr="00793AFF">
              <w:rPr>
                <w:b/>
                <w:i/>
              </w:rPr>
              <w:t>Lamenta que o Governo de Donald Tusk tenha agido ilegalmente ao sujeitar o Ministério Público ao controlo político, incluindo o despedimento ilegal do procurador</w:t>
            </w:r>
            <w:r w:rsidR="0059440C" w:rsidRPr="00793AFF">
              <w:rPr>
                <w:b/>
                <w:i/>
              </w:rPr>
              <w:noBreakHyphen/>
            </w:r>
            <w:r w:rsidRPr="00793AFF">
              <w:rPr>
                <w:b/>
                <w:i/>
              </w:rPr>
              <w:t>geral nacional, que, de acordo com a Lei relativa ao Ministério Público, só pode ser destituído com o consentimento escrito do presidente da República da Polónia, o que significa que esta ação violou a constituição e as leis polacas, bem como o princípio da legalidade;</w:t>
            </w:r>
            <w:r w:rsidRPr="00793AFF">
              <w:t xml:space="preserve"> </w:t>
            </w:r>
            <w:r w:rsidRPr="00793AFF">
              <w:rPr>
                <w:b/>
                <w:i/>
              </w:rPr>
              <w:t>observa que o provedor de justiça polaco manifestou dúvidas jurídicas sobre o procedimento conducente à substituição do procurador</w:t>
            </w:r>
            <w:r w:rsidR="0059440C" w:rsidRPr="00793AFF">
              <w:rPr>
                <w:b/>
                <w:i/>
              </w:rPr>
              <w:noBreakHyphen/>
            </w:r>
            <w:r w:rsidRPr="00793AFF">
              <w:rPr>
                <w:b/>
                <w:i/>
              </w:rPr>
              <w:t>geral nacional e salientou que não existe uma decisão de uma autoridade judicial que tenha por efeito invalidar o ato que retira Dariusz Barski do cargo de procurador</w:t>
            </w:r>
            <w:r w:rsidR="0059440C" w:rsidRPr="00793AFF">
              <w:rPr>
                <w:b/>
                <w:i/>
              </w:rPr>
              <w:noBreakHyphen/>
            </w:r>
            <w:r w:rsidRPr="00793AFF">
              <w:rPr>
                <w:b/>
                <w:i/>
              </w:rPr>
              <w:t>geral nacional ou o ato que nomeia Dariusz Korneluk para esse cargo;</w:t>
            </w:r>
            <w:r w:rsidRPr="00793AFF">
              <w:t xml:space="preserve"> </w:t>
            </w:r>
            <w:r w:rsidRPr="00793AFF">
              <w:rPr>
                <w:b/>
                <w:i/>
              </w:rPr>
              <w:t>insta o Governo de Donald Tusk a pôr termo aos ataques ao Ministério Público e salienta a necessidade de permitir que o procurador</w:t>
            </w:r>
            <w:r w:rsidR="0059440C" w:rsidRPr="00793AFF">
              <w:rPr>
                <w:b/>
                <w:i/>
              </w:rPr>
              <w:noBreakHyphen/>
            </w:r>
            <w:r w:rsidRPr="00793AFF">
              <w:rPr>
                <w:b/>
                <w:i/>
              </w:rPr>
              <w:t>geral nacional legítimo desempenhe as suas funções estatutárias sem demora;</w:t>
            </w:r>
          </w:p>
        </w:tc>
      </w:tr>
    </w:tbl>
    <w:p w14:paraId="3C16068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4061A74" w14:textId="77777777" w:rsidR="007330CD" w:rsidRPr="00793AFF" w:rsidRDefault="007330CD" w:rsidP="007330CD">
      <w:r w:rsidRPr="00793AFF">
        <w:rPr>
          <w:rStyle w:val="HideTWBExt"/>
        </w:rPr>
        <w:t>&lt;/Amend&gt;</w:t>
      </w:r>
    </w:p>
    <w:p w14:paraId="23F683D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246</w:t>
      </w:r>
      <w:r w:rsidRPr="00793AFF">
        <w:rPr>
          <w:rStyle w:val="HideTWBExt"/>
        </w:rPr>
        <w:t>&lt;/NumAm&gt;</w:t>
      </w:r>
    </w:p>
    <w:p w14:paraId="432DC1B3"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D6CD900" w14:textId="77777777" w:rsidR="007330CD" w:rsidRPr="00793AFF" w:rsidRDefault="007330CD" w:rsidP="007330CD">
      <w:pPr>
        <w:pStyle w:val="NormalBold"/>
      </w:pPr>
      <w:r w:rsidRPr="00793AFF">
        <w:rPr>
          <w:rStyle w:val="HideTWBExt"/>
          <w:b w:val="0"/>
        </w:rPr>
        <w:t>&lt;/RepeatBlock-By&gt;</w:t>
      </w:r>
    </w:p>
    <w:p w14:paraId="63CDC13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7798017" w14:textId="23756FC6" w:rsidR="007330CD" w:rsidRPr="00793AFF" w:rsidRDefault="007330CD" w:rsidP="007330CD">
      <w:pPr>
        <w:pStyle w:val="NormalBold"/>
      </w:pPr>
      <w:r w:rsidRPr="00793AFF">
        <w:rPr>
          <w:rStyle w:val="HideTWBExt"/>
        </w:rPr>
        <w:t>&lt;Article&gt;</w:t>
      </w:r>
      <w:r w:rsidRPr="00793AFF">
        <w:t>N.º 3</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1075F7A" w14:textId="77777777" w:rsidTr="008428DD">
        <w:trPr>
          <w:trHeight w:hRule="exact" w:val="240"/>
          <w:jc w:val="center"/>
        </w:trPr>
        <w:tc>
          <w:tcPr>
            <w:tcW w:w="9752" w:type="dxa"/>
            <w:gridSpan w:val="2"/>
            <w:tcBorders>
              <w:top w:val="nil"/>
              <w:left w:val="nil"/>
              <w:bottom w:val="nil"/>
              <w:right w:val="nil"/>
            </w:tcBorders>
          </w:tcPr>
          <w:p w14:paraId="3B33E5E5" w14:textId="77777777" w:rsidR="007330CD" w:rsidRPr="00793AFF" w:rsidRDefault="007330CD" w:rsidP="008428DD"/>
        </w:tc>
      </w:tr>
      <w:tr w:rsidR="007330CD" w:rsidRPr="00793AFF" w14:paraId="7D86B115" w14:textId="77777777" w:rsidTr="008428DD">
        <w:trPr>
          <w:trHeight w:val="240"/>
          <w:jc w:val="center"/>
        </w:trPr>
        <w:tc>
          <w:tcPr>
            <w:tcW w:w="4876" w:type="dxa"/>
            <w:tcBorders>
              <w:top w:val="nil"/>
              <w:left w:val="nil"/>
              <w:bottom w:val="nil"/>
              <w:right w:val="nil"/>
            </w:tcBorders>
          </w:tcPr>
          <w:p w14:paraId="22E6AAA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2CBE21" w14:textId="77777777" w:rsidR="007330CD" w:rsidRPr="00793AFF" w:rsidRDefault="007330CD" w:rsidP="008428DD">
            <w:pPr>
              <w:pStyle w:val="AmColumnHeading"/>
            </w:pPr>
            <w:r w:rsidRPr="00793AFF">
              <w:t>Alteração</w:t>
            </w:r>
          </w:p>
        </w:tc>
      </w:tr>
      <w:tr w:rsidR="007330CD" w:rsidRPr="00793AFF" w14:paraId="5E36EC00" w14:textId="77777777" w:rsidTr="008428DD">
        <w:trPr>
          <w:jc w:val="center"/>
        </w:trPr>
        <w:tc>
          <w:tcPr>
            <w:tcW w:w="4876" w:type="dxa"/>
            <w:tcBorders>
              <w:top w:val="nil"/>
              <w:left w:val="nil"/>
              <w:bottom w:val="nil"/>
              <w:right w:val="nil"/>
            </w:tcBorders>
          </w:tcPr>
          <w:p w14:paraId="33445C34" w14:textId="77777777" w:rsidR="007330CD" w:rsidRPr="00793AFF" w:rsidRDefault="007330CD" w:rsidP="008428DD">
            <w:pPr>
              <w:pStyle w:val="Normal6a"/>
            </w:pPr>
          </w:p>
        </w:tc>
        <w:tc>
          <w:tcPr>
            <w:tcW w:w="4876" w:type="dxa"/>
            <w:tcBorders>
              <w:top w:val="nil"/>
              <w:left w:val="nil"/>
              <w:bottom w:val="nil"/>
              <w:right w:val="nil"/>
            </w:tcBorders>
          </w:tcPr>
          <w:p w14:paraId="60920E2E" w14:textId="2242E91B" w:rsidR="007330CD" w:rsidRPr="00793AFF" w:rsidRDefault="007330CD" w:rsidP="008428DD">
            <w:pPr>
              <w:pStyle w:val="Normal6a"/>
            </w:pPr>
            <w:r w:rsidRPr="00793AFF">
              <w:rPr>
                <w:b/>
                <w:i/>
              </w:rPr>
              <w:t>3</w:t>
            </w:r>
            <w:r w:rsidR="0059440C" w:rsidRPr="00793AFF">
              <w:rPr>
                <w:b/>
                <w:i/>
              </w:rPr>
              <w:noBreakHyphen/>
            </w:r>
            <w:r w:rsidRPr="00793AFF">
              <w:rPr>
                <w:b/>
                <w:i/>
              </w:rPr>
              <w:t>C.</w:t>
            </w:r>
            <w:r w:rsidRPr="00793AFF">
              <w:tab/>
            </w:r>
            <w:r w:rsidRPr="00793AFF">
              <w:rPr>
                <w:b/>
                <w:i/>
              </w:rPr>
              <w:t>Lamenta que, em países como a Polónia, na sequência da tomada de poder por um grupo político que se apresenta como uma «democracia militante», os princípios de um Estado democrático regido pelo Estado de direito estejam a ser substituídos por políticas revanchistas, perseguição da oposição, julgamentos políticos, detenções ditas «extrativas» e até casos de tortura;</w:t>
            </w:r>
          </w:p>
        </w:tc>
      </w:tr>
    </w:tbl>
    <w:p w14:paraId="7C08AE6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7418005B" w14:textId="77777777" w:rsidR="007330CD" w:rsidRPr="00793AFF" w:rsidRDefault="007330CD" w:rsidP="007330CD">
      <w:r w:rsidRPr="00793AFF">
        <w:rPr>
          <w:rStyle w:val="HideTWBExt"/>
        </w:rPr>
        <w:t>&lt;/Amend&gt;</w:t>
      </w:r>
    </w:p>
    <w:p w14:paraId="6C94242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247</w:t>
      </w:r>
      <w:r w:rsidRPr="00793AFF">
        <w:rPr>
          <w:rStyle w:val="HideTWBExt"/>
        </w:rPr>
        <w:t>&lt;/NumAm&gt;</w:t>
      </w:r>
    </w:p>
    <w:p w14:paraId="0A3B56D1"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217E4C65" w14:textId="77777777" w:rsidR="007330CD" w:rsidRPr="00793AFF" w:rsidRDefault="007330CD" w:rsidP="007330CD">
      <w:pPr>
        <w:pStyle w:val="NormalBold"/>
      </w:pPr>
      <w:r w:rsidRPr="00793AFF">
        <w:rPr>
          <w:rStyle w:val="HideTWBExt"/>
          <w:b w:val="0"/>
        </w:rPr>
        <w:t>&lt;/RepeatBlock-By&gt;</w:t>
      </w:r>
    </w:p>
    <w:p w14:paraId="0545889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9526A0" w14:textId="12D276A4" w:rsidR="007330CD" w:rsidRPr="00793AFF" w:rsidRDefault="007330CD" w:rsidP="007330CD">
      <w:pPr>
        <w:pStyle w:val="NormalBold"/>
      </w:pPr>
      <w:r w:rsidRPr="00793AFF">
        <w:rPr>
          <w:rStyle w:val="HideTWBExt"/>
        </w:rPr>
        <w:t>&lt;Article&gt;</w:t>
      </w:r>
      <w:r w:rsidRPr="00793AFF">
        <w:t>N.º 3</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94CBB12" w14:textId="77777777" w:rsidTr="008428DD">
        <w:trPr>
          <w:trHeight w:hRule="exact" w:val="240"/>
          <w:jc w:val="center"/>
        </w:trPr>
        <w:tc>
          <w:tcPr>
            <w:tcW w:w="9752" w:type="dxa"/>
            <w:gridSpan w:val="2"/>
            <w:tcBorders>
              <w:top w:val="nil"/>
              <w:left w:val="nil"/>
              <w:bottom w:val="nil"/>
              <w:right w:val="nil"/>
            </w:tcBorders>
          </w:tcPr>
          <w:p w14:paraId="0FF79CF2" w14:textId="77777777" w:rsidR="007330CD" w:rsidRPr="00793AFF" w:rsidRDefault="007330CD" w:rsidP="008428DD"/>
        </w:tc>
      </w:tr>
      <w:tr w:rsidR="007330CD" w:rsidRPr="00793AFF" w14:paraId="71F18CB3" w14:textId="77777777" w:rsidTr="008428DD">
        <w:trPr>
          <w:trHeight w:val="240"/>
          <w:jc w:val="center"/>
        </w:trPr>
        <w:tc>
          <w:tcPr>
            <w:tcW w:w="4876" w:type="dxa"/>
            <w:tcBorders>
              <w:top w:val="nil"/>
              <w:left w:val="nil"/>
              <w:bottom w:val="nil"/>
              <w:right w:val="nil"/>
            </w:tcBorders>
          </w:tcPr>
          <w:p w14:paraId="7FB15C2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2285FD7" w14:textId="77777777" w:rsidR="007330CD" w:rsidRPr="00793AFF" w:rsidRDefault="007330CD" w:rsidP="008428DD">
            <w:pPr>
              <w:pStyle w:val="AmColumnHeading"/>
            </w:pPr>
            <w:r w:rsidRPr="00793AFF">
              <w:t>Alteração</w:t>
            </w:r>
          </w:p>
        </w:tc>
      </w:tr>
      <w:tr w:rsidR="007330CD" w:rsidRPr="00793AFF" w14:paraId="7CEDBE05" w14:textId="77777777" w:rsidTr="008428DD">
        <w:trPr>
          <w:jc w:val="center"/>
        </w:trPr>
        <w:tc>
          <w:tcPr>
            <w:tcW w:w="4876" w:type="dxa"/>
            <w:tcBorders>
              <w:top w:val="nil"/>
              <w:left w:val="nil"/>
              <w:bottom w:val="nil"/>
              <w:right w:val="nil"/>
            </w:tcBorders>
          </w:tcPr>
          <w:p w14:paraId="5AAFA7CF" w14:textId="77777777" w:rsidR="007330CD" w:rsidRPr="00793AFF" w:rsidRDefault="007330CD" w:rsidP="008428DD">
            <w:pPr>
              <w:pStyle w:val="Normal6a"/>
            </w:pPr>
          </w:p>
        </w:tc>
        <w:tc>
          <w:tcPr>
            <w:tcW w:w="4876" w:type="dxa"/>
            <w:tcBorders>
              <w:top w:val="nil"/>
              <w:left w:val="nil"/>
              <w:bottom w:val="nil"/>
              <w:right w:val="nil"/>
            </w:tcBorders>
          </w:tcPr>
          <w:p w14:paraId="1FC5A8E9" w14:textId="0FDDCE2B" w:rsidR="007330CD" w:rsidRPr="00793AFF" w:rsidRDefault="007330CD" w:rsidP="008428DD">
            <w:pPr>
              <w:pStyle w:val="Normal6a"/>
            </w:pPr>
            <w:r w:rsidRPr="00793AFF">
              <w:rPr>
                <w:b/>
                <w:i/>
              </w:rPr>
              <w:t>3</w:t>
            </w:r>
            <w:r w:rsidR="0059440C" w:rsidRPr="00793AFF">
              <w:rPr>
                <w:b/>
                <w:i/>
              </w:rPr>
              <w:noBreakHyphen/>
            </w:r>
            <w:r w:rsidRPr="00793AFF">
              <w:rPr>
                <w:b/>
                <w:i/>
              </w:rPr>
              <w:t>D.</w:t>
            </w:r>
            <w:r w:rsidRPr="00793AFF">
              <w:tab/>
            </w:r>
            <w:r w:rsidRPr="00793AFF">
              <w:rPr>
                <w:b/>
                <w:i/>
              </w:rPr>
              <w:t>Chama a atenção para as consequências da erosão dos princípios democráticos e do Estado de direito devido às ações violentas da democracia militante;</w:t>
            </w:r>
            <w:r w:rsidRPr="00793AFF">
              <w:t xml:space="preserve"> </w:t>
            </w:r>
            <w:r w:rsidRPr="00793AFF">
              <w:rPr>
                <w:b/>
                <w:i/>
              </w:rPr>
              <w:t>adverte contra as consequências da nomeação ilegal do procurador</w:t>
            </w:r>
            <w:r w:rsidR="0059440C" w:rsidRPr="00793AFF">
              <w:rPr>
                <w:b/>
                <w:i/>
              </w:rPr>
              <w:noBreakHyphen/>
            </w:r>
            <w:r w:rsidRPr="00793AFF">
              <w:rPr>
                <w:b/>
                <w:i/>
              </w:rPr>
              <w:t>geral na Polónia;</w:t>
            </w:r>
            <w:r w:rsidRPr="00793AFF">
              <w:t xml:space="preserve"> </w:t>
            </w:r>
            <w:r w:rsidRPr="00793AFF">
              <w:rPr>
                <w:b/>
                <w:i/>
              </w:rPr>
              <w:t>insta os funcionários polacos, tendo em conta a vaga de revanchismo político, a agirem em conformidade com a lei e o seu juramento;</w:t>
            </w:r>
          </w:p>
        </w:tc>
      </w:tr>
    </w:tbl>
    <w:p w14:paraId="479FBBAE"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5EFD169" w14:textId="77777777" w:rsidR="007330CD" w:rsidRPr="00793AFF" w:rsidRDefault="007330CD" w:rsidP="007330CD">
      <w:r w:rsidRPr="00793AFF">
        <w:rPr>
          <w:rStyle w:val="HideTWBExt"/>
        </w:rPr>
        <w:t>&lt;/Amend&gt;</w:t>
      </w:r>
    </w:p>
    <w:p w14:paraId="4F4FF32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248</w:t>
      </w:r>
      <w:r w:rsidRPr="00793AFF">
        <w:rPr>
          <w:rStyle w:val="HideTWBExt"/>
        </w:rPr>
        <w:t>&lt;/NumAm&gt;</w:t>
      </w:r>
    </w:p>
    <w:p w14:paraId="493008E4"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52D1F7FB" w14:textId="77777777" w:rsidR="007330CD" w:rsidRPr="00793AFF" w:rsidRDefault="007330CD" w:rsidP="007330CD">
      <w:pPr>
        <w:pStyle w:val="NormalBold"/>
      </w:pPr>
      <w:r w:rsidRPr="00793AFF">
        <w:rPr>
          <w:rStyle w:val="HideTWBExt"/>
          <w:b w:val="0"/>
        </w:rPr>
        <w:t>&lt;/RepeatBlock-By&gt;</w:t>
      </w:r>
    </w:p>
    <w:p w14:paraId="5C233A4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E7F13A0" w14:textId="77777777" w:rsidR="007330CD" w:rsidRPr="00793AFF" w:rsidRDefault="007330CD" w:rsidP="007330CD">
      <w:pPr>
        <w:pStyle w:val="NormalBold"/>
      </w:pPr>
      <w:r w:rsidRPr="00793AFF">
        <w:rPr>
          <w:rStyle w:val="HideTWBExt"/>
        </w:rPr>
        <w:t>&lt;Article&gt;</w:t>
      </w:r>
      <w:r w:rsidRPr="00793AFF">
        <w:t>N.º 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FAE5C06" w14:textId="77777777" w:rsidTr="008428DD">
        <w:trPr>
          <w:trHeight w:hRule="exact" w:val="240"/>
          <w:jc w:val="center"/>
        </w:trPr>
        <w:tc>
          <w:tcPr>
            <w:tcW w:w="9752" w:type="dxa"/>
            <w:gridSpan w:val="2"/>
            <w:tcBorders>
              <w:top w:val="nil"/>
              <w:left w:val="nil"/>
              <w:bottom w:val="nil"/>
              <w:right w:val="nil"/>
            </w:tcBorders>
          </w:tcPr>
          <w:p w14:paraId="7C20C18E" w14:textId="77777777" w:rsidR="007330CD" w:rsidRPr="00793AFF" w:rsidRDefault="007330CD" w:rsidP="008428DD"/>
        </w:tc>
      </w:tr>
      <w:tr w:rsidR="007330CD" w:rsidRPr="00793AFF" w14:paraId="487D2F9A" w14:textId="77777777" w:rsidTr="008428DD">
        <w:trPr>
          <w:trHeight w:val="240"/>
          <w:jc w:val="center"/>
        </w:trPr>
        <w:tc>
          <w:tcPr>
            <w:tcW w:w="4876" w:type="dxa"/>
            <w:tcBorders>
              <w:top w:val="nil"/>
              <w:left w:val="nil"/>
              <w:bottom w:val="nil"/>
              <w:right w:val="nil"/>
            </w:tcBorders>
          </w:tcPr>
          <w:p w14:paraId="2F0D1A5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B82C03" w14:textId="77777777" w:rsidR="007330CD" w:rsidRPr="00793AFF" w:rsidRDefault="007330CD" w:rsidP="008428DD">
            <w:pPr>
              <w:pStyle w:val="AmColumnHeading"/>
            </w:pPr>
            <w:r w:rsidRPr="00793AFF">
              <w:t>Alteração</w:t>
            </w:r>
          </w:p>
        </w:tc>
      </w:tr>
      <w:tr w:rsidR="007330CD" w:rsidRPr="00793AFF" w14:paraId="0B01B3B8" w14:textId="77777777" w:rsidTr="008428DD">
        <w:trPr>
          <w:jc w:val="center"/>
        </w:trPr>
        <w:tc>
          <w:tcPr>
            <w:tcW w:w="4876" w:type="dxa"/>
            <w:tcBorders>
              <w:top w:val="nil"/>
              <w:left w:val="nil"/>
              <w:bottom w:val="nil"/>
              <w:right w:val="nil"/>
            </w:tcBorders>
          </w:tcPr>
          <w:p w14:paraId="05980FD9" w14:textId="30414572" w:rsidR="007330CD" w:rsidRPr="00793AFF" w:rsidRDefault="007330CD" w:rsidP="008428DD">
            <w:pPr>
              <w:pStyle w:val="Normal6a"/>
            </w:pPr>
            <w:r w:rsidRPr="00793AFF">
              <w:rPr>
                <w:b/>
                <w:i/>
              </w:rPr>
              <w:t>4.</w:t>
            </w:r>
            <w:r w:rsidRPr="00793AFF">
              <w:tab/>
            </w:r>
            <w:r w:rsidRPr="00793AFF">
              <w:rPr>
                <w:b/>
                <w:i/>
              </w:rPr>
              <w:t>Insta a Comissão a abordar as condições nas prisões como uma preocupação relacionada com o Estado de direito, tendo em conta a sobrelotação generalizada, as condições de vida inadequadas e o aumento das taxas de suicídio, que comprometem os direitos fundamentais dos detidos nos sistemas penitenciários dos Estados</w:t>
            </w:r>
            <w:r w:rsidR="0059440C" w:rsidRPr="00793AFF">
              <w:rPr>
                <w:b/>
                <w:i/>
              </w:rPr>
              <w:noBreakHyphen/>
            </w:r>
            <w:r w:rsidRPr="00793AFF">
              <w:rPr>
                <w:b/>
                <w:i/>
              </w:rPr>
              <w:t>Membros;</w:t>
            </w:r>
          </w:p>
        </w:tc>
        <w:tc>
          <w:tcPr>
            <w:tcW w:w="4876" w:type="dxa"/>
            <w:tcBorders>
              <w:top w:val="nil"/>
              <w:left w:val="nil"/>
              <w:bottom w:val="nil"/>
              <w:right w:val="nil"/>
            </w:tcBorders>
          </w:tcPr>
          <w:p w14:paraId="35A4B6B3" w14:textId="77777777" w:rsidR="007330CD" w:rsidRPr="00793AFF" w:rsidRDefault="007330CD" w:rsidP="008428DD">
            <w:pPr>
              <w:pStyle w:val="Normal6a"/>
            </w:pPr>
            <w:r w:rsidRPr="00793AFF">
              <w:rPr>
                <w:b/>
                <w:i/>
              </w:rPr>
              <w:t>Suprimido</w:t>
            </w:r>
          </w:p>
        </w:tc>
      </w:tr>
    </w:tbl>
    <w:p w14:paraId="5B58404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63A6EAF6" w14:textId="77777777" w:rsidR="007330CD" w:rsidRPr="00793AFF" w:rsidRDefault="007330CD" w:rsidP="007330CD">
      <w:r w:rsidRPr="00793AFF">
        <w:rPr>
          <w:rStyle w:val="HideTWBExt"/>
        </w:rPr>
        <w:t>&lt;/Amend&gt;</w:t>
      </w:r>
    </w:p>
    <w:p w14:paraId="253C4C9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249</w:t>
      </w:r>
      <w:r w:rsidRPr="00793AFF">
        <w:rPr>
          <w:rStyle w:val="HideTWBExt"/>
        </w:rPr>
        <w:t>&lt;/NumAm&gt;</w:t>
      </w:r>
    </w:p>
    <w:p w14:paraId="1552F7C1"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2AF751C0" w14:textId="77777777" w:rsidR="007330CD" w:rsidRPr="00793AFF" w:rsidRDefault="007330CD" w:rsidP="007330CD">
      <w:pPr>
        <w:pStyle w:val="NormalBold"/>
      </w:pPr>
      <w:r w:rsidRPr="00793AFF">
        <w:rPr>
          <w:rStyle w:val="HideTWBExt"/>
          <w:b w:val="0"/>
        </w:rPr>
        <w:t>&lt;/RepeatBlock-By&gt;</w:t>
      </w:r>
    </w:p>
    <w:p w14:paraId="6D07F3C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5205955" w14:textId="77777777" w:rsidR="007330CD" w:rsidRPr="00793AFF" w:rsidRDefault="007330CD" w:rsidP="007330CD">
      <w:pPr>
        <w:pStyle w:val="NormalBold"/>
      </w:pPr>
      <w:r w:rsidRPr="00793AFF">
        <w:rPr>
          <w:rStyle w:val="HideTWBExt"/>
        </w:rPr>
        <w:t>&lt;Article&gt;</w:t>
      </w:r>
      <w:r w:rsidRPr="00793AFF">
        <w:t>N.º 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1F79F4D" w14:textId="77777777" w:rsidTr="008428DD">
        <w:trPr>
          <w:trHeight w:hRule="exact" w:val="240"/>
          <w:jc w:val="center"/>
        </w:trPr>
        <w:tc>
          <w:tcPr>
            <w:tcW w:w="9752" w:type="dxa"/>
            <w:gridSpan w:val="2"/>
            <w:tcBorders>
              <w:top w:val="nil"/>
              <w:left w:val="nil"/>
              <w:bottom w:val="nil"/>
              <w:right w:val="nil"/>
            </w:tcBorders>
          </w:tcPr>
          <w:p w14:paraId="251000B3" w14:textId="77777777" w:rsidR="007330CD" w:rsidRPr="00793AFF" w:rsidRDefault="007330CD" w:rsidP="008428DD"/>
        </w:tc>
      </w:tr>
      <w:tr w:rsidR="007330CD" w:rsidRPr="00793AFF" w14:paraId="1D19371C" w14:textId="77777777" w:rsidTr="008428DD">
        <w:trPr>
          <w:trHeight w:val="240"/>
          <w:jc w:val="center"/>
        </w:trPr>
        <w:tc>
          <w:tcPr>
            <w:tcW w:w="4876" w:type="dxa"/>
            <w:tcBorders>
              <w:top w:val="nil"/>
              <w:left w:val="nil"/>
              <w:bottom w:val="nil"/>
              <w:right w:val="nil"/>
            </w:tcBorders>
          </w:tcPr>
          <w:p w14:paraId="43A749B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3C44F0C" w14:textId="77777777" w:rsidR="007330CD" w:rsidRPr="00793AFF" w:rsidRDefault="007330CD" w:rsidP="008428DD">
            <w:pPr>
              <w:pStyle w:val="AmColumnHeading"/>
            </w:pPr>
            <w:r w:rsidRPr="00793AFF">
              <w:t>Alteração</w:t>
            </w:r>
          </w:p>
        </w:tc>
      </w:tr>
      <w:tr w:rsidR="007330CD" w:rsidRPr="00793AFF" w14:paraId="41C2457D" w14:textId="77777777" w:rsidTr="008428DD">
        <w:trPr>
          <w:jc w:val="center"/>
        </w:trPr>
        <w:tc>
          <w:tcPr>
            <w:tcW w:w="4876" w:type="dxa"/>
            <w:tcBorders>
              <w:top w:val="nil"/>
              <w:left w:val="nil"/>
              <w:bottom w:val="nil"/>
              <w:right w:val="nil"/>
            </w:tcBorders>
          </w:tcPr>
          <w:p w14:paraId="6B63E60A" w14:textId="72FCE22A" w:rsidR="007330CD" w:rsidRPr="00793AFF" w:rsidRDefault="007330CD" w:rsidP="008428DD">
            <w:pPr>
              <w:pStyle w:val="Normal6a"/>
            </w:pPr>
            <w:r w:rsidRPr="00793AFF">
              <w:rPr>
                <w:b/>
                <w:i/>
              </w:rPr>
              <w:t>4.</w:t>
            </w:r>
            <w:r w:rsidRPr="00793AFF">
              <w:tab/>
            </w:r>
            <w:r w:rsidRPr="00793AFF">
              <w:rPr>
                <w:b/>
                <w:i/>
              </w:rPr>
              <w:t>Insta a Comissão a abordar as condições nas prisões como uma preocupação relacionada com o Estado de direito, tendo em conta a sobrelotação generalizada, as condições de vida inadequadas e o aumento das taxas de suicídio, que comprometem os direitos fundamentais dos detidos nos sistemas penitenciários dos Estados</w:t>
            </w:r>
            <w:r w:rsidR="0059440C" w:rsidRPr="00793AFF">
              <w:rPr>
                <w:b/>
                <w:i/>
              </w:rPr>
              <w:noBreakHyphen/>
            </w:r>
            <w:r w:rsidRPr="00793AFF">
              <w:rPr>
                <w:b/>
                <w:i/>
              </w:rPr>
              <w:t>Membros;</w:t>
            </w:r>
          </w:p>
        </w:tc>
        <w:tc>
          <w:tcPr>
            <w:tcW w:w="4876" w:type="dxa"/>
            <w:tcBorders>
              <w:top w:val="nil"/>
              <w:left w:val="nil"/>
              <w:bottom w:val="nil"/>
              <w:right w:val="nil"/>
            </w:tcBorders>
          </w:tcPr>
          <w:p w14:paraId="727D08AA" w14:textId="77777777" w:rsidR="007330CD" w:rsidRPr="00793AFF" w:rsidRDefault="007330CD" w:rsidP="008428DD">
            <w:pPr>
              <w:pStyle w:val="Normal6a"/>
            </w:pPr>
            <w:r w:rsidRPr="00793AFF">
              <w:rPr>
                <w:b/>
                <w:i/>
              </w:rPr>
              <w:t>Suprimido</w:t>
            </w:r>
          </w:p>
        </w:tc>
      </w:tr>
    </w:tbl>
    <w:p w14:paraId="54F09D4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DCDC671" w14:textId="77777777" w:rsidR="007330CD" w:rsidRPr="00793AFF" w:rsidRDefault="007330CD" w:rsidP="007330CD">
      <w:r w:rsidRPr="00793AFF">
        <w:rPr>
          <w:rStyle w:val="HideTWBExt"/>
        </w:rPr>
        <w:t>&lt;/Amend&gt;</w:t>
      </w:r>
    </w:p>
    <w:p w14:paraId="0098899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250</w:t>
      </w:r>
      <w:r w:rsidRPr="00793AFF">
        <w:rPr>
          <w:rStyle w:val="HideTWBExt"/>
        </w:rPr>
        <w:t>&lt;/NumAm&gt;</w:t>
      </w:r>
    </w:p>
    <w:p w14:paraId="76E3D3AD" w14:textId="77777777" w:rsidR="007330CD" w:rsidRPr="00793AFF" w:rsidRDefault="007330CD" w:rsidP="007330CD">
      <w:pPr>
        <w:pStyle w:val="NormalBold"/>
      </w:pPr>
      <w:r w:rsidRPr="00793AFF">
        <w:rPr>
          <w:rStyle w:val="HideTWBExt"/>
          <w:b w:val="0"/>
        </w:rPr>
        <w:lastRenderedPageBreak/>
        <w:t>&lt;RepeatBlock-By&gt;&lt;Members&gt;</w:t>
      </w:r>
      <w:r w:rsidRPr="00793AFF">
        <w:t>Nicolas Bay, Paolo Inselvini, Georgiana Teodorescu, Guillaume Peltier, Laurence Trochu, Jacek Ozdoba, Stephen Nikola Bartulica</w:t>
      </w:r>
      <w:r w:rsidRPr="00793AFF">
        <w:rPr>
          <w:rStyle w:val="HideTWBExt"/>
          <w:b w:val="0"/>
        </w:rPr>
        <w:t>&lt;/Members&gt;</w:t>
      </w:r>
    </w:p>
    <w:p w14:paraId="1D3C81EC" w14:textId="77777777" w:rsidR="007330CD" w:rsidRPr="00793AFF" w:rsidRDefault="007330CD" w:rsidP="007330CD">
      <w:pPr>
        <w:pStyle w:val="NormalBold"/>
      </w:pPr>
      <w:r w:rsidRPr="00793AFF">
        <w:rPr>
          <w:rStyle w:val="HideTWBExt"/>
          <w:b w:val="0"/>
        </w:rPr>
        <w:t>&lt;/RepeatBlock-By&gt;</w:t>
      </w:r>
    </w:p>
    <w:p w14:paraId="3550F34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D92D67E" w14:textId="77777777" w:rsidR="007330CD" w:rsidRPr="00793AFF" w:rsidRDefault="007330CD" w:rsidP="007330CD">
      <w:pPr>
        <w:pStyle w:val="NormalBold"/>
      </w:pPr>
      <w:r w:rsidRPr="00793AFF">
        <w:rPr>
          <w:rStyle w:val="HideTWBExt"/>
        </w:rPr>
        <w:t>&lt;Article&gt;</w:t>
      </w:r>
      <w:r w:rsidRPr="00793AFF">
        <w:t>N.º 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A36084" w14:textId="77777777" w:rsidTr="008428DD">
        <w:trPr>
          <w:trHeight w:hRule="exact" w:val="240"/>
          <w:jc w:val="center"/>
        </w:trPr>
        <w:tc>
          <w:tcPr>
            <w:tcW w:w="9752" w:type="dxa"/>
            <w:gridSpan w:val="2"/>
            <w:tcBorders>
              <w:top w:val="nil"/>
              <w:left w:val="nil"/>
              <w:bottom w:val="nil"/>
              <w:right w:val="nil"/>
            </w:tcBorders>
          </w:tcPr>
          <w:p w14:paraId="053B93D7" w14:textId="77777777" w:rsidR="007330CD" w:rsidRPr="00793AFF" w:rsidRDefault="007330CD" w:rsidP="008428DD"/>
        </w:tc>
      </w:tr>
      <w:tr w:rsidR="007330CD" w:rsidRPr="00793AFF" w14:paraId="2123864D" w14:textId="77777777" w:rsidTr="008428DD">
        <w:trPr>
          <w:trHeight w:val="240"/>
          <w:jc w:val="center"/>
        </w:trPr>
        <w:tc>
          <w:tcPr>
            <w:tcW w:w="4876" w:type="dxa"/>
            <w:tcBorders>
              <w:top w:val="nil"/>
              <w:left w:val="nil"/>
              <w:bottom w:val="nil"/>
              <w:right w:val="nil"/>
            </w:tcBorders>
          </w:tcPr>
          <w:p w14:paraId="6BBA97B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5C5486" w14:textId="77777777" w:rsidR="007330CD" w:rsidRPr="00793AFF" w:rsidRDefault="007330CD" w:rsidP="008428DD">
            <w:pPr>
              <w:pStyle w:val="AmColumnHeading"/>
            </w:pPr>
            <w:r w:rsidRPr="00793AFF">
              <w:t>Alteração</w:t>
            </w:r>
          </w:p>
        </w:tc>
      </w:tr>
      <w:tr w:rsidR="007330CD" w:rsidRPr="00793AFF" w14:paraId="21EE7FC5" w14:textId="77777777" w:rsidTr="008428DD">
        <w:trPr>
          <w:jc w:val="center"/>
        </w:trPr>
        <w:tc>
          <w:tcPr>
            <w:tcW w:w="4876" w:type="dxa"/>
            <w:tcBorders>
              <w:top w:val="nil"/>
              <w:left w:val="nil"/>
              <w:bottom w:val="nil"/>
              <w:right w:val="nil"/>
            </w:tcBorders>
          </w:tcPr>
          <w:p w14:paraId="6AE407EB" w14:textId="65C74757" w:rsidR="007330CD" w:rsidRPr="00793AFF" w:rsidRDefault="007330CD" w:rsidP="008428DD">
            <w:pPr>
              <w:pStyle w:val="Normal6a"/>
            </w:pPr>
            <w:r w:rsidRPr="00793AFF">
              <w:rPr>
                <w:b/>
                <w:i/>
              </w:rPr>
              <w:t>4.</w:t>
            </w:r>
            <w:r w:rsidRPr="00793AFF">
              <w:tab/>
            </w:r>
            <w:r w:rsidRPr="00793AFF">
              <w:rPr>
                <w:b/>
                <w:i/>
              </w:rPr>
              <w:t>Insta a Comissão a abordar as condições nas prisões como uma preocupação relacionada com o Estado de direito, tendo em conta a sobrelotação generalizada, as condições de vida inadequadas e o aumento das taxas de suicídio, que comprometem os direitos fundamentais dos detidos nos sistemas penitenciários dos Estados</w:t>
            </w:r>
            <w:r w:rsidR="0059440C" w:rsidRPr="00793AFF">
              <w:rPr>
                <w:b/>
                <w:i/>
              </w:rPr>
              <w:noBreakHyphen/>
            </w:r>
            <w:r w:rsidRPr="00793AFF">
              <w:rPr>
                <w:b/>
                <w:i/>
              </w:rPr>
              <w:t>Membros;</w:t>
            </w:r>
          </w:p>
        </w:tc>
        <w:tc>
          <w:tcPr>
            <w:tcW w:w="4876" w:type="dxa"/>
            <w:tcBorders>
              <w:top w:val="nil"/>
              <w:left w:val="nil"/>
              <w:bottom w:val="nil"/>
              <w:right w:val="nil"/>
            </w:tcBorders>
          </w:tcPr>
          <w:p w14:paraId="4910BB4E" w14:textId="77777777" w:rsidR="007330CD" w:rsidRPr="00793AFF" w:rsidRDefault="007330CD" w:rsidP="008428DD">
            <w:pPr>
              <w:pStyle w:val="Normal6a"/>
            </w:pPr>
            <w:r w:rsidRPr="00793AFF">
              <w:rPr>
                <w:b/>
                <w:i/>
              </w:rPr>
              <w:t>Suprimido</w:t>
            </w:r>
          </w:p>
        </w:tc>
      </w:tr>
    </w:tbl>
    <w:p w14:paraId="55A879A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B4F5096" w14:textId="77777777" w:rsidR="007330CD" w:rsidRPr="00793AFF" w:rsidRDefault="007330CD" w:rsidP="007330CD">
      <w:r w:rsidRPr="00793AFF">
        <w:rPr>
          <w:rStyle w:val="HideTWBExt"/>
        </w:rPr>
        <w:t>&lt;/Amend&gt;</w:t>
      </w:r>
    </w:p>
    <w:p w14:paraId="06DEA9E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251</w:t>
      </w:r>
      <w:r w:rsidRPr="00793AFF">
        <w:rPr>
          <w:rStyle w:val="HideTWBExt"/>
        </w:rPr>
        <w:t>&lt;/NumAm&gt;</w:t>
      </w:r>
    </w:p>
    <w:p w14:paraId="27288A90"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9587E05" w14:textId="77777777" w:rsidR="007330CD" w:rsidRPr="00793AFF" w:rsidRDefault="007330CD" w:rsidP="007330CD">
      <w:pPr>
        <w:pStyle w:val="NormalBold"/>
      </w:pPr>
      <w:r w:rsidRPr="00793AFF">
        <w:rPr>
          <w:rStyle w:val="HideTWBExt"/>
          <w:b w:val="0"/>
        </w:rPr>
        <w:t>&lt;/RepeatBlock-By&gt;</w:t>
      </w:r>
    </w:p>
    <w:p w14:paraId="32E7592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0536CF4" w14:textId="77777777" w:rsidR="007330CD" w:rsidRPr="00793AFF" w:rsidRDefault="007330CD" w:rsidP="007330CD">
      <w:pPr>
        <w:pStyle w:val="NormalBold"/>
      </w:pPr>
      <w:r w:rsidRPr="00793AFF">
        <w:rPr>
          <w:rStyle w:val="HideTWBExt"/>
        </w:rPr>
        <w:t>&lt;Article&gt;</w:t>
      </w:r>
      <w:r w:rsidRPr="00793AFF">
        <w:t>N.º 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FF61864" w14:textId="77777777" w:rsidTr="008428DD">
        <w:trPr>
          <w:trHeight w:hRule="exact" w:val="240"/>
          <w:jc w:val="center"/>
        </w:trPr>
        <w:tc>
          <w:tcPr>
            <w:tcW w:w="9752" w:type="dxa"/>
            <w:gridSpan w:val="2"/>
            <w:tcBorders>
              <w:top w:val="nil"/>
              <w:left w:val="nil"/>
              <w:bottom w:val="nil"/>
              <w:right w:val="nil"/>
            </w:tcBorders>
          </w:tcPr>
          <w:p w14:paraId="4B87B34B" w14:textId="77777777" w:rsidR="007330CD" w:rsidRPr="00793AFF" w:rsidRDefault="007330CD" w:rsidP="008428DD"/>
        </w:tc>
      </w:tr>
      <w:tr w:rsidR="007330CD" w:rsidRPr="00793AFF" w14:paraId="66F7329E" w14:textId="77777777" w:rsidTr="008428DD">
        <w:trPr>
          <w:trHeight w:val="240"/>
          <w:jc w:val="center"/>
        </w:trPr>
        <w:tc>
          <w:tcPr>
            <w:tcW w:w="4876" w:type="dxa"/>
            <w:tcBorders>
              <w:top w:val="nil"/>
              <w:left w:val="nil"/>
              <w:bottom w:val="nil"/>
              <w:right w:val="nil"/>
            </w:tcBorders>
          </w:tcPr>
          <w:p w14:paraId="0F128D7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5CAFA75" w14:textId="77777777" w:rsidR="007330CD" w:rsidRPr="00793AFF" w:rsidRDefault="007330CD" w:rsidP="008428DD">
            <w:pPr>
              <w:pStyle w:val="AmColumnHeading"/>
            </w:pPr>
            <w:r w:rsidRPr="00793AFF">
              <w:t>Alteração</w:t>
            </w:r>
          </w:p>
        </w:tc>
      </w:tr>
      <w:tr w:rsidR="007330CD" w:rsidRPr="00793AFF" w14:paraId="7292CCA7" w14:textId="77777777" w:rsidTr="008428DD">
        <w:trPr>
          <w:jc w:val="center"/>
        </w:trPr>
        <w:tc>
          <w:tcPr>
            <w:tcW w:w="4876" w:type="dxa"/>
            <w:tcBorders>
              <w:top w:val="nil"/>
              <w:left w:val="nil"/>
              <w:bottom w:val="nil"/>
              <w:right w:val="nil"/>
            </w:tcBorders>
          </w:tcPr>
          <w:p w14:paraId="345DC89E" w14:textId="4E582EBB" w:rsidR="007330CD" w:rsidRPr="00793AFF" w:rsidRDefault="007330CD" w:rsidP="008428DD">
            <w:pPr>
              <w:pStyle w:val="Normal6a"/>
            </w:pPr>
            <w:r w:rsidRPr="00793AFF">
              <w:t>4.</w:t>
            </w:r>
            <w:r w:rsidRPr="00793AFF">
              <w:tab/>
            </w:r>
            <w:r w:rsidRPr="00793AFF">
              <w:rPr>
                <w:b/>
                <w:i/>
              </w:rPr>
              <w:t>Insta a Comissão a abordar</w:t>
            </w:r>
            <w:r w:rsidRPr="00793AFF">
              <w:t xml:space="preserve"> as condições nas prisões </w:t>
            </w:r>
            <w:r w:rsidRPr="00793AFF">
              <w:rPr>
                <w:b/>
                <w:i/>
              </w:rPr>
              <w:t>como uma preocupação relacionada com o Estado de direito, tendo em conta a sobrelotação generalizada, as condições de vida inadequadas e o aumento das taxas de suicídio, que comprometem os direitos fundamentais dos detidos nos sistemas penitenciários</w:t>
            </w:r>
            <w:r w:rsidRPr="00793AFF">
              <w:t xml:space="preserve"> dos Estados</w:t>
            </w:r>
            <w:r w:rsidR="0059440C" w:rsidRPr="00793AFF">
              <w:noBreakHyphen/>
            </w:r>
            <w:r w:rsidRPr="00793AFF">
              <w:t>Membros;</w:t>
            </w:r>
          </w:p>
        </w:tc>
        <w:tc>
          <w:tcPr>
            <w:tcW w:w="4876" w:type="dxa"/>
            <w:tcBorders>
              <w:top w:val="nil"/>
              <w:left w:val="nil"/>
              <w:bottom w:val="nil"/>
              <w:right w:val="nil"/>
            </w:tcBorders>
          </w:tcPr>
          <w:p w14:paraId="0CE61A7C" w14:textId="79AE7A55" w:rsidR="007330CD" w:rsidRPr="00793AFF" w:rsidRDefault="007330CD" w:rsidP="008428DD">
            <w:pPr>
              <w:pStyle w:val="Normal6a"/>
            </w:pPr>
            <w:r w:rsidRPr="00793AFF">
              <w:t>4.</w:t>
            </w:r>
            <w:r w:rsidRPr="00793AFF">
              <w:tab/>
            </w:r>
            <w:r w:rsidRPr="00793AFF">
              <w:rPr>
                <w:b/>
                <w:i/>
              </w:rPr>
              <w:t>Recorda que</w:t>
            </w:r>
            <w:r w:rsidRPr="00793AFF">
              <w:t xml:space="preserve"> as condições nas prisões </w:t>
            </w:r>
            <w:r w:rsidRPr="00793AFF">
              <w:rPr>
                <w:b/>
                <w:i/>
              </w:rPr>
              <w:t>continuam a ser principalmente da competência</w:t>
            </w:r>
            <w:r w:rsidRPr="00793AFF">
              <w:t xml:space="preserve"> dos Estados</w:t>
            </w:r>
            <w:r w:rsidR="0059440C" w:rsidRPr="00793AFF">
              <w:noBreakHyphen/>
            </w:r>
            <w:r w:rsidRPr="00793AFF">
              <w:t>Membros;</w:t>
            </w:r>
          </w:p>
        </w:tc>
      </w:tr>
    </w:tbl>
    <w:p w14:paraId="04C2190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54807A1" w14:textId="77777777" w:rsidR="007330CD" w:rsidRPr="00793AFF" w:rsidRDefault="007330CD" w:rsidP="007330CD">
      <w:r w:rsidRPr="00793AFF">
        <w:rPr>
          <w:rStyle w:val="HideTWBExt"/>
        </w:rPr>
        <w:t>&lt;/Amend&gt;</w:t>
      </w:r>
    </w:p>
    <w:p w14:paraId="7AEA1D5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252</w:t>
      </w:r>
      <w:r w:rsidRPr="00793AFF">
        <w:rPr>
          <w:rStyle w:val="HideTWBExt"/>
        </w:rPr>
        <w:t>&lt;/NumAm&gt;</w:t>
      </w:r>
    </w:p>
    <w:p w14:paraId="02756549" w14:textId="77777777" w:rsidR="007330CD" w:rsidRPr="00793AFF" w:rsidRDefault="007330CD" w:rsidP="007330CD">
      <w:pPr>
        <w:pStyle w:val="NormalBold"/>
      </w:pPr>
      <w:r w:rsidRPr="00793AFF">
        <w:rPr>
          <w:rStyle w:val="HideTWBExt"/>
          <w:b w:val="0"/>
        </w:rPr>
        <w:lastRenderedPageBreak/>
        <w:t>&lt;RepeatBlock-By&gt;&lt;Members&gt;</w:t>
      </w:r>
      <w:r w:rsidRPr="00793AFF">
        <w:t>Mariusz Kamiński, Maciej Wąsik, Jadwiga Wiśniewska, Jacek Ozdoba, Joachim Stanisław Brudziński</w:t>
      </w:r>
      <w:r w:rsidRPr="00793AFF">
        <w:rPr>
          <w:rStyle w:val="HideTWBExt"/>
          <w:b w:val="0"/>
        </w:rPr>
        <w:t>&lt;/Members&gt;</w:t>
      </w:r>
    </w:p>
    <w:p w14:paraId="6CBB5598" w14:textId="77777777" w:rsidR="007330CD" w:rsidRPr="00793AFF" w:rsidRDefault="007330CD" w:rsidP="007330CD">
      <w:pPr>
        <w:pStyle w:val="NormalBold"/>
      </w:pPr>
      <w:r w:rsidRPr="00793AFF">
        <w:rPr>
          <w:rStyle w:val="HideTWBExt"/>
          <w:b w:val="0"/>
        </w:rPr>
        <w:t>&lt;/RepeatBlock-By&gt;</w:t>
      </w:r>
    </w:p>
    <w:p w14:paraId="69CF8B4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A1EF24A" w14:textId="77777777" w:rsidR="007330CD" w:rsidRPr="00793AFF" w:rsidRDefault="007330CD" w:rsidP="007330CD">
      <w:pPr>
        <w:pStyle w:val="NormalBold"/>
      </w:pPr>
      <w:r w:rsidRPr="00793AFF">
        <w:rPr>
          <w:rStyle w:val="HideTWBExt"/>
        </w:rPr>
        <w:t>&lt;Article&gt;</w:t>
      </w:r>
      <w:r w:rsidRPr="00793AFF">
        <w:t>N.º 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956D29" w14:textId="77777777" w:rsidTr="008428DD">
        <w:trPr>
          <w:trHeight w:hRule="exact" w:val="240"/>
          <w:jc w:val="center"/>
        </w:trPr>
        <w:tc>
          <w:tcPr>
            <w:tcW w:w="9752" w:type="dxa"/>
            <w:gridSpan w:val="2"/>
            <w:tcBorders>
              <w:top w:val="nil"/>
              <w:left w:val="nil"/>
              <w:bottom w:val="nil"/>
              <w:right w:val="nil"/>
            </w:tcBorders>
          </w:tcPr>
          <w:p w14:paraId="7041F65E" w14:textId="77777777" w:rsidR="007330CD" w:rsidRPr="00793AFF" w:rsidRDefault="007330CD" w:rsidP="008428DD"/>
        </w:tc>
      </w:tr>
      <w:tr w:rsidR="007330CD" w:rsidRPr="00793AFF" w14:paraId="4CD527C8" w14:textId="77777777" w:rsidTr="008428DD">
        <w:trPr>
          <w:trHeight w:val="240"/>
          <w:jc w:val="center"/>
        </w:trPr>
        <w:tc>
          <w:tcPr>
            <w:tcW w:w="4876" w:type="dxa"/>
            <w:tcBorders>
              <w:top w:val="nil"/>
              <w:left w:val="nil"/>
              <w:bottom w:val="nil"/>
              <w:right w:val="nil"/>
            </w:tcBorders>
          </w:tcPr>
          <w:p w14:paraId="58897ED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DD483E8" w14:textId="77777777" w:rsidR="007330CD" w:rsidRPr="00793AFF" w:rsidRDefault="007330CD" w:rsidP="008428DD">
            <w:pPr>
              <w:pStyle w:val="AmColumnHeading"/>
            </w:pPr>
            <w:r w:rsidRPr="00793AFF">
              <w:t>Alteração</w:t>
            </w:r>
          </w:p>
        </w:tc>
      </w:tr>
      <w:tr w:rsidR="007330CD" w:rsidRPr="00793AFF" w14:paraId="5954B91D" w14:textId="77777777" w:rsidTr="008428DD">
        <w:trPr>
          <w:jc w:val="center"/>
        </w:trPr>
        <w:tc>
          <w:tcPr>
            <w:tcW w:w="4876" w:type="dxa"/>
            <w:tcBorders>
              <w:top w:val="nil"/>
              <w:left w:val="nil"/>
              <w:bottom w:val="nil"/>
              <w:right w:val="nil"/>
            </w:tcBorders>
          </w:tcPr>
          <w:p w14:paraId="28640EF5" w14:textId="22542F50" w:rsidR="007330CD" w:rsidRPr="00793AFF" w:rsidRDefault="007330CD" w:rsidP="008428DD">
            <w:pPr>
              <w:pStyle w:val="Normal6a"/>
            </w:pPr>
            <w:r w:rsidRPr="00793AFF">
              <w:t>4.</w:t>
            </w:r>
            <w:r w:rsidRPr="00793AFF">
              <w:tab/>
            </w:r>
            <w:r w:rsidRPr="00793AFF">
              <w:rPr>
                <w:b/>
                <w:i/>
              </w:rPr>
              <w:t>Insta a Comissão a abordar</w:t>
            </w:r>
            <w:r w:rsidRPr="00793AFF">
              <w:t xml:space="preserve"> as condições nas prisões </w:t>
            </w:r>
            <w:r w:rsidRPr="00793AFF">
              <w:rPr>
                <w:b/>
                <w:i/>
              </w:rPr>
              <w:t>como uma preocupação relacionada com o Estado de direito, tendo em conta</w:t>
            </w:r>
            <w:r w:rsidRPr="00793AFF">
              <w:t xml:space="preserve"> a sobrelotação generalizada, as condições de vida inadequadas e o aumento das taxas de suicídio, que comprometem os direitos fundamentais dos detidos nos sistemas penitenciários dos Estados</w:t>
            </w:r>
            <w:r w:rsidR="0059440C" w:rsidRPr="00793AFF">
              <w:noBreakHyphen/>
            </w:r>
            <w:r w:rsidRPr="00793AFF">
              <w:t>Membros;</w:t>
            </w:r>
          </w:p>
        </w:tc>
        <w:tc>
          <w:tcPr>
            <w:tcW w:w="4876" w:type="dxa"/>
            <w:tcBorders>
              <w:top w:val="nil"/>
              <w:left w:val="nil"/>
              <w:bottom w:val="nil"/>
              <w:right w:val="nil"/>
            </w:tcBorders>
          </w:tcPr>
          <w:p w14:paraId="219E84AE" w14:textId="48D47901" w:rsidR="007330CD" w:rsidRPr="00793AFF" w:rsidRDefault="007330CD" w:rsidP="008428DD">
            <w:pPr>
              <w:pStyle w:val="Normal6a"/>
            </w:pPr>
            <w:r w:rsidRPr="00793AFF">
              <w:t>4.</w:t>
            </w:r>
            <w:r w:rsidRPr="00793AFF">
              <w:tab/>
            </w:r>
            <w:r w:rsidRPr="00793AFF">
              <w:rPr>
                <w:b/>
                <w:i/>
              </w:rPr>
              <w:t>Chama a atenção para</w:t>
            </w:r>
            <w:r w:rsidRPr="00793AFF">
              <w:t xml:space="preserve"> as condições nas prisões</w:t>
            </w:r>
            <w:r w:rsidRPr="00793AFF">
              <w:rPr>
                <w:b/>
                <w:i/>
              </w:rPr>
              <w:t>, incluindo</w:t>
            </w:r>
            <w:r w:rsidRPr="00793AFF">
              <w:t xml:space="preserve"> a sobrelotação generalizada, as condições de vida inadequadas</w:t>
            </w:r>
            <w:r w:rsidRPr="00793AFF">
              <w:rPr>
                <w:b/>
                <w:i/>
              </w:rPr>
              <w:t>, o recurso à tortura, incluindo a alimentação forçada, em situações que não exigem o recurso a métodos drásticos e dolorosos,</w:t>
            </w:r>
            <w:r w:rsidRPr="00793AFF">
              <w:t xml:space="preserve"> e o aumento das taxas de suicídio, que comprometem os direitos fundamentais dos detidos nos sistemas penitenciários dos Estados</w:t>
            </w:r>
            <w:r w:rsidR="0059440C" w:rsidRPr="00793AFF">
              <w:noBreakHyphen/>
            </w:r>
            <w:r w:rsidRPr="00793AFF">
              <w:t>Membros;</w:t>
            </w:r>
          </w:p>
        </w:tc>
      </w:tr>
    </w:tbl>
    <w:p w14:paraId="224E665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4B8615C" w14:textId="77777777" w:rsidR="007330CD" w:rsidRPr="00793AFF" w:rsidRDefault="007330CD" w:rsidP="007330CD">
      <w:r w:rsidRPr="00793AFF">
        <w:rPr>
          <w:rStyle w:val="HideTWBExt"/>
        </w:rPr>
        <w:t>&lt;/Amend&gt;</w:t>
      </w:r>
    </w:p>
    <w:p w14:paraId="6B753FA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253</w:t>
      </w:r>
      <w:r w:rsidRPr="00793AFF">
        <w:rPr>
          <w:rStyle w:val="HideTWBExt"/>
        </w:rPr>
        <w:t>&lt;/NumAm&gt;</w:t>
      </w:r>
    </w:p>
    <w:p w14:paraId="0C16EDD1" w14:textId="77777777" w:rsidR="007330CD" w:rsidRPr="00793AFF" w:rsidRDefault="007330CD" w:rsidP="007330CD">
      <w:pPr>
        <w:pStyle w:val="NormalBold"/>
      </w:pPr>
      <w:r w:rsidRPr="00793AFF">
        <w:rPr>
          <w:rStyle w:val="HideTWBExt"/>
          <w:b w:val="0"/>
        </w:rPr>
        <w:t>&lt;RepeatBlock-By&gt;&lt;Members&gt;</w:t>
      </w:r>
      <w:r w:rsidRPr="00793AFF">
        <w:t>Javier Zarzalejos, Fredis Beleris</w:t>
      </w:r>
      <w:r w:rsidRPr="00793AFF">
        <w:rPr>
          <w:rStyle w:val="HideTWBExt"/>
          <w:b w:val="0"/>
        </w:rPr>
        <w:t>&lt;/Members&gt;</w:t>
      </w:r>
    </w:p>
    <w:p w14:paraId="66AE14CF" w14:textId="77777777" w:rsidR="007330CD" w:rsidRPr="00793AFF" w:rsidRDefault="007330CD" w:rsidP="007330CD">
      <w:pPr>
        <w:pStyle w:val="NormalBold"/>
      </w:pPr>
      <w:r w:rsidRPr="00793AFF">
        <w:rPr>
          <w:rStyle w:val="HideTWBExt"/>
          <w:b w:val="0"/>
        </w:rPr>
        <w:t>&lt;/RepeatBlock-By&gt;</w:t>
      </w:r>
    </w:p>
    <w:p w14:paraId="3F6137A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FA084BE" w14:textId="77777777" w:rsidR="007330CD" w:rsidRPr="00793AFF" w:rsidRDefault="007330CD" w:rsidP="007330CD">
      <w:pPr>
        <w:pStyle w:val="NormalBold"/>
      </w:pPr>
      <w:r w:rsidRPr="00793AFF">
        <w:rPr>
          <w:rStyle w:val="HideTWBExt"/>
        </w:rPr>
        <w:t>&lt;Article&gt;</w:t>
      </w:r>
      <w:r w:rsidRPr="00793AFF">
        <w:t>N.º 4 – ponto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AAAE28E" w14:textId="77777777" w:rsidTr="008428DD">
        <w:trPr>
          <w:trHeight w:hRule="exact" w:val="240"/>
          <w:jc w:val="center"/>
        </w:trPr>
        <w:tc>
          <w:tcPr>
            <w:tcW w:w="9752" w:type="dxa"/>
            <w:gridSpan w:val="2"/>
            <w:tcBorders>
              <w:top w:val="nil"/>
              <w:left w:val="nil"/>
              <w:bottom w:val="nil"/>
              <w:right w:val="nil"/>
            </w:tcBorders>
          </w:tcPr>
          <w:p w14:paraId="1C1131A9" w14:textId="77777777" w:rsidR="007330CD" w:rsidRPr="00793AFF" w:rsidRDefault="007330CD" w:rsidP="008428DD"/>
        </w:tc>
      </w:tr>
      <w:tr w:rsidR="007330CD" w:rsidRPr="00793AFF" w14:paraId="2C43FEB3" w14:textId="77777777" w:rsidTr="008428DD">
        <w:trPr>
          <w:trHeight w:val="240"/>
          <w:jc w:val="center"/>
        </w:trPr>
        <w:tc>
          <w:tcPr>
            <w:tcW w:w="4876" w:type="dxa"/>
            <w:tcBorders>
              <w:top w:val="nil"/>
              <w:left w:val="nil"/>
              <w:bottom w:val="nil"/>
              <w:right w:val="nil"/>
            </w:tcBorders>
          </w:tcPr>
          <w:p w14:paraId="68C24A5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0AA9C8A" w14:textId="77777777" w:rsidR="007330CD" w:rsidRPr="00793AFF" w:rsidRDefault="007330CD" w:rsidP="008428DD">
            <w:pPr>
              <w:pStyle w:val="AmColumnHeading"/>
            </w:pPr>
            <w:r w:rsidRPr="00793AFF">
              <w:t>Alteração</w:t>
            </w:r>
          </w:p>
        </w:tc>
      </w:tr>
      <w:tr w:rsidR="007330CD" w:rsidRPr="00793AFF" w14:paraId="571E4368" w14:textId="77777777" w:rsidTr="008428DD">
        <w:trPr>
          <w:jc w:val="center"/>
        </w:trPr>
        <w:tc>
          <w:tcPr>
            <w:tcW w:w="4876" w:type="dxa"/>
            <w:tcBorders>
              <w:top w:val="nil"/>
              <w:left w:val="nil"/>
              <w:bottom w:val="nil"/>
              <w:right w:val="nil"/>
            </w:tcBorders>
          </w:tcPr>
          <w:p w14:paraId="478EE515" w14:textId="77777777" w:rsidR="007330CD" w:rsidRPr="00793AFF" w:rsidRDefault="007330CD" w:rsidP="008428DD">
            <w:pPr>
              <w:pStyle w:val="Normal6a"/>
            </w:pPr>
          </w:p>
        </w:tc>
        <w:tc>
          <w:tcPr>
            <w:tcW w:w="4876" w:type="dxa"/>
            <w:tcBorders>
              <w:top w:val="nil"/>
              <w:left w:val="nil"/>
              <w:bottom w:val="nil"/>
              <w:right w:val="nil"/>
            </w:tcBorders>
          </w:tcPr>
          <w:p w14:paraId="4FF7239E" w14:textId="2EE489DA" w:rsidR="007330CD" w:rsidRPr="00793AFF" w:rsidRDefault="007330CD" w:rsidP="008428DD">
            <w:pPr>
              <w:pStyle w:val="Normal6a"/>
            </w:pPr>
            <w:r w:rsidRPr="00793AFF">
              <w:rPr>
                <w:b/>
                <w:i/>
              </w:rPr>
              <w:t>(1)</w:t>
            </w:r>
            <w:r w:rsidRPr="00793AFF">
              <w:tab/>
            </w:r>
            <w:r w:rsidRPr="00793AFF">
              <w:rPr>
                <w:b/>
                <w:i/>
              </w:rPr>
              <w:t>Salienta que o Ministério Público é um elemento fundamental para a capacidade de um Estado</w:t>
            </w:r>
            <w:r w:rsidR="0059440C" w:rsidRPr="00793AFF">
              <w:rPr>
                <w:b/>
                <w:i/>
              </w:rPr>
              <w:noBreakHyphen/>
            </w:r>
            <w:r w:rsidRPr="00793AFF">
              <w:rPr>
                <w:b/>
                <w:i/>
              </w:rPr>
              <w:t xml:space="preserve">Membro combater a criminalidade e a corrupção; lamenta qualquer interferência governamental ou política nas investigações de corrupção e recorda que ninguém está acima da lei; condena a utilização abusiva do sistema judicial para fins políticos, incluindo a perseguição de opositores políticos e a interferência em investigações de corrupção; salienta que tanto as ações penais com motivações políticas como as leis de amnistia e os procedimentos de perdão motivados por interesses políticos deterioram a confiança do público nos princípios </w:t>
            </w:r>
            <w:r w:rsidRPr="00793AFF">
              <w:rPr>
                <w:b/>
                <w:i/>
              </w:rPr>
              <w:lastRenderedPageBreak/>
              <w:t>constitucionais e nas normas da UE; realça a necessidade de garantir a autonomia e a independência do Ministério Público, a fim de evitar qualquer interferência política no seu trabalho, em especial por parte do governo; realça o papel de processos transparentes de nomeação de procuradores enquanto fator essencial para manter a confiança do público na justiça penal; realça a sua preocupação com os reiterados ataques a juízes e procuradores que realizam investigações políticas de alto nível relacionadas com casos de corrupção e abuso de poder perpetrados contra opositores políticos; recorda que os casos em que juízes e procuradores enfrentam acusações penais comprometem gravemente a credibilidade institucional e a confiança do público na independência e integridade do Ministério Público e dos serviços judiciais;</w:t>
            </w:r>
          </w:p>
        </w:tc>
      </w:tr>
    </w:tbl>
    <w:p w14:paraId="3F0CD2E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A03FE39" w14:textId="77777777" w:rsidR="007330CD" w:rsidRPr="00793AFF" w:rsidRDefault="007330CD" w:rsidP="007330CD">
      <w:r w:rsidRPr="00793AFF">
        <w:rPr>
          <w:rStyle w:val="HideTWBExt"/>
        </w:rPr>
        <w:t>&lt;/Amend&gt;</w:t>
      </w:r>
    </w:p>
    <w:p w14:paraId="0A69CB9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254</w:t>
      </w:r>
      <w:r w:rsidRPr="00793AFF">
        <w:rPr>
          <w:rStyle w:val="HideTWBExt"/>
        </w:rPr>
        <w:t>&lt;/NumAm&gt;</w:t>
      </w:r>
    </w:p>
    <w:p w14:paraId="17B30AC3"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4AB09E33" w14:textId="77777777" w:rsidR="007330CD" w:rsidRPr="00793AFF" w:rsidRDefault="007330CD" w:rsidP="007330CD">
      <w:pPr>
        <w:pStyle w:val="NormalBold"/>
      </w:pPr>
      <w:r w:rsidRPr="00793AFF">
        <w:rPr>
          <w:rStyle w:val="HideTWBExt"/>
          <w:b w:val="0"/>
        </w:rPr>
        <w:t>&lt;/RepeatBlock-By&gt;</w:t>
      </w:r>
    </w:p>
    <w:p w14:paraId="74B1EFA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944C84A" w14:textId="77777777" w:rsidR="007330CD" w:rsidRPr="00793AFF" w:rsidRDefault="007330CD" w:rsidP="007330CD">
      <w:pPr>
        <w:pStyle w:val="NormalBold"/>
      </w:pPr>
      <w:r w:rsidRPr="00793AFF">
        <w:rPr>
          <w:rStyle w:val="HideTWBExt"/>
        </w:rPr>
        <w:t>&lt;Article&gt;</w:t>
      </w:r>
      <w:r w:rsidRPr="00793AFF">
        <w:t>N.º 4 – parágrafo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B904FED" w14:textId="77777777" w:rsidTr="008428DD">
        <w:trPr>
          <w:trHeight w:hRule="exact" w:val="240"/>
          <w:jc w:val="center"/>
        </w:trPr>
        <w:tc>
          <w:tcPr>
            <w:tcW w:w="9752" w:type="dxa"/>
            <w:gridSpan w:val="2"/>
            <w:tcBorders>
              <w:top w:val="nil"/>
              <w:left w:val="nil"/>
              <w:bottom w:val="nil"/>
              <w:right w:val="nil"/>
            </w:tcBorders>
          </w:tcPr>
          <w:p w14:paraId="0EC4B63F" w14:textId="77777777" w:rsidR="007330CD" w:rsidRPr="00793AFF" w:rsidRDefault="007330CD" w:rsidP="008428DD"/>
        </w:tc>
      </w:tr>
      <w:tr w:rsidR="007330CD" w:rsidRPr="00793AFF" w14:paraId="4772E41E" w14:textId="77777777" w:rsidTr="008428DD">
        <w:trPr>
          <w:trHeight w:val="240"/>
          <w:jc w:val="center"/>
        </w:trPr>
        <w:tc>
          <w:tcPr>
            <w:tcW w:w="4876" w:type="dxa"/>
            <w:tcBorders>
              <w:top w:val="nil"/>
              <w:left w:val="nil"/>
              <w:bottom w:val="nil"/>
              <w:right w:val="nil"/>
            </w:tcBorders>
          </w:tcPr>
          <w:p w14:paraId="5A57040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7432F1A" w14:textId="77777777" w:rsidR="007330CD" w:rsidRPr="00793AFF" w:rsidRDefault="007330CD" w:rsidP="008428DD">
            <w:pPr>
              <w:pStyle w:val="AmColumnHeading"/>
            </w:pPr>
            <w:r w:rsidRPr="00793AFF">
              <w:t>Alteração</w:t>
            </w:r>
          </w:p>
        </w:tc>
      </w:tr>
      <w:tr w:rsidR="007330CD" w:rsidRPr="00793AFF" w14:paraId="3ED1EF49" w14:textId="77777777" w:rsidTr="008428DD">
        <w:trPr>
          <w:jc w:val="center"/>
        </w:trPr>
        <w:tc>
          <w:tcPr>
            <w:tcW w:w="4876" w:type="dxa"/>
            <w:tcBorders>
              <w:top w:val="nil"/>
              <w:left w:val="nil"/>
              <w:bottom w:val="nil"/>
              <w:right w:val="nil"/>
            </w:tcBorders>
          </w:tcPr>
          <w:p w14:paraId="1DA62D6A" w14:textId="77777777" w:rsidR="007330CD" w:rsidRPr="00793AFF" w:rsidRDefault="007330CD" w:rsidP="008428DD">
            <w:pPr>
              <w:pStyle w:val="Normal6a"/>
            </w:pPr>
          </w:p>
        </w:tc>
        <w:tc>
          <w:tcPr>
            <w:tcW w:w="4876" w:type="dxa"/>
            <w:tcBorders>
              <w:top w:val="nil"/>
              <w:left w:val="nil"/>
              <w:bottom w:val="nil"/>
              <w:right w:val="nil"/>
            </w:tcBorders>
          </w:tcPr>
          <w:p w14:paraId="0B28FF2C" w14:textId="0A005209" w:rsidR="007330CD" w:rsidRPr="00793AFF" w:rsidRDefault="007330CD" w:rsidP="008428DD">
            <w:pPr>
              <w:pStyle w:val="Normal6a"/>
            </w:pPr>
            <w:r w:rsidRPr="00793AFF">
              <w:rPr>
                <w:b/>
                <w:i/>
              </w:rPr>
              <w:t>Congratula</w:t>
            </w:r>
            <w:r w:rsidR="0059440C" w:rsidRPr="00793AFF">
              <w:rPr>
                <w:b/>
                <w:i/>
              </w:rPr>
              <w:noBreakHyphen/>
            </w:r>
            <w:r w:rsidRPr="00793AFF">
              <w:rPr>
                <w:b/>
                <w:i/>
              </w:rPr>
              <w:t xml:space="preserve">se com o papel da Rede Europeia de Provedores de Justiça e sublinha que a cooperação deve ir além do mero intercâmbio de informações, nomeadamente através da utilização sistemática de procedimentos de consulta, permitindo que os provedores de justiça nacionais procurem respostas fidedignas a nível da UE quando enfrentam obstáculos na aplicação do direito da UE, reforçando assim a sua influência junto </w:t>
            </w:r>
            <w:r w:rsidRPr="00793AFF">
              <w:rPr>
                <w:b/>
                <w:i/>
              </w:rPr>
              <w:lastRenderedPageBreak/>
              <w:t>das autoridades nacionais; lamenta que os gabinetes dos provedores de justiça nem sempre sejam consultados de forma sistemática na elaboração do relatório sobre o Estado de direito, apesar do seu papel fundamental na deteção de deficiências na aplicação do direito da UE; apela, por conseguinte, a uma participação mais estruturada e coerente dos provedores de justiça nacionais nos processos a nível da UE, a fim de identificar melhor as questões sistémicas que afetam vários Estados</w:t>
            </w:r>
            <w:r w:rsidR="0059440C" w:rsidRPr="00793AFF">
              <w:rPr>
                <w:b/>
                <w:i/>
              </w:rPr>
              <w:noBreakHyphen/>
            </w:r>
            <w:r w:rsidRPr="00793AFF">
              <w:rPr>
                <w:b/>
                <w:i/>
              </w:rPr>
              <w:t>Membros e apoiar a Comissão na resolução das lacunas na aplicação efetiva do direito da UE;</w:t>
            </w:r>
          </w:p>
        </w:tc>
      </w:tr>
    </w:tbl>
    <w:p w14:paraId="16D5951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AC67252" w14:textId="77777777" w:rsidR="007330CD" w:rsidRPr="00793AFF" w:rsidRDefault="007330CD" w:rsidP="007330CD">
      <w:r w:rsidRPr="00793AFF">
        <w:rPr>
          <w:rStyle w:val="HideTWBExt"/>
        </w:rPr>
        <w:t>&lt;/Amend&gt;</w:t>
      </w:r>
    </w:p>
    <w:p w14:paraId="7E1BEBA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255</w:t>
      </w:r>
      <w:r w:rsidRPr="00793AFF">
        <w:rPr>
          <w:rStyle w:val="HideTWBExt"/>
        </w:rPr>
        <w:t>&lt;/NumAm&gt;</w:t>
      </w:r>
    </w:p>
    <w:p w14:paraId="102C6D5E" w14:textId="77777777" w:rsidR="007330CD" w:rsidRPr="00793AFF" w:rsidRDefault="007330CD" w:rsidP="007330CD">
      <w:pPr>
        <w:pStyle w:val="NormalBold"/>
      </w:pPr>
      <w:r w:rsidRPr="00793AFF">
        <w:rPr>
          <w:rStyle w:val="HideTWBExt"/>
          <w:b w:val="0"/>
        </w:rPr>
        <w:t>&lt;RepeatBlock-By&gt;&lt;Members&gt;</w:t>
      </w:r>
      <w:r w:rsidRPr="00793AFF">
        <w:t>Javier Zarzalejos, Fredis Beleris</w:t>
      </w:r>
      <w:r w:rsidRPr="00793AFF">
        <w:rPr>
          <w:rStyle w:val="HideTWBExt"/>
          <w:b w:val="0"/>
        </w:rPr>
        <w:t>&lt;/Members&gt;</w:t>
      </w:r>
    </w:p>
    <w:p w14:paraId="136C60D4" w14:textId="77777777" w:rsidR="007330CD" w:rsidRPr="00793AFF" w:rsidRDefault="007330CD" w:rsidP="007330CD">
      <w:pPr>
        <w:pStyle w:val="NormalBold"/>
      </w:pPr>
      <w:r w:rsidRPr="00793AFF">
        <w:rPr>
          <w:rStyle w:val="HideTWBExt"/>
          <w:b w:val="0"/>
        </w:rPr>
        <w:t>&lt;/RepeatBlock-By&gt;</w:t>
      </w:r>
    </w:p>
    <w:p w14:paraId="3FCB68E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842F1F" w14:textId="77777777" w:rsidR="007330CD" w:rsidRPr="00793AFF" w:rsidRDefault="007330CD" w:rsidP="007330CD">
      <w:pPr>
        <w:pStyle w:val="NormalBold"/>
      </w:pPr>
      <w:r w:rsidRPr="00793AFF">
        <w:rPr>
          <w:rStyle w:val="HideTWBExt"/>
        </w:rPr>
        <w:t>&lt;Article&gt;</w:t>
      </w:r>
      <w:r w:rsidRPr="00793AFF">
        <w:t>N.º 4 – ponto 2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C6B0278" w14:textId="77777777" w:rsidTr="008428DD">
        <w:trPr>
          <w:trHeight w:hRule="exact" w:val="240"/>
          <w:jc w:val="center"/>
        </w:trPr>
        <w:tc>
          <w:tcPr>
            <w:tcW w:w="9752" w:type="dxa"/>
            <w:gridSpan w:val="2"/>
            <w:tcBorders>
              <w:top w:val="nil"/>
              <w:left w:val="nil"/>
              <w:bottom w:val="nil"/>
              <w:right w:val="nil"/>
            </w:tcBorders>
          </w:tcPr>
          <w:p w14:paraId="5F10A3DB" w14:textId="77777777" w:rsidR="007330CD" w:rsidRPr="00793AFF" w:rsidRDefault="007330CD" w:rsidP="008428DD"/>
        </w:tc>
      </w:tr>
      <w:tr w:rsidR="007330CD" w:rsidRPr="00793AFF" w14:paraId="4ACB6E60" w14:textId="77777777" w:rsidTr="008428DD">
        <w:trPr>
          <w:trHeight w:val="240"/>
          <w:jc w:val="center"/>
        </w:trPr>
        <w:tc>
          <w:tcPr>
            <w:tcW w:w="4876" w:type="dxa"/>
            <w:tcBorders>
              <w:top w:val="nil"/>
              <w:left w:val="nil"/>
              <w:bottom w:val="nil"/>
              <w:right w:val="nil"/>
            </w:tcBorders>
          </w:tcPr>
          <w:p w14:paraId="504A7D6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B8A62A" w14:textId="77777777" w:rsidR="007330CD" w:rsidRPr="00793AFF" w:rsidRDefault="007330CD" w:rsidP="008428DD">
            <w:pPr>
              <w:pStyle w:val="AmColumnHeading"/>
            </w:pPr>
            <w:r w:rsidRPr="00793AFF">
              <w:t>Alteração</w:t>
            </w:r>
          </w:p>
        </w:tc>
      </w:tr>
      <w:tr w:rsidR="007330CD" w:rsidRPr="00793AFF" w14:paraId="77E54676" w14:textId="77777777" w:rsidTr="008428DD">
        <w:trPr>
          <w:jc w:val="center"/>
        </w:trPr>
        <w:tc>
          <w:tcPr>
            <w:tcW w:w="4876" w:type="dxa"/>
            <w:tcBorders>
              <w:top w:val="nil"/>
              <w:left w:val="nil"/>
              <w:bottom w:val="nil"/>
              <w:right w:val="nil"/>
            </w:tcBorders>
          </w:tcPr>
          <w:p w14:paraId="79563FE6" w14:textId="77777777" w:rsidR="007330CD" w:rsidRPr="00793AFF" w:rsidRDefault="007330CD" w:rsidP="008428DD">
            <w:pPr>
              <w:pStyle w:val="Normal6a"/>
            </w:pPr>
          </w:p>
        </w:tc>
        <w:tc>
          <w:tcPr>
            <w:tcW w:w="4876" w:type="dxa"/>
            <w:tcBorders>
              <w:top w:val="nil"/>
              <w:left w:val="nil"/>
              <w:bottom w:val="nil"/>
              <w:right w:val="nil"/>
            </w:tcBorders>
          </w:tcPr>
          <w:p w14:paraId="7CDE5163" w14:textId="77777777" w:rsidR="007330CD" w:rsidRPr="00793AFF" w:rsidRDefault="007330CD" w:rsidP="008428DD">
            <w:pPr>
              <w:pStyle w:val="Normal6a"/>
            </w:pPr>
            <w:r w:rsidRPr="00793AFF">
              <w:rPr>
                <w:b/>
                <w:i/>
              </w:rPr>
              <w:t>(2)</w:t>
            </w:r>
            <w:r w:rsidRPr="00793AFF">
              <w:tab/>
            </w:r>
            <w:r w:rsidRPr="00793AFF">
              <w:rPr>
                <w:b/>
                <w:i/>
              </w:rPr>
              <w:t>Solicita que os processos disciplinares para juízes e procuradores sejam tratados por organismos independentes sem influência política e, se necessário, que o sistema de processos disciplinares seja reformado, a fim de impedir a sua utilização pelas autoridades políticas para controlar o poder judicial;</w:t>
            </w:r>
          </w:p>
        </w:tc>
      </w:tr>
    </w:tbl>
    <w:p w14:paraId="31CD14A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39F1BC6" w14:textId="77777777" w:rsidR="007330CD" w:rsidRPr="00793AFF" w:rsidRDefault="007330CD" w:rsidP="007330CD">
      <w:r w:rsidRPr="00793AFF">
        <w:rPr>
          <w:rStyle w:val="HideTWBExt"/>
        </w:rPr>
        <w:t>&lt;/Amend&gt;</w:t>
      </w:r>
    </w:p>
    <w:p w14:paraId="55F257D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256</w:t>
      </w:r>
      <w:r w:rsidRPr="00793AFF">
        <w:rPr>
          <w:rStyle w:val="HideTWBExt"/>
        </w:rPr>
        <w:t>&lt;/NumAm&gt;</w:t>
      </w:r>
    </w:p>
    <w:p w14:paraId="4D1FDDEB" w14:textId="77777777" w:rsidR="007330CD" w:rsidRPr="00793AFF" w:rsidRDefault="007330CD" w:rsidP="007330CD">
      <w:pPr>
        <w:pStyle w:val="NormalBold"/>
      </w:pPr>
      <w:r w:rsidRPr="00793AFF">
        <w:rPr>
          <w:rStyle w:val="HideTWBExt"/>
          <w:b w:val="0"/>
        </w:rPr>
        <w:t>&lt;RepeatBlock-By&gt;&lt;Members&gt;</w:t>
      </w:r>
      <w:r w:rsidRPr="00793AFF">
        <w:t>Javier Zarzalejos, Fredis Beleris</w:t>
      </w:r>
      <w:r w:rsidRPr="00793AFF">
        <w:rPr>
          <w:rStyle w:val="HideTWBExt"/>
          <w:b w:val="0"/>
        </w:rPr>
        <w:t>&lt;/Members&gt;</w:t>
      </w:r>
    </w:p>
    <w:p w14:paraId="5A9156E9" w14:textId="77777777" w:rsidR="007330CD" w:rsidRPr="00793AFF" w:rsidRDefault="007330CD" w:rsidP="007330CD">
      <w:pPr>
        <w:pStyle w:val="NormalBold"/>
      </w:pPr>
      <w:r w:rsidRPr="00793AFF">
        <w:rPr>
          <w:rStyle w:val="HideTWBExt"/>
          <w:b w:val="0"/>
        </w:rPr>
        <w:t>&lt;/RepeatBlock-By&gt;</w:t>
      </w:r>
    </w:p>
    <w:p w14:paraId="14C020F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9BE0C16" w14:textId="77777777" w:rsidR="007330CD" w:rsidRPr="00793AFF" w:rsidRDefault="007330CD" w:rsidP="007330CD">
      <w:pPr>
        <w:pStyle w:val="NormalBold"/>
      </w:pPr>
      <w:r w:rsidRPr="00793AFF">
        <w:rPr>
          <w:rStyle w:val="HideTWBExt"/>
        </w:rPr>
        <w:t>&lt;Article&gt;</w:t>
      </w:r>
      <w:r w:rsidRPr="00793AFF">
        <w:t>N.º 4 – ponto 3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A65AA8C" w14:textId="77777777" w:rsidTr="008428DD">
        <w:trPr>
          <w:trHeight w:hRule="exact" w:val="240"/>
          <w:jc w:val="center"/>
        </w:trPr>
        <w:tc>
          <w:tcPr>
            <w:tcW w:w="9752" w:type="dxa"/>
            <w:gridSpan w:val="2"/>
            <w:tcBorders>
              <w:top w:val="nil"/>
              <w:left w:val="nil"/>
              <w:bottom w:val="nil"/>
              <w:right w:val="nil"/>
            </w:tcBorders>
          </w:tcPr>
          <w:p w14:paraId="7AE265BB" w14:textId="77777777" w:rsidR="007330CD" w:rsidRPr="00793AFF" w:rsidRDefault="007330CD" w:rsidP="008428DD"/>
        </w:tc>
      </w:tr>
      <w:tr w:rsidR="007330CD" w:rsidRPr="00793AFF" w14:paraId="6B47EF1B" w14:textId="77777777" w:rsidTr="008428DD">
        <w:trPr>
          <w:trHeight w:val="240"/>
          <w:jc w:val="center"/>
        </w:trPr>
        <w:tc>
          <w:tcPr>
            <w:tcW w:w="4876" w:type="dxa"/>
            <w:tcBorders>
              <w:top w:val="nil"/>
              <w:left w:val="nil"/>
              <w:bottom w:val="nil"/>
              <w:right w:val="nil"/>
            </w:tcBorders>
          </w:tcPr>
          <w:p w14:paraId="094CA131"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5BD09098" w14:textId="77777777" w:rsidR="007330CD" w:rsidRPr="00793AFF" w:rsidRDefault="007330CD" w:rsidP="008428DD">
            <w:pPr>
              <w:pStyle w:val="AmColumnHeading"/>
            </w:pPr>
            <w:r w:rsidRPr="00793AFF">
              <w:t>Alteração</w:t>
            </w:r>
          </w:p>
        </w:tc>
      </w:tr>
      <w:tr w:rsidR="007330CD" w:rsidRPr="00793AFF" w14:paraId="3085839F" w14:textId="77777777" w:rsidTr="008428DD">
        <w:trPr>
          <w:jc w:val="center"/>
        </w:trPr>
        <w:tc>
          <w:tcPr>
            <w:tcW w:w="4876" w:type="dxa"/>
            <w:tcBorders>
              <w:top w:val="nil"/>
              <w:left w:val="nil"/>
              <w:bottom w:val="nil"/>
              <w:right w:val="nil"/>
            </w:tcBorders>
          </w:tcPr>
          <w:p w14:paraId="41ACE17C" w14:textId="77777777" w:rsidR="007330CD" w:rsidRPr="00793AFF" w:rsidRDefault="007330CD" w:rsidP="008428DD">
            <w:pPr>
              <w:pStyle w:val="Normal6a"/>
            </w:pPr>
          </w:p>
        </w:tc>
        <w:tc>
          <w:tcPr>
            <w:tcW w:w="4876" w:type="dxa"/>
            <w:tcBorders>
              <w:top w:val="nil"/>
              <w:left w:val="nil"/>
              <w:bottom w:val="nil"/>
              <w:right w:val="nil"/>
            </w:tcBorders>
          </w:tcPr>
          <w:p w14:paraId="2053237F" w14:textId="4CF82AFA" w:rsidR="007330CD" w:rsidRPr="00793AFF" w:rsidRDefault="007330CD" w:rsidP="008428DD">
            <w:pPr>
              <w:pStyle w:val="Normal6a"/>
            </w:pPr>
            <w:r w:rsidRPr="00793AFF">
              <w:rPr>
                <w:b/>
                <w:i/>
              </w:rPr>
              <w:t>(3)</w:t>
            </w:r>
            <w:r w:rsidRPr="00793AFF">
              <w:tab/>
            </w:r>
            <w:r w:rsidRPr="00793AFF">
              <w:rPr>
                <w:b/>
                <w:i/>
              </w:rPr>
              <w:t>Insta a Comissão a manter uma supervisão permanente, garantindo que os juízes e os procuradores permaneçam independentes das autoridades responsáveis pela sua nomeação ou recondução; insta a Comissão a acompanhar de forma pró</w:t>
            </w:r>
            <w:r w:rsidR="0059440C" w:rsidRPr="00793AFF">
              <w:rPr>
                <w:b/>
                <w:i/>
              </w:rPr>
              <w:noBreakHyphen/>
            </w:r>
            <w:r w:rsidRPr="00793AFF">
              <w:rPr>
                <w:b/>
                <w:i/>
              </w:rPr>
              <w:t>ativa e a reagir rapidamente a riscos de retrocesso em matéria de Estado de direito nos domínios da independência do poder judicial e do acesso à justiça, de acordo com o princípio da não regressão, tal como clarificado na recente jurisprudência do TJUE;</w:t>
            </w:r>
          </w:p>
        </w:tc>
      </w:tr>
    </w:tbl>
    <w:p w14:paraId="0D17455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0CC5853" w14:textId="77777777" w:rsidR="007330CD" w:rsidRPr="00793AFF" w:rsidRDefault="007330CD" w:rsidP="007330CD">
      <w:r w:rsidRPr="00793AFF">
        <w:rPr>
          <w:rStyle w:val="HideTWBExt"/>
        </w:rPr>
        <w:t>&lt;/Amend&gt;</w:t>
      </w:r>
    </w:p>
    <w:p w14:paraId="739A2D9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257</w:t>
      </w:r>
      <w:r w:rsidRPr="00793AFF">
        <w:rPr>
          <w:rStyle w:val="HideTWBExt"/>
        </w:rPr>
        <w:t>&lt;/NumAm&gt;</w:t>
      </w:r>
    </w:p>
    <w:p w14:paraId="7CD4BAD8"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0810F65F" w14:textId="77777777" w:rsidR="007330CD" w:rsidRPr="00793AFF" w:rsidRDefault="007330CD" w:rsidP="007330CD">
      <w:pPr>
        <w:pStyle w:val="NormalBold"/>
      </w:pPr>
      <w:r w:rsidRPr="00793AFF">
        <w:rPr>
          <w:rStyle w:val="HideTWBExt"/>
          <w:b w:val="0"/>
        </w:rPr>
        <w:t>&lt;/RepeatBlock-By&gt;</w:t>
      </w:r>
    </w:p>
    <w:p w14:paraId="0DC83E6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60ECF7B" w14:textId="70420DE6"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8A3F5F" w14:textId="77777777" w:rsidTr="008428DD">
        <w:trPr>
          <w:trHeight w:hRule="exact" w:val="240"/>
          <w:jc w:val="center"/>
        </w:trPr>
        <w:tc>
          <w:tcPr>
            <w:tcW w:w="9752" w:type="dxa"/>
            <w:gridSpan w:val="2"/>
            <w:tcBorders>
              <w:top w:val="nil"/>
              <w:left w:val="nil"/>
              <w:bottom w:val="nil"/>
              <w:right w:val="nil"/>
            </w:tcBorders>
          </w:tcPr>
          <w:p w14:paraId="113A8843" w14:textId="77777777" w:rsidR="007330CD" w:rsidRPr="00793AFF" w:rsidRDefault="007330CD" w:rsidP="008428DD"/>
        </w:tc>
      </w:tr>
      <w:tr w:rsidR="007330CD" w:rsidRPr="00793AFF" w14:paraId="635515D3" w14:textId="77777777" w:rsidTr="008428DD">
        <w:trPr>
          <w:trHeight w:val="240"/>
          <w:jc w:val="center"/>
        </w:trPr>
        <w:tc>
          <w:tcPr>
            <w:tcW w:w="4876" w:type="dxa"/>
            <w:tcBorders>
              <w:top w:val="nil"/>
              <w:left w:val="nil"/>
              <w:bottom w:val="nil"/>
              <w:right w:val="nil"/>
            </w:tcBorders>
          </w:tcPr>
          <w:p w14:paraId="0BADC88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F197B1" w14:textId="77777777" w:rsidR="007330CD" w:rsidRPr="00793AFF" w:rsidRDefault="007330CD" w:rsidP="008428DD">
            <w:pPr>
              <w:pStyle w:val="AmColumnHeading"/>
            </w:pPr>
            <w:r w:rsidRPr="00793AFF">
              <w:t>Alteração</w:t>
            </w:r>
          </w:p>
        </w:tc>
      </w:tr>
      <w:tr w:rsidR="007330CD" w:rsidRPr="00793AFF" w14:paraId="61437E53" w14:textId="77777777" w:rsidTr="008428DD">
        <w:trPr>
          <w:jc w:val="center"/>
        </w:trPr>
        <w:tc>
          <w:tcPr>
            <w:tcW w:w="4876" w:type="dxa"/>
            <w:tcBorders>
              <w:top w:val="nil"/>
              <w:left w:val="nil"/>
              <w:bottom w:val="nil"/>
              <w:right w:val="nil"/>
            </w:tcBorders>
          </w:tcPr>
          <w:p w14:paraId="52332627" w14:textId="77777777" w:rsidR="007330CD" w:rsidRPr="00793AFF" w:rsidRDefault="007330CD" w:rsidP="008428DD">
            <w:pPr>
              <w:pStyle w:val="Normal6a"/>
            </w:pPr>
          </w:p>
        </w:tc>
        <w:tc>
          <w:tcPr>
            <w:tcW w:w="4876" w:type="dxa"/>
            <w:tcBorders>
              <w:top w:val="nil"/>
              <w:left w:val="nil"/>
              <w:bottom w:val="nil"/>
              <w:right w:val="nil"/>
            </w:tcBorders>
          </w:tcPr>
          <w:p w14:paraId="0F4B9298" w14:textId="1A8C0567" w:rsidR="007330CD" w:rsidRPr="00793AFF" w:rsidRDefault="007330CD" w:rsidP="008428DD">
            <w:pPr>
              <w:pStyle w:val="Normal6a"/>
            </w:pPr>
            <w:r w:rsidRPr="00793AFF">
              <w:rPr>
                <w:b/>
                <w:i/>
              </w:rPr>
              <w:t>4</w:t>
            </w:r>
            <w:r w:rsidR="0059440C" w:rsidRPr="00793AFF">
              <w:rPr>
                <w:b/>
                <w:i/>
              </w:rPr>
              <w:noBreakHyphen/>
            </w:r>
            <w:r w:rsidRPr="00793AFF">
              <w:rPr>
                <w:b/>
                <w:i/>
              </w:rPr>
              <w:t>A.</w:t>
            </w:r>
            <w:r w:rsidRPr="00793AFF">
              <w:tab/>
            </w:r>
            <w:r w:rsidRPr="00793AFF">
              <w:rPr>
                <w:b/>
                <w:i/>
              </w:rPr>
              <w:t>Congratula</w:t>
            </w:r>
            <w:r w:rsidR="0059440C" w:rsidRPr="00793AFF">
              <w:rPr>
                <w:b/>
                <w:i/>
              </w:rPr>
              <w:noBreakHyphen/>
            </w:r>
            <w:r w:rsidRPr="00793AFF">
              <w:rPr>
                <w:b/>
                <w:i/>
              </w:rPr>
              <w:t xml:space="preserve">se com a revisão da Diretiva Direitos das Vítimas, a fim de colmatar as lacunas jurídicas, assegurando que as vítimas possam aceder à justiça e receber apoio, incluindo vias de recurso das decisões nos processos penais relativos às vítimas, disposições sobre o apoio e a proteção das vítimas, o acesso à indemnização, bem como uma recolha eficaz de dados, uma melhor atribuição de recursos para defender os direitos das vítimas de crimes, o respeito da sua privacidade e a proteção dos seus dados pessoais, incluindo para os migrantes indocumentados e os </w:t>
            </w:r>
            <w:r w:rsidRPr="00793AFF">
              <w:rPr>
                <w:b/>
                <w:i/>
              </w:rPr>
              <w:lastRenderedPageBreak/>
              <w:t>requerentes de asilo;</w:t>
            </w:r>
          </w:p>
        </w:tc>
      </w:tr>
    </w:tbl>
    <w:p w14:paraId="75521D5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A3BFDEC" w14:textId="77777777" w:rsidR="007330CD" w:rsidRPr="00793AFF" w:rsidRDefault="007330CD" w:rsidP="007330CD">
      <w:r w:rsidRPr="00793AFF">
        <w:rPr>
          <w:rStyle w:val="HideTWBExt"/>
        </w:rPr>
        <w:t>&lt;/Amend&gt;</w:t>
      </w:r>
    </w:p>
    <w:p w14:paraId="4524F6C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258</w:t>
      </w:r>
      <w:r w:rsidRPr="00793AFF">
        <w:rPr>
          <w:rStyle w:val="HideTWBExt"/>
        </w:rPr>
        <w:t>&lt;/NumAm&gt;</w:t>
      </w:r>
    </w:p>
    <w:p w14:paraId="361C7774"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D1F6F55" w14:textId="77777777" w:rsidR="007330CD" w:rsidRPr="00793AFF" w:rsidRDefault="007330CD" w:rsidP="007330CD">
      <w:pPr>
        <w:pStyle w:val="NormalBold"/>
      </w:pPr>
      <w:r w:rsidRPr="00793AFF">
        <w:rPr>
          <w:rStyle w:val="HideTWBExt"/>
          <w:b w:val="0"/>
        </w:rPr>
        <w:t>&lt;/RepeatBlock-By&gt;</w:t>
      </w:r>
    </w:p>
    <w:p w14:paraId="39FF1A0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A97161B" w14:textId="17C61F51"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0AD9EFB" w14:textId="77777777" w:rsidTr="008428DD">
        <w:trPr>
          <w:trHeight w:hRule="exact" w:val="240"/>
          <w:jc w:val="center"/>
        </w:trPr>
        <w:tc>
          <w:tcPr>
            <w:tcW w:w="9752" w:type="dxa"/>
            <w:gridSpan w:val="2"/>
            <w:tcBorders>
              <w:top w:val="nil"/>
              <w:left w:val="nil"/>
              <w:bottom w:val="nil"/>
              <w:right w:val="nil"/>
            </w:tcBorders>
          </w:tcPr>
          <w:p w14:paraId="6137B1D2" w14:textId="77777777" w:rsidR="007330CD" w:rsidRPr="00793AFF" w:rsidRDefault="007330CD" w:rsidP="008428DD"/>
        </w:tc>
      </w:tr>
      <w:tr w:rsidR="007330CD" w:rsidRPr="00793AFF" w14:paraId="1B7D7ED7" w14:textId="77777777" w:rsidTr="008428DD">
        <w:trPr>
          <w:trHeight w:val="240"/>
          <w:jc w:val="center"/>
        </w:trPr>
        <w:tc>
          <w:tcPr>
            <w:tcW w:w="4876" w:type="dxa"/>
            <w:tcBorders>
              <w:top w:val="nil"/>
              <w:left w:val="nil"/>
              <w:bottom w:val="nil"/>
              <w:right w:val="nil"/>
            </w:tcBorders>
          </w:tcPr>
          <w:p w14:paraId="0FB8C6E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EB40701" w14:textId="77777777" w:rsidR="007330CD" w:rsidRPr="00793AFF" w:rsidRDefault="007330CD" w:rsidP="008428DD">
            <w:pPr>
              <w:pStyle w:val="AmColumnHeading"/>
            </w:pPr>
            <w:r w:rsidRPr="00793AFF">
              <w:t>Alteração</w:t>
            </w:r>
          </w:p>
        </w:tc>
      </w:tr>
      <w:tr w:rsidR="007330CD" w:rsidRPr="00793AFF" w14:paraId="000DE22A" w14:textId="77777777" w:rsidTr="008428DD">
        <w:trPr>
          <w:jc w:val="center"/>
        </w:trPr>
        <w:tc>
          <w:tcPr>
            <w:tcW w:w="4876" w:type="dxa"/>
            <w:tcBorders>
              <w:top w:val="nil"/>
              <w:left w:val="nil"/>
              <w:bottom w:val="nil"/>
              <w:right w:val="nil"/>
            </w:tcBorders>
          </w:tcPr>
          <w:p w14:paraId="3877D0E7" w14:textId="77777777" w:rsidR="007330CD" w:rsidRPr="00793AFF" w:rsidRDefault="007330CD" w:rsidP="008428DD">
            <w:pPr>
              <w:pStyle w:val="Normal6a"/>
            </w:pPr>
          </w:p>
        </w:tc>
        <w:tc>
          <w:tcPr>
            <w:tcW w:w="4876" w:type="dxa"/>
            <w:tcBorders>
              <w:top w:val="nil"/>
              <w:left w:val="nil"/>
              <w:bottom w:val="nil"/>
              <w:right w:val="nil"/>
            </w:tcBorders>
          </w:tcPr>
          <w:p w14:paraId="6795FCBE" w14:textId="6BF0160A" w:rsidR="007330CD" w:rsidRPr="00793AFF" w:rsidRDefault="007330CD" w:rsidP="008428DD">
            <w:pPr>
              <w:pStyle w:val="Normal6a"/>
            </w:pPr>
            <w:r w:rsidRPr="00793AFF">
              <w:rPr>
                <w:b/>
                <w:i/>
              </w:rPr>
              <w:t>4</w:t>
            </w:r>
            <w:r w:rsidR="0059440C" w:rsidRPr="00793AFF">
              <w:rPr>
                <w:b/>
                <w:i/>
              </w:rPr>
              <w:noBreakHyphen/>
            </w:r>
            <w:r w:rsidRPr="00793AFF">
              <w:rPr>
                <w:b/>
                <w:i/>
              </w:rPr>
              <w:t>A.</w:t>
            </w:r>
            <w:r w:rsidRPr="00793AFF">
              <w:tab/>
            </w:r>
            <w:r w:rsidRPr="00793AFF">
              <w:rPr>
                <w:b/>
                <w:i/>
              </w:rPr>
              <w:t>Observa que a Comissão identificou dificuldades estruturais na melhoria da eficiência, acessibilidade e qualidade do sistema judicial de alguns Estados</w:t>
            </w:r>
            <w:r w:rsidR="0059440C" w:rsidRPr="00793AFF">
              <w:rPr>
                <w:b/>
                <w:i/>
              </w:rPr>
              <w:noBreakHyphen/>
            </w:r>
            <w:r w:rsidRPr="00793AFF">
              <w:rPr>
                <w:b/>
                <w:i/>
              </w:rPr>
              <w:t>Membros e dos países candidatos e potenciais candidatos; está firmemente convicto de que a formação é um elemento fundamental que garante a independência dos juízes, bem como a qualidade e a eficiência do sistema judicial; insta os Estados</w:t>
            </w:r>
            <w:r w:rsidR="0059440C" w:rsidRPr="00793AFF">
              <w:rPr>
                <w:b/>
                <w:i/>
              </w:rPr>
              <w:noBreakHyphen/>
            </w:r>
            <w:r w:rsidRPr="00793AFF">
              <w:rPr>
                <w:b/>
                <w:i/>
              </w:rPr>
              <w:t>Membros a investirem na formação judiciária, na digitalização, no apoio judiciário e no acesso à justiça para os grupos marginalizados e vulneráveis;</w:t>
            </w:r>
          </w:p>
        </w:tc>
      </w:tr>
    </w:tbl>
    <w:p w14:paraId="2FAA104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A3EE496" w14:textId="77777777" w:rsidR="007330CD" w:rsidRPr="00793AFF" w:rsidRDefault="007330CD" w:rsidP="007330CD">
      <w:r w:rsidRPr="00793AFF">
        <w:rPr>
          <w:rStyle w:val="HideTWBExt"/>
        </w:rPr>
        <w:t>&lt;/Amend&gt;</w:t>
      </w:r>
    </w:p>
    <w:p w14:paraId="3304F7E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259</w:t>
      </w:r>
      <w:r w:rsidRPr="00793AFF">
        <w:rPr>
          <w:rStyle w:val="HideTWBExt"/>
        </w:rPr>
        <w:t>&lt;/NumAm&gt;</w:t>
      </w:r>
    </w:p>
    <w:p w14:paraId="60A85A59"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359EEFF5" w14:textId="77777777" w:rsidR="007330CD" w:rsidRPr="00793AFF" w:rsidRDefault="007330CD" w:rsidP="007330CD">
      <w:pPr>
        <w:pStyle w:val="NormalBold"/>
      </w:pPr>
      <w:r w:rsidRPr="00793AFF">
        <w:rPr>
          <w:rStyle w:val="HideTWBExt"/>
          <w:b w:val="0"/>
        </w:rPr>
        <w:t>&lt;/RepeatBlock-By&gt;</w:t>
      </w:r>
    </w:p>
    <w:p w14:paraId="2D686BD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9FEB94E" w14:textId="7E5DFFD4"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3257485" w14:textId="77777777" w:rsidTr="008428DD">
        <w:trPr>
          <w:trHeight w:hRule="exact" w:val="240"/>
          <w:jc w:val="center"/>
        </w:trPr>
        <w:tc>
          <w:tcPr>
            <w:tcW w:w="9752" w:type="dxa"/>
            <w:gridSpan w:val="2"/>
            <w:tcBorders>
              <w:top w:val="nil"/>
              <w:left w:val="nil"/>
              <w:bottom w:val="nil"/>
              <w:right w:val="nil"/>
            </w:tcBorders>
          </w:tcPr>
          <w:p w14:paraId="5C17ABC4" w14:textId="77777777" w:rsidR="007330CD" w:rsidRPr="00793AFF" w:rsidRDefault="007330CD" w:rsidP="008428DD"/>
        </w:tc>
      </w:tr>
      <w:tr w:rsidR="007330CD" w:rsidRPr="00793AFF" w14:paraId="5D0898DD" w14:textId="77777777" w:rsidTr="008428DD">
        <w:trPr>
          <w:trHeight w:val="240"/>
          <w:jc w:val="center"/>
        </w:trPr>
        <w:tc>
          <w:tcPr>
            <w:tcW w:w="4876" w:type="dxa"/>
            <w:tcBorders>
              <w:top w:val="nil"/>
              <w:left w:val="nil"/>
              <w:bottom w:val="nil"/>
              <w:right w:val="nil"/>
            </w:tcBorders>
          </w:tcPr>
          <w:p w14:paraId="1EF3BE8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7E0FAF7" w14:textId="77777777" w:rsidR="007330CD" w:rsidRPr="00793AFF" w:rsidRDefault="007330CD" w:rsidP="008428DD">
            <w:pPr>
              <w:pStyle w:val="AmColumnHeading"/>
            </w:pPr>
            <w:r w:rsidRPr="00793AFF">
              <w:t>Alteração</w:t>
            </w:r>
          </w:p>
        </w:tc>
      </w:tr>
      <w:tr w:rsidR="007330CD" w:rsidRPr="00793AFF" w14:paraId="1685CC04" w14:textId="77777777" w:rsidTr="008428DD">
        <w:trPr>
          <w:jc w:val="center"/>
        </w:trPr>
        <w:tc>
          <w:tcPr>
            <w:tcW w:w="4876" w:type="dxa"/>
            <w:tcBorders>
              <w:top w:val="nil"/>
              <w:left w:val="nil"/>
              <w:bottom w:val="nil"/>
              <w:right w:val="nil"/>
            </w:tcBorders>
          </w:tcPr>
          <w:p w14:paraId="2DDD4CE6" w14:textId="77777777" w:rsidR="007330CD" w:rsidRPr="00793AFF" w:rsidRDefault="007330CD" w:rsidP="008428DD">
            <w:pPr>
              <w:pStyle w:val="Normal6a"/>
            </w:pPr>
          </w:p>
        </w:tc>
        <w:tc>
          <w:tcPr>
            <w:tcW w:w="4876" w:type="dxa"/>
            <w:tcBorders>
              <w:top w:val="nil"/>
              <w:left w:val="nil"/>
              <w:bottom w:val="nil"/>
              <w:right w:val="nil"/>
            </w:tcBorders>
          </w:tcPr>
          <w:p w14:paraId="1DDBDBA3" w14:textId="7FB7E64A" w:rsidR="007330CD" w:rsidRPr="00793AFF" w:rsidRDefault="007330CD" w:rsidP="008428DD">
            <w:pPr>
              <w:pStyle w:val="Normal6a"/>
            </w:pPr>
            <w:r w:rsidRPr="00793AFF">
              <w:rPr>
                <w:b/>
                <w:i/>
              </w:rPr>
              <w:t>4</w:t>
            </w:r>
            <w:r w:rsidR="0059440C" w:rsidRPr="00793AFF">
              <w:rPr>
                <w:b/>
                <w:i/>
              </w:rPr>
              <w:noBreakHyphen/>
            </w:r>
            <w:r w:rsidRPr="00793AFF">
              <w:rPr>
                <w:b/>
                <w:i/>
              </w:rPr>
              <w:t>A.</w:t>
            </w:r>
            <w:r w:rsidRPr="00793AFF">
              <w:tab/>
            </w:r>
            <w:r w:rsidRPr="00793AFF">
              <w:rPr>
                <w:b/>
                <w:i/>
              </w:rPr>
              <w:t xml:space="preserve">Manifesta a sua preocupação com as práticas dos tribunais nacionais que resultam no confisco de bens sem recurso efetivo em razão da pertença a uma minoria nacional; exorta a Comissão a examinar mais atentamente as atividades dos tribunais e das autoridades nacionais </w:t>
            </w:r>
            <w:r w:rsidRPr="00793AFF">
              <w:rPr>
                <w:b/>
                <w:i/>
              </w:rPr>
              <w:lastRenderedPageBreak/>
              <w:t>neste contexto, nomeadamente no que diz respeito à salvaguarda da livre circulação de capitais e à garantia da correta utilização dos fundos da UE;</w:t>
            </w:r>
          </w:p>
        </w:tc>
      </w:tr>
    </w:tbl>
    <w:p w14:paraId="25F07A1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5888685" w14:textId="77777777" w:rsidR="007330CD" w:rsidRPr="00793AFF" w:rsidRDefault="007330CD" w:rsidP="007330CD">
      <w:r w:rsidRPr="00793AFF">
        <w:rPr>
          <w:rStyle w:val="HideTWBExt"/>
        </w:rPr>
        <w:t>&lt;/Amend&gt;</w:t>
      </w:r>
    </w:p>
    <w:p w14:paraId="7C4DC4C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260</w:t>
      </w:r>
      <w:r w:rsidRPr="00793AFF">
        <w:rPr>
          <w:rStyle w:val="HideTWBExt"/>
        </w:rPr>
        <w:t>&lt;/NumAm&gt;</w:t>
      </w:r>
    </w:p>
    <w:p w14:paraId="4E82164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6F9D6680" w14:textId="77777777" w:rsidR="007330CD" w:rsidRPr="00793AFF" w:rsidRDefault="007330CD" w:rsidP="007330CD">
      <w:pPr>
        <w:pStyle w:val="NormalBold"/>
      </w:pPr>
      <w:r w:rsidRPr="00793AFF">
        <w:rPr>
          <w:rStyle w:val="HideTWBExt"/>
          <w:b w:val="0"/>
        </w:rPr>
        <w:t>&lt;/RepeatBlock-By&gt;</w:t>
      </w:r>
    </w:p>
    <w:p w14:paraId="04722BF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B0E93E7" w14:textId="2EC1F3D7"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4B72DE6" w14:textId="77777777" w:rsidTr="008428DD">
        <w:trPr>
          <w:trHeight w:hRule="exact" w:val="240"/>
          <w:jc w:val="center"/>
        </w:trPr>
        <w:tc>
          <w:tcPr>
            <w:tcW w:w="9752" w:type="dxa"/>
            <w:gridSpan w:val="2"/>
            <w:tcBorders>
              <w:top w:val="nil"/>
              <w:left w:val="nil"/>
              <w:bottom w:val="nil"/>
              <w:right w:val="nil"/>
            </w:tcBorders>
          </w:tcPr>
          <w:p w14:paraId="694CDC95" w14:textId="77777777" w:rsidR="007330CD" w:rsidRPr="00793AFF" w:rsidRDefault="007330CD" w:rsidP="008428DD"/>
        </w:tc>
      </w:tr>
      <w:tr w:rsidR="007330CD" w:rsidRPr="00793AFF" w14:paraId="2EBDD362" w14:textId="77777777" w:rsidTr="008428DD">
        <w:trPr>
          <w:trHeight w:val="240"/>
          <w:jc w:val="center"/>
        </w:trPr>
        <w:tc>
          <w:tcPr>
            <w:tcW w:w="4876" w:type="dxa"/>
            <w:tcBorders>
              <w:top w:val="nil"/>
              <w:left w:val="nil"/>
              <w:bottom w:val="nil"/>
              <w:right w:val="nil"/>
            </w:tcBorders>
          </w:tcPr>
          <w:p w14:paraId="4268AE5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4F60F82" w14:textId="77777777" w:rsidR="007330CD" w:rsidRPr="00793AFF" w:rsidRDefault="007330CD" w:rsidP="008428DD">
            <w:pPr>
              <w:pStyle w:val="AmColumnHeading"/>
            </w:pPr>
            <w:r w:rsidRPr="00793AFF">
              <w:t>Alteração</w:t>
            </w:r>
          </w:p>
        </w:tc>
      </w:tr>
      <w:tr w:rsidR="007330CD" w:rsidRPr="00793AFF" w14:paraId="2835BA8D" w14:textId="77777777" w:rsidTr="008428DD">
        <w:trPr>
          <w:jc w:val="center"/>
        </w:trPr>
        <w:tc>
          <w:tcPr>
            <w:tcW w:w="4876" w:type="dxa"/>
            <w:tcBorders>
              <w:top w:val="nil"/>
              <w:left w:val="nil"/>
              <w:bottom w:val="nil"/>
              <w:right w:val="nil"/>
            </w:tcBorders>
          </w:tcPr>
          <w:p w14:paraId="43631252" w14:textId="77777777" w:rsidR="007330CD" w:rsidRPr="00793AFF" w:rsidRDefault="007330CD" w:rsidP="008428DD">
            <w:pPr>
              <w:pStyle w:val="Normal6a"/>
            </w:pPr>
          </w:p>
        </w:tc>
        <w:tc>
          <w:tcPr>
            <w:tcW w:w="4876" w:type="dxa"/>
            <w:tcBorders>
              <w:top w:val="nil"/>
              <w:left w:val="nil"/>
              <w:bottom w:val="nil"/>
              <w:right w:val="nil"/>
            </w:tcBorders>
          </w:tcPr>
          <w:p w14:paraId="4AC2A4B6" w14:textId="5DC53918" w:rsidR="007330CD" w:rsidRPr="00793AFF" w:rsidRDefault="007330CD" w:rsidP="008428DD">
            <w:pPr>
              <w:pStyle w:val="Normal6a"/>
            </w:pPr>
            <w:r w:rsidRPr="00793AFF">
              <w:rPr>
                <w:b/>
                <w:i/>
              </w:rPr>
              <w:t>4</w:t>
            </w:r>
            <w:r w:rsidR="0059440C" w:rsidRPr="00793AFF">
              <w:rPr>
                <w:b/>
                <w:i/>
              </w:rPr>
              <w:noBreakHyphen/>
            </w:r>
            <w:r w:rsidRPr="00793AFF">
              <w:rPr>
                <w:b/>
                <w:i/>
              </w:rPr>
              <w:t>A.</w:t>
            </w:r>
            <w:r w:rsidRPr="00793AFF">
              <w:tab/>
            </w:r>
            <w:r w:rsidRPr="00793AFF">
              <w:rPr>
                <w:b/>
                <w:i/>
              </w:rPr>
              <w:t>Recorda a necessidade de garantir a autonomia do Ministério Público, a fim de evitar qualquer interferência política no seu trabalho; insta à reforma do sistema de processos disciplinares, a fim de evitar que as autoridades políticas os utilizem para controlar o poder judicial; insiste, a este respeito, na realização destes procedimentos por um organismo independente;</w:t>
            </w:r>
          </w:p>
        </w:tc>
      </w:tr>
    </w:tbl>
    <w:p w14:paraId="3042844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DA1F9F" w14:textId="77777777" w:rsidR="007330CD" w:rsidRPr="00793AFF" w:rsidRDefault="007330CD" w:rsidP="007330CD">
      <w:r w:rsidRPr="00793AFF">
        <w:rPr>
          <w:rStyle w:val="HideTWBExt"/>
        </w:rPr>
        <w:t>&lt;/Amend&gt;</w:t>
      </w:r>
    </w:p>
    <w:p w14:paraId="0E58304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261</w:t>
      </w:r>
      <w:r w:rsidRPr="00793AFF">
        <w:rPr>
          <w:rStyle w:val="HideTWBExt"/>
        </w:rPr>
        <w:t>&lt;/NumAm&gt;</w:t>
      </w:r>
    </w:p>
    <w:p w14:paraId="68414CE7"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2C301D16" w14:textId="77777777" w:rsidR="007330CD" w:rsidRPr="00793AFF" w:rsidRDefault="007330CD" w:rsidP="007330CD">
      <w:pPr>
        <w:pStyle w:val="NormalBold"/>
      </w:pPr>
      <w:r w:rsidRPr="00793AFF">
        <w:rPr>
          <w:rStyle w:val="HideTWBExt"/>
          <w:b w:val="0"/>
        </w:rPr>
        <w:t>&lt;/RepeatBlock-By&gt;</w:t>
      </w:r>
    </w:p>
    <w:p w14:paraId="4CD8AB0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F2559A6" w14:textId="261E2648"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C5A136C" w14:textId="77777777" w:rsidTr="008428DD">
        <w:trPr>
          <w:trHeight w:hRule="exact" w:val="240"/>
          <w:jc w:val="center"/>
        </w:trPr>
        <w:tc>
          <w:tcPr>
            <w:tcW w:w="9752" w:type="dxa"/>
            <w:gridSpan w:val="2"/>
            <w:tcBorders>
              <w:top w:val="nil"/>
              <w:left w:val="nil"/>
              <w:bottom w:val="nil"/>
              <w:right w:val="nil"/>
            </w:tcBorders>
          </w:tcPr>
          <w:p w14:paraId="46ECFAB0" w14:textId="77777777" w:rsidR="007330CD" w:rsidRPr="00793AFF" w:rsidRDefault="007330CD" w:rsidP="008428DD"/>
        </w:tc>
      </w:tr>
      <w:tr w:rsidR="007330CD" w:rsidRPr="00793AFF" w14:paraId="468FE33E" w14:textId="77777777" w:rsidTr="008428DD">
        <w:trPr>
          <w:trHeight w:val="240"/>
          <w:jc w:val="center"/>
        </w:trPr>
        <w:tc>
          <w:tcPr>
            <w:tcW w:w="4876" w:type="dxa"/>
            <w:tcBorders>
              <w:top w:val="nil"/>
              <w:left w:val="nil"/>
              <w:bottom w:val="nil"/>
              <w:right w:val="nil"/>
            </w:tcBorders>
          </w:tcPr>
          <w:p w14:paraId="76A7D5C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FC0E7F8" w14:textId="77777777" w:rsidR="007330CD" w:rsidRPr="00793AFF" w:rsidRDefault="007330CD" w:rsidP="008428DD">
            <w:pPr>
              <w:pStyle w:val="AmColumnHeading"/>
            </w:pPr>
            <w:r w:rsidRPr="00793AFF">
              <w:t>Alteração</w:t>
            </w:r>
          </w:p>
        </w:tc>
      </w:tr>
      <w:tr w:rsidR="007330CD" w:rsidRPr="00793AFF" w14:paraId="4A23BEA3" w14:textId="77777777" w:rsidTr="008428DD">
        <w:trPr>
          <w:jc w:val="center"/>
        </w:trPr>
        <w:tc>
          <w:tcPr>
            <w:tcW w:w="4876" w:type="dxa"/>
            <w:tcBorders>
              <w:top w:val="nil"/>
              <w:left w:val="nil"/>
              <w:bottom w:val="nil"/>
              <w:right w:val="nil"/>
            </w:tcBorders>
          </w:tcPr>
          <w:p w14:paraId="190DACAC" w14:textId="77777777" w:rsidR="007330CD" w:rsidRPr="00793AFF" w:rsidRDefault="007330CD" w:rsidP="008428DD">
            <w:pPr>
              <w:pStyle w:val="Normal6a"/>
            </w:pPr>
          </w:p>
        </w:tc>
        <w:tc>
          <w:tcPr>
            <w:tcW w:w="4876" w:type="dxa"/>
            <w:tcBorders>
              <w:top w:val="nil"/>
              <w:left w:val="nil"/>
              <w:bottom w:val="nil"/>
              <w:right w:val="nil"/>
            </w:tcBorders>
          </w:tcPr>
          <w:p w14:paraId="3CA61295" w14:textId="7D95A23D" w:rsidR="007330CD" w:rsidRPr="00793AFF" w:rsidRDefault="007330CD" w:rsidP="008428DD">
            <w:pPr>
              <w:pStyle w:val="Normal6a"/>
            </w:pPr>
            <w:r w:rsidRPr="00793AFF">
              <w:rPr>
                <w:b/>
                <w:i/>
              </w:rPr>
              <w:t>4</w:t>
            </w:r>
            <w:r w:rsidR="0059440C" w:rsidRPr="00793AFF">
              <w:rPr>
                <w:b/>
                <w:i/>
              </w:rPr>
              <w:noBreakHyphen/>
            </w:r>
            <w:r w:rsidRPr="00793AFF">
              <w:rPr>
                <w:b/>
                <w:i/>
              </w:rPr>
              <w:t>A.</w:t>
            </w:r>
            <w:r w:rsidRPr="00793AFF">
              <w:tab/>
            </w:r>
            <w:r w:rsidRPr="00793AFF">
              <w:rPr>
                <w:b/>
                <w:i/>
              </w:rPr>
              <w:t xml:space="preserve">Salienta a necessidade de imparcialidade dos juízes; recorda que apenas as qualificações dos juízes e procuradores devem ser determinantes para a sua nomeação e promoção, uma vez que os juízes são essenciais para efeitos da independência do poder </w:t>
            </w:r>
            <w:r w:rsidRPr="00793AFF">
              <w:rPr>
                <w:b/>
                <w:i/>
              </w:rPr>
              <w:lastRenderedPageBreak/>
              <w:t>judicial; recorda que os critérios para as designações e nomeações para cargos judiciais de alto nível devem ser totalmente transparentes;</w:t>
            </w:r>
          </w:p>
        </w:tc>
      </w:tr>
    </w:tbl>
    <w:p w14:paraId="58554B4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34E6DC" w14:textId="77777777" w:rsidR="007330CD" w:rsidRPr="00793AFF" w:rsidRDefault="007330CD" w:rsidP="007330CD">
      <w:r w:rsidRPr="00793AFF">
        <w:rPr>
          <w:rStyle w:val="HideTWBExt"/>
        </w:rPr>
        <w:t>&lt;/Amend&gt;</w:t>
      </w:r>
    </w:p>
    <w:p w14:paraId="29193BB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262</w:t>
      </w:r>
      <w:r w:rsidRPr="00793AFF">
        <w:rPr>
          <w:rStyle w:val="HideTWBExt"/>
        </w:rPr>
        <w:t>&lt;/NumAm&gt;</w:t>
      </w:r>
    </w:p>
    <w:p w14:paraId="48142ABD"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48B87BA6" w14:textId="77777777" w:rsidR="007330CD" w:rsidRPr="00793AFF" w:rsidRDefault="007330CD" w:rsidP="007330CD">
      <w:pPr>
        <w:pStyle w:val="NormalBold"/>
      </w:pPr>
      <w:r w:rsidRPr="00793AFF">
        <w:rPr>
          <w:rStyle w:val="HideTWBExt"/>
          <w:b w:val="0"/>
        </w:rPr>
        <w:t>&lt;/RepeatBlock-By&gt;</w:t>
      </w:r>
    </w:p>
    <w:p w14:paraId="686C6F8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2FED71F" w14:textId="2B0D191F"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045D290" w14:textId="77777777" w:rsidTr="008428DD">
        <w:trPr>
          <w:trHeight w:hRule="exact" w:val="240"/>
          <w:jc w:val="center"/>
        </w:trPr>
        <w:tc>
          <w:tcPr>
            <w:tcW w:w="9752" w:type="dxa"/>
            <w:gridSpan w:val="2"/>
            <w:tcBorders>
              <w:top w:val="nil"/>
              <w:left w:val="nil"/>
              <w:bottom w:val="nil"/>
              <w:right w:val="nil"/>
            </w:tcBorders>
          </w:tcPr>
          <w:p w14:paraId="258F94A2" w14:textId="77777777" w:rsidR="007330CD" w:rsidRPr="00793AFF" w:rsidRDefault="007330CD" w:rsidP="008428DD"/>
        </w:tc>
      </w:tr>
      <w:tr w:rsidR="007330CD" w:rsidRPr="00793AFF" w14:paraId="6DF429FC" w14:textId="77777777" w:rsidTr="008428DD">
        <w:trPr>
          <w:trHeight w:val="240"/>
          <w:jc w:val="center"/>
        </w:trPr>
        <w:tc>
          <w:tcPr>
            <w:tcW w:w="4876" w:type="dxa"/>
            <w:tcBorders>
              <w:top w:val="nil"/>
              <w:left w:val="nil"/>
              <w:bottom w:val="nil"/>
              <w:right w:val="nil"/>
            </w:tcBorders>
          </w:tcPr>
          <w:p w14:paraId="61AB8B4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D0AAF4F" w14:textId="77777777" w:rsidR="007330CD" w:rsidRPr="00793AFF" w:rsidRDefault="007330CD" w:rsidP="008428DD">
            <w:pPr>
              <w:pStyle w:val="AmColumnHeading"/>
            </w:pPr>
            <w:r w:rsidRPr="00793AFF">
              <w:t>Alteração</w:t>
            </w:r>
          </w:p>
        </w:tc>
      </w:tr>
      <w:tr w:rsidR="007330CD" w:rsidRPr="00793AFF" w14:paraId="0ED06807" w14:textId="77777777" w:rsidTr="008428DD">
        <w:trPr>
          <w:jc w:val="center"/>
        </w:trPr>
        <w:tc>
          <w:tcPr>
            <w:tcW w:w="4876" w:type="dxa"/>
            <w:tcBorders>
              <w:top w:val="nil"/>
              <w:left w:val="nil"/>
              <w:bottom w:val="nil"/>
              <w:right w:val="nil"/>
            </w:tcBorders>
          </w:tcPr>
          <w:p w14:paraId="4AFBA2E8" w14:textId="77777777" w:rsidR="007330CD" w:rsidRPr="00793AFF" w:rsidRDefault="007330CD" w:rsidP="008428DD">
            <w:pPr>
              <w:pStyle w:val="Normal6a"/>
            </w:pPr>
          </w:p>
        </w:tc>
        <w:tc>
          <w:tcPr>
            <w:tcW w:w="4876" w:type="dxa"/>
            <w:tcBorders>
              <w:top w:val="nil"/>
              <w:left w:val="nil"/>
              <w:bottom w:val="nil"/>
              <w:right w:val="nil"/>
            </w:tcBorders>
          </w:tcPr>
          <w:p w14:paraId="32A56996" w14:textId="27C1899A" w:rsidR="007330CD" w:rsidRPr="00793AFF" w:rsidRDefault="007330CD" w:rsidP="008428DD">
            <w:pPr>
              <w:pStyle w:val="Normal6a"/>
            </w:pPr>
            <w:r w:rsidRPr="00793AFF">
              <w:rPr>
                <w:b/>
                <w:i/>
              </w:rPr>
              <w:t>4</w:t>
            </w:r>
            <w:r w:rsidR="0059440C" w:rsidRPr="00793AFF">
              <w:rPr>
                <w:b/>
                <w:i/>
              </w:rPr>
              <w:noBreakHyphen/>
            </w:r>
            <w:r w:rsidRPr="00793AFF">
              <w:rPr>
                <w:b/>
                <w:i/>
              </w:rPr>
              <w:t>A.</w:t>
            </w:r>
            <w:r w:rsidRPr="00793AFF">
              <w:tab/>
            </w:r>
            <w:r w:rsidRPr="00793AFF">
              <w:rPr>
                <w:b/>
                <w:i/>
              </w:rPr>
              <w:t>Regista sérias preocupações quanto à erosão da independência judicial na Eslováquia, incluindo a reestruturação dos conselhos judiciais, a introdução de crimes de «abuso de direito» de âmbito alargado contra juízes e a repolitização dos processos disciplinares, que, em conjunto, criam uma pressão sistémica sobre o poder judicial;</w:t>
            </w:r>
          </w:p>
        </w:tc>
      </w:tr>
    </w:tbl>
    <w:p w14:paraId="6C33816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F904DF" w14:textId="77777777" w:rsidR="007330CD" w:rsidRPr="00793AFF" w:rsidRDefault="007330CD" w:rsidP="007330CD">
      <w:r w:rsidRPr="00793AFF">
        <w:rPr>
          <w:rStyle w:val="HideTWBExt"/>
        </w:rPr>
        <w:t>&lt;/Amend&gt;</w:t>
      </w:r>
    </w:p>
    <w:p w14:paraId="4E821F1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263</w:t>
      </w:r>
      <w:r w:rsidRPr="00793AFF">
        <w:rPr>
          <w:rStyle w:val="HideTWBExt"/>
        </w:rPr>
        <w:t>&lt;/NumAm&gt;</w:t>
      </w:r>
    </w:p>
    <w:p w14:paraId="70EF4E4E"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279BF2D5" w14:textId="77777777" w:rsidR="007330CD" w:rsidRPr="00793AFF" w:rsidRDefault="007330CD" w:rsidP="007330CD">
      <w:pPr>
        <w:pStyle w:val="NormalBold"/>
      </w:pPr>
      <w:r w:rsidRPr="00793AFF">
        <w:rPr>
          <w:rStyle w:val="HideTWBExt"/>
          <w:b w:val="0"/>
        </w:rPr>
        <w:t>&lt;/RepeatBlock-By&gt;</w:t>
      </w:r>
    </w:p>
    <w:p w14:paraId="24BFAFD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C8C7FB" w14:textId="1C9C5967"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459E950" w14:textId="77777777" w:rsidTr="008428DD">
        <w:trPr>
          <w:trHeight w:hRule="exact" w:val="240"/>
          <w:jc w:val="center"/>
        </w:trPr>
        <w:tc>
          <w:tcPr>
            <w:tcW w:w="9752" w:type="dxa"/>
            <w:gridSpan w:val="2"/>
            <w:tcBorders>
              <w:top w:val="nil"/>
              <w:left w:val="nil"/>
              <w:bottom w:val="nil"/>
              <w:right w:val="nil"/>
            </w:tcBorders>
          </w:tcPr>
          <w:p w14:paraId="79ACC6F7" w14:textId="77777777" w:rsidR="007330CD" w:rsidRPr="00793AFF" w:rsidRDefault="007330CD" w:rsidP="008428DD"/>
        </w:tc>
      </w:tr>
      <w:tr w:rsidR="007330CD" w:rsidRPr="00793AFF" w14:paraId="01A985D3" w14:textId="77777777" w:rsidTr="008428DD">
        <w:trPr>
          <w:trHeight w:val="240"/>
          <w:jc w:val="center"/>
        </w:trPr>
        <w:tc>
          <w:tcPr>
            <w:tcW w:w="4876" w:type="dxa"/>
            <w:tcBorders>
              <w:top w:val="nil"/>
              <w:left w:val="nil"/>
              <w:bottom w:val="nil"/>
              <w:right w:val="nil"/>
            </w:tcBorders>
          </w:tcPr>
          <w:p w14:paraId="38589E5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AC0632D" w14:textId="77777777" w:rsidR="007330CD" w:rsidRPr="00793AFF" w:rsidRDefault="007330CD" w:rsidP="008428DD">
            <w:pPr>
              <w:pStyle w:val="AmColumnHeading"/>
            </w:pPr>
            <w:r w:rsidRPr="00793AFF">
              <w:t>Alteração</w:t>
            </w:r>
          </w:p>
        </w:tc>
      </w:tr>
      <w:tr w:rsidR="007330CD" w:rsidRPr="00793AFF" w14:paraId="7EA769A7" w14:textId="77777777" w:rsidTr="008428DD">
        <w:trPr>
          <w:jc w:val="center"/>
        </w:trPr>
        <w:tc>
          <w:tcPr>
            <w:tcW w:w="4876" w:type="dxa"/>
            <w:tcBorders>
              <w:top w:val="nil"/>
              <w:left w:val="nil"/>
              <w:bottom w:val="nil"/>
              <w:right w:val="nil"/>
            </w:tcBorders>
          </w:tcPr>
          <w:p w14:paraId="5F7FA646" w14:textId="77777777" w:rsidR="007330CD" w:rsidRPr="00793AFF" w:rsidRDefault="007330CD" w:rsidP="008428DD">
            <w:pPr>
              <w:pStyle w:val="Normal6a"/>
            </w:pPr>
          </w:p>
        </w:tc>
        <w:tc>
          <w:tcPr>
            <w:tcW w:w="4876" w:type="dxa"/>
            <w:tcBorders>
              <w:top w:val="nil"/>
              <w:left w:val="nil"/>
              <w:bottom w:val="nil"/>
              <w:right w:val="nil"/>
            </w:tcBorders>
          </w:tcPr>
          <w:p w14:paraId="3F1AB53B" w14:textId="2A11B23A" w:rsidR="007330CD" w:rsidRPr="00793AFF" w:rsidRDefault="007330CD" w:rsidP="008428DD">
            <w:pPr>
              <w:pStyle w:val="Normal6a"/>
            </w:pPr>
            <w:r w:rsidRPr="00793AFF">
              <w:rPr>
                <w:b/>
                <w:i/>
              </w:rPr>
              <w:t>4</w:t>
            </w:r>
            <w:r w:rsidR="0059440C" w:rsidRPr="00793AFF">
              <w:rPr>
                <w:b/>
                <w:i/>
              </w:rPr>
              <w:noBreakHyphen/>
            </w:r>
            <w:r w:rsidRPr="00793AFF">
              <w:rPr>
                <w:b/>
                <w:i/>
              </w:rPr>
              <w:t>A.</w:t>
            </w:r>
            <w:r w:rsidRPr="00793AFF">
              <w:tab/>
            </w:r>
            <w:r w:rsidRPr="00793AFF">
              <w:rPr>
                <w:b/>
                <w:i/>
              </w:rPr>
              <w:t>Insta os Estados</w:t>
            </w:r>
            <w:r w:rsidR="0059440C" w:rsidRPr="00793AFF">
              <w:rPr>
                <w:b/>
                <w:i/>
              </w:rPr>
              <w:noBreakHyphen/>
            </w:r>
            <w:r w:rsidRPr="00793AFF">
              <w:rPr>
                <w:b/>
                <w:i/>
              </w:rPr>
              <w:t>Membros a melhorarem urgentemente as condições de detenção em todas as prisões, incluindo as instalações para menores, combatendo a sobrelotação, garantindo o acesso a cuidados de saúde e apoio psicológico e reforçando as medidas de prevenção do suicídio;</w:t>
            </w:r>
          </w:p>
        </w:tc>
      </w:tr>
    </w:tbl>
    <w:p w14:paraId="778D27F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D43627B" w14:textId="77777777" w:rsidR="007330CD" w:rsidRPr="00793AFF" w:rsidRDefault="007330CD" w:rsidP="007330CD">
      <w:r w:rsidRPr="00793AFF">
        <w:rPr>
          <w:rStyle w:val="HideTWBExt"/>
        </w:rPr>
        <w:t>&lt;/Amend&gt;</w:t>
      </w:r>
    </w:p>
    <w:p w14:paraId="46A1FA5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264</w:t>
      </w:r>
      <w:r w:rsidRPr="00793AFF">
        <w:rPr>
          <w:rStyle w:val="HideTWBExt"/>
        </w:rPr>
        <w:t>&lt;/NumAm&gt;</w:t>
      </w:r>
    </w:p>
    <w:p w14:paraId="4F0EF610" w14:textId="77777777" w:rsidR="007330CD" w:rsidRPr="00793AFF" w:rsidRDefault="007330CD" w:rsidP="007330CD">
      <w:pPr>
        <w:pStyle w:val="NormalBold"/>
      </w:pPr>
      <w:r w:rsidRPr="00793AFF">
        <w:rPr>
          <w:rStyle w:val="HideTWBExt"/>
          <w:b w:val="0"/>
        </w:rPr>
        <w:t>&lt;RepeatBlock-By&gt;&lt;Members&gt;</w:t>
      </w:r>
      <w:r w:rsidRPr="00793AFF">
        <w:t>Fredis Beleris, Javier Zarzalejos, Tomáš Zdechovský</w:t>
      </w:r>
      <w:r w:rsidRPr="00793AFF">
        <w:rPr>
          <w:rStyle w:val="HideTWBExt"/>
          <w:b w:val="0"/>
        </w:rPr>
        <w:t>&lt;/Members&gt;</w:t>
      </w:r>
    </w:p>
    <w:p w14:paraId="0C029EB4" w14:textId="77777777" w:rsidR="007330CD" w:rsidRPr="00793AFF" w:rsidRDefault="007330CD" w:rsidP="007330CD">
      <w:pPr>
        <w:pStyle w:val="NormalBold"/>
      </w:pPr>
      <w:r w:rsidRPr="00793AFF">
        <w:rPr>
          <w:rStyle w:val="HideTWBExt"/>
          <w:b w:val="0"/>
        </w:rPr>
        <w:t>&lt;/RepeatBlock-By&gt;</w:t>
      </w:r>
    </w:p>
    <w:p w14:paraId="5B8F1F8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B96A77" w14:textId="09F62106"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910FC35" w14:textId="77777777" w:rsidTr="008428DD">
        <w:trPr>
          <w:trHeight w:hRule="exact" w:val="240"/>
          <w:jc w:val="center"/>
        </w:trPr>
        <w:tc>
          <w:tcPr>
            <w:tcW w:w="9752" w:type="dxa"/>
            <w:gridSpan w:val="2"/>
            <w:tcBorders>
              <w:top w:val="nil"/>
              <w:left w:val="nil"/>
              <w:bottom w:val="nil"/>
              <w:right w:val="nil"/>
            </w:tcBorders>
          </w:tcPr>
          <w:p w14:paraId="10362AB4" w14:textId="77777777" w:rsidR="007330CD" w:rsidRPr="00793AFF" w:rsidRDefault="007330CD" w:rsidP="008428DD"/>
        </w:tc>
      </w:tr>
      <w:tr w:rsidR="007330CD" w:rsidRPr="00793AFF" w14:paraId="52291A1A" w14:textId="77777777" w:rsidTr="008428DD">
        <w:trPr>
          <w:trHeight w:val="240"/>
          <w:jc w:val="center"/>
        </w:trPr>
        <w:tc>
          <w:tcPr>
            <w:tcW w:w="4876" w:type="dxa"/>
            <w:tcBorders>
              <w:top w:val="nil"/>
              <w:left w:val="nil"/>
              <w:bottom w:val="nil"/>
              <w:right w:val="nil"/>
            </w:tcBorders>
          </w:tcPr>
          <w:p w14:paraId="6BA8354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F119FB8" w14:textId="77777777" w:rsidR="007330CD" w:rsidRPr="00793AFF" w:rsidRDefault="007330CD" w:rsidP="008428DD">
            <w:pPr>
              <w:pStyle w:val="AmColumnHeading"/>
            </w:pPr>
            <w:r w:rsidRPr="00793AFF">
              <w:t>Alteração</w:t>
            </w:r>
          </w:p>
        </w:tc>
      </w:tr>
      <w:tr w:rsidR="007330CD" w:rsidRPr="00793AFF" w14:paraId="699EA79F" w14:textId="77777777" w:rsidTr="008428DD">
        <w:trPr>
          <w:jc w:val="center"/>
        </w:trPr>
        <w:tc>
          <w:tcPr>
            <w:tcW w:w="4876" w:type="dxa"/>
            <w:tcBorders>
              <w:top w:val="nil"/>
              <w:left w:val="nil"/>
              <w:bottom w:val="nil"/>
              <w:right w:val="nil"/>
            </w:tcBorders>
          </w:tcPr>
          <w:p w14:paraId="0DDB437F" w14:textId="77777777" w:rsidR="007330CD" w:rsidRPr="00793AFF" w:rsidRDefault="007330CD" w:rsidP="008428DD">
            <w:pPr>
              <w:pStyle w:val="Normal6a"/>
            </w:pPr>
          </w:p>
        </w:tc>
        <w:tc>
          <w:tcPr>
            <w:tcW w:w="4876" w:type="dxa"/>
            <w:tcBorders>
              <w:top w:val="nil"/>
              <w:left w:val="nil"/>
              <w:bottom w:val="nil"/>
              <w:right w:val="nil"/>
            </w:tcBorders>
          </w:tcPr>
          <w:p w14:paraId="2FB90FC4" w14:textId="1A4FC961" w:rsidR="007330CD" w:rsidRPr="00793AFF" w:rsidRDefault="007330CD" w:rsidP="008428DD">
            <w:pPr>
              <w:pStyle w:val="Normal6a"/>
            </w:pPr>
            <w:r w:rsidRPr="00793AFF">
              <w:rPr>
                <w:b/>
                <w:i/>
              </w:rPr>
              <w:t>4</w:t>
            </w:r>
            <w:r w:rsidR="0059440C" w:rsidRPr="00793AFF">
              <w:rPr>
                <w:b/>
                <w:i/>
              </w:rPr>
              <w:noBreakHyphen/>
            </w:r>
            <w:r w:rsidRPr="00793AFF">
              <w:rPr>
                <w:b/>
                <w:i/>
              </w:rPr>
              <w:t>B.</w:t>
            </w:r>
            <w:r w:rsidRPr="00793AFF">
              <w:tab/>
            </w:r>
            <w:r w:rsidRPr="00793AFF">
              <w:rPr>
                <w:b/>
                <w:i/>
              </w:rPr>
              <w:t>Sublinha o papel importante dos Conselhos Nacionais da Magistratura na salvaguarda da independência do poder judicial; recorda que a composição e o funcionamento destes órgãos devem estar em conformidade com as normas estabelecidas pela Comissão e pelo Conselho da Europa e que foram homologadas pelo TJUE;</w:t>
            </w:r>
          </w:p>
        </w:tc>
      </w:tr>
    </w:tbl>
    <w:p w14:paraId="06915B4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16858F7" w14:textId="77777777" w:rsidR="007330CD" w:rsidRPr="00793AFF" w:rsidRDefault="007330CD" w:rsidP="007330CD">
      <w:r w:rsidRPr="00793AFF">
        <w:rPr>
          <w:rStyle w:val="HideTWBExt"/>
        </w:rPr>
        <w:t>&lt;/Amend&gt;</w:t>
      </w:r>
    </w:p>
    <w:p w14:paraId="3F6B242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265</w:t>
      </w:r>
      <w:r w:rsidRPr="00793AFF">
        <w:rPr>
          <w:rStyle w:val="HideTWBExt"/>
        </w:rPr>
        <w:t>&lt;/NumAm&gt;</w:t>
      </w:r>
    </w:p>
    <w:p w14:paraId="0C5690A9"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6FF8687A" w14:textId="77777777" w:rsidR="007330CD" w:rsidRPr="00793AFF" w:rsidRDefault="007330CD" w:rsidP="007330CD">
      <w:pPr>
        <w:pStyle w:val="NormalBold"/>
      </w:pPr>
      <w:r w:rsidRPr="00793AFF">
        <w:rPr>
          <w:rStyle w:val="HideTWBExt"/>
          <w:b w:val="0"/>
        </w:rPr>
        <w:t>&lt;/RepeatBlock-By&gt;</w:t>
      </w:r>
    </w:p>
    <w:p w14:paraId="27CCFC4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DF79957" w14:textId="08F5B904"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C53115D" w14:textId="77777777" w:rsidTr="008428DD">
        <w:trPr>
          <w:trHeight w:hRule="exact" w:val="240"/>
          <w:jc w:val="center"/>
        </w:trPr>
        <w:tc>
          <w:tcPr>
            <w:tcW w:w="9752" w:type="dxa"/>
            <w:gridSpan w:val="2"/>
            <w:tcBorders>
              <w:top w:val="nil"/>
              <w:left w:val="nil"/>
              <w:bottom w:val="nil"/>
              <w:right w:val="nil"/>
            </w:tcBorders>
          </w:tcPr>
          <w:p w14:paraId="1EC2A57B" w14:textId="77777777" w:rsidR="007330CD" w:rsidRPr="00793AFF" w:rsidRDefault="007330CD" w:rsidP="008428DD"/>
        </w:tc>
      </w:tr>
      <w:tr w:rsidR="007330CD" w:rsidRPr="00793AFF" w14:paraId="02681E8A" w14:textId="77777777" w:rsidTr="008428DD">
        <w:trPr>
          <w:trHeight w:val="240"/>
          <w:jc w:val="center"/>
        </w:trPr>
        <w:tc>
          <w:tcPr>
            <w:tcW w:w="4876" w:type="dxa"/>
            <w:tcBorders>
              <w:top w:val="nil"/>
              <w:left w:val="nil"/>
              <w:bottom w:val="nil"/>
              <w:right w:val="nil"/>
            </w:tcBorders>
          </w:tcPr>
          <w:p w14:paraId="09CDE0A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A30EFB1" w14:textId="77777777" w:rsidR="007330CD" w:rsidRPr="00793AFF" w:rsidRDefault="007330CD" w:rsidP="008428DD">
            <w:pPr>
              <w:pStyle w:val="AmColumnHeading"/>
            </w:pPr>
            <w:r w:rsidRPr="00793AFF">
              <w:t>Alteração</w:t>
            </w:r>
          </w:p>
        </w:tc>
      </w:tr>
      <w:tr w:rsidR="007330CD" w:rsidRPr="00793AFF" w14:paraId="15DC4AA0" w14:textId="77777777" w:rsidTr="008428DD">
        <w:trPr>
          <w:jc w:val="center"/>
        </w:trPr>
        <w:tc>
          <w:tcPr>
            <w:tcW w:w="4876" w:type="dxa"/>
            <w:tcBorders>
              <w:top w:val="nil"/>
              <w:left w:val="nil"/>
              <w:bottom w:val="nil"/>
              <w:right w:val="nil"/>
            </w:tcBorders>
          </w:tcPr>
          <w:p w14:paraId="6F684150" w14:textId="77777777" w:rsidR="007330CD" w:rsidRPr="00793AFF" w:rsidRDefault="007330CD" w:rsidP="008428DD">
            <w:pPr>
              <w:pStyle w:val="Normal6a"/>
            </w:pPr>
          </w:p>
        </w:tc>
        <w:tc>
          <w:tcPr>
            <w:tcW w:w="4876" w:type="dxa"/>
            <w:tcBorders>
              <w:top w:val="nil"/>
              <w:left w:val="nil"/>
              <w:bottom w:val="nil"/>
              <w:right w:val="nil"/>
            </w:tcBorders>
          </w:tcPr>
          <w:p w14:paraId="0D9E8836" w14:textId="5FAE48B2" w:rsidR="007330CD" w:rsidRPr="00793AFF" w:rsidRDefault="007330CD" w:rsidP="008428DD">
            <w:pPr>
              <w:pStyle w:val="Normal6a"/>
            </w:pPr>
            <w:r w:rsidRPr="00793AFF">
              <w:rPr>
                <w:b/>
                <w:i/>
              </w:rPr>
              <w:t>4</w:t>
            </w:r>
            <w:r w:rsidR="0059440C" w:rsidRPr="00793AFF">
              <w:rPr>
                <w:b/>
                <w:i/>
              </w:rPr>
              <w:noBreakHyphen/>
            </w:r>
            <w:r w:rsidRPr="00793AFF">
              <w:rPr>
                <w:b/>
                <w:i/>
              </w:rPr>
              <w:t>B.</w:t>
            </w:r>
            <w:r w:rsidRPr="00793AFF">
              <w:tab/>
            </w:r>
            <w:r w:rsidRPr="00793AFF">
              <w:rPr>
                <w:b/>
                <w:i/>
              </w:rPr>
              <w:t>Salienta que a persistência da infração penal vagamente definida de «abuso de direito» para os juízes na Eslováquia, sem garantias adequadas, tem um efeito dissuasor na tomada de decisões judiciais e é incompatível com o princípio da independência judicial;</w:t>
            </w:r>
          </w:p>
        </w:tc>
      </w:tr>
    </w:tbl>
    <w:p w14:paraId="3F2788C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AB74462" w14:textId="77777777" w:rsidR="007330CD" w:rsidRPr="00793AFF" w:rsidRDefault="007330CD" w:rsidP="007330CD">
      <w:r w:rsidRPr="00793AFF">
        <w:rPr>
          <w:rStyle w:val="HideTWBExt"/>
        </w:rPr>
        <w:t>&lt;/Amend&gt;</w:t>
      </w:r>
    </w:p>
    <w:p w14:paraId="027A63C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266</w:t>
      </w:r>
      <w:r w:rsidRPr="00793AFF">
        <w:rPr>
          <w:rStyle w:val="HideTWBExt"/>
        </w:rPr>
        <w:t>&lt;/NumAm&gt;</w:t>
      </w:r>
    </w:p>
    <w:p w14:paraId="2C52EBAA" w14:textId="77777777" w:rsidR="007330CD" w:rsidRPr="00793AFF" w:rsidRDefault="007330CD" w:rsidP="007330CD">
      <w:pPr>
        <w:pStyle w:val="NormalBold"/>
      </w:pPr>
      <w:r w:rsidRPr="00793AFF">
        <w:rPr>
          <w:rStyle w:val="HideTWBExt"/>
          <w:b w:val="0"/>
        </w:rPr>
        <w:lastRenderedPageBreak/>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0427A3D8" w14:textId="77777777" w:rsidR="007330CD" w:rsidRPr="00793AFF" w:rsidRDefault="007330CD" w:rsidP="007330CD">
      <w:pPr>
        <w:pStyle w:val="NormalBold"/>
      </w:pPr>
      <w:r w:rsidRPr="00793AFF">
        <w:rPr>
          <w:rStyle w:val="HideTWBExt"/>
          <w:b w:val="0"/>
        </w:rPr>
        <w:t>&lt;/RepeatBlock-By&gt;</w:t>
      </w:r>
    </w:p>
    <w:p w14:paraId="7FC539B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C44B7D7" w14:textId="5DC249F8"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FF9FF09" w14:textId="77777777" w:rsidTr="008428DD">
        <w:trPr>
          <w:trHeight w:hRule="exact" w:val="240"/>
          <w:jc w:val="center"/>
        </w:trPr>
        <w:tc>
          <w:tcPr>
            <w:tcW w:w="9752" w:type="dxa"/>
            <w:gridSpan w:val="2"/>
            <w:tcBorders>
              <w:top w:val="nil"/>
              <w:left w:val="nil"/>
              <w:bottom w:val="nil"/>
              <w:right w:val="nil"/>
            </w:tcBorders>
          </w:tcPr>
          <w:p w14:paraId="034D8528" w14:textId="77777777" w:rsidR="007330CD" w:rsidRPr="00793AFF" w:rsidRDefault="007330CD" w:rsidP="008428DD"/>
        </w:tc>
      </w:tr>
      <w:tr w:rsidR="007330CD" w:rsidRPr="00793AFF" w14:paraId="1FB4B831" w14:textId="77777777" w:rsidTr="008428DD">
        <w:trPr>
          <w:trHeight w:val="240"/>
          <w:jc w:val="center"/>
        </w:trPr>
        <w:tc>
          <w:tcPr>
            <w:tcW w:w="4876" w:type="dxa"/>
            <w:tcBorders>
              <w:top w:val="nil"/>
              <w:left w:val="nil"/>
              <w:bottom w:val="nil"/>
              <w:right w:val="nil"/>
            </w:tcBorders>
          </w:tcPr>
          <w:p w14:paraId="44B9DC4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9438E3E" w14:textId="77777777" w:rsidR="007330CD" w:rsidRPr="00793AFF" w:rsidRDefault="007330CD" w:rsidP="008428DD">
            <w:pPr>
              <w:pStyle w:val="AmColumnHeading"/>
            </w:pPr>
            <w:r w:rsidRPr="00793AFF">
              <w:t>Alteração</w:t>
            </w:r>
          </w:p>
        </w:tc>
      </w:tr>
      <w:tr w:rsidR="007330CD" w:rsidRPr="00793AFF" w14:paraId="3D4F7189" w14:textId="77777777" w:rsidTr="008428DD">
        <w:trPr>
          <w:jc w:val="center"/>
        </w:trPr>
        <w:tc>
          <w:tcPr>
            <w:tcW w:w="4876" w:type="dxa"/>
            <w:tcBorders>
              <w:top w:val="nil"/>
              <w:left w:val="nil"/>
              <w:bottom w:val="nil"/>
              <w:right w:val="nil"/>
            </w:tcBorders>
          </w:tcPr>
          <w:p w14:paraId="730AF734" w14:textId="77777777" w:rsidR="007330CD" w:rsidRPr="00793AFF" w:rsidRDefault="007330CD" w:rsidP="008428DD">
            <w:pPr>
              <w:pStyle w:val="Normal6a"/>
            </w:pPr>
          </w:p>
        </w:tc>
        <w:tc>
          <w:tcPr>
            <w:tcW w:w="4876" w:type="dxa"/>
            <w:tcBorders>
              <w:top w:val="nil"/>
              <w:left w:val="nil"/>
              <w:bottom w:val="nil"/>
              <w:right w:val="nil"/>
            </w:tcBorders>
          </w:tcPr>
          <w:p w14:paraId="06BA8A11" w14:textId="6D29EB66" w:rsidR="007330CD" w:rsidRPr="00793AFF" w:rsidRDefault="007330CD" w:rsidP="008428DD">
            <w:pPr>
              <w:pStyle w:val="Normal6a"/>
            </w:pPr>
            <w:r w:rsidRPr="00793AFF">
              <w:rPr>
                <w:b/>
                <w:i/>
              </w:rPr>
              <w:t>4</w:t>
            </w:r>
            <w:r w:rsidR="0059440C" w:rsidRPr="00793AFF">
              <w:rPr>
                <w:b/>
                <w:i/>
              </w:rPr>
              <w:noBreakHyphen/>
            </w:r>
            <w:r w:rsidRPr="00793AFF">
              <w:rPr>
                <w:b/>
                <w:i/>
              </w:rPr>
              <w:t>B.</w:t>
            </w:r>
            <w:r w:rsidRPr="00793AFF">
              <w:tab/>
            </w:r>
            <w:r w:rsidRPr="00793AFF">
              <w:rPr>
                <w:b/>
                <w:i/>
              </w:rPr>
              <w:t>Salienta a necessidade de nomeações transparentes e baseadas no mérito para cargos judiciais de alto nível, sem interferência política;</w:t>
            </w:r>
          </w:p>
        </w:tc>
      </w:tr>
    </w:tbl>
    <w:p w14:paraId="2BC379E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52934D2" w14:textId="77777777" w:rsidR="007330CD" w:rsidRPr="00793AFF" w:rsidRDefault="007330CD" w:rsidP="007330CD">
      <w:r w:rsidRPr="00793AFF">
        <w:rPr>
          <w:rStyle w:val="HideTWBExt"/>
        </w:rPr>
        <w:t>&lt;/Amend&gt;</w:t>
      </w:r>
    </w:p>
    <w:p w14:paraId="7F6343F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267</w:t>
      </w:r>
      <w:r w:rsidRPr="00793AFF">
        <w:rPr>
          <w:rStyle w:val="HideTWBExt"/>
        </w:rPr>
        <w:t>&lt;/NumAm&gt;</w:t>
      </w:r>
    </w:p>
    <w:p w14:paraId="1E33F4C3"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4A41AAFD" w14:textId="77777777" w:rsidR="007330CD" w:rsidRPr="00793AFF" w:rsidRDefault="007330CD" w:rsidP="007330CD">
      <w:pPr>
        <w:pStyle w:val="NormalBold"/>
      </w:pPr>
      <w:r w:rsidRPr="00793AFF">
        <w:rPr>
          <w:rStyle w:val="HideTWBExt"/>
          <w:b w:val="0"/>
        </w:rPr>
        <w:t>&lt;/RepeatBlock-By&gt;</w:t>
      </w:r>
    </w:p>
    <w:p w14:paraId="5449970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634EA8D" w14:textId="231D7A64"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3373731" w14:textId="77777777" w:rsidTr="008428DD">
        <w:trPr>
          <w:trHeight w:hRule="exact" w:val="240"/>
          <w:jc w:val="center"/>
        </w:trPr>
        <w:tc>
          <w:tcPr>
            <w:tcW w:w="9752" w:type="dxa"/>
            <w:gridSpan w:val="2"/>
            <w:tcBorders>
              <w:top w:val="nil"/>
              <w:left w:val="nil"/>
              <w:bottom w:val="nil"/>
              <w:right w:val="nil"/>
            </w:tcBorders>
          </w:tcPr>
          <w:p w14:paraId="5716DD5E" w14:textId="77777777" w:rsidR="007330CD" w:rsidRPr="00793AFF" w:rsidRDefault="007330CD" w:rsidP="008428DD"/>
        </w:tc>
      </w:tr>
      <w:tr w:rsidR="007330CD" w:rsidRPr="00793AFF" w14:paraId="30267BAD" w14:textId="77777777" w:rsidTr="008428DD">
        <w:trPr>
          <w:trHeight w:val="240"/>
          <w:jc w:val="center"/>
        </w:trPr>
        <w:tc>
          <w:tcPr>
            <w:tcW w:w="4876" w:type="dxa"/>
            <w:tcBorders>
              <w:top w:val="nil"/>
              <w:left w:val="nil"/>
              <w:bottom w:val="nil"/>
              <w:right w:val="nil"/>
            </w:tcBorders>
          </w:tcPr>
          <w:p w14:paraId="184D16B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06C2724" w14:textId="77777777" w:rsidR="007330CD" w:rsidRPr="00793AFF" w:rsidRDefault="007330CD" w:rsidP="008428DD">
            <w:pPr>
              <w:pStyle w:val="AmColumnHeading"/>
            </w:pPr>
            <w:r w:rsidRPr="00793AFF">
              <w:t>Alteração</w:t>
            </w:r>
          </w:p>
        </w:tc>
      </w:tr>
      <w:tr w:rsidR="007330CD" w:rsidRPr="00793AFF" w14:paraId="2804253F" w14:textId="77777777" w:rsidTr="008428DD">
        <w:trPr>
          <w:jc w:val="center"/>
        </w:trPr>
        <w:tc>
          <w:tcPr>
            <w:tcW w:w="4876" w:type="dxa"/>
            <w:tcBorders>
              <w:top w:val="nil"/>
              <w:left w:val="nil"/>
              <w:bottom w:val="nil"/>
              <w:right w:val="nil"/>
            </w:tcBorders>
          </w:tcPr>
          <w:p w14:paraId="4F636F64" w14:textId="77777777" w:rsidR="007330CD" w:rsidRPr="00793AFF" w:rsidRDefault="007330CD" w:rsidP="008428DD">
            <w:pPr>
              <w:pStyle w:val="Normal6a"/>
            </w:pPr>
          </w:p>
        </w:tc>
        <w:tc>
          <w:tcPr>
            <w:tcW w:w="4876" w:type="dxa"/>
            <w:tcBorders>
              <w:top w:val="nil"/>
              <w:left w:val="nil"/>
              <w:bottom w:val="nil"/>
              <w:right w:val="nil"/>
            </w:tcBorders>
          </w:tcPr>
          <w:p w14:paraId="34B53D79" w14:textId="6CDAFCF4" w:rsidR="007330CD" w:rsidRPr="00793AFF" w:rsidRDefault="007330CD" w:rsidP="008428DD">
            <w:pPr>
              <w:pStyle w:val="Normal6a"/>
            </w:pPr>
            <w:r w:rsidRPr="00793AFF">
              <w:rPr>
                <w:b/>
                <w:i/>
              </w:rPr>
              <w:t>4</w:t>
            </w:r>
            <w:r w:rsidR="0059440C" w:rsidRPr="00793AFF">
              <w:rPr>
                <w:b/>
                <w:i/>
              </w:rPr>
              <w:noBreakHyphen/>
            </w:r>
            <w:r w:rsidRPr="00793AFF">
              <w:rPr>
                <w:b/>
                <w:i/>
              </w:rPr>
              <w:t>B.</w:t>
            </w:r>
            <w:r w:rsidRPr="00793AFF">
              <w:tab/>
            </w:r>
            <w:r w:rsidRPr="00793AFF">
              <w:rPr>
                <w:b/>
                <w:i/>
              </w:rPr>
              <w:t>Insta a Comissão Europeia a incluir as condições de detenção como uma categoria separada em futuros relatórios sobre o Estado de direito;</w:t>
            </w:r>
          </w:p>
        </w:tc>
      </w:tr>
    </w:tbl>
    <w:p w14:paraId="4215B70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61A8863" w14:textId="77777777" w:rsidR="007330CD" w:rsidRPr="00793AFF" w:rsidRDefault="007330CD" w:rsidP="007330CD">
      <w:r w:rsidRPr="00793AFF">
        <w:rPr>
          <w:rStyle w:val="HideTWBExt"/>
        </w:rPr>
        <w:t>&lt;/Amend&gt;</w:t>
      </w:r>
    </w:p>
    <w:p w14:paraId="506C50B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268</w:t>
      </w:r>
      <w:r w:rsidRPr="00793AFF">
        <w:rPr>
          <w:rStyle w:val="HideTWBExt"/>
        </w:rPr>
        <w:t>&lt;/NumAm&gt;</w:t>
      </w:r>
    </w:p>
    <w:p w14:paraId="66618B8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47323DA4" w14:textId="77777777" w:rsidR="007330CD" w:rsidRPr="00793AFF" w:rsidRDefault="007330CD" w:rsidP="007330CD">
      <w:pPr>
        <w:pStyle w:val="NormalBold"/>
      </w:pPr>
      <w:r w:rsidRPr="00793AFF">
        <w:rPr>
          <w:rStyle w:val="HideTWBExt"/>
          <w:b w:val="0"/>
        </w:rPr>
        <w:t>&lt;/RepeatBlock-By&gt;</w:t>
      </w:r>
    </w:p>
    <w:p w14:paraId="6D738BA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4C06B2B" w14:textId="7B294EA6"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A3C663B" w14:textId="77777777" w:rsidTr="008428DD">
        <w:trPr>
          <w:trHeight w:hRule="exact" w:val="240"/>
          <w:jc w:val="center"/>
        </w:trPr>
        <w:tc>
          <w:tcPr>
            <w:tcW w:w="9752" w:type="dxa"/>
            <w:gridSpan w:val="2"/>
            <w:tcBorders>
              <w:top w:val="nil"/>
              <w:left w:val="nil"/>
              <w:bottom w:val="nil"/>
              <w:right w:val="nil"/>
            </w:tcBorders>
          </w:tcPr>
          <w:p w14:paraId="64DC15C7" w14:textId="77777777" w:rsidR="007330CD" w:rsidRPr="00793AFF" w:rsidRDefault="007330CD" w:rsidP="008428DD"/>
        </w:tc>
      </w:tr>
      <w:tr w:rsidR="007330CD" w:rsidRPr="00793AFF" w14:paraId="01804132" w14:textId="77777777" w:rsidTr="008428DD">
        <w:trPr>
          <w:trHeight w:val="240"/>
          <w:jc w:val="center"/>
        </w:trPr>
        <w:tc>
          <w:tcPr>
            <w:tcW w:w="4876" w:type="dxa"/>
            <w:tcBorders>
              <w:top w:val="nil"/>
              <w:left w:val="nil"/>
              <w:bottom w:val="nil"/>
              <w:right w:val="nil"/>
            </w:tcBorders>
          </w:tcPr>
          <w:p w14:paraId="2A2AD7B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A1C7F1" w14:textId="77777777" w:rsidR="007330CD" w:rsidRPr="00793AFF" w:rsidRDefault="007330CD" w:rsidP="008428DD">
            <w:pPr>
              <w:pStyle w:val="AmColumnHeading"/>
            </w:pPr>
            <w:r w:rsidRPr="00793AFF">
              <w:t>Alteração</w:t>
            </w:r>
          </w:p>
        </w:tc>
      </w:tr>
      <w:tr w:rsidR="007330CD" w:rsidRPr="00793AFF" w14:paraId="4533AFCF" w14:textId="77777777" w:rsidTr="008428DD">
        <w:trPr>
          <w:jc w:val="center"/>
        </w:trPr>
        <w:tc>
          <w:tcPr>
            <w:tcW w:w="4876" w:type="dxa"/>
            <w:tcBorders>
              <w:top w:val="nil"/>
              <w:left w:val="nil"/>
              <w:bottom w:val="nil"/>
              <w:right w:val="nil"/>
            </w:tcBorders>
          </w:tcPr>
          <w:p w14:paraId="3051CA12" w14:textId="77777777" w:rsidR="007330CD" w:rsidRPr="00793AFF" w:rsidRDefault="007330CD" w:rsidP="008428DD">
            <w:pPr>
              <w:pStyle w:val="Normal6a"/>
            </w:pPr>
          </w:p>
        </w:tc>
        <w:tc>
          <w:tcPr>
            <w:tcW w:w="4876" w:type="dxa"/>
            <w:tcBorders>
              <w:top w:val="nil"/>
              <w:left w:val="nil"/>
              <w:bottom w:val="nil"/>
              <w:right w:val="nil"/>
            </w:tcBorders>
          </w:tcPr>
          <w:p w14:paraId="4CC1E324" w14:textId="4DD23D83" w:rsidR="007330CD" w:rsidRPr="00793AFF" w:rsidRDefault="007330CD" w:rsidP="008428DD">
            <w:pPr>
              <w:pStyle w:val="Normal6a"/>
            </w:pPr>
            <w:r w:rsidRPr="00793AFF">
              <w:rPr>
                <w:b/>
                <w:i/>
              </w:rPr>
              <w:t>4</w:t>
            </w:r>
            <w:r w:rsidR="0059440C" w:rsidRPr="00793AFF">
              <w:rPr>
                <w:b/>
                <w:i/>
              </w:rPr>
              <w:noBreakHyphen/>
            </w:r>
            <w:r w:rsidRPr="00793AFF">
              <w:rPr>
                <w:b/>
                <w:i/>
              </w:rPr>
              <w:t>C.</w:t>
            </w:r>
            <w:r w:rsidRPr="00793AFF">
              <w:tab/>
            </w:r>
            <w:r w:rsidRPr="00793AFF">
              <w:rPr>
                <w:b/>
                <w:i/>
              </w:rPr>
              <w:t xml:space="preserve">Lamenta que os níveis de remuneração dos juízes e dos funcionários judiciais continuem a </w:t>
            </w:r>
            <w:r w:rsidRPr="00793AFF">
              <w:rPr>
                <w:b/>
                <w:i/>
              </w:rPr>
              <w:lastRenderedPageBreak/>
              <w:t>suscitar preocupações em vários Estados</w:t>
            </w:r>
            <w:r w:rsidR="0059440C" w:rsidRPr="00793AFF">
              <w:rPr>
                <w:b/>
                <w:i/>
              </w:rPr>
              <w:noBreakHyphen/>
            </w:r>
            <w:r w:rsidRPr="00793AFF">
              <w:rPr>
                <w:b/>
                <w:i/>
              </w:rPr>
              <w:t>Membros, o que torna os lugares vagos pouco atrativos e, por conseguinte, difíceis de preencher; recorda que a transparência dos procedimentos de nomeação e de destituição dos juízes, bem como os poderes e composição dos Conselhos Superiores da Magistratura são fundamentais para garantir a independência judicial; insta os Estados</w:t>
            </w:r>
            <w:r w:rsidR="0059440C" w:rsidRPr="00793AFF">
              <w:rPr>
                <w:b/>
                <w:i/>
              </w:rPr>
              <w:noBreakHyphen/>
            </w:r>
            <w:r w:rsidRPr="00793AFF">
              <w:rPr>
                <w:b/>
                <w:i/>
              </w:rPr>
              <w:t>Membros a introduzirem salvaguardas adequadas contra influências políticas indevidas, nomeadamente de países terceiros;</w:t>
            </w:r>
          </w:p>
        </w:tc>
      </w:tr>
    </w:tbl>
    <w:p w14:paraId="6AEC848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A5BB5D" w14:textId="77777777" w:rsidR="007330CD" w:rsidRPr="00793AFF" w:rsidRDefault="007330CD" w:rsidP="007330CD">
      <w:r w:rsidRPr="00793AFF">
        <w:rPr>
          <w:rStyle w:val="HideTWBExt"/>
        </w:rPr>
        <w:t>&lt;/Amend&gt;</w:t>
      </w:r>
    </w:p>
    <w:p w14:paraId="6ED34F0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269</w:t>
      </w:r>
      <w:r w:rsidRPr="00793AFF">
        <w:rPr>
          <w:rStyle w:val="HideTWBExt"/>
        </w:rPr>
        <w:t>&lt;/NumAm&gt;</w:t>
      </w:r>
    </w:p>
    <w:p w14:paraId="3B8C3981"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0D86E1E8" w14:textId="77777777" w:rsidR="007330CD" w:rsidRPr="00793AFF" w:rsidRDefault="007330CD" w:rsidP="007330CD">
      <w:pPr>
        <w:pStyle w:val="NormalBold"/>
      </w:pPr>
      <w:r w:rsidRPr="00793AFF">
        <w:rPr>
          <w:rStyle w:val="HideTWBExt"/>
          <w:b w:val="0"/>
        </w:rPr>
        <w:t>&lt;/RepeatBlock-By&gt;</w:t>
      </w:r>
    </w:p>
    <w:p w14:paraId="0A95452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B8B4BD4" w14:textId="1CB6FC97"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27D6FCD" w14:textId="77777777" w:rsidTr="008428DD">
        <w:trPr>
          <w:trHeight w:hRule="exact" w:val="240"/>
          <w:jc w:val="center"/>
        </w:trPr>
        <w:tc>
          <w:tcPr>
            <w:tcW w:w="9752" w:type="dxa"/>
            <w:gridSpan w:val="2"/>
            <w:tcBorders>
              <w:top w:val="nil"/>
              <w:left w:val="nil"/>
              <w:bottom w:val="nil"/>
              <w:right w:val="nil"/>
            </w:tcBorders>
          </w:tcPr>
          <w:p w14:paraId="49E8C940" w14:textId="77777777" w:rsidR="007330CD" w:rsidRPr="00793AFF" w:rsidRDefault="007330CD" w:rsidP="008428DD"/>
        </w:tc>
      </w:tr>
      <w:tr w:rsidR="007330CD" w:rsidRPr="00793AFF" w14:paraId="3ACD4805" w14:textId="77777777" w:rsidTr="008428DD">
        <w:trPr>
          <w:trHeight w:val="240"/>
          <w:jc w:val="center"/>
        </w:trPr>
        <w:tc>
          <w:tcPr>
            <w:tcW w:w="4876" w:type="dxa"/>
            <w:tcBorders>
              <w:top w:val="nil"/>
              <w:left w:val="nil"/>
              <w:bottom w:val="nil"/>
              <w:right w:val="nil"/>
            </w:tcBorders>
          </w:tcPr>
          <w:p w14:paraId="2136ACE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993811E" w14:textId="77777777" w:rsidR="007330CD" w:rsidRPr="00793AFF" w:rsidRDefault="007330CD" w:rsidP="008428DD">
            <w:pPr>
              <w:pStyle w:val="AmColumnHeading"/>
            </w:pPr>
            <w:r w:rsidRPr="00793AFF">
              <w:t>Alteração</w:t>
            </w:r>
          </w:p>
        </w:tc>
      </w:tr>
      <w:tr w:rsidR="007330CD" w:rsidRPr="00793AFF" w14:paraId="19AE61D8" w14:textId="77777777" w:rsidTr="008428DD">
        <w:trPr>
          <w:jc w:val="center"/>
        </w:trPr>
        <w:tc>
          <w:tcPr>
            <w:tcW w:w="4876" w:type="dxa"/>
            <w:tcBorders>
              <w:top w:val="nil"/>
              <w:left w:val="nil"/>
              <w:bottom w:val="nil"/>
              <w:right w:val="nil"/>
            </w:tcBorders>
          </w:tcPr>
          <w:p w14:paraId="7050C5C6" w14:textId="77777777" w:rsidR="007330CD" w:rsidRPr="00793AFF" w:rsidRDefault="007330CD" w:rsidP="008428DD">
            <w:pPr>
              <w:pStyle w:val="Normal6a"/>
            </w:pPr>
          </w:p>
        </w:tc>
        <w:tc>
          <w:tcPr>
            <w:tcW w:w="4876" w:type="dxa"/>
            <w:tcBorders>
              <w:top w:val="nil"/>
              <w:left w:val="nil"/>
              <w:bottom w:val="nil"/>
              <w:right w:val="nil"/>
            </w:tcBorders>
          </w:tcPr>
          <w:p w14:paraId="65C03497" w14:textId="61B699A8" w:rsidR="007330CD" w:rsidRPr="00793AFF" w:rsidRDefault="007330CD" w:rsidP="008428DD">
            <w:pPr>
              <w:pStyle w:val="Normal6a"/>
            </w:pPr>
            <w:r w:rsidRPr="00793AFF">
              <w:rPr>
                <w:b/>
                <w:i/>
              </w:rPr>
              <w:t>4</w:t>
            </w:r>
            <w:r w:rsidR="0059440C" w:rsidRPr="00793AFF">
              <w:rPr>
                <w:b/>
                <w:i/>
              </w:rPr>
              <w:noBreakHyphen/>
            </w:r>
            <w:r w:rsidRPr="00793AFF">
              <w:rPr>
                <w:b/>
                <w:i/>
              </w:rPr>
              <w:t>C.</w:t>
            </w:r>
            <w:r w:rsidRPr="00793AFF">
              <w:tab/>
            </w:r>
            <w:r w:rsidRPr="00793AFF">
              <w:rPr>
                <w:b/>
                <w:i/>
              </w:rPr>
              <w:t>Observa com profunda preocupação que, na Eslováquia, todos os membros do Conselho Judicial nacional nomeados pelo executivo e pela legislatura foram demitidos antes do termo do seu mandato, sem fundamentos jurídicos suficientes, criando um precedente que compromete gravemente a autonomia judicial, a independência e a inamovibilidade das funções judiciais;</w:t>
            </w:r>
          </w:p>
        </w:tc>
      </w:tr>
    </w:tbl>
    <w:p w14:paraId="51EC5EE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401B009" w14:textId="77777777" w:rsidR="007330CD" w:rsidRPr="00793AFF" w:rsidRDefault="007330CD" w:rsidP="007330CD">
      <w:r w:rsidRPr="00793AFF">
        <w:rPr>
          <w:rStyle w:val="HideTWBExt"/>
        </w:rPr>
        <w:t>&lt;/Amend&gt;</w:t>
      </w:r>
    </w:p>
    <w:p w14:paraId="059E5C0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270</w:t>
      </w:r>
      <w:r w:rsidRPr="00793AFF">
        <w:rPr>
          <w:rStyle w:val="HideTWBExt"/>
        </w:rPr>
        <w:t>&lt;/NumAm&gt;</w:t>
      </w:r>
    </w:p>
    <w:p w14:paraId="273C7B57"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56547E70" w14:textId="77777777" w:rsidR="007330CD" w:rsidRPr="00793AFF" w:rsidRDefault="007330CD" w:rsidP="007330CD">
      <w:pPr>
        <w:pStyle w:val="NormalBold"/>
      </w:pPr>
      <w:r w:rsidRPr="00793AFF">
        <w:rPr>
          <w:rStyle w:val="HideTWBExt"/>
          <w:b w:val="0"/>
        </w:rPr>
        <w:t>&lt;/RepeatBlock-By&gt;</w:t>
      </w:r>
    </w:p>
    <w:p w14:paraId="0283739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7F74194" w14:textId="4B832831"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FCB333D" w14:textId="77777777" w:rsidTr="008428DD">
        <w:trPr>
          <w:trHeight w:hRule="exact" w:val="240"/>
          <w:jc w:val="center"/>
        </w:trPr>
        <w:tc>
          <w:tcPr>
            <w:tcW w:w="9752" w:type="dxa"/>
            <w:gridSpan w:val="2"/>
            <w:tcBorders>
              <w:top w:val="nil"/>
              <w:left w:val="nil"/>
              <w:bottom w:val="nil"/>
              <w:right w:val="nil"/>
            </w:tcBorders>
          </w:tcPr>
          <w:p w14:paraId="339B81B1" w14:textId="77777777" w:rsidR="007330CD" w:rsidRPr="00793AFF" w:rsidRDefault="007330CD" w:rsidP="008428DD"/>
        </w:tc>
      </w:tr>
      <w:tr w:rsidR="007330CD" w:rsidRPr="00793AFF" w14:paraId="6B9FC58E" w14:textId="77777777" w:rsidTr="008428DD">
        <w:trPr>
          <w:trHeight w:val="240"/>
          <w:jc w:val="center"/>
        </w:trPr>
        <w:tc>
          <w:tcPr>
            <w:tcW w:w="4876" w:type="dxa"/>
            <w:tcBorders>
              <w:top w:val="nil"/>
              <w:left w:val="nil"/>
              <w:bottom w:val="nil"/>
              <w:right w:val="nil"/>
            </w:tcBorders>
          </w:tcPr>
          <w:p w14:paraId="617994D8"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1050176F" w14:textId="77777777" w:rsidR="007330CD" w:rsidRPr="00793AFF" w:rsidRDefault="007330CD" w:rsidP="008428DD">
            <w:pPr>
              <w:pStyle w:val="AmColumnHeading"/>
            </w:pPr>
            <w:r w:rsidRPr="00793AFF">
              <w:t>Alteração</w:t>
            </w:r>
          </w:p>
        </w:tc>
      </w:tr>
      <w:tr w:rsidR="007330CD" w:rsidRPr="00793AFF" w14:paraId="18F87FB8" w14:textId="77777777" w:rsidTr="008428DD">
        <w:trPr>
          <w:jc w:val="center"/>
        </w:trPr>
        <w:tc>
          <w:tcPr>
            <w:tcW w:w="4876" w:type="dxa"/>
            <w:tcBorders>
              <w:top w:val="nil"/>
              <w:left w:val="nil"/>
              <w:bottom w:val="nil"/>
              <w:right w:val="nil"/>
            </w:tcBorders>
          </w:tcPr>
          <w:p w14:paraId="6B6AB652" w14:textId="77777777" w:rsidR="007330CD" w:rsidRPr="00793AFF" w:rsidRDefault="007330CD" w:rsidP="008428DD">
            <w:pPr>
              <w:pStyle w:val="Normal6a"/>
            </w:pPr>
          </w:p>
        </w:tc>
        <w:tc>
          <w:tcPr>
            <w:tcW w:w="4876" w:type="dxa"/>
            <w:tcBorders>
              <w:top w:val="nil"/>
              <w:left w:val="nil"/>
              <w:bottom w:val="nil"/>
              <w:right w:val="nil"/>
            </w:tcBorders>
          </w:tcPr>
          <w:p w14:paraId="77E14A9E" w14:textId="67C4F46E" w:rsidR="007330CD" w:rsidRPr="00793AFF" w:rsidRDefault="007330CD" w:rsidP="008428DD">
            <w:pPr>
              <w:pStyle w:val="Normal6a"/>
            </w:pPr>
            <w:r w:rsidRPr="00793AFF">
              <w:rPr>
                <w:b/>
                <w:i/>
              </w:rPr>
              <w:t>4</w:t>
            </w:r>
            <w:r w:rsidR="0059440C" w:rsidRPr="00793AFF">
              <w:rPr>
                <w:b/>
                <w:i/>
              </w:rPr>
              <w:noBreakHyphen/>
            </w:r>
            <w:r w:rsidRPr="00793AFF">
              <w:rPr>
                <w:b/>
                <w:i/>
              </w:rPr>
              <w:t>C.</w:t>
            </w:r>
            <w:r w:rsidRPr="00793AFF">
              <w:tab/>
            </w:r>
            <w:r w:rsidRPr="00793AFF">
              <w:rPr>
                <w:b/>
                <w:i/>
              </w:rPr>
              <w:t>Solicita que os processos disciplinares para juízes e procuradores sejam tratados por organismos independentes sem influência política e, se necessário, que o sistema de processos disciplinares seja reformado, a fim de impedir a sua utilização pelas autoridades políticas para controlar o poder judicial;</w:t>
            </w:r>
          </w:p>
        </w:tc>
      </w:tr>
    </w:tbl>
    <w:p w14:paraId="1048741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69B2DD7" w14:textId="77777777" w:rsidR="007330CD" w:rsidRPr="00793AFF" w:rsidRDefault="007330CD" w:rsidP="007330CD">
      <w:r w:rsidRPr="00793AFF">
        <w:rPr>
          <w:rStyle w:val="HideTWBExt"/>
        </w:rPr>
        <w:t>&lt;/Amend&gt;</w:t>
      </w:r>
    </w:p>
    <w:p w14:paraId="27BD283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271</w:t>
      </w:r>
      <w:r w:rsidRPr="00793AFF">
        <w:rPr>
          <w:rStyle w:val="HideTWBExt"/>
        </w:rPr>
        <w:t>&lt;/NumAm&gt;</w:t>
      </w:r>
    </w:p>
    <w:p w14:paraId="1EBC41DD" w14:textId="77777777" w:rsidR="007330CD" w:rsidRPr="00793AFF" w:rsidRDefault="007330CD" w:rsidP="007330CD">
      <w:pPr>
        <w:pStyle w:val="NormalBold"/>
      </w:pPr>
      <w:r w:rsidRPr="00793AFF">
        <w:rPr>
          <w:rStyle w:val="HideTWBExt"/>
          <w:b w:val="0"/>
        </w:rPr>
        <w:t>&lt;RepeatBlock-By&gt;&lt;Members&gt;</w:t>
      </w:r>
      <w:r w:rsidRPr="00793AFF">
        <w:t>Fredis Beleris, Tomáš Zdechovský, Javier Zarzalejos, Emil Radev</w:t>
      </w:r>
      <w:r w:rsidRPr="00793AFF">
        <w:rPr>
          <w:rStyle w:val="HideTWBExt"/>
          <w:b w:val="0"/>
        </w:rPr>
        <w:t>&lt;/Members&gt;</w:t>
      </w:r>
    </w:p>
    <w:p w14:paraId="37376F23" w14:textId="77777777" w:rsidR="007330CD" w:rsidRPr="00793AFF" w:rsidRDefault="007330CD" w:rsidP="007330CD">
      <w:pPr>
        <w:pStyle w:val="NormalBold"/>
      </w:pPr>
      <w:r w:rsidRPr="00793AFF">
        <w:rPr>
          <w:rStyle w:val="HideTWBExt"/>
          <w:b w:val="0"/>
        </w:rPr>
        <w:t>&lt;/RepeatBlock-By&gt;</w:t>
      </w:r>
    </w:p>
    <w:p w14:paraId="64AF5FD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6FD8C6F" w14:textId="3E1C2064"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52A65BE" w14:textId="77777777" w:rsidTr="008428DD">
        <w:trPr>
          <w:trHeight w:hRule="exact" w:val="240"/>
          <w:jc w:val="center"/>
        </w:trPr>
        <w:tc>
          <w:tcPr>
            <w:tcW w:w="9752" w:type="dxa"/>
            <w:gridSpan w:val="2"/>
            <w:tcBorders>
              <w:top w:val="nil"/>
              <w:left w:val="nil"/>
              <w:bottom w:val="nil"/>
              <w:right w:val="nil"/>
            </w:tcBorders>
          </w:tcPr>
          <w:p w14:paraId="38014E6C" w14:textId="77777777" w:rsidR="007330CD" w:rsidRPr="00793AFF" w:rsidRDefault="007330CD" w:rsidP="008428DD"/>
        </w:tc>
      </w:tr>
      <w:tr w:rsidR="007330CD" w:rsidRPr="00793AFF" w14:paraId="1078D105" w14:textId="77777777" w:rsidTr="008428DD">
        <w:trPr>
          <w:trHeight w:val="240"/>
          <w:jc w:val="center"/>
        </w:trPr>
        <w:tc>
          <w:tcPr>
            <w:tcW w:w="4876" w:type="dxa"/>
            <w:tcBorders>
              <w:top w:val="nil"/>
              <w:left w:val="nil"/>
              <w:bottom w:val="nil"/>
              <w:right w:val="nil"/>
            </w:tcBorders>
          </w:tcPr>
          <w:p w14:paraId="668E021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F20A0F" w14:textId="77777777" w:rsidR="007330CD" w:rsidRPr="00793AFF" w:rsidRDefault="007330CD" w:rsidP="008428DD">
            <w:pPr>
              <w:pStyle w:val="AmColumnHeading"/>
            </w:pPr>
            <w:r w:rsidRPr="00793AFF">
              <w:t>Alteração</w:t>
            </w:r>
          </w:p>
        </w:tc>
      </w:tr>
      <w:tr w:rsidR="007330CD" w:rsidRPr="00793AFF" w14:paraId="7B91F8BC" w14:textId="77777777" w:rsidTr="008428DD">
        <w:trPr>
          <w:jc w:val="center"/>
        </w:trPr>
        <w:tc>
          <w:tcPr>
            <w:tcW w:w="4876" w:type="dxa"/>
            <w:tcBorders>
              <w:top w:val="nil"/>
              <w:left w:val="nil"/>
              <w:bottom w:val="nil"/>
              <w:right w:val="nil"/>
            </w:tcBorders>
          </w:tcPr>
          <w:p w14:paraId="05F77221" w14:textId="77777777" w:rsidR="007330CD" w:rsidRPr="00793AFF" w:rsidRDefault="007330CD" w:rsidP="008428DD">
            <w:pPr>
              <w:pStyle w:val="Normal6a"/>
            </w:pPr>
          </w:p>
        </w:tc>
        <w:tc>
          <w:tcPr>
            <w:tcW w:w="4876" w:type="dxa"/>
            <w:tcBorders>
              <w:top w:val="nil"/>
              <w:left w:val="nil"/>
              <w:bottom w:val="nil"/>
              <w:right w:val="nil"/>
            </w:tcBorders>
          </w:tcPr>
          <w:p w14:paraId="00E21024" w14:textId="129C9DF9" w:rsidR="007330CD" w:rsidRPr="00793AFF" w:rsidRDefault="007330CD" w:rsidP="008428DD">
            <w:pPr>
              <w:pStyle w:val="Normal6a"/>
            </w:pPr>
            <w:r w:rsidRPr="00793AFF">
              <w:rPr>
                <w:b/>
                <w:i/>
              </w:rPr>
              <w:t>4</w:t>
            </w:r>
            <w:r w:rsidR="0059440C" w:rsidRPr="00793AFF">
              <w:rPr>
                <w:b/>
                <w:i/>
              </w:rPr>
              <w:noBreakHyphen/>
            </w:r>
            <w:r w:rsidRPr="00793AFF">
              <w:rPr>
                <w:b/>
                <w:i/>
              </w:rPr>
              <w:t>D.</w:t>
            </w:r>
            <w:r w:rsidRPr="00793AFF">
              <w:tab/>
            </w:r>
            <w:r w:rsidRPr="00793AFF">
              <w:rPr>
                <w:b/>
                <w:i/>
              </w:rPr>
              <w:t>Incentiva os Estados</w:t>
            </w:r>
            <w:r w:rsidR="0059440C" w:rsidRPr="00793AFF">
              <w:rPr>
                <w:b/>
                <w:i/>
              </w:rPr>
              <w:noBreakHyphen/>
            </w:r>
            <w:r w:rsidRPr="00793AFF">
              <w:rPr>
                <w:b/>
                <w:i/>
              </w:rPr>
              <w:t>Membros a assegurarem oportunidades de formação para os juízes; está firmemente convicto de que a formação deve ser multidisciplinar; reitera que é essencial haver recursos adequados, incluindo financiamento, infraestruturas e pessoal qualificado, para assegurar a eficiência e a acessibilidade do sistema judicial; reconhece o papel dos funcionários de justiça, incluindo os notários, em muitos Estados</w:t>
            </w:r>
            <w:r w:rsidR="0059440C" w:rsidRPr="00793AFF">
              <w:rPr>
                <w:b/>
                <w:i/>
              </w:rPr>
              <w:noBreakHyphen/>
            </w:r>
            <w:r w:rsidRPr="00793AFF">
              <w:rPr>
                <w:b/>
                <w:i/>
              </w:rPr>
              <w:t>Membros; convida os Estados</w:t>
            </w:r>
            <w:r w:rsidR="0059440C" w:rsidRPr="00793AFF">
              <w:rPr>
                <w:b/>
                <w:i/>
              </w:rPr>
              <w:noBreakHyphen/>
            </w:r>
            <w:r w:rsidRPr="00793AFF">
              <w:rPr>
                <w:b/>
                <w:i/>
              </w:rPr>
              <w:t>Membros a aproveitarem as oportunidades oferecidas pela digitalização para simplificar procedimentos e processos, melhorar a eficiência e a acessibilidade, poupar tempo e reduzir os custos de armazenamento;</w:t>
            </w:r>
          </w:p>
        </w:tc>
      </w:tr>
    </w:tbl>
    <w:p w14:paraId="2A00455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7705E49" w14:textId="77777777" w:rsidR="007330CD" w:rsidRPr="00793AFF" w:rsidRDefault="007330CD" w:rsidP="007330CD">
      <w:r w:rsidRPr="00793AFF">
        <w:rPr>
          <w:rStyle w:val="HideTWBExt"/>
        </w:rPr>
        <w:t>&lt;/Amend&gt;</w:t>
      </w:r>
    </w:p>
    <w:p w14:paraId="6EB1C74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272</w:t>
      </w:r>
      <w:r w:rsidRPr="00793AFF">
        <w:rPr>
          <w:rStyle w:val="HideTWBExt"/>
        </w:rPr>
        <w:t>&lt;/NumAm&gt;</w:t>
      </w:r>
    </w:p>
    <w:p w14:paraId="3536AC29" w14:textId="77777777" w:rsidR="007330CD" w:rsidRPr="00793AFF" w:rsidRDefault="007330CD" w:rsidP="007330CD">
      <w:pPr>
        <w:pStyle w:val="NormalBold"/>
      </w:pPr>
      <w:r w:rsidRPr="00793AFF">
        <w:rPr>
          <w:rStyle w:val="HideTWBExt"/>
          <w:b w:val="0"/>
        </w:rPr>
        <w:lastRenderedPageBreak/>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0D7771BF" w14:textId="77777777" w:rsidR="007330CD" w:rsidRPr="00793AFF" w:rsidRDefault="007330CD" w:rsidP="007330CD">
      <w:pPr>
        <w:pStyle w:val="NormalBold"/>
      </w:pPr>
      <w:r w:rsidRPr="00793AFF">
        <w:rPr>
          <w:rStyle w:val="HideTWBExt"/>
          <w:b w:val="0"/>
        </w:rPr>
        <w:t>&lt;/RepeatBlock-By&gt;</w:t>
      </w:r>
    </w:p>
    <w:p w14:paraId="3A535F7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B83139B" w14:textId="4B26620B"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B5C31E7" w14:textId="77777777" w:rsidTr="008428DD">
        <w:trPr>
          <w:trHeight w:hRule="exact" w:val="240"/>
          <w:jc w:val="center"/>
        </w:trPr>
        <w:tc>
          <w:tcPr>
            <w:tcW w:w="9752" w:type="dxa"/>
            <w:gridSpan w:val="2"/>
            <w:tcBorders>
              <w:top w:val="nil"/>
              <w:left w:val="nil"/>
              <w:bottom w:val="nil"/>
              <w:right w:val="nil"/>
            </w:tcBorders>
          </w:tcPr>
          <w:p w14:paraId="5E93E8F0" w14:textId="77777777" w:rsidR="007330CD" w:rsidRPr="00793AFF" w:rsidRDefault="007330CD" w:rsidP="008428DD"/>
        </w:tc>
      </w:tr>
      <w:tr w:rsidR="007330CD" w:rsidRPr="00793AFF" w14:paraId="1E49F3CD" w14:textId="77777777" w:rsidTr="008428DD">
        <w:trPr>
          <w:trHeight w:val="240"/>
          <w:jc w:val="center"/>
        </w:trPr>
        <w:tc>
          <w:tcPr>
            <w:tcW w:w="4876" w:type="dxa"/>
            <w:tcBorders>
              <w:top w:val="nil"/>
              <w:left w:val="nil"/>
              <w:bottom w:val="nil"/>
              <w:right w:val="nil"/>
            </w:tcBorders>
          </w:tcPr>
          <w:p w14:paraId="4AF3484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28B238" w14:textId="77777777" w:rsidR="007330CD" w:rsidRPr="00793AFF" w:rsidRDefault="007330CD" w:rsidP="008428DD">
            <w:pPr>
              <w:pStyle w:val="AmColumnHeading"/>
            </w:pPr>
            <w:r w:rsidRPr="00793AFF">
              <w:t>Alteração</w:t>
            </w:r>
          </w:p>
        </w:tc>
      </w:tr>
      <w:tr w:rsidR="007330CD" w:rsidRPr="00793AFF" w14:paraId="1981DFBB" w14:textId="77777777" w:rsidTr="008428DD">
        <w:trPr>
          <w:jc w:val="center"/>
        </w:trPr>
        <w:tc>
          <w:tcPr>
            <w:tcW w:w="4876" w:type="dxa"/>
            <w:tcBorders>
              <w:top w:val="nil"/>
              <w:left w:val="nil"/>
              <w:bottom w:val="nil"/>
              <w:right w:val="nil"/>
            </w:tcBorders>
          </w:tcPr>
          <w:p w14:paraId="161AB0DA" w14:textId="77777777" w:rsidR="007330CD" w:rsidRPr="00793AFF" w:rsidRDefault="007330CD" w:rsidP="008428DD">
            <w:pPr>
              <w:pStyle w:val="Normal6a"/>
            </w:pPr>
          </w:p>
        </w:tc>
        <w:tc>
          <w:tcPr>
            <w:tcW w:w="4876" w:type="dxa"/>
            <w:tcBorders>
              <w:top w:val="nil"/>
              <w:left w:val="nil"/>
              <w:bottom w:val="nil"/>
              <w:right w:val="nil"/>
            </w:tcBorders>
          </w:tcPr>
          <w:p w14:paraId="18FF6993" w14:textId="0DD320E1" w:rsidR="007330CD" w:rsidRPr="00793AFF" w:rsidRDefault="007330CD" w:rsidP="008428DD">
            <w:pPr>
              <w:pStyle w:val="Normal6a"/>
            </w:pPr>
            <w:r w:rsidRPr="00793AFF">
              <w:rPr>
                <w:b/>
                <w:i/>
              </w:rPr>
              <w:t>4</w:t>
            </w:r>
            <w:r w:rsidR="0059440C" w:rsidRPr="00793AFF">
              <w:rPr>
                <w:b/>
                <w:i/>
              </w:rPr>
              <w:noBreakHyphen/>
            </w:r>
            <w:r w:rsidRPr="00793AFF">
              <w:rPr>
                <w:b/>
                <w:i/>
              </w:rPr>
              <w:t>D.</w:t>
            </w:r>
            <w:r w:rsidRPr="00793AFF">
              <w:tab/>
            </w:r>
            <w:r w:rsidRPr="00793AFF">
              <w:rPr>
                <w:b/>
                <w:i/>
              </w:rPr>
              <w:t>Recorda que são indispensáveis sistemas jurídicos nacionais sólidos, na medida em que a Comissão depende das autoridades judiciais nacionais para aplicar o direito da UE e em que são fundamentais para a cooperação judiciária em toda a UE e a promoção da confiança mútua;</w:t>
            </w:r>
          </w:p>
        </w:tc>
      </w:tr>
    </w:tbl>
    <w:p w14:paraId="2670CCA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0689DC1" w14:textId="77777777" w:rsidR="007330CD" w:rsidRPr="00793AFF" w:rsidRDefault="007330CD" w:rsidP="007330CD">
      <w:r w:rsidRPr="00793AFF">
        <w:rPr>
          <w:rStyle w:val="HideTWBExt"/>
        </w:rPr>
        <w:t>&lt;/Amend&gt;</w:t>
      </w:r>
    </w:p>
    <w:p w14:paraId="79D1A54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273</w:t>
      </w:r>
      <w:r w:rsidRPr="00793AFF">
        <w:rPr>
          <w:rStyle w:val="HideTWBExt"/>
        </w:rPr>
        <w:t>&lt;/NumAm&gt;</w:t>
      </w:r>
    </w:p>
    <w:p w14:paraId="7ABF7CE5"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1F275C32" w14:textId="77777777" w:rsidR="007330CD" w:rsidRPr="00793AFF" w:rsidRDefault="007330CD" w:rsidP="007330CD">
      <w:pPr>
        <w:pStyle w:val="NormalBold"/>
      </w:pPr>
      <w:r w:rsidRPr="00793AFF">
        <w:rPr>
          <w:rStyle w:val="HideTWBExt"/>
          <w:b w:val="0"/>
        </w:rPr>
        <w:t>&lt;/RepeatBlock-By&gt;</w:t>
      </w:r>
    </w:p>
    <w:p w14:paraId="4408BF8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EA7B3CC" w14:textId="7ABBF1AE"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66A0B74" w14:textId="77777777" w:rsidTr="008428DD">
        <w:trPr>
          <w:trHeight w:hRule="exact" w:val="240"/>
          <w:jc w:val="center"/>
        </w:trPr>
        <w:tc>
          <w:tcPr>
            <w:tcW w:w="9752" w:type="dxa"/>
            <w:gridSpan w:val="2"/>
            <w:tcBorders>
              <w:top w:val="nil"/>
              <w:left w:val="nil"/>
              <w:bottom w:val="nil"/>
              <w:right w:val="nil"/>
            </w:tcBorders>
          </w:tcPr>
          <w:p w14:paraId="22A95D39" w14:textId="77777777" w:rsidR="007330CD" w:rsidRPr="00793AFF" w:rsidRDefault="007330CD" w:rsidP="008428DD"/>
        </w:tc>
      </w:tr>
      <w:tr w:rsidR="007330CD" w:rsidRPr="00793AFF" w14:paraId="3796F314" w14:textId="77777777" w:rsidTr="008428DD">
        <w:trPr>
          <w:trHeight w:val="240"/>
          <w:jc w:val="center"/>
        </w:trPr>
        <w:tc>
          <w:tcPr>
            <w:tcW w:w="4876" w:type="dxa"/>
            <w:tcBorders>
              <w:top w:val="nil"/>
              <w:left w:val="nil"/>
              <w:bottom w:val="nil"/>
              <w:right w:val="nil"/>
            </w:tcBorders>
          </w:tcPr>
          <w:p w14:paraId="3D46406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B20778B" w14:textId="77777777" w:rsidR="007330CD" w:rsidRPr="00793AFF" w:rsidRDefault="007330CD" w:rsidP="008428DD">
            <w:pPr>
              <w:pStyle w:val="AmColumnHeading"/>
            </w:pPr>
            <w:r w:rsidRPr="00793AFF">
              <w:t>Alteração</w:t>
            </w:r>
          </w:p>
        </w:tc>
      </w:tr>
      <w:tr w:rsidR="007330CD" w:rsidRPr="00793AFF" w14:paraId="590DB4A3" w14:textId="77777777" w:rsidTr="008428DD">
        <w:trPr>
          <w:jc w:val="center"/>
        </w:trPr>
        <w:tc>
          <w:tcPr>
            <w:tcW w:w="4876" w:type="dxa"/>
            <w:tcBorders>
              <w:top w:val="nil"/>
              <w:left w:val="nil"/>
              <w:bottom w:val="nil"/>
              <w:right w:val="nil"/>
            </w:tcBorders>
          </w:tcPr>
          <w:p w14:paraId="34F8091A" w14:textId="77777777" w:rsidR="007330CD" w:rsidRPr="00793AFF" w:rsidRDefault="007330CD" w:rsidP="008428DD">
            <w:pPr>
              <w:pStyle w:val="Normal6a"/>
            </w:pPr>
          </w:p>
        </w:tc>
        <w:tc>
          <w:tcPr>
            <w:tcW w:w="4876" w:type="dxa"/>
            <w:tcBorders>
              <w:top w:val="nil"/>
              <w:left w:val="nil"/>
              <w:bottom w:val="nil"/>
              <w:right w:val="nil"/>
            </w:tcBorders>
          </w:tcPr>
          <w:p w14:paraId="2A82052F" w14:textId="323658E9" w:rsidR="007330CD" w:rsidRPr="00793AFF" w:rsidRDefault="007330CD" w:rsidP="008428DD">
            <w:pPr>
              <w:pStyle w:val="Normal6a"/>
            </w:pPr>
            <w:r w:rsidRPr="00793AFF">
              <w:rPr>
                <w:b/>
                <w:i/>
              </w:rPr>
              <w:t>4</w:t>
            </w:r>
            <w:r w:rsidR="0059440C" w:rsidRPr="00793AFF">
              <w:rPr>
                <w:b/>
                <w:i/>
              </w:rPr>
              <w:noBreakHyphen/>
            </w:r>
            <w:r w:rsidRPr="00793AFF">
              <w:rPr>
                <w:b/>
                <w:i/>
              </w:rPr>
              <w:t>D.</w:t>
            </w:r>
            <w:r w:rsidRPr="00793AFF">
              <w:tab/>
            </w:r>
            <w:r w:rsidRPr="00793AFF">
              <w:rPr>
                <w:b/>
                <w:i/>
              </w:rPr>
              <w:t>Alerta para o facto de a legislação recentemente adotada conferir uma influência desproporcionada ao Conselho da Magistratura sobre os painéis disciplinares, aumentando assim o risco de interferência alinhada pelo executivo nos resultados disciplinares e comprometendo as garantias de imparcialidade;</w:t>
            </w:r>
          </w:p>
        </w:tc>
      </w:tr>
    </w:tbl>
    <w:p w14:paraId="7DD7C5E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9CF1B75" w14:textId="77777777" w:rsidR="007330CD" w:rsidRPr="00793AFF" w:rsidRDefault="007330CD" w:rsidP="007330CD">
      <w:r w:rsidRPr="00793AFF">
        <w:rPr>
          <w:rStyle w:val="HideTWBExt"/>
        </w:rPr>
        <w:t>&lt;/Amend&gt;</w:t>
      </w:r>
    </w:p>
    <w:p w14:paraId="0F0AD76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274</w:t>
      </w:r>
      <w:r w:rsidRPr="00793AFF">
        <w:rPr>
          <w:rStyle w:val="HideTWBExt"/>
        </w:rPr>
        <w:t>&lt;/NumAm&gt;</w:t>
      </w:r>
    </w:p>
    <w:p w14:paraId="2DF6D04E"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70A20F28" w14:textId="77777777" w:rsidR="007330CD" w:rsidRPr="00793AFF" w:rsidRDefault="007330CD" w:rsidP="007330CD">
      <w:pPr>
        <w:pStyle w:val="NormalBold"/>
      </w:pPr>
      <w:r w:rsidRPr="00793AFF">
        <w:rPr>
          <w:rStyle w:val="HideTWBExt"/>
          <w:b w:val="0"/>
        </w:rPr>
        <w:t>&lt;/RepeatBlock-By&gt;</w:t>
      </w:r>
    </w:p>
    <w:p w14:paraId="142C750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892855B" w14:textId="466B5043"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13E8717" w14:textId="77777777" w:rsidTr="008428DD">
        <w:trPr>
          <w:trHeight w:hRule="exact" w:val="240"/>
          <w:jc w:val="center"/>
        </w:trPr>
        <w:tc>
          <w:tcPr>
            <w:tcW w:w="9752" w:type="dxa"/>
            <w:gridSpan w:val="2"/>
            <w:tcBorders>
              <w:top w:val="nil"/>
              <w:left w:val="nil"/>
              <w:bottom w:val="nil"/>
              <w:right w:val="nil"/>
            </w:tcBorders>
          </w:tcPr>
          <w:p w14:paraId="7812B88A" w14:textId="77777777" w:rsidR="007330CD" w:rsidRPr="00793AFF" w:rsidRDefault="007330CD" w:rsidP="008428DD"/>
        </w:tc>
      </w:tr>
      <w:tr w:rsidR="007330CD" w:rsidRPr="00793AFF" w14:paraId="057CA2AB" w14:textId="77777777" w:rsidTr="008428DD">
        <w:trPr>
          <w:trHeight w:val="240"/>
          <w:jc w:val="center"/>
        </w:trPr>
        <w:tc>
          <w:tcPr>
            <w:tcW w:w="4876" w:type="dxa"/>
            <w:tcBorders>
              <w:top w:val="nil"/>
              <w:left w:val="nil"/>
              <w:bottom w:val="nil"/>
              <w:right w:val="nil"/>
            </w:tcBorders>
          </w:tcPr>
          <w:p w14:paraId="56D121B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006872D" w14:textId="77777777" w:rsidR="007330CD" w:rsidRPr="00793AFF" w:rsidRDefault="007330CD" w:rsidP="008428DD">
            <w:pPr>
              <w:pStyle w:val="AmColumnHeading"/>
            </w:pPr>
            <w:r w:rsidRPr="00793AFF">
              <w:t>Alteração</w:t>
            </w:r>
          </w:p>
        </w:tc>
      </w:tr>
      <w:tr w:rsidR="007330CD" w:rsidRPr="00793AFF" w14:paraId="7A93BA1D" w14:textId="77777777" w:rsidTr="008428DD">
        <w:trPr>
          <w:jc w:val="center"/>
        </w:trPr>
        <w:tc>
          <w:tcPr>
            <w:tcW w:w="4876" w:type="dxa"/>
            <w:tcBorders>
              <w:top w:val="nil"/>
              <w:left w:val="nil"/>
              <w:bottom w:val="nil"/>
              <w:right w:val="nil"/>
            </w:tcBorders>
          </w:tcPr>
          <w:p w14:paraId="19791B04" w14:textId="77777777" w:rsidR="007330CD" w:rsidRPr="00793AFF" w:rsidRDefault="007330CD" w:rsidP="008428DD">
            <w:pPr>
              <w:pStyle w:val="Normal6a"/>
            </w:pPr>
          </w:p>
        </w:tc>
        <w:tc>
          <w:tcPr>
            <w:tcW w:w="4876" w:type="dxa"/>
            <w:tcBorders>
              <w:top w:val="nil"/>
              <w:left w:val="nil"/>
              <w:bottom w:val="nil"/>
              <w:right w:val="nil"/>
            </w:tcBorders>
          </w:tcPr>
          <w:p w14:paraId="560E3853" w14:textId="4B8D7B06" w:rsidR="007330CD" w:rsidRPr="00793AFF" w:rsidRDefault="007330CD" w:rsidP="008428DD">
            <w:pPr>
              <w:pStyle w:val="Normal6a"/>
            </w:pPr>
            <w:r w:rsidRPr="00793AFF">
              <w:rPr>
                <w:b/>
                <w:i/>
              </w:rPr>
              <w:t>4</w:t>
            </w:r>
            <w:r w:rsidR="0059440C" w:rsidRPr="00793AFF">
              <w:rPr>
                <w:b/>
                <w:i/>
              </w:rPr>
              <w:noBreakHyphen/>
            </w:r>
            <w:r w:rsidRPr="00793AFF">
              <w:rPr>
                <w:b/>
                <w:i/>
              </w:rPr>
              <w:t>C.</w:t>
            </w:r>
            <w:r w:rsidRPr="00793AFF">
              <w:tab/>
            </w:r>
            <w:r w:rsidRPr="00793AFF">
              <w:rPr>
                <w:b/>
                <w:i/>
              </w:rPr>
              <w:t>Insta todos os Estados</w:t>
            </w:r>
            <w:r w:rsidR="0059440C" w:rsidRPr="00793AFF">
              <w:rPr>
                <w:b/>
                <w:i/>
              </w:rPr>
              <w:noBreakHyphen/>
            </w:r>
            <w:r w:rsidRPr="00793AFF">
              <w:rPr>
                <w:b/>
                <w:i/>
              </w:rPr>
              <w:t>Membros a assinarem, ratificarem e aplicarem sem demora a Convenção do Conselho da Europa para a Proteção da Profissão de Advogado, reconhecendo a sua importância fundamental para garantir a independência e a integridade da profissão jurídica, que é uma pedra angular do Estado de direito; exorta a Comissão a apresentar, sem demora, um projeto de decisão do Conselho que permita à União assinar e celebrar a Convenção, e salienta a necessidade de um rápido acordo sobre esta decisão;</w:t>
            </w:r>
          </w:p>
        </w:tc>
      </w:tr>
    </w:tbl>
    <w:p w14:paraId="1057F54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96A741A" w14:textId="77777777" w:rsidR="007330CD" w:rsidRPr="00793AFF" w:rsidRDefault="007330CD" w:rsidP="007330CD">
      <w:r w:rsidRPr="00793AFF">
        <w:rPr>
          <w:rStyle w:val="HideTWBExt"/>
        </w:rPr>
        <w:t>&lt;/Amend&gt;</w:t>
      </w:r>
    </w:p>
    <w:p w14:paraId="6C2B6BB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275</w:t>
      </w:r>
      <w:r w:rsidRPr="00793AFF">
        <w:rPr>
          <w:rStyle w:val="HideTWBExt"/>
        </w:rPr>
        <w:t>&lt;/NumAm&gt;</w:t>
      </w:r>
    </w:p>
    <w:p w14:paraId="58CFD8A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38B7F0C3" w14:textId="77777777" w:rsidR="007330CD" w:rsidRPr="00793AFF" w:rsidRDefault="007330CD" w:rsidP="007330CD">
      <w:pPr>
        <w:pStyle w:val="NormalBold"/>
      </w:pPr>
      <w:r w:rsidRPr="00793AFF">
        <w:rPr>
          <w:rStyle w:val="HideTWBExt"/>
          <w:b w:val="0"/>
        </w:rPr>
        <w:t>&lt;/RepeatBlock-By&gt;</w:t>
      </w:r>
    </w:p>
    <w:p w14:paraId="039C3E1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0786C6" w14:textId="0514BD1F"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08D5CA1" w14:textId="77777777" w:rsidTr="008428DD">
        <w:trPr>
          <w:trHeight w:hRule="exact" w:val="240"/>
          <w:jc w:val="center"/>
        </w:trPr>
        <w:tc>
          <w:tcPr>
            <w:tcW w:w="9752" w:type="dxa"/>
            <w:gridSpan w:val="2"/>
            <w:tcBorders>
              <w:top w:val="nil"/>
              <w:left w:val="nil"/>
              <w:bottom w:val="nil"/>
              <w:right w:val="nil"/>
            </w:tcBorders>
          </w:tcPr>
          <w:p w14:paraId="67CA2229" w14:textId="77777777" w:rsidR="007330CD" w:rsidRPr="00793AFF" w:rsidRDefault="007330CD" w:rsidP="008428DD"/>
        </w:tc>
      </w:tr>
      <w:tr w:rsidR="007330CD" w:rsidRPr="00793AFF" w14:paraId="74B721D0" w14:textId="77777777" w:rsidTr="008428DD">
        <w:trPr>
          <w:trHeight w:val="240"/>
          <w:jc w:val="center"/>
        </w:trPr>
        <w:tc>
          <w:tcPr>
            <w:tcW w:w="4876" w:type="dxa"/>
            <w:tcBorders>
              <w:top w:val="nil"/>
              <w:left w:val="nil"/>
              <w:bottom w:val="nil"/>
              <w:right w:val="nil"/>
            </w:tcBorders>
          </w:tcPr>
          <w:p w14:paraId="5A276F3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5E386CC" w14:textId="77777777" w:rsidR="007330CD" w:rsidRPr="00793AFF" w:rsidRDefault="007330CD" w:rsidP="008428DD">
            <w:pPr>
              <w:pStyle w:val="AmColumnHeading"/>
            </w:pPr>
            <w:r w:rsidRPr="00793AFF">
              <w:t>Alteração</w:t>
            </w:r>
          </w:p>
        </w:tc>
      </w:tr>
      <w:tr w:rsidR="007330CD" w:rsidRPr="00793AFF" w14:paraId="4B9F5A82" w14:textId="77777777" w:rsidTr="008428DD">
        <w:trPr>
          <w:jc w:val="center"/>
        </w:trPr>
        <w:tc>
          <w:tcPr>
            <w:tcW w:w="4876" w:type="dxa"/>
            <w:tcBorders>
              <w:top w:val="nil"/>
              <w:left w:val="nil"/>
              <w:bottom w:val="nil"/>
              <w:right w:val="nil"/>
            </w:tcBorders>
          </w:tcPr>
          <w:p w14:paraId="3099235F" w14:textId="77777777" w:rsidR="007330CD" w:rsidRPr="00793AFF" w:rsidRDefault="007330CD" w:rsidP="008428DD">
            <w:pPr>
              <w:pStyle w:val="Normal6a"/>
            </w:pPr>
          </w:p>
        </w:tc>
        <w:tc>
          <w:tcPr>
            <w:tcW w:w="4876" w:type="dxa"/>
            <w:tcBorders>
              <w:top w:val="nil"/>
              <w:left w:val="nil"/>
              <w:bottom w:val="nil"/>
              <w:right w:val="nil"/>
            </w:tcBorders>
          </w:tcPr>
          <w:p w14:paraId="7DEEC242" w14:textId="25064E4D" w:rsidR="007330CD" w:rsidRPr="00793AFF" w:rsidRDefault="007330CD" w:rsidP="008428DD">
            <w:pPr>
              <w:pStyle w:val="Normal6a"/>
            </w:pPr>
            <w:r w:rsidRPr="00793AFF">
              <w:rPr>
                <w:b/>
                <w:i/>
              </w:rPr>
              <w:t>4</w:t>
            </w:r>
            <w:r w:rsidR="0059440C" w:rsidRPr="00793AFF">
              <w:rPr>
                <w:b/>
                <w:i/>
              </w:rPr>
              <w:noBreakHyphen/>
            </w:r>
            <w:r w:rsidRPr="00793AFF">
              <w:rPr>
                <w:b/>
                <w:i/>
              </w:rPr>
              <w:t>C.</w:t>
            </w:r>
            <w:r w:rsidRPr="00793AFF">
              <w:tab/>
            </w:r>
            <w:r w:rsidRPr="00793AFF">
              <w:rPr>
                <w:b/>
                <w:i/>
              </w:rPr>
              <w:t>Salienta que a ineficiência judicial funciona como um obstáculo não pautal no mercado único, dissuadindo o investimento transfronteiriço e comprometendo a execução dos contratos; destaca os dados do Painel de Avaliação da Justiça de 2025 que indicam atrasos críticos em alguns Estados</w:t>
            </w:r>
            <w:r w:rsidR="0059440C" w:rsidRPr="00793AFF">
              <w:rPr>
                <w:b/>
                <w:i/>
              </w:rPr>
              <w:noBreakHyphen/>
            </w:r>
            <w:r w:rsidRPr="00793AFF">
              <w:rPr>
                <w:b/>
                <w:i/>
              </w:rPr>
              <w:t>Membros; insta a Comissão a tratar a ineficiência judicial persistente não apenas como uma caducidade administrativa, mas como uma violação da liberdade de empresa ao abrigo da Carta;</w:t>
            </w:r>
          </w:p>
        </w:tc>
      </w:tr>
    </w:tbl>
    <w:p w14:paraId="3B6002D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D5AF016" w14:textId="77777777" w:rsidR="007330CD" w:rsidRPr="00793AFF" w:rsidRDefault="007330CD" w:rsidP="007330CD">
      <w:r w:rsidRPr="00793AFF">
        <w:rPr>
          <w:rStyle w:val="HideTWBExt"/>
        </w:rPr>
        <w:lastRenderedPageBreak/>
        <w:t>&lt;/Amend&gt;</w:t>
      </w:r>
    </w:p>
    <w:p w14:paraId="6F45F30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276</w:t>
      </w:r>
      <w:r w:rsidRPr="00793AFF">
        <w:rPr>
          <w:rStyle w:val="HideTWBExt"/>
        </w:rPr>
        <w:t>&lt;/NumAm&gt;</w:t>
      </w:r>
    </w:p>
    <w:p w14:paraId="6989C688"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65925201" w14:textId="77777777" w:rsidR="007330CD" w:rsidRPr="00793AFF" w:rsidRDefault="007330CD" w:rsidP="007330CD">
      <w:pPr>
        <w:pStyle w:val="NormalBold"/>
      </w:pPr>
      <w:r w:rsidRPr="00793AFF">
        <w:rPr>
          <w:rStyle w:val="HideTWBExt"/>
          <w:b w:val="0"/>
        </w:rPr>
        <w:t>&lt;/RepeatBlock-By&gt;</w:t>
      </w:r>
    </w:p>
    <w:p w14:paraId="3960E13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4AC76DC" w14:textId="7D12546E"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69FCDE" w14:textId="77777777" w:rsidTr="008428DD">
        <w:trPr>
          <w:trHeight w:hRule="exact" w:val="240"/>
          <w:jc w:val="center"/>
        </w:trPr>
        <w:tc>
          <w:tcPr>
            <w:tcW w:w="9752" w:type="dxa"/>
            <w:gridSpan w:val="2"/>
            <w:tcBorders>
              <w:top w:val="nil"/>
              <w:left w:val="nil"/>
              <w:bottom w:val="nil"/>
              <w:right w:val="nil"/>
            </w:tcBorders>
          </w:tcPr>
          <w:p w14:paraId="7758B022" w14:textId="77777777" w:rsidR="007330CD" w:rsidRPr="00793AFF" w:rsidRDefault="007330CD" w:rsidP="008428DD"/>
        </w:tc>
      </w:tr>
      <w:tr w:rsidR="007330CD" w:rsidRPr="00793AFF" w14:paraId="6FBDE0A1" w14:textId="77777777" w:rsidTr="008428DD">
        <w:trPr>
          <w:trHeight w:val="240"/>
          <w:jc w:val="center"/>
        </w:trPr>
        <w:tc>
          <w:tcPr>
            <w:tcW w:w="4876" w:type="dxa"/>
            <w:tcBorders>
              <w:top w:val="nil"/>
              <w:left w:val="nil"/>
              <w:bottom w:val="nil"/>
              <w:right w:val="nil"/>
            </w:tcBorders>
          </w:tcPr>
          <w:p w14:paraId="1D16958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72734C" w14:textId="77777777" w:rsidR="007330CD" w:rsidRPr="00793AFF" w:rsidRDefault="007330CD" w:rsidP="008428DD">
            <w:pPr>
              <w:pStyle w:val="AmColumnHeading"/>
            </w:pPr>
            <w:r w:rsidRPr="00793AFF">
              <w:t>Alteração</w:t>
            </w:r>
          </w:p>
        </w:tc>
      </w:tr>
      <w:tr w:rsidR="007330CD" w:rsidRPr="00793AFF" w14:paraId="5EA868EC" w14:textId="77777777" w:rsidTr="008428DD">
        <w:trPr>
          <w:jc w:val="center"/>
        </w:trPr>
        <w:tc>
          <w:tcPr>
            <w:tcW w:w="4876" w:type="dxa"/>
            <w:tcBorders>
              <w:top w:val="nil"/>
              <w:left w:val="nil"/>
              <w:bottom w:val="nil"/>
              <w:right w:val="nil"/>
            </w:tcBorders>
          </w:tcPr>
          <w:p w14:paraId="625F7F44" w14:textId="77777777" w:rsidR="007330CD" w:rsidRPr="00793AFF" w:rsidRDefault="007330CD" w:rsidP="008428DD">
            <w:pPr>
              <w:pStyle w:val="Normal6a"/>
            </w:pPr>
          </w:p>
        </w:tc>
        <w:tc>
          <w:tcPr>
            <w:tcW w:w="4876" w:type="dxa"/>
            <w:tcBorders>
              <w:top w:val="nil"/>
              <w:left w:val="nil"/>
              <w:bottom w:val="nil"/>
              <w:right w:val="nil"/>
            </w:tcBorders>
          </w:tcPr>
          <w:p w14:paraId="04A23A6F" w14:textId="69630340" w:rsidR="007330CD" w:rsidRPr="00793AFF" w:rsidRDefault="007330CD" w:rsidP="008428DD">
            <w:pPr>
              <w:pStyle w:val="Normal6a"/>
            </w:pPr>
            <w:r w:rsidRPr="00793AFF">
              <w:rPr>
                <w:b/>
                <w:i/>
              </w:rPr>
              <w:t>4</w:t>
            </w:r>
            <w:r w:rsidR="0059440C" w:rsidRPr="00793AFF">
              <w:rPr>
                <w:b/>
                <w:i/>
              </w:rPr>
              <w:noBreakHyphen/>
            </w:r>
            <w:r w:rsidRPr="00793AFF">
              <w:rPr>
                <w:b/>
                <w:i/>
              </w:rPr>
              <w:t>C.</w:t>
            </w:r>
            <w:r w:rsidRPr="00793AFF">
              <w:tab/>
            </w:r>
            <w:r w:rsidRPr="00793AFF">
              <w:rPr>
                <w:b/>
                <w:i/>
              </w:rPr>
              <w:t>Salienta a importância de sistemas judiciais independentes e do acesso a apoio judiciário gratuito para garantir a igualdade de acesso à justiça; reitera que recursos adequados, incluindo infraestruturas e pessoal, são fundamentais para melhorar os sistemas judiciais; recomenda que os Estados</w:t>
            </w:r>
            <w:r w:rsidR="0059440C" w:rsidRPr="00793AFF">
              <w:rPr>
                <w:b/>
                <w:i/>
              </w:rPr>
              <w:noBreakHyphen/>
            </w:r>
            <w:r w:rsidRPr="00793AFF">
              <w:rPr>
                <w:b/>
                <w:i/>
              </w:rPr>
              <w:t>Membros tomem medidas concretas para melhorar o acesso à justiça;</w:t>
            </w:r>
          </w:p>
        </w:tc>
      </w:tr>
    </w:tbl>
    <w:p w14:paraId="7DCE133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5C39A30" w14:textId="77777777" w:rsidR="007330CD" w:rsidRPr="00793AFF" w:rsidRDefault="007330CD" w:rsidP="007330CD">
      <w:r w:rsidRPr="00793AFF">
        <w:rPr>
          <w:rStyle w:val="HideTWBExt"/>
        </w:rPr>
        <w:t>&lt;/Amend&gt;</w:t>
      </w:r>
    </w:p>
    <w:p w14:paraId="79F5380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277</w:t>
      </w:r>
      <w:r w:rsidRPr="00793AFF">
        <w:rPr>
          <w:rStyle w:val="HideTWBExt"/>
        </w:rPr>
        <w:t>&lt;/NumAm&gt;</w:t>
      </w:r>
    </w:p>
    <w:p w14:paraId="4F740B76"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w:t>
      </w:r>
      <w:r w:rsidRPr="00793AFF">
        <w:rPr>
          <w:rStyle w:val="HideTWBExt"/>
          <w:b w:val="0"/>
        </w:rPr>
        <w:t>&lt;/Members&gt;</w:t>
      </w:r>
    </w:p>
    <w:p w14:paraId="31E8854F" w14:textId="77777777" w:rsidR="007330CD" w:rsidRPr="00793AFF" w:rsidRDefault="007330CD" w:rsidP="007330CD">
      <w:pPr>
        <w:pStyle w:val="NormalBold"/>
      </w:pPr>
      <w:r w:rsidRPr="00793AFF">
        <w:rPr>
          <w:rStyle w:val="HideTWBExt"/>
          <w:b w:val="0"/>
        </w:rPr>
        <w:t>&lt;/RepeatBlock-By&gt;</w:t>
      </w:r>
    </w:p>
    <w:p w14:paraId="404F009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D57E7D" w14:textId="5D813A0D"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F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2CA00A8" w14:textId="77777777" w:rsidTr="008428DD">
        <w:trPr>
          <w:trHeight w:hRule="exact" w:val="240"/>
          <w:jc w:val="center"/>
        </w:trPr>
        <w:tc>
          <w:tcPr>
            <w:tcW w:w="9752" w:type="dxa"/>
            <w:gridSpan w:val="2"/>
            <w:tcBorders>
              <w:top w:val="nil"/>
              <w:left w:val="nil"/>
              <w:bottom w:val="nil"/>
              <w:right w:val="nil"/>
            </w:tcBorders>
          </w:tcPr>
          <w:p w14:paraId="666243A5" w14:textId="77777777" w:rsidR="007330CD" w:rsidRPr="00793AFF" w:rsidRDefault="007330CD" w:rsidP="008428DD"/>
        </w:tc>
      </w:tr>
      <w:tr w:rsidR="007330CD" w:rsidRPr="00793AFF" w14:paraId="296E8CCA" w14:textId="77777777" w:rsidTr="008428DD">
        <w:trPr>
          <w:trHeight w:val="240"/>
          <w:jc w:val="center"/>
        </w:trPr>
        <w:tc>
          <w:tcPr>
            <w:tcW w:w="4876" w:type="dxa"/>
            <w:tcBorders>
              <w:top w:val="nil"/>
              <w:left w:val="nil"/>
              <w:bottom w:val="nil"/>
              <w:right w:val="nil"/>
            </w:tcBorders>
          </w:tcPr>
          <w:p w14:paraId="7A88269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3C53FA" w14:textId="77777777" w:rsidR="007330CD" w:rsidRPr="00793AFF" w:rsidRDefault="007330CD" w:rsidP="008428DD">
            <w:pPr>
              <w:pStyle w:val="AmColumnHeading"/>
            </w:pPr>
            <w:r w:rsidRPr="00793AFF">
              <w:t>Alteração</w:t>
            </w:r>
          </w:p>
        </w:tc>
      </w:tr>
      <w:tr w:rsidR="007330CD" w:rsidRPr="00793AFF" w14:paraId="212CF315" w14:textId="77777777" w:rsidTr="008428DD">
        <w:trPr>
          <w:jc w:val="center"/>
        </w:trPr>
        <w:tc>
          <w:tcPr>
            <w:tcW w:w="4876" w:type="dxa"/>
            <w:tcBorders>
              <w:top w:val="nil"/>
              <w:left w:val="nil"/>
              <w:bottom w:val="nil"/>
              <w:right w:val="nil"/>
            </w:tcBorders>
          </w:tcPr>
          <w:p w14:paraId="111BFB9A" w14:textId="77777777" w:rsidR="007330CD" w:rsidRPr="00793AFF" w:rsidRDefault="007330CD" w:rsidP="008428DD">
            <w:pPr>
              <w:pStyle w:val="Normal6a"/>
            </w:pPr>
          </w:p>
        </w:tc>
        <w:tc>
          <w:tcPr>
            <w:tcW w:w="4876" w:type="dxa"/>
            <w:tcBorders>
              <w:top w:val="nil"/>
              <w:left w:val="nil"/>
              <w:bottom w:val="nil"/>
              <w:right w:val="nil"/>
            </w:tcBorders>
          </w:tcPr>
          <w:p w14:paraId="798FEABB" w14:textId="587D549A" w:rsidR="007330CD" w:rsidRPr="00793AFF" w:rsidRDefault="007330CD" w:rsidP="008428DD">
            <w:pPr>
              <w:pStyle w:val="Normal6a"/>
            </w:pPr>
            <w:r w:rsidRPr="00793AFF">
              <w:rPr>
                <w:b/>
                <w:i/>
              </w:rPr>
              <w:t>4</w:t>
            </w:r>
            <w:r w:rsidR="0059440C" w:rsidRPr="00793AFF">
              <w:rPr>
                <w:b/>
                <w:i/>
              </w:rPr>
              <w:noBreakHyphen/>
            </w:r>
            <w:r w:rsidRPr="00793AFF">
              <w:rPr>
                <w:b/>
                <w:i/>
              </w:rPr>
              <w:t>F.</w:t>
            </w:r>
            <w:r w:rsidRPr="00793AFF">
              <w:tab/>
            </w:r>
            <w:r w:rsidRPr="00793AFF">
              <w:rPr>
                <w:b/>
                <w:i/>
              </w:rPr>
              <w:t>Sublinha que a liberdade de informação e o acesso à informação de interesse público são um direito fundamental e uma componente essencial da transparência, da responsabilização democrática e da luta contra a corrupção; observa que o relatório da Comissão sobre o Estado de direito abrange sistematicamente este domínio, incluindo restrições injustificadas, atrasos ou obstáculos no acesso à informação pública; insta os Estados</w:t>
            </w:r>
            <w:r w:rsidR="0059440C" w:rsidRPr="00793AFF">
              <w:rPr>
                <w:b/>
                <w:i/>
              </w:rPr>
              <w:noBreakHyphen/>
            </w:r>
            <w:r w:rsidRPr="00793AFF">
              <w:rPr>
                <w:b/>
                <w:i/>
              </w:rPr>
              <w:t xml:space="preserve">Membros a garantirem um acesso atempado, eficaz e não discriminatório às informações na </w:t>
            </w:r>
            <w:r w:rsidRPr="00793AFF">
              <w:rPr>
                <w:b/>
                <w:i/>
              </w:rPr>
              <w:lastRenderedPageBreak/>
              <w:t>posse das autoridades públicas e a absterem</w:t>
            </w:r>
            <w:r w:rsidR="0059440C" w:rsidRPr="00793AFF">
              <w:rPr>
                <w:b/>
                <w:i/>
              </w:rPr>
              <w:noBreakHyphen/>
            </w:r>
            <w:r w:rsidRPr="00793AFF">
              <w:rPr>
                <w:b/>
                <w:i/>
              </w:rPr>
              <w:t>se de medidas legislativas ou administrativas que limitem a transparência ou dificultem o controlo público;</w:t>
            </w:r>
          </w:p>
        </w:tc>
      </w:tr>
    </w:tbl>
    <w:p w14:paraId="54763CE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70A4BD1" w14:textId="77777777" w:rsidR="007330CD" w:rsidRPr="00793AFF" w:rsidRDefault="007330CD" w:rsidP="007330CD">
      <w:r w:rsidRPr="00793AFF">
        <w:rPr>
          <w:rStyle w:val="HideTWBExt"/>
        </w:rPr>
        <w:t>&lt;/Amend&gt;</w:t>
      </w:r>
    </w:p>
    <w:p w14:paraId="331EA9D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278</w:t>
      </w:r>
      <w:r w:rsidRPr="00793AFF">
        <w:rPr>
          <w:rStyle w:val="HideTWBExt"/>
        </w:rPr>
        <w:t>&lt;/NumAm&gt;</w:t>
      </w:r>
    </w:p>
    <w:p w14:paraId="3A662D37"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7CE172D7" w14:textId="77777777" w:rsidR="007330CD" w:rsidRPr="00793AFF" w:rsidRDefault="007330CD" w:rsidP="007330CD">
      <w:pPr>
        <w:pStyle w:val="NormalBold"/>
      </w:pPr>
      <w:r w:rsidRPr="00793AFF">
        <w:rPr>
          <w:rStyle w:val="HideTWBExt"/>
          <w:b w:val="0"/>
        </w:rPr>
        <w:t>&lt;/RepeatBlock-By&gt;</w:t>
      </w:r>
    </w:p>
    <w:p w14:paraId="6FFF96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B3C56E1" w14:textId="7D4375FC"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F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D45E8DF" w14:textId="77777777" w:rsidTr="008428DD">
        <w:trPr>
          <w:trHeight w:hRule="exact" w:val="240"/>
          <w:jc w:val="center"/>
        </w:trPr>
        <w:tc>
          <w:tcPr>
            <w:tcW w:w="9752" w:type="dxa"/>
            <w:gridSpan w:val="2"/>
            <w:tcBorders>
              <w:top w:val="nil"/>
              <w:left w:val="nil"/>
              <w:bottom w:val="nil"/>
              <w:right w:val="nil"/>
            </w:tcBorders>
          </w:tcPr>
          <w:p w14:paraId="14DDD520" w14:textId="77777777" w:rsidR="007330CD" w:rsidRPr="00793AFF" w:rsidRDefault="007330CD" w:rsidP="008428DD"/>
        </w:tc>
      </w:tr>
      <w:tr w:rsidR="007330CD" w:rsidRPr="00793AFF" w14:paraId="6EED93D4" w14:textId="77777777" w:rsidTr="008428DD">
        <w:trPr>
          <w:trHeight w:val="240"/>
          <w:jc w:val="center"/>
        </w:trPr>
        <w:tc>
          <w:tcPr>
            <w:tcW w:w="4876" w:type="dxa"/>
            <w:tcBorders>
              <w:top w:val="nil"/>
              <w:left w:val="nil"/>
              <w:bottom w:val="nil"/>
              <w:right w:val="nil"/>
            </w:tcBorders>
          </w:tcPr>
          <w:p w14:paraId="1E0367F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3B91880" w14:textId="77777777" w:rsidR="007330CD" w:rsidRPr="00793AFF" w:rsidRDefault="007330CD" w:rsidP="008428DD">
            <w:pPr>
              <w:pStyle w:val="AmColumnHeading"/>
            </w:pPr>
            <w:r w:rsidRPr="00793AFF">
              <w:t>Alteração</w:t>
            </w:r>
          </w:p>
        </w:tc>
      </w:tr>
      <w:tr w:rsidR="007330CD" w:rsidRPr="00793AFF" w14:paraId="33B8DCDB" w14:textId="77777777" w:rsidTr="008428DD">
        <w:trPr>
          <w:jc w:val="center"/>
        </w:trPr>
        <w:tc>
          <w:tcPr>
            <w:tcW w:w="4876" w:type="dxa"/>
            <w:tcBorders>
              <w:top w:val="nil"/>
              <w:left w:val="nil"/>
              <w:bottom w:val="nil"/>
              <w:right w:val="nil"/>
            </w:tcBorders>
          </w:tcPr>
          <w:p w14:paraId="2B4D2819" w14:textId="77777777" w:rsidR="007330CD" w:rsidRPr="00793AFF" w:rsidRDefault="007330CD" w:rsidP="008428DD">
            <w:pPr>
              <w:pStyle w:val="Normal6a"/>
            </w:pPr>
          </w:p>
        </w:tc>
        <w:tc>
          <w:tcPr>
            <w:tcW w:w="4876" w:type="dxa"/>
            <w:tcBorders>
              <w:top w:val="nil"/>
              <w:left w:val="nil"/>
              <w:bottom w:val="nil"/>
              <w:right w:val="nil"/>
            </w:tcBorders>
          </w:tcPr>
          <w:p w14:paraId="4A081921" w14:textId="77F2AAC6" w:rsidR="007330CD" w:rsidRPr="00793AFF" w:rsidRDefault="007330CD" w:rsidP="008428DD">
            <w:pPr>
              <w:pStyle w:val="Normal6a"/>
            </w:pPr>
            <w:r w:rsidRPr="00793AFF">
              <w:rPr>
                <w:b/>
                <w:i/>
              </w:rPr>
              <w:t>4</w:t>
            </w:r>
            <w:r w:rsidR="0059440C" w:rsidRPr="00793AFF">
              <w:rPr>
                <w:b/>
                <w:i/>
              </w:rPr>
              <w:noBreakHyphen/>
            </w:r>
            <w:r w:rsidRPr="00793AFF">
              <w:rPr>
                <w:b/>
                <w:i/>
              </w:rPr>
              <w:t>F.</w:t>
            </w:r>
            <w:r w:rsidRPr="00793AFF">
              <w:tab/>
            </w:r>
            <w:r w:rsidRPr="00793AFF">
              <w:rPr>
                <w:b/>
                <w:i/>
              </w:rPr>
              <w:t>Recorda que o relatório de 2025 sobre o Estado de direito demonstra que muitas das deficiências profundamente enraizadas identificadas em anos anteriores persistem na Hungria: a independência judicial continua a ser posta em causa, o Ministério Público continua a não dispor de proteções sólidas contra a influência política, os processos legislativos continuam a ser opacos, com uma consulta pública limitada, e os esforços para salvaguardar a liberdade dos meios de comunicação social, o pluralismo e o espaço cívico não produziram resultados significativos;</w:t>
            </w:r>
          </w:p>
        </w:tc>
      </w:tr>
    </w:tbl>
    <w:p w14:paraId="55FD9D8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D91AB1E" w14:textId="77777777" w:rsidR="007330CD" w:rsidRPr="00793AFF" w:rsidRDefault="007330CD" w:rsidP="007330CD">
      <w:r w:rsidRPr="00793AFF">
        <w:rPr>
          <w:rStyle w:val="HideTWBExt"/>
        </w:rPr>
        <w:t>&lt;/Amend&gt;</w:t>
      </w:r>
    </w:p>
    <w:p w14:paraId="544B0D8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279</w:t>
      </w:r>
      <w:r w:rsidRPr="00793AFF">
        <w:rPr>
          <w:rStyle w:val="HideTWBExt"/>
        </w:rPr>
        <w:t>&lt;/NumAm&gt;</w:t>
      </w:r>
    </w:p>
    <w:p w14:paraId="5E52B707"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26447038" w14:textId="77777777" w:rsidR="007330CD" w:rsidRPr="00793AFF" w:rsidRDefault="007330CD" w:rsidP="007330CD">
      <w:pPr>
        <w:pStyle w:val="NormalBold"/>
      </w:pPr>
      <w:r w:rsidRPr="00793AFF">
        <w:rPr>
          <w:rStyle w:val="HideTWBExt"/>
          <w:b w:val="0"/>
        </w:rPr>
        <w:t>&lt;/RepeatBlock-By&gt;</w:t>
      </w:r>
    </w:p>
    <w:p w14:paraId="2A91E4A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9FE432C" w14:textId="76FC2483"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G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EFCD0C5" w14:textId="77777777" w:rsidTr="008428DD">
        <w:trPr>
          <w:trHeight w:hRule="exact" w:val="240"/>
          <w:jc w:val="center"/>
        </w:trPr>
        <w:tc>
          <w:tcPr>
            <w:tcW w:w="9752" w:type="dxa"/>
            <w:gridSpan w:val="2"/>
            <w:tcBorders>
              <w:top w:val="nil"/>
              <w:left w:val="nil"/>
              <w:bottom w:val="nil"/>
              <w:right w:val="nil"/>
            </w:tcBorders>
          </w:tcPr>
          <w:p w14:paraId="6A63BAA9" w14:textId="77777777" w:rsidR="007330CD" w:rsidRPr="00793AFF" w:rsidRDefault="007330CD" w:rsidP="008428DD"/>
        </w:tc>
      </w:tr>
      <w:tr w:rsidR="007330CD" w:rsidRPr="00793AFF" w14:paraId="08B92739" w14:textId="77777777" w:rsidTr="008428DD">
        <w:trPr>
          <w:trHeight w:val="240"/>
          <w:jc w:val="center"/>
        </w:trPr>
        <w:tc>
          <w:tcPr>
            <w:tcW w:w="4876" w:type="dxa"/>
            <w:tcBorders>
              <w:top w:val="nil"/>
              <w:left w:val="nil"/>
              <w:bottom w:val="nil"/>
              <w:right w:val="nil"/>
            </w:tcBorders>
          </w:tcPr>
          <w:p w14:paraId="13E1D43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996C966" w14:textId="77777777" w:rsidR="007330CD" w:rsidRPr="00793AFF" w:rsidRDefault="007330CD" w:rsidP="008428DD">
            <w:pPr>
              <w:pStyle w:val="AmColumnHeading"/>
            </w:pPr>
            <w:r w:rsidRPr="00793AFF">
              <w:t>Alteração</w:t>
            </w:r>
          </w:p>
        </w:tc>
      </w:tr>
      <w:tr w:rsidR="007330CD" w:rsidRPr="00793AFF" w14:paraId="29061940" w14:textId="77777777" w:rsidTr="008428DD">
        <w:trPr>
          <w:jc w:val="center"/>
        </w:trPr>
        <w:tc>
          <w:tcPr>
            <w:tcW w:w="4876" w:type="dxa"/>
            <w:tcBorders>
              <w:top w:val="nil"/>
              <w:left w:val="nil"/>
              <w:bottom w:val="nil"/>
              <w:right w:val="nil"/>
            </w:tcBorders>
          </w:tcPr>
          <w:p w14:paraId="42226F07" w14:textId="77777777" w:rsidR="007330CD" w:rsidRPr="00793AFF" w:rsidRDefault="007330CD" w:rsidP="008428DD">
            <w:pPr>
              <w:pStyle w:val="Normal6a"/>
            </w:pPr>
          </w:p>
        </w:tc>
        <w:tc>
          <w:tcPr>
            <w:tcW w:w="4876" w:type="dxa"/>
            <w:tcBorders>
              <w:top w:val="nil"/>
              <w:left w:val="nil"/>
              <w:bottom w:val="nil"/>
              <w:right w:val="nil"/>
            </w:tcBorders>
          </w:tcPr>
          <w:p w14:paraId="3E0A37A9" w14:textId="39CEBD38" w:rsidR="007330CD" w:rsidRPr="00793AFF" w:rsidRDefault="007330CD" w:rsidP="008428DD">
            <w:pPr>
              <w:pStyle w:val="Normal6a"/>
            </w:pPr>
            <w:r w:rsidRPr="00793AFF">
              <w:rPr>
                <w:b/>
                <w:i/>
              </w:rPr>
              <w:t>4</w:t>
            </w:r>
            <w:r w:rsidR="0059440C" w:rsidRPr="00793AFF">
              <w:rPr>
                <w:b/>
                <w:i/>
              </w:rPr>
              <w:noBreakHyphen/>
            </w:r>
            <w:r w:rsidRPr="00793AFF">
              <w:rPr>
                <w:b/>
                <w:i/>
              </w:rPr>
              <w:t>G.</w:t>
            </w:r>
            <w:r w:rsidRPr="00793AFF">
              <w:tab/>
            </w:r>
            <w:r w:rsidRPr="00793AFF">
              <w:rPr>
                <w:b/>
                <w:i/>
              </w:rPr>
              <w:t xml:space="preserve">Destaca o papel primordial do TJUE na defesa do Estado de direito em toda a UE; apoia o prosseguimento de </w:t>
            </w:r>
            <w:r w:rsidRPr="00793AFF">
              <w:rPr>
                <w:b/>
                <w:i/>
              </w:rPr>
              <w:lastRenderedPageBreak/>
              <w:t>iniciativas destinadas a aumentar os recursos e as capacidades do TJUE para arrostar com eficácia os novos desafios relacionados com o Estado de direito;</w:t>
            </w:r>
          </w:p>
        </w:tc>
      </w:tr>
    </w:tbl>
    <w:p w14:paraId="6A03715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11FB5DA" w14:textId="77777777" w:rsidR="007330CD" w:rsidRPr="00793AFF" w:rsidRDefault="007330CD" w:rsidP="007330CD">
      <w:r w:rsidRPr="00793AFF">
        <w:rPr>
          <w:rStyle w:val="HideTWBExt"/>
        </w:rPr>
        <w:t>&lt;/Amend&gt;</w:t>
      </w:r>
    </w:p>
    <w:p w14:paraId="7F07F9D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280</w:t>
      </w:r>
      <w:r w:rsidRPr="00793AFF">
        <w:rPr>
          <w:rStyle w:val="HideTWBExt"/>
        </w:rPr>
        <w:t>&lt;/NumAm&gt;</w:t>
      </w:r>
    </w:p>
    <w:p w14:paraId="70084DB2"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0999A678" w14:textId="77777777" w:rsidR="007330CD" w:rsidRPr="00793AFF" w:rsidRDefault="007330CD" w:rsidP="007330CD">
      <w:pPr>
        <w:pStyle w:val="NormalBold"/>
      </w:pPr>
      <w:r w:rsidRPr="00793AFF">
        <w:rPr>
          <w:rStyle w:val="HideTWBExt"/>
          <w:b w:val="0"/>
        </w:rPr>
        <w:t>&lt;/RepeatBlock-By&gt;</w:t>
      </w:r>
    </w:p>
    <w:p w14:paraId="6694065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C4DD2C" w14:textId="1FC3F44B" w:rsidR="007330CD" w:rsidRPr="00793AFF" w:rsidRDefault="007330CD" w:rsidP="007330CD">
      <w:pPr>
        <w:pStyle w:val="NormalBold"/>
      </w:pPr>
      <w:r w:rsidRPr="00793AFF">
        <w:rPr>
          <w:rStyle w:val="HideTWBExt"/>
        </w:rPr>
        <w:t>&lt;Article&gt;</w:t>
      </w:r>
      <w:r w:rsidRPr="00793AFF">
        <w:t>N.º 4</w:t>
      </w:r>
      <w:r w:rsidR="0059440C" w:rsidRPr="00793AFF">
        <w:noBreakHyphen/>
      </w:r>
      <w:r w:rsidRPr="00793AFF">
        <w:t>H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B941617" w14:textId="77777777" w:rsidTr="008428DD">
        <w:trPr>
          <w:trHeight w:hRule="exact" w:val="240"/>
          <w:jc w:val="center"/>
        </w:trPr>
        <w:tc>
          <w:tcPr>
            <w:tcW w:w="9752" w:type="dxa"/>
            <w:gridSpan w:val="2"/>
            <w:tcBorders>
              <w:top w:val="nil"/>
              <w:left w:val="nil"/>
              <w:bottom w:val="nil"/>
              <w:right w:val="nil"/>
            </w:tcBorders>
          </w:tcPr>
          <w:p w14:paraId="3665D473" w14:textId="77777777" w:rsidR="007330CD" w:rsidRPr="00793AFF" w:rsidRDefault="007330CD" w:rsidP="008428DD"/>
        </w:tc>
      </w:tr>
      <w:tr w:rsidR="007330CD" w:rsidRPr="00793AFF" w14:paraId="5E4F521A" w14:textId="77777777" w:rsidTr="008428DD">
        <w:trPr>
          <w:trHeight w:val="240"/>
          <w:jc w:val="center"/>
        </w:trPr>
        <w:tc>
          <w:tcPr>
            <w:tcW w:w="4876" w:type="dxa"/>
            <w:tcBorders>
              <w:top w:val="nil"/>
              <w:left w:val="nil"/>
              <w:bottom w:val="nil"/>
              <w:right w:val="nil"/>
            </w:tcBorders>
          </w:tcPr>
          <w:p w14:paraId="7B207A2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7FADF25" w14:textId="77777777" w:rsidR="007330CD" w:rsidRPr="00793AFF" w:rsidRDefault="007330CD" w:rsidP="008428DD">
            <w:pPr>
              <w:pStyle w:val="AmColumnHeading"/>
            </w:pPr>
            <w:r w:rsidRPr="00793AFF">
              <w:t>Alteração</w:t>
            </w:r>
          </w:p>
        </w:tc>
      </w:tr>
      <w:tr w:rsidR="007330CD" w:rsidRPr="00793AFF" w14:paraId="3A4DC8FD" w14:textId="77777777" w:rsidTr="008428DD">
        <w:trPr>
          <w:jc w:val="center"/>
        </w:trPr>
        <w:tc>
          <w:tcPr>
            <w:tcW w:w="4876" w:type="dxa"/>
            <w:tcBorders>
              <w:top w:val="nil"/>
              <w:left w:val="nil"/>
              <w:bottom w:val="nil"/>
              <w:right w:val="nil"/>
            </w:tcBorders>
          </w:tcPr>
          <w:p w14:paraId="240D8A1C" w14:textId="77777777" w:rsidR="007330CD" w:rsidRPr="00793AFF" w:rsidRDefault="007330CD" w:rsidP="008428DD">
            <w:pPr>
              <w:pStyle w:val="Normal6a"/>
            </w:pPr>
          </w:p>
        </w:tc>
        <w:tc>
          <w:tcPr>
            <w:tcW w:w="4876" w:type="dxa"/>
            <w:tcBorders>
              <w:top w:val="nil"/>
              <w:left w:val="nil"/>
              <w:bottom w:val="nil"/>
              <w:right w:val="nil"/>
            </w:tcBorders>
          </w:tcPr>
          <w:p w14:paraId="367825C5" w14:textId="1DA42598" w:rsidR="007330CD" w:rsidRPr="00793AFF" w:rsidRDefault="007330CD" w:rsidP="008428DD">
            <w:pPr>
              <w:pStyle w:val="Normal6a"/>
            </w:pPr>
            <w:r w:rsidRPr="00793AFF">
              <w:rPr>
                <w:b/>
                <w:i/>
              </w:rPr>
              <w:t>4</w:t>
            </w:r>
            <w:r w:rsidR="0059440C" w:rsidRPr="00793AFF">
              <w:rPr>
                <w:b/>
                <w:i/>
              </w:rPr>
              <w:noBreakHyphen/>
            </w:r>
            <w:r w:rsidRPr="00793AFF">
              <w:rPr>
                <w:b/>
                <w:i/>
              </w:rPr>
              <w:t>H.</w:t>
            </w:r>
            <w:r w:rsidRPr="00793AFF">
              <w:tab/>
            </w:r>
            <w:r w:rsidRPr="00793AFF">
              <w:rPr>
                <w:b/>
                <w:i/>
              </w:rPr>
              <w:t>Recorda que são indispensáveis sistemas jurídicos nacionais sólidos nos Estados</w:t>
            </w:r>
            <w:r w:rsidR="0059440C" w:rsidRPr="00793AFF">
              <w:rPr>
                <w:b/>
                <w:i/>
              </w:rPr>
              <w:noBreakHyphen/>
            </w:r>
            <w:r w:rsidRPr="00793AFF">
              <w:rPr>
                <w:b/>
                <w:i/>
              </w:rPr>
              <w:t>Membros, países candidatos e potenciais candidatos, na medida em que a Comissão depende das autoridades judiciais nacionais para aplicar o direito da UE e em que são fundamentais para a cooperação judiciária em toda a UE e a promoção da confiança mútua;</w:t>
            </w:r>
          </w:p>
        </w:tc>
      </w:tr>
    </w:tbl>
    <w:p w14:paraId="5524644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027035A" w14:textId="77777777" w:rsidR="007330CD" w:rsidRPr="00793AFF" w:rsidRDefault="007330CD" w:rsidP="007330CD">
      <w:r w:rsidRPr="00793AFF">
        <w:rPr>
          <w:rStyle w:val="HideTWBExt"/>
        </w:rPr>
        <w:t>&lt;/Amend&gt;</w:t>
      </w:r>
    </w:p>
    <w:p w14:paraId="47281A0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281</w:t>
      </w:r>
      <w:r w:rsidRPr="00793AFF">
        <w:rPr>
          <w:rStyle w:val="HideTWBExt"/>
        </w:rPr>
        <w:t>&lt;/NumAm&gt;</w:t>
      </w:r>
    </w:p>
    <w:p w14:paraId="687ADF4C"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4CD54A43" w14:textId="77777777" w:rsidR="007330CD" w:rsidRPr="00793AFF" w:rsidRDefault="007330CD" w:rsidP="007330CD">
      <w:pPr>
        <w:pStyle w:val="NormalBold"/>
      </w:pPr>
      <w:r w:rsidRPr="00793AFF">
        <w:rPr>
          <w:rStyle w:val="HideTWBExt"/>
          <w:b w:val="0"/>
        </w:rPr>
        <w:t>&lt;/RepeatBlock-By&gt;</w:t>
      </w:r>
    </w:p>
    <w:p w14:paraId="2D8EDC8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CAE3DD8" w14:textId="77777777" w:rsidR="007330CD" w:rsidRPr="00793AFF" w:rsidRDefault="007330CD" w:rsidP="007330CD">
      <w:pPr>
        <w:pStyle w:val="NormalBold"/>
      </w:pPr>
      <w:r w:rsidRPr="00793AFF">
        <w:rPr>
          <w:rStyle w:val="HideTWBExt"/>
        </w:rPr>
        <w:t>&lt;Article&gt;</w:t>
      </w:r>
      <w:r w:rsidRPr="00793AFF">
        <w:t>N.º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B8A66ED" w14:textId="77777777" w:rsidTr="008428DD">
        <w:trPr>
          <w:trHeight w:hRule="exact" w:val="240"/>
          <w:jc w:val="center"/>
        </w:trPr>
        <w:tc>
          <w:tcPr>
            <w:tcW w:w="9752" w:type="dxa"/>
            <w:gridSpan w:val="2"/>
            <w:tcBorders>
              <w:top w:val="nil"/>
              <w:left w:val="nil"/>
              <w:bottom w:val="nil"/>
              <w:right w:val="nil"/>
            </w:tcBorders>
          </w:tcPr>
          <w:p w14:paraId="23876069" w14:textId="77777777" w:rsidR="007330CD" w:rsidRPr="00793AFF" w:rsidRDefault="007330CD" w:rsidP="008428DD"/>
        </w:tc>
      </w:tr>
      <w:tr w:rsidR="007330CD" w:rsidRPr="00793AFF" w14:paraId="03D770C5" w14:textId="77777777" w:rsidTr="008428DD">
        <w:trPr>
          <w:trHeight w:val="240"/>
          <w:jc w:val="center"/>
        </w:trPr>
        <w:tc>
          <w:tcPr>
            <w:tcW w:w="4876" w:type="dxa"/>
            <w:tcBorders>
              <w:top w:val="nil"/>
              <w:left w:val="nil"/>
              <w:bottom w:val="nil"/>
              <w:right w:val="nil"/>
            </w:tcBorders>
          </w:tcPr>
          <w:p w14:paraId="279B503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C6117B7" w14:textId="77777777" w:rsidR="007330CD" w:rsidRPr="00793AFF" w:rsidRDefault="007330CD" w:rsidP="008428DD">
            <w:pPr>
              <w:pStyle w:val="AmColumnHeading"/>
            </w:pPr>
            <w:r w:rsidRPr="00793AFF">
              <w:t>Alteração</w:t>
            </w:r>
          </w:p>
        </w:tc>
      </w:tr>
      <w:tr w:rsidR="007330CD" w:rsidRPr="00793AFF" w14:paraId="54D66EE2" w14:textId="77777777" w:rsidTr="008428DD">
        <w:trPr>
          <w:jc w:val="center"/>
        </w:trPr>
        <w:tc>
          <w:tcPr>
            <w:tcW w:w="4876" w:type="dxa"/>
            <w:tcBorders>
              <w:top w:val="nil"/>
              <w:left w:val="nil"/>
              <w:bottom w:val="nil"/>
              <w:right w:val="nil"/>
            </w:tcBorders>
          </w:tcPr>
          <w:p w14:paraId="7B0DEC43" w14:textId="77777777" w:rsidR="007330CD" w:rsidRPr="00793AFF" w:rsidRDefault="007330CD" w:rsidP="008428DD">
            <w:pPr>
              <w:pStyle w:val="Normal6a"/>
            </w:pPr>
            <w:r w:rsidRPr="00793AFF">
              <w:t>5.</w:t>
            </w:r>
            <w:r w:rsidRPr="00793AFF">
              <w:tab/>
              <w:t>Reitera que a corrupção representa uma ameaça grave para a democracia, o Estado de direito e o tratamento equitativo de todos os cidadãos;</w:t>
            </w:r>
          </w:p>
        </w:tc>
        <w:tc>
          <w:tcPr>
            <w:tcW w:w="4876" w:type="dxa"/>
            <w:tcBorders>
              <w:top w:val="nil"/>
              <w:left w:val="nil"/>
              <w:bottom w:val="nil"/>
              <w:right w:val="nil"/>
            </w:tcBorders>
          </w:tcPr>
          <w:p w14:paraId="602DB71B" w14:textId="77777777" w:rsidR="007330CD" w:rsidRPr="00793AFF" w:rsidRDefault="007330CD" w:rsidP="008428DD">
            <w:pPr>
              <w:pStyle w:val="Normal6a"/>
            </w:pPr>
            <w:r w:rsidRPr="00793AFF">
              <w:t>5.</w:t>
            </w:r>
            <w:r w:rsidRPr="00793AFF">
              <w:tab/>
              <w:t xml:space="preserve">Reitera que a corrupção representa uma ameaça séria para a democracia, o Estado de direito e o tratamento equitativo de todos os cidadãos; </w:t>
            </w:r>
            <w:r w:rsidRPr="00793AFF">
              <w:rPr>
                <w:b/>
                <w:i/>
              </w:rPr>
              <w:t xml:space="preserve">sublinha que tal corrói a confiança do público nas instituições; deplora que o </w:t>
            </w:r>
            <w:r w:rsidRPr="00793AFF">
              <w:rPr>
                <w:b/>
                <w:i/>
              </w:rPr>
              <w:lastRenderedPageBreak/>
              <w:t>Eurobarómetro de 2025 sobre a perceção da corrupção mostre que a corrupção continua a ser uma grande preocupação dos cidadãos na UE – 69 % dos europeus consideram que a corrupção é um problema generalizado no seu país e dois terços a considerarem que os casos de corrupção de alto nível não são suficientemente investigados; observa que mais da metade dos inquiridos não considera eficazes os esforços do governo para combater a corrupção; considera que tal constitui um claro apelo à UE para que intensifique o seu trabalho de prevenção e combate à corrupção;</w:t>
            </w:r>
          </w:p>
        </w:tc>
      </w:tr>
    </w:tbl>
    <w:p w14:paraId="4168B96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99D946F" w14:textId="77777777" w:rsidR="007330CD" w:rsidRPr="00793AFF" w:rsidRDefault="007330CD" w:rsidP="007330CD">
      <w:r w:rsidRPr="00793AFF">
        <w:rPr>
          <w:rStyle w:val="HideTWBExt"/>
        </w:rPr>
        <w:t>&lt;/Amend&gt;</w:t>
      </w:r>
    </w:p>
    <w:p w14:paraId="396A3C9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282</w:t>
      </w:r>
      <w:r w:rsidRPr="00793AFF">
        <w:rPr>
          <w:rStyle w:val="HideTWBExt"/>
        </w:rPr>
        <w:t>&lt;/NumAm&gt;</w:t>
      </w:r>
    </w:p>
    <w:p w14:paraId="3BA343FF"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017470FF" w14:textId="77777777" w:rsidR="007330CD" w:rsidRPr="00793AFF" w:rsidRDefault="007330CD" w:rsidP="007330CD">
      <w:pPr>
        <w:pStyle w:val="NormalBold"/>
      </w:pPr>
      <w:r w:rsidRPr="00793AFF">
        <w:rPr>
          <w:rStyle w:val="HideTWBExt"/>
          <w:b w:val="0"/>
        </w:rPr>
        <w:t>&lt;/RepeatBlock-By&gt;</w:t>
      </w:r>
    </w:p>
    <w:p w14:paraId="6B1F949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59365C7" w14:textId="77777777" w:rsidR="007330CD" w:rsidRPr="00793AFF" w:rsidRDefault="007330CD" w:rsidP="007330CD">
      <w:pPr>
        <w:pStyle w:val="NormalBold"/>
      </w:pPr>
      <w:r w:rsidRPr="00793AFF">
        <w:rPr>
          <w:rStyle w:val="HideTWBExt"/>
        </w:rPr>
        <w:t>&lt;Article&gt;</w:t>
      </w:r>
      <w:r w:rsidRPr="00793AFF">
        <w:t>N.º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C46340" w14:textId="77777777" w:rsidTr="008428DD">
        <w:trPr>
          <w:trHeight w:hRule="exact" w:val="240"/>
          <w:jc w:val="center"/>
        </w:trPr>
        <w:tc>
          <w:tcPr>
            <w:tcW w:w="9752" w:type="dxa"/>
            <w:gridSpan w:val="2"/>
            <w:tcBorders>
              <w:top w:val="nil"/>
              <w:left w:val="nil"/>
              <w:bottom w:val="nil"/>
              <w:right w:val="nil"/>
            </w:tcBorders>
          </w:tcPr>
          <w:p w14:paraId="72B46645" w14:textId="77777777" w:rsidR="007330CD" w:rsidRPr="00793AFF" w:rsidRDefault="007330CD" w:rsidP="008428DD"/>
        </w:tc>
      </w:tr>
      <w:tr w:rsidR="007330CD" w:rsidRPr="00793AFF" w14:paraId="64F3A879" w14:textId="77777777" w:rsidTr="008428DD">
        <w:trPr>
          <w:trHeight w:val="240"/>
          <w:jc w:val="center"/>
        </w:trPr>
        <w:tc>
          <w:tcPr>
            <w:tcW w:w="4876" w:type="dxa"/>
            <w:tcBorders>
              <w:top w:val="nil"/>
              <w:left w:val="nil"/>
              <w:bottom w:val="nil"/>
              <w:right w:val="nil"/>
            </w:tcBorders>
          </w:tcPr>
          <w:p w14:paraId="42203D3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9D9D600" w14:textId="77777777" w:rsidR="007330CD" w:rsidRPr="00793AFF" w:rsidRDefault="007330CD" w:rsidP="008428DD">
            <w:pPr>
              <w:pStyle w:val="AmColumnHeading"/>
            </w:pPr>
            <w:r w:rsidRPr="00793AFF">
              <w:t>Alteração</w:t>
            </w:r>
          </w:p>
        </w:tc>
      </w:tr>
      <w:tr w:rsidR="007330CD" w:rsidRPr="00793AFF" w14:paraId="33F1B7E4" w14:textId="77777777" w:rsidTr="008428DD">
        <w:trPr>
          <w:jc w:val="center"/>
        </w:trPr>
        <w:tc>
          <w:tcPr>
            <w:tcW w:w="4876" w:type="dxa"/>
            <w:tcBorders>
              <w:top w:val="nil"/>
              <w:left w:val="nil"/>
              <w:bottom w:val="nil"/>
              <w:right w:val="nil"/>
            </w:tcBorders>
          </w:tcPr>
          <w:p w14:paraId="72930810" w14:textId="77777777" w:rsidR="007330CD" w:rsidRPr="00793AFF" w:rsidRDefault="007330CD" w:rsidP="008428DD">
            <w:pPr>
              <w:pStyle w:val="Normal6a"/>
            </w:pPr>
            <w:r w:rsidRPr="00793AFF">
              <w:t>5.</w:t>
            </w:r>
            <w:r w:rsidRPr="00793AFF">
              <w:tab/>
              <w:t>Reitera que a corrupção representa uma ameaça grave para a democracia, o Estado de direito e o tratamento equitativo de todos os cidadãos;</w:t>
            </w:r>
          </w:p>
        </w:tc>
        <w:tc>
          <w:tcPr>
            <w:tcW w:w="4876" w:type="dxa"/>
            <w:tcBorders>
              <w:top w:val="nil"/>
              <w:left w:val="nil"/>
              <w:bottom w:val="nil"/>
              <w:right w:val="nil"/>
            </w:tcBorders>
          </w:tcPr>
          <w:p w14:paraId="0DA9536A" w14:textId="77777777" w:rsidR="007330CD" w:rsidRPr="00793AFF" w:rsidRDefault="007330CD" w:rsidP="008428DD">
            <w:pPr>
              <w:pStyle w:val="Normal6a"/>
            </w:pPr>
            <w:r w:rsidRPr="00793AFF">
              <w:t>5.</w:t>
            </w:r>
            <w:r w:rsidRPr="00793AFF">
              <w:tab/>
              <w:t>Reitera que a corrupção representa uma ameaça grave para a democracia, o Estado de direito e o tratamento equitativo de todos os cidadãos</w:t>
            </w:r>
            <w:r w:rsidRPr="00793AFF">
              <w:rPr>
                <w:b/>
                <w:i/>
              </w:rPr>
              <w:t>, bem como um vetor primordial de interferência estrangeira estratégica, tanto a nível nacional como da União</w:t>
            </w:r>
            <w:r w:rsidRPr="00793AFF">
              <w:t xml:space="preserve">; </w:t>
            </w:r>
            <w:r w:rsidRPr="00793AFF">
              <w:rPr>
                <w:b/>
                <w:i/>
              </w:rPr>
              <w:t>frisa que o Estado de direito exige que os titulares de cargos públicos não atuem de forma arbitrária nem abusem do seu poder para benefício pessoal;</w:t>
            </w:r>
          </w:p>
        </w:tc>
      </w:tr>
    </w:tbl>
    <w:p w14:paraId="5B286A0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877DA2B" w14:textId="77777777" w:rsidR="007330CD" w:rsidRPr="00793AFF" w:rsidRDefault="007330CD" w:rsidP="007330CD">
      <w:r w:rsidRPr="00793AFF">
        <w:rPr>
          <w:rStyle w:val="HideTWBExt"/>
        </w:rPr>
        <w:t>&lt;/Amend&gt;</w:t>
      </w:r>
    </w:p>
    <w:p w14:paraId="10D436F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283</w:t>
      </w:r>
      <w:r w:rsidRPr="00793AFF">
        <w:rPr>
          <w:rStyle w:val="HideTWBExt"/>
        </w:rPr>
        <w:t>&lt;/NumAm&gt;</w:t>
      </w:r>
    </w:p>
    <w:p w14:paraId="384DD99B" w14:textId="77777777" w:rsidR="007330CD" w:rsidRPr="00793AFF" w:rsidRDefault="007330CD" w:rsidP="007330CD">
      <w:pPr>
        <w:pStyle w:val="NormalBold"/>
      </w:pPr>
      <w:r w:rsidRPr="00793AFF">
        <w:rPr>
          <w:rStyle w:val="HideTWBExt"/>
          <w:b w:val="0"/>
        </w:rPr>
        <w:t>&lt;RepeatBlock-By&gt;&lt;Members&gt;</w:t>
      </w:r>
      <w:r w:rsidRPr="00793AFF">
        <w:t>Krzysztof Śmiszek, Matjaž Nemec, Klára Dobrev</w:t>
      </w:r>
      <w:r w:rsidRPr="00793AFF">
        <w:rPr>
          <w:rStyle w:val="HideTWBExt"/>
          <w:b w:val="0"/>
        </w:rPr>
        <w:t>&lt;/Members&gt;</w:t>
      </w:r>
    </w:p>
    <w:p w14:paraId="1DA1DF69" w14:textId="77777777" w:rsidR="007330CD" w:rsidRPr="00793AFF" w:rsidRDefault="007330CD" w:rsidP="007330CD">
      <w:pPr>
        <w:pStyle w:val="NormalBold"/>
      </w:pPr>
      <w:r w:rsidRPr="00793AFF">
        <w:rPr>
          <w:rStyle w:val="HideTWBExt"/>
          <w:b w:val="0"/>
        </w:rPr>
        <w:t>&lt;/RepeatBlock-By&gt;</w:t>
      </w:r>
    </w:p>
    <w:p w14:paraId="66047949"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54ADE3EC" w14:textId="77777777" w:rsidR="007330CD" w:rsidRPr="00793AFF" w:rsidRDefault="007330CD" w:rsidP="007330CD">
      <w:pPr>
        <w:pStyle w:val="NormalBold"/>
      </w:pPr>
      <w:r w:rsidRPr="00793AFF">
        <w:rPr>
          <w:rStyle w:val="HideTWBExt"/>
        </w:rPr>
        <w:t>&lt;Article&gt;</w:t>
      </w:r>
      <w:r w:rsidRPr="00793AFF">
        <w:t>N.º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06492C0" w14:textId="77777777" w:rsidTr="008428DD">
        <w:trPr>
          <w:trHeight w:hRule="exact" w:val="240"/>
          <w:jc w:val="center"/>
        </w:trPr>
        <w:tc>
          <w:tcPr>
            <w:tcW w:w="9752" w:type="dxa"/>
            <w:gridSpan w:val="2"/>
            <w:tcBorders>
              <w:top w:val="nil"/>
              <w:left w:val="nil"/>
              <w:bottom w:val="nil"/>
              <w:right w:val="nil"/>
            </w:tcBorders>
          </w:tcPr>
          <w:p w14:paraId="2E0DBEFC" w14:textId="77777777" w:rsidR="007330CD" w:rsidRPr="00793AFF" w:rsidRDefault="007330CD" w:rsidP="008428DD"/>
        </w:tc>
      </w:tr>
      <w:tr w:rsidR="007330CD" w:rsidRPr="00793AFF" w14:paraId="4A353785" w14:textId="77777777" w:rsidTr="008428DD">
        <w:trPr>
          <w:trHeight w:val="240"/>
          <w:jc w:val="center"/>
        </w:trPr>
        <w:tc>
          <w:tcPr>
            <w:tcW w:w="4876" w:type="dxa"/>
            <w:tcBorders>
              <w:top w:val="nil"/>
              <w:left w:val="nil"/>
              <w:bottom w:val="nil"/>
              <w:right w:val="nil"/>
            </w:tcBorders>
          </w:tcPr>
          <w:p w14:paraId="0D5EBB5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4618E2" w14:textId="77777777" w:rsidR="007330CD" w:rsidRPr="00793AFF" w:rsidRDefault="007330CD" w:rsidP="008428DD">
            <w:pPr>
              <w:pStyle w:val="AmColumnHeading"/>
            </w:pPr>
            <w:r w:rsidRPr="00793AFF">
              <w:t>Alteração</w:t>
            </w:r>
          </w:p>
        </w:tc>
      </w:tr>
      <w:tr w:rsidR="007330CD" w:rsidRPr="00793AFF" w14:paraId="64D7CA9F" w14:textId="77777777" w:rsidTr="008428DD">
        <w:trPr>
          <w:jc w:val="center"/>
        </w:trPr>
        <w:tc>
          <w:tcPr>
            <w:tcW w:w="4876" w:type="dxa"/>
            <w:tcBorders>
              <w:top w:val="nil"/>
              <w:left w:val="nil"/>
              <w:bottom w:val="nil"/>
              <w:right w:val="nil"/>
            </w:tcBorders>
          </w:tcPr>
          <w:p w14:paraId="769FC39A" w14:textId="77777777" w:rsidR="007330CD" w:rsidRPr="00793AFF" w:rsidRDefault="007330CD" w:rsidP="008428DD">
            <w:pPr>
              <w:pStyle w:val="Normal6a"/>
            </w:pPr>
            <w:r w:rsidRPr="00793AFF">
              <w:t>5.</w:t>
            </w:r>
            <w:r w:rsidRPr="00793AFF">
              <w:tab/>
              <w:t>Reitera que a corrupção representa uma ameaça grave para a democracia, o Estado de direito e o tratamento equitativo de todos os cidadãos;</w:t>
            </w:r>
          </w:p>
        </w:tc>
        <w:tc>
          <w:tcPr>
            <w:tcW w:w="4876" w:type="dxa"/>
            <w:tcBorders>
              <w:top w:val="nil"/>
              <w:left w:val="nil"/>
              <w:bottom w:val="nil"/>
              <w:right w:val="nil"/>
            </w:tcBorders>
          </w:tcPr>
          <w:p w14:paraId="6A1FE66D" w14:textId="77777777" w:rsidR="007330CD" w:rsidRPr="00793AFF" w:rsidRDefault="007330CD" w:rsidP="008428DD">
            <w:pPr>
              <w:pStyle w:val="Normal6a"/>
            </w:pPr>
            <w:r w:rsidRPr="00793AFF">
              <w:t>5.</w:t>
            </w:r>
            <w:r w:rsidRPr="00793AFF">
              <w:tab/>
              <w:t xml:space="preserve">Reitera que a corrupção representa uma ameaça grave para a democracia, o Estado de direito e o tratamento equitativo de todos os cidadãos; </w:t>
            </w:r>
            <w:r w:rsidRPr="00793AFF">
              <w:rPr>
                <w:b/>
                <w:i/>
              </w:rPr>
              <w:t>sublinha que a plena adesão ao princípio da parceria nos programas da UE é um elemento fundamental da transparência e da luta contra a utilização abusiva dos fundos da UE, que, por conseguinte, deve ser rigorosa e continuamente aplicado pela Comissão Europeia em todos os programas;</w:t>
            </w:r>
          </w:p>
        </w:tc>
      </w:tr>
    </w:tbl>
    <w:p w14:paraId="45852C9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10CC692" w14:textId="77777777" w:rsidR="007330CD" w:rsidRPr="00793AFF" w:rsidRDefault="007330CD" w:rsidP="007330CD">
      <w:r w:rsidRPr="00793AFF">
        <w:rPr>
          <w:rStyle w:val="HideTWBExt"/>
        </w:rPr>
        <w:t>&lt;/Amend&gt;</w:t>
      </w:r>
    </w:p>
    <w:p w14:paraId="145A910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284</w:t>
      </w:r>
      <w:r w:rsidRPr="00793AFF">
        <w:rPr>
          <w:rStyle w:val="HideTWBExt"/>
        </w:rPr>
        <w:t>&lt;/NumAm&gt;</w:t>
      </w:r>
    </w:p>
    <w:p w14:paraId="717AAFC7"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0AB65743" w14:textId="77777777" w:rsidR="007330CD" w:rsidRPr="00793AFF" w:rsidRDefault="007330CD" w:rsidP="007330CD">
      <w:pPr>
        <w:pStyle w:val="NormalBold"/>
      </w:pPr>
      <w:r w:rsidRPr="00793AFF">
        <w:rPr>
          <w:rStyle w:val="HideTWBExt"/>
          <w:b w:val="0"/>
        </w:rPr>
        <w:t>&lt;/RepeatBlock-By&gt;</w:t>
      </w:r>
    </w:p>
    <w:p w14:paraId="103E637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47A493C" w14:textId="77777777" w:rsidR="007330CD" w:rsidRPr="00793AFF" w:rsidRDefault="007330CD" w:rsidP="007330CD">
      <w:pPr>
        <w:pStyle w:val="NormalBold"/>
      </w:pPr>
      <w:r w:rsidRPr="00793AFF">
        <w:rPr>
          <w:rStyle w:val="HideTWBExt"/>
        </w:rPr>
        <w:t>&lt;Article&gt;</w:t>
      </w:r>
      <w:r w:rsidRPr="00793AFF">
        <w:t>N.º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15FBC7A" w14:textId="77777777" w:rsidTr="008428DD">
        <w:trPr>
          <w:trHeight w:hRule="exact" w:val="240"/>
          <w:jc w:val="center"/>
        </w:trPr>
        <w:tc>
          <w:tcPr>
            <w:tcW w:w="9752" w:type="dxa"/>
            <w:gridSpan w:val="2"/>
            <w:tcBorders>
              <w:top w:val="nil"/>
              <w:left w:val="nil"/>
              <w:bottom w:val="nil"/>
              <w:right w:val="nil"/>
            </w:tcBorders>
          </w:tcPr>
          <w:p w14:paraId="22585273" w14:textId="77777777" w:rsidR="007330CD" w:rsidRPr="00793AFF" w:rsidRDefault="007330CD" w:rsidP="008428DD"/>
        </w:tc>
      </w:tr>
      <w:tr w:rsidR="007330CD" w:rsidRPr="00793AFF" w14:paraId="602B1A96" w14:textId="77777777" w:rsidTr="008428DD">
        <w:trPr>
          <w:trHeight w:val="240"/>
          <w:jc w:val="center"/>
        </w:trPr>
        <w:tc>
          <w:tcPr>
            <w:tcW w:w="4876" w:type="dxa"/>
            <w:tcBorders>
              <w:top w:val="nil"/>
              <w:left w:val="nil"/>
              <w:bottom w:val="nil"/>
              <w:right w:val="nil"/>
            </w:tcBorders>
          </w:tcPr>
          <w:p w14:paraId="40CE5EB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14C735" w14:textId="77777777" w:rsidR="007330CD" w:rsidRPr="00793AFF" w:rsidRDefault="007330CD" w:rsidP="008428DD">
            <w:pPr>
              <w:pStyle w:val="AmColumnHeading"/>
            </w:pPr>
            <w:r w:rsidRPr="00793AFF">
              <w:t>Alteração</w:t>
            </w:r>
          </w:p>
        </w:tc>
      </w:tr>
      <w:tr w:rsidR="007330CD" w:rsidRPr="00793AFF" w14:paraId="7BF2364E" w14:textId="77777777" w:rsidTr="008428DD">
        <w:trPr>
          <w:jc w:val="center"/>
        </w:trPr>
        <w:tc>
          <w:tcPr>
            <w:tcW w:w="4876" w:type="dxa"/>
            <w:tcBorders>
              <w:top w:val="nil"/>
              <w:left w:val="nil"/>
              <w:bottom w:val="nil"/>
              <w:right w:val="nil"/>
            </w:tcBorders>
          </w:tcPr>
          <w:p w14:paraId="70A7E0A1" w14:textId="77777777" w:rsidR="007330CD" w:rsidRPr="00793AFF" w:rsidRDefault="007330CD" w:rsidP="008428DD">
            <w:pPr>
              <w:pStyle w:val="Normal6a"/>
            </w:pPr>
            <w:r w:rsidRPr="00793AFF">
              <w:t>5.</w:t>
            </w:r>
            <w:r w:rsidRPr="00793AFF">
              <w:tab/>
              <w:t>Reitera que a corrupção representa uma ameaça grave para a democracia, o Estado de direito e o tratamento equitativo de todos os cidadãos;</w:t>
            </w:r>
          </w:p>
        </w:tc>
        <w:tc>
          <w:tcPr>
            <w:tcW w:w="4876" w:type="dxa"/>
            <w:tcBorders>
              <w:top w:val="nil"/>
              <w:left w:val="nil"/>
              <w:bottom w:val="nil"/>
              <w:right w:val="nil"/>
            </w:tcBorders>
          </w:tcPr>
          <w:p w14:paraId="73616F28" w14:textId="77777777" w:rsidR="007330CD" w:rsidRPr="00793AFF" w:rsidRDefault="007330CD" w:rsidP="008428DD">
            <w:pPr>
              <w:pStyle w:val="Normal6a"/>
            </w:pPr>
            <w:r w:rsidRPr="00793AFF">
              <w:t>5.</w:t>
            </w:r>
            <w:r w:rsidRPr="00793AFF">
              <w:tab/>
              <w:t xml:space="preserve">Reitera que a corrupção representa uma ameaça grave para a democracia, o Estado de direito e o tratamento equitativo de todos os cidadãos; </w:t>
            </w:r>
            <w:r w:rsidRPr="00793AFF">
              <w:rPr>
                <w:b/>
                <w:i/>
              </w:rPr>
              <w:t>reitera que, nos últimos anos, surgiram suspeitas extremamente graves de corrupção também nas instituições europeias, incluindo no Parlamento Europeu;</w:t>
            </w:r>
          </w:p>
        </w:tc>
      </w:tr>
    </w:tbl>
    <w:p w14:paraId="161A5A6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0C0A0173" w14:textId="77777777" w:rsidR="007330CD" w:rsidRPr="00793AFF" w:rsidRDefault="007330CD" w:rsidP="007330CD">
      <w:r w:rsidRPr="00793AFF">
        <w:rPr>
          <w:rStyle w:val="HideTWBExt"/>
        </w:rPr>
        <w:t>&lt;/Amend&gt;</w:t>
      </w:r>
    </w:p>
    <w:p w14:paraId="40EC8EB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285</w:t>
      </w:r>
      <w:r w:rsidRPr="00793AFF">
        <w:rPr>
          <w:rStyle w:val="HideTWBExt"/>
        </w:rPr>
        <w:t>&lt;/NumAm&gt;</w:t>
      </w:r>
    </w:p>
    <w:p w14:paraId="4E2CB7EF" w14:textId="77777777" w:rsidR="007330CD" w:rsidRPr="00793AFF" w:rsidRDefault="007330CD" w:rsidP="007330CD">
      <w:pPr>
        <w:pStyle w:val="NormalBold"/>
      </w:pPr>
      <w:r w:rsidRPr="00793AFF">
        <w:rPr>
          <w:rStyle w:val="HideTWBExt"/>
          <w:b w:val="0"/>
        </w:rPr>
        <w:t>&lt;RepeatBlock-By&gt;&lt;Members&gt;</w:t>
      </w:r>
      <w:r w:rsidRPr="00793AFF">
        <w:t>Milan Uhrík</w:t>
      </w:r>
      <w:r w:rsidRPr="00793AFF">
        <w:rPr>
          <w:rStyle w:val="HideTWBExt"/>
          <w:b w:val="0"/>
        </w:rPr>
        <w:t>&lt;/Members&gt;</w:t>
      </w:r>
    </w:p>
    <w:p w14:paraId="24992C69" w14:textId="77777777" w:rsidR="007330CD" w:rsidRPr="00793AFF" w:rsidRDefault="007330CD" w:rsidP="007330CD">
      <w:pPr>
        <w:pStyle w:val="NormalBold"/>
      </w:pPr>
      <w:r w:rsidRPr="00793AFF">
        <w:rPr>
          <w:rStyle w:val="HideTWBExt"/>
          <w:b w:val="0"/>
        </w:rPr>
        <w:t>&lt;/RepeatBlock-By&gt;</w:t>
      </w:r>
    </w:p>
    <w:p w14:paraId="234970C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78DB82" w14:textId="77777777" w:rsidR="007330CD" w:rsidRPr="00793AFF" w:rsidRDefault="007330CD" w:rsidP="007330CD">
      <w:pPr>
        <w:pStyle w:val="NormalBold"/>
      </w:pPr>
      <w:r w:rsidRPr="00793AFF">
        <w:rPr>
          <w:rStyle w:val="HideTWBExt"/>
        </w:rPr>
        <w:t>&lt;Article&gt;</w:t>
      </w:r>
      <w:r w:rsidRPr="00793AFF">
        <w:t>N.º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E4F2BB2" w14:textId="77777777" w:rsidTr="008428DD">
        <w:trPr>
          <w:trHeight w:hRule="exact" w:val="240"/>
          <w:jc w:val="center"/>
        </w:trPr>
        <w:tc>
          <w:tcPr>
            <w:tcW w:w="9752" w:type="dxa"/>
            <w:gridSpan w:val="2"/>
            <w:tcBorders>
              <w:top w:val="nil"/>
              <w:left w:val="nil"/>
              <w:bottom w:val="nil"/>
              <w:right w:val="nil"/>
            </w:tcBorders>
          </w:tcPr>
          <w:p w14:paraId="5E89FA2B" w14:textId="77777777" w:rsidR="007330CD" w:rsidRPr="00793AFF" w:rsidRDefault="007330CD" w:rsidP="008428DD"/>
        </w:tc>
      </w:tr>
      <w:tr w:rsidR="007330CD" w:rsidRPr="00793AFF" w14:paraId="0FA28582" w14:textId="77777777" w:rsidTr="008428DD">
        <w:trPr>
          <w:trHeight w:val="240"/>
          <w:jc w:val="center"/>
        </w:trPr>
        <w:tc>
          <w:tcPr>
            <w:tcW w:w="4876" w:type="dxa"/>
            <w:tcBorders>
              <w:top w:val="nil"/>
              <w:left w:val="nil"/>
              <w:bottom w:val="nil"/>
              <w:right w:val="nil"/>
            </w:tcBorders>
          </w:tcPr>
          <w:p w14:paraId="6E4C30F7"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7BFF63BF" w14:textId="77777777" w:rsidR="007330CD" w:rsidRPr="00793AFF" w:rsidRDefault="007330CD" w:rsidP="008428DD">
            <w:pPr>
              <w:pStyle w:val="AmColumnHeading"/>
            </w:pPr>
            <w:r w:rsidRPr="00793AFF">
              <w:t>Alteração</w:t>
            </w:r>
          </w:p>
        </w:tc>
      </w:tr>
      <w:tr w:rsidR="007330CD" w:rsidRPr="00793AFF" w14:paraId="5AC42035" w14:textId="77777777" w:rsidTr="008428DD">
        <w:trPr>
          <w:jc w:val="center"/>
        </w:trPr>
        <w:tc>
          <w:tcPr>
            <w:tcW w:w="4876" w:type="dxa"/>
            <w:tcBorders>
              <w:top w:val="nil"/>
              <w:left w:val="nil"/>
              <w:bottom w:val="nil"/>
              <w:right w:val="nil"/>
            </w:tcBorders>
          </w:tcPr>
          <w:p w14:paraId="68E88E16" w14:textId="77777777" w:rsidR="007330CD" w:rsidRPr="00793AFF" w:rsidRDefault="007330CD" w:rsidP="008428DD">
            <w:pPr>
              <w:pStyle w:val="Normal6a"/>
            </w:pPr>
            <w:r w:rsidRPr="00793AFF">
              <w:t>5.</w:t>
            </w:r>
            <w:r w:rsidRPr="00793AFF">
              <w:tab/>
              <w:t>Reitera que a corrupção representa uma ameaça grave para a democracia, o Estado de direito e o tratamento equitativo de todos os cidadãos;</w:t>
            </w:r>
          </w:p>
        </w:tc>
        <w:tc>
          <w:tcPr>
            <w:tcW w:w="4876" w:type="dxa"/>
            <w:tcBorders>
              <w:top w:val="nil"/>
              <w:left w:val="nil"/>
              <w:bottom w:val="nil"/>
              <w:right w:val="nil"/>
            </w:tcBorders>
          </w:tcPr>
          <w:p w14:paraId="3C9FD53C" w14:textId="77777777" w:rsidR="007330CD" w:rsidRPr="00793AFF" w:rsidRDefault="007330CD" w:rsidP="008428DD">
            <w:pPr>
              <w:pStyle w:val="Normal6a"/>
            </w:pPr>
            <w:r w:rsidRPr="00793AFF">
              <w:t>5.</w:t>
            </w:r>
            <w:r w:rsidRPr="00793AFF">
              <w:tab/>
              <w:t>Reitera que a corrupção</w:t>
            </w:r>
            <w:r w:rsidRPr="00793AFF">
              <w:rPr>
                <w:b/>
                <w:i/>
              </w:rPr>
              <w:t>, incluindo os casos em que a corrupção e/ou a falta de transparência podem envolver representantes da União Europeia e das suas instituições e organismos,</w:t>
            </w:r>
            <w:r w:rsidRPr="00793AFF">
              <w:t xml:space="preserve"> representa uma ameaça grave para a democracia, o Estado de direito e o tratamento equitativo de todos os cidadãos;</w:t>
            </w:r>
          </w:p>
        </w:tc>
      </w:tr>
    </w:tbl>
    <w:p w14:paraId="3114810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AA7837F" w14:textId="77777777" w:rsidR="007330CD" w:rsidRPr="00793AFF" w:rsidRDefault="007330CD" w:rsidP="007330CD">
      <w:r w:rsidRPr="00793AFF">
        <w:rPr>
          <w:rStyle w:val="HideTWBExt"/>
        </w:rPr>
        <w:t>&lt;/Amend&gt;</w:t>
      </w:r>
    </w:p>
    <w:p w14:paraId="4AB3792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286</w:t>
      </w:r>
      <w:r w:rsidRPr="00793AFF">
        <w:rPr>
          <w:rStyle w:val="HideTWBExt"/>
        </w:rPr>
        <w:t>&lt;/NumAm&gt;</w:t>
      </w:r>
    </w:p>
    <w:p w14:paraId="623C4C26"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3E422C5D" w14:textId="77777777" w:rsidR="007330CD" w:rsidRPr="00793AFF" w:rsidRDefault="007330CD" w:rsidP="007330CD">
      <w:pPr>
        <w:pStyle w:val="NormalBold"/>
      </w:pPr>
      <w:r w:rsidRPr="00793AFF">
        <w:rPr>
          <w:rStyle w:val="HideTWBExt"/>
          <w:b w:val="0"/>
        </w:rPr>
        <w:t>&lt;/RepeatBlock-By&gt;</w:t>
      </w:r>
    </w:p>
    <w:p w14:paraId="0BACCE7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798D88" w14:textId="77777777" w:rsidR="007330CD" w:rsidRPr="00793AFF" w:rsidRDefault="007330CD" w:rsidP="007330CD">
      <w:pPr>
        <w:pStyle w:val="NormalBold"/>
      </w:pPr>
      <w:r w:rsidRPr="00793AFF">
        <w:rPr>
          <w:rStyle w:val="HideTWBExt"/>
        </w:rPr>
        <w:t>&lt;Article&gt;</w:t>
      </w:r>
      <w:r w:rsidRPr="00793AFF">
        <w:t>N.º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FF0FB9" w14:textId="77777777" w:rsidTr="008428DD">
        <w:trPr>
          <w:trHeight w:hRule="exact" w:val="240"/>
          <w:jc w:val="center"/>
        </w:trPr>
        <w:tc>
          <w:tcPr>
            <w:tcW w:w="9752" w:type="dxa"/>
            <w:gridSpan w:val="2"/>
            <w:tcBorders>
              <w:top w:val="nil"/>
              <w:left w:val="nil"/>
              <w:bottom w:val="nil"/>
              <w:right w:val="nil"/>
            </w:tcBorders>
          </w:tcPr>
          <w:p w14:paraId="7537A698" w14:textId="77777777" w:rsidR="007330CD" w:rsidRPr="00793AFF" w:rsidRDefault="007330CD" w:rsidP="008428DD"/>
        </w:tc>
      </w:tr>
      <w:tr w:rsidR="007330CD" w:rsidRPr="00793AFF" w14:paraId="098A8110" w14:textId="77777777" w:rsidTr="008428DD">
        <w:trPr>
          <w:trHeight w:val="240"/>
          <w:jc w:val="center"/>
        </w:trPr>
        <w:tc>
          <w:tcPr>
            <w:tcW w:w="4876" w:type="dxa"/>
            <w:tcBorders>
              <w:top w:val="nil"/>
              <w:left w:val="nil"/>
              <w:bottom w:val="nil"/>
              <w:right w:val="nil"/>
            </w:tcBorders>
          </w:tcPr>
          <w:p w14:paraId="3E0B2BC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D9C8AED" w14:textId="77777777" w:rsidR="007330CD" w:rsidRPr="00793AFF" w:rsidRDefault="007330CD" w:rsidP="008428DD">
            <w:pPr>
              <w:pStyle w:val="AmColumnHeading"/>
            </w:pPr>
            <w:r w:rsidRPr="00793AFF">
              <w:t>Alteração</w:t>
            </w:r>
          </w:p>
        </w:tc>
      </w:tr>
      <w:tr w:rsidR="007330CD" w:rsidRPr="00793AFF" w14:paraId="1E1DEE55" w14:textId="77777777" w:rsidTr="008428DD">
        <w:trPr>
          <w:jc w:val="center"/>
        </w:trPr>
        <w:tc>
          <w:tcPr>
            <w:tcW w:w="4876" w:type="dxa"/>
            <w:tcBorders>
              <w:top w:val="nil"/>
              <w:left w:val="nil"/>
              <w:bottom w:val="nil"/>
              <w:right w:val="nil"/>
            </w:tcBorders>
          </w:tcPr>
          <w:p w14:paraId="218609EC" w14:textId="77777777" w:rsidR="007330CD" w:rsidRPr="00793AFF" w:rsidRDefault="007330CD" w:rsidP="008428DD">
            <w:pPr>
              <w:pStyle w:val="Normal6a"/>
            </w:pPr>
            <w:r w:rsidRPr="00793AFF">
              <w:t>5.</w:t>
            </w:r>
            <w:r w:rsidRPr="00793AFF">
              <w:tab/>
              <w:t>Reitera que a corrupção representa uma ameaça grave para a democracia, o Estado de direito e o tratamento equitativo de todos os cidadãos;</w:t>
            </w:r>
          </w:p>
        </w:tc>
        <w:tc>
          <w:tcPr>
            <w:tcW w:w="4876" w:type="dxa"/>
            <w:tcBorders>
              <w:top w:val="nil"/>
              <w:left w:val="nil"/>
              <w:bottom w:val="nil"/>
              <w:right w:val="nil"/>
            </w:tcBorders>
          </w:tcPr>
          <w:p w14:paraId="2E3764AC" w14:textId="77777777" w:rsidR="007330CD" w:rsidRPr="00793AFF" w:rsidRDefault="007330CD" w:rsidP="008428DD">
            <w:pPr>
              <w:pStyle w:val="Normal6a"/>
            </w:pPr>
            <w:r w:rsidRPr="00793AFF">
              <w:t>5.</w:t>
            </w:r>
            <w:r w:rsidRPr="00793AFF">
              <w:tab/>
              <w:t>Reitera que a corrupção representa uma ameaça grave para a democracia, o Estado de direito e o tratamento equitativo de todos os cidadãos</w:t>
            </w:r>
            <w:r w:rsidRPr="00793AFF">
              <w:rPr>
                <w:b/>
                <w:i/>
              </w:rPr>
              <w:t>, além de prejudicar o desenvolvimento económico</w:t>
            </w:r>
            <w:r w:rsidRPr="00793AFF">
              <w:t>;</w:t>
            </w:r>
          </w:p>
        </w:tc>
      </w:tr>
    </w:tbl>
    <w:p w14:paraId="7D4CF02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BA691CB" w14:textId="77777777" w:rsidR="007330CD" w:rsidRPr="00793AFF" w:rsidRDefault="007330CD" w:rsidP="007330CD">
      <w:r w:rsidRPr="00793AFF">
        <w:rPr>
          <w:rStyle w:val="HideTWBExt"/>
        </w:rPr>
        <w:t>&lt;/Amend&gt;</w:t>
      </w:r>
    </w:p>
    <w:p w14:paraId="410B73D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287</w:t>
      </w:r>
      <w:r w:rsidRPr="00793AFF">
        <w:rPr>
          <w:rStyle w:val="HideTWBExt"/>
        </w:rPr>
        <w:t>&lt;/NumAm&gt;</w:t>
      </w:r>
    </w:p>
    <w:p w14:paraId="6F67227E"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62A33F7F" w14:textId="77777777" w:rsidR="007330CD" w:rsidRPr="00793AFF" w:rsidRDefault="007330CD" w:rsidP="007330CD">
      <w:pPr>
        <w:pStyle w:val="NormalBold"/>
      </w:pPr>
      <w:r w:rsidRPr="00793AFF">
        <w:rPr>
          <w:rStyle w:val="HideTWBExt"/>
          <w:b w:val="0"/>
        </w:rPr>
        <w:t>&lt;/RepeatBlock-By&gt;</w:t>
      </w:r>
    </w:p>
    <w:p w14:paraId="2BC7D19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BBF66C4" w14:textId="4DEB1FB8" w:rsidR="007330CD" w:rsidRPr="00793AFF" w:rsidRDefault="007330CD" w:rsidP="007330CD">
      <w:pPr>
        <w:pStyle w:val="NormalBold"/>
      </w:pPr>
      <w:r w:rsidRPr="00793AFF">
        <w:rPr>
          <w:rStyle w:val="HideTWBExt"/>
        </w:rPr>
        <w:t>&lt;Article&gt;</w:t>
      </w:r>
      <w:r w:rsidRPr="00793AFF">
        <w:t>N.º 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F1A068B" w14:textId="77777777" w:rsidTr="008428DD">
        <w:trPr>
          <w:trHeight w:hRule="exact" w:val="240"/>
          <w:jc w:val="center"/>
        </w:trPr>
        <w:tc>
          <w:tcPr>
            <w:tcW w:w="9752" w:type="dxa"/>
            <w:gridSpan w:val="2"/>
            <w:tcBorders>
              <w:top w:val="nil"/>
              <w:left w:val="nil"/>
              <w:bottom w:val="nil"/>
              <w:right w:val="nil"/>
            </w:tcBorders>
          </w:tcPr>
          <w:p w14:paraId="68D644CB" w14:textId="77777777" w:rsidR="007330CD" w:rsidRPr="00793AFF" w:rsidRDefault="007330CD" w:rsidP="008428DD"/>
        </w:tc>
      </w:tr>
      <w:tr w:rsidR="007330CD" w:rsidRPr="00793AFF" w14:paraId="15E35E7B" w14:textId="77777777" w:rsidTr="008428DD">
        <w:trPr>
          <w:trHeight w:val="240"/>
          <w:jc w:val="center"/>
        </w:trPr>
        <w:tc>
          <w:tcPr>
            <w:tcW w:w="4876" w:type="dxa"/>
            <w:tcBorders>
              <w:top w:val="nil"/>
              <w:left w:val="nil"/>
              <w:bottom w:val="nil"/>
              <w:right w:val="nil"/>
            </w:tcBorders>
          </w:tcPr>
          <w:p w14:paraId="247A0AC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8FCD0CE" w14:textId="77777777" w:rsidR="007330CD" w:rsidRPr="00793AFF" w:rsidRDefault="007330CD" w:rsidP="008428DD">
            <w:pPr>
              <w:pStyle w:val="AmColumnHeading"/>
            </w:pPr>
            <w:r w:rsidRPr="00793AFF">
              <w:t>Alteração</w:t>
            </w:r>
          </w:p>
        </w:tc>
      </w:tr>
      <w:tr w:rsidR="007330CD" w:rsidRPr="00793AFF" w14:paraId="7347CDC3" w14:textId="77777777" w:rsidTr="008428DD">
        <w:trPr>
          <w:jc w:val="center"/>
        </w:trPr>
        <w:tc>
          <w:tcPr>
            <w:tcW w:w="4876" w:type="dxa"/>
            <w:tcBorders>
              <w:top w:val="nil"/>
              <w:left w:val="nil"/>
              <w:bottom w:val="nil"/>
              <w:right w:val="nil"/>
            </w:tcBorders>
          </w:tcPr>
          <w:p w14:paraId="4EAC6109" w14:textId="77777777" w:rsidR="007330CD" w:rsidRPr="00793AFF" w:rsidRDefault="007330CD" w:rsidP="008428DD">
            <w:pPr>
              <w:pStyle w:val="Normal6a"/>
            </w:pPr>
          </w:p>
        </w:tc>
        <w:tc>
          <w:tcPr>
            <w:tcW w:w="4876" w:type="dxa"/>
            <w:tcBorders>
              <w:top w:val="nil"/>
              <w:left w:val="nil"/>
              <w:bottom w:val="nil"/>
              <w:right w:val="nil"/>
            </w:tcBorders>
          </w:tcPr>
          <w:p w14:paraId="461373A1" w14:textId="5F98A482" w:rsidR="007330CD" w:rsidRPr="00793AFF" w:rsidRDefault="007330CD" w:rsidP="008428DD">
            <w:pPr>
              <w:pStyle w:val="Normal6a"/>
            </w:pPr>
            <w:r w:rsidRPr="00793AFF">
              <w:rPr>
                <w:b/>
                <w:i/>
              </w:rPr>
              <w:t>5</w:t>
            </w:r>
            <w:r w:rsidR="0059440C" w:rsidRPr="00793AFF">
              <w:rPr>
                <w:b/>
                <w:i/>
              </w:rPr>
              <w:noBreakHyphen/>
            </w:r>
            <w:r w:rsidRPr="00793AFF">
              <w:rPr>
                <w:b/>
                <w:i/>
              </w:rPr>
              <w:t>A.</w:t>
            </w:r>
            <w:r w:rsidRPr="00793AFF">
              <w:tab/>
            </w:r>
            <w:r w:rsidRPr="00793AFF">
              <w:rPr>
                <w:b/>
                <w:i/>
              </w:rPr>
              <w:t xml:space="preserve">Toma nota das conclusões do último inquérito Eurobarómetro sobre a corrupção, realizado regularmente desde 2005, que revela que a corrupção continua a ser uma grande preocupação para os cidadãos da UE; observa, em </w:t>
            </w:r>
            <w:r w:rsidRPr="00793AFF">
              <w:rPr>
                <w:b/>
                <w:i/>
              </w:rPr>
              <w:lastRenderedPageBreak/>
              <w:t>particular, que 69 % dos europeus consideram que a corrupção é um problema generalizado no seu país e 51 % consideram que é generalizada nos partidos políticos; salienta, no entanto, que as práticas de corrupção são esmagadoramente rejeitadas – 71 % dos inquiridos consideram que nunca é aceitável fazer favores em troca de vantagens das autoridades públicas, 74 % rejeitam a oferta de presentes e 80 % rejeitam a oferta de dinheiro para obter tais vantagens; lamenta que a confiança do público na luta contra a corrupção continue a ser baixa, uma vez que dois terços dos europeus consideram que os casos de corrupção de alto nível não são suficientemente investigados, mais de metade considera que a ação governamental é ineficaz e quase metade duvida da aplicação imparcial de medidas de luta contra a corrupção; observa ainda que, embora 5 % dos inquiridos a nível da UE declarem ter sido vítimas ou testemunhas de corrupção nos últimos 12 meses, apenas um em cada cinco o comunicou e que menos de metade dos europeus sabe onde denunciar um caso de corrupção, o que aponta para lacunas significativas nos mecanismos de comunicação de informações e na sensibilização do público;</w:t>
            </w:r>
          </w:p>
        </w:tc>
      </w:tr>
    </w:tbl>
    <w:p w14:paraId="24ADAFB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63B05AE" w14:textId="77777777" w:rsidR="007330CD" w:rsidRPr="00793AFF" w:rsidRDefault="007330CD" w:rsidP="007330CD">
      <w:r w:rsidRPr="00793AFF">
        <w:rPr>
          <w:rStyle w:val="HideTWBExt"/>
        </w:rPr>
        <w:t>&lt;/Amend&gt;</w:t>
      </w:r>
    </w:p>
    <w:p w14:paraId="2B58301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288</w:t>
      </w:r>
      <w:r w:rsidRPr="00793AFF">
        <w:rPr>
          <w:rStyle w:val="HideTWBExt"/>
        </w:rPr>
        <w:t>&lt;/NumAm&gt;</w:t>
      </w:r>
    </w:p>
    <w:p w14:paraId="7139EB2C"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55FFEABF" w14:textId="77777777" w:rsidR="007330CD" w:rsidRPr="00793AFF" w:rsidRDefault="007330CD" w:rsidP="007330CD">
      <w:pPr>
        <w:pStyle w:val="NormalBold"/>
      </w:pPr>
      <w:r w:rsidRPr="00793AFF">
        <w:rPr>
          <w:rStyle w:val="HideTWBExt"/>
          <w:b w:val="0"/>
        </w:rPr>
        <w:t>&lt;/RepeatBlock-By&gt;</w:t>
      </w:r>
    </w:p>
    <w:p w14:paraId="55DD93A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0764795" w14:textId="61DCBA5E" w:rsidR="007330CD" w:rsidRPr="00793AFF" w:rsidRDefault="007330CD" w:rsidP="007330CD">
      <w:pPr>
        <w:pStyle w:val="NormalBold"/>
      </w:pPr>
      <w:r w:rsidRPr="00793AFF">
        <w:rPr>
          <w:rStyle w:val="HideTWBExt"/>
        </w:rPr>
        <w:t>&lt;Article&gt;</w:t>
      </w:r>
      <w:r w:rsidRPr="00793AFF">
        <w:t>N.º 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7C215D7" w14:textId="77777777" w:rsidTr="008428DD">
        <w:trPr>
          <w:trHeight w:hRule="exact" w:val="240"/>
          <w:jc w:val="center"/>
        </w:trPr>
        <w:tc>
          <w:tcPr>
            <w:tcW w:w="9752" w:type="dxa"/>
            <w:gridSpan w:val="2"/>
            <w:tcBorders>
              <w:top w:val="nil"/>
              <w:left w:val="nil"/>
              <w:bottom w:val="nil"/>
              <w:right w:val="nil"/>
            </w:tcBorders>
          </w:tcPr>
          <w:p w14:paraId="44A4F7C5" w14:textId="77777777" w:rsidR="007330CD" w:rsidRPr="00793AFF" w:rsidRDefault="007330CD" w:rsidP="008428DD"/>
        </w:tc>
      </w:tr>
      <w:tr w:rsidR="007330CD" w:rsidRPr="00793AFF" w14:paraId="7C21E342" w14:textId="77777777" w:rsidTr="008428DD">
        <w:trPr>
          <w:trHeight w:val="240"/>
          <w:jc w:val="center"/>
        </w:trPr>
        <w:tc>
          <w:tcPr>
            <w:tcW w:w="4876" w:type="dxa"/>
            <w:tcBorders>
              <w:top w:val="nil"/>
              <w:left w:val="nil"/>
              <w:bottom w:val="nil"/>
              <w:right w:val="nil"/>
            </w:tcBorders>
          </w:tcPr>
          <w:p w14:paraId="3BCC815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F8AD533" w14:textId="77777777" w:rsidR="007330CD" w:rsidRPr="00793AFF" w:rsidRDefault="007330CD" w:rsidP="008428DD">
            <w:pPr>
              <w:pStyle w:val="AmColumnHeading"/>
            </w:pPr>
            <w:r w:rsidRPr="00793AFF">
              <w:t>Alteração</w:t>
            </w:r>
          </w:p>
        </w:tc>
      </w:tr>
      <w:tr w:rsidR="007330CD" w:rsidRPr="00793AFF" w14:paraId="675812B8" w14:textId="77777777" w:rsidTr="008428DD">
        <w:trPr>
          <w:jc w:val="center"/>
        </w:trPr>
        <w:tc>
          <w:tcPr>
            <w:tcW w:w="4876" w:type="dxa"/>
            <w:tcBorders>
              <w:top w:val="nil"/>
              <w:left w:val="nil"/>
              <w:bottom w:val="nil"/>
              <w:right w:val="nil"/>
            </w:tcBorders>
          </w:tcPr>
          <w:p w14:paraId="3B186419" w14:textId="77777777" w:rsidR="007330CD" w:rsidRPr="00793AFF" w:rsidRDefault="007330CD" w:rsidP="008428DD">
            <w:pPr>
              <w:pStyle w:val="Normal6a"/>
            </w:pPr>
          </w:p>
        </w:tc>
        <w:tc>
          <w:tcPr>
            <w:tcW w:w="4876" w:type="dxa"/>
            <w:tcBorders>
              <w:top w:val="nil"/>
              <w:left w:val="nil"/>
              <w:bottom w:val="nil"/>
              <w:right w:val="nil"/>
            </w:tcBorders>
          </w:tcPr>
          <w:p w14:paraId="31C4D625" w14:textId="51DFDB1E" w:rsidR="007330CD" w:rsidRPr="00793AFF" w:rsidRDefault="007330CD" w:rsidP="008428DD">
            <w:pPr>
              <w:pStyle w:val="Normal6a"/>
            </w:pPr>
            <w:r w:rsidRPr="00793AFF">
              <w:rPr>
                <w:b/>
                <w:i/>
              </w:rPr>
              <w:t>5</w:t>
            </w:r>
            <w:r w:rsidR="0059440C" w:rsidRPr="00793AFF">
              <w:rPr>
                <w:b/>
                <w:i/>
              </w:rPr>
              <w:noBreakHyphen/>
            </w:r>
            <w:r w:rsidRPr="00793AFF">
              <w:rPr>
                <w:b/>
                <w:i/>
              </w:rPr>
              <w:t>A.</w:t>
            </w:r>
            <w:r w:rsidRPr="00793AFF">
              <w:tab/>
            </w:r>
            <w:r w:rsidRPr="00793AFF">
              <w:rPr>
                <w:b/>
                <w:i/>
              </w:rPr>
              <w:t xml:space="preserve">Insta a Comissão a concluir imediatamente as negociações sobre a adesão plena da UE ao GRECO; está </w:t>
            </w:r>
            <w:r w:rsidRPr="00793AFF">
              <w:rPr>
                <w:b/>
                <w:i/>
              </w:rPr>
              <w:lastRenderedPageBreak/>
              <w:t>firmemente convicto de que essa adesão plena ao GRECO consolidaria ainda mais a própria UE no sistema do Estado de direito e reforçaria a sua cooperação com os Estados</w:t>
            </w:r>
            <w:r w:rsidR="0059440C" w:rsidRPr="00793AFF">
              <w:rPr>
                <w:b/>
                <w:i/>
              </w:rPr>
              <w:noBreakHyphen/>
            </w:r>
            <w:r w:rsidRPr="00793AFF">
              <w:rPr>
                <w:b/>
                <w:i/>
              </w:rPr>
              <w:t>Membros, os países candidatos e os países vizinhos na luta contra a corrupção; exorta os Estados</w:t>
            </w:r>
            <w:r w:rsidR="0059440C" w:rsidRPr="00793AFF">
              <w:rPr>
                <w:b/>
                <w:i/>
              </w:rPr>
              <w:noBreakHyphen/>
            </w:r>
            <w:r w:rsidRPr="00793AFF">
              <w:rPr>
                <w:b/>
                <w:i/>
              </w:rPr>
              <w:t>Membros a aplicarem plenamente todas as recomendações do GRECO do Conselho da Europa e a cumprirem todos os acórdãos do TEDH;</w:t>
            </w:r>
          </w:p>
        </w:tc>
      </w:tr>
    </w:tbl>
    <w:p w14:paraId="38D30F6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402FE92" w14:textId="77777777" w:rsidR="007330CD" w:rsidRPr="00793AFF" w:rsidRDefault="007330CD" w:rsidP="007330CD">
      <w:r w:rsidRPr="00793AFF">
        <w:rPr>
          <w:rStyle w:val="HideTWBExt"/>
        </w:rPr>
        <w:t>&lt;/Amend&gt;</w:t>
      </w:r>
    </w:p>
    <w:p w14:paraId="2F9869B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289</w:t>
      </w:r>
      <w:r w:rsidRPr="00793AFF">
        <w:rPr>
          <w:rStyle w:val="HideTWBExt"/>
        </w:rPr>
        <w:t>&lt;/NumAm&gt;</w:t>
      </w:r>
    </w:p>
    <w:p w14:paraId="051C8300"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31DA5198" w14:textId="77777777" w:rsidR="007330CD" w:rsidRPr="00793AFF" w:rsidRDefault="007330CD" w:rsidP="007330CD">
      <w:pPr>
        <w:pStyle w:val="NormalBold"/>
      </w:pPr>
      <w:r w:rsidRPr="00793AFF">
        <w:rPr>
          <w:rStyle w:val="HideTWBExt"/>
          <w:b w:val="0"/>
        </w:rPr>
        <w:t>&lt;/RepeatBlock-By&gt;</w:t>
      </w:r>
    </w:p>
    <w:p w14:paraId="1F790FB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25C6448" w14:textId="780BD767" w:rsidR="007330CD" w:rsidRPr="00793AFF" w:rsidRDefault="007330CD" w:rsidP="007330CD">
      <w:pPr>
        <w:pStyle w:val="NormalBold"/>
      </w:pPr>
      <w:r w:rsidRPr="00793AFF">
        <w:rPr>
          <w:rStyle w:val="HideTWBExt"/>
        </w:rPr>
        <w:t>&lt;Article&gt;</w:t>
      </w:r>
      <w:r w:rsidRPr="00793AFF">
        <w:t>N.º 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9721E5C" w14:textId="77777777" w:rsidTr="008428DD">
        <w:trPr>
          <w:trHeight w:hRule="exact" w:val="240"/>
          <w:jc w:val="center"/>
        </w:trPr>
        <w:tc>
          <w:tcPr>
            <w:tcW w:w="9752" w:type="dxa"/>
            <w:gridSpan w:val="2"/>
            <w:tcBorders>
              <w:top w:val="nil"/>
              <w:left w:val="nil"/>
              <w:bottom w:val="nil"/>
              <w:right w:val="nil"/>
            </w:tcBorders>
          </w:tcPr>
          <w:p w14:paraId="2D7FC33F" w14:textId="77777777" w:rsidR="007330CD" w:rsidRPr="00793AFF" w:rsidRDefault="007330CD" w:rsidP="008428DD"/>
        </w:tc>
      </w:tr>
      <w:tr w:rsidR="007330CD" w:rsidRPr="00793AFF" w14:paraId="2E16178B" w14:textId="77777777" w:rsidTr="008428DD">
        <w:trPr>
          <w:trHeight w:val="240"/>
          <w:jc w:val="center"/>
        </w:trPr>
        <w:tc>
          <w:tcPr>
            <w:tcW w:w="4876" w:type="dxa"/>
            <w:tcBorders>
              <w:top w:val="nil"/>
              <w:left w:val="nil"/>
              <w:bottom w:val="nil"/>
              <w:right w:val="nil"/>
            </w:tcBorders>
          </w:tcPr>
          <w:p w14:paraId="4A036B1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02F3522" w14:textId="77777777" w:rsidR="007330CD" w:rsidRPr="00793AFF" w:rsidRDefault="007330CD" w:rsidP="008428DD">
            <w:pPr>
              <w:pStyle w:val="AmColumnHeading"/>
            </w:pPr>
            <w:r w:rsidRPr="00793AFF">
              <w:t>Alteração</w:t>
            </w:r>
          </w:p>
        </w:tc>
      </w:tr>
      <w:tr w:rsidR="007330CD" w:rsidRPr="00793AFF" w14:paraId="5325CFE8" w14:textId="77777777" w:rsidTr="008428DD">
        <w:trPr>
          <w:jc w:val="center"/>
        </w:trPr>
        <w:tc>
          <w:tcPr>
            <w:tcW w:w="4876" w:type="dxa"/>
            <w:tcBorders>
              <w:top w:val="nil"/>
              <w:left w:val="nil"/>
              <w:bottom w:val="nil"/>
              <w:right w:val="nil"/>
            </w:tcBorders>
          </w:tcPr>
          <w:p w14:paraId="20920033" w14:textId="77777777" w:rsidR="007330CD" w:rsidRPr="00793AFF" w:rsidRDefault="007330CD" w:rsidP="008428DD">
            <w:pPr>
              <w:pStyle w:val="Normal6a"/>
            </w:pPr>
          </w:p>
        </w:tc>
        <w:tc>
          <w:tcPr>
            <w:tcW w:w="4876" w:type="dxa"/>
            <w:tcBorders>
              <w:top w:val="nil"/>
              <w:left w:val="nil"/>
              <w:bottom w:val="nil"/>
              <w:right w:val="nil"/>
            </w:tcBorders>
          </w:tcPr>
          <w:p w14:paraId="1C1E5815" w14:textId="15A35FF5" w:rsidR="007330CD" w:rsidRPr="00793AFF" w:rsidRDefault="007330CD" w:rsidP="008428DD">
            <w:pPr>
              <w:pStyle w:val="Normal6a"/>
            </w:pPr>
            <w:r w:rsidRPr="00793AFF">
              <w:rPr>
                <w:b/>
                <w:i/>
              </w:rPr>
              <w:t>5</w:t>
            </w:r>
            <w:r w:rsidR="0059440C" w:rsidRPr="00793AFF">
              <w:rPr>
                <w:b/>
                <w:i/>
              </w:rPr>
              <w:noBreakHyphen/>
            </w:r>
            <w:r w:rsidRPr="00793AFF">
              <w:rPr>
                <w:b/>
                <w:i/>
              </w:rPr>
              <w:t>A.</w:t>
            </w:r>
            <w:r w:rsidRPr="00793AFF">
              <w:tab/>
            </w:r>
            <w:r w:rsidRPr="00793AFF">
              <w:rPr>
                <w:b/>
                <w:i/>
              </w:rPr>
              <w:t>Observa com preocupação que várias estruturas especializadas de luta contra a corrupção foram desmanteladas ou absorvidas em organismos menos independentes, o que resultou num declínio acentuado das investigações e ações penais relativas a casos de corrupção, incluindo os de alto nível, tal como demonstrado em análises recentes de peritos;</w:t>
            </w:r>
          </w:p>
        </w:tc>
      </w:tr>
    </w:tbl>
    <w:p w14:paraId="6CA5CC8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FA50BD3" w14:textId="77777777" w:rsidR="007330CD" w:rsidRPr="00793AFF" w:rsidRDefault="007330CD" w:rsidP="007330CD">
      <w:r w:rsidRPr="00793AFF">
        <w:rPr>
          <w:rStyle w:val="HideTWBExt"/>
        </w:rPr>
        <w:t>&lt;/Amend&gt;</w:t>
      </w:r>
    </w:p>
    <w:p w14:paraId="78427F2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290</w:t>
      </w:r>
      <w:r w:rsidRPr="00793AFF">
        <w:rPr>
          <w:rStyle w:val="HideTWBExt"/>
        </w:rPr>
        <w:t>&lt;/NumAm&gt;</w:t>
      </w:r>
    </w:p>
    <w:p w14:paraId="2A15671E"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1221C34A" w14:textId="77777777" w:rsidR="007330CD" w:rsidRPr="00793AFF" w:rsidRDefault="007330CD" w:rsidP="007330CD">
      <w:pPr>
        <w:pStyle w:val="NormalBold"/>
      </w:pPr>
      <w:r w:rsidRPr="00793AFF">
        <w:rPr>
          <w:rStyle w:val="HideTWBExt"/>
          <w:b w:val="0"/>
        </w:rPr>
        <w:t>&lt;/RepeatBlock-By&gt;</w:t>
      </w:r>
    </w:p>
    <w:p w14:paraId="344DBC1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53649ED" w14:textId="4D4E5852" w:rsidR="007330CD" w:rsidRPr="00793AFF" w:rsidRDefault="007330CD" w:rsidP="007330CD">
      <w:pPr>
        <w:pStyle w:val="NormalBold"/>
      </w:pPr>
      <w:r w:rsidRPr="00793AFF">
        <w:rPr>
          <w:rStyle w:val="HideTWBExt"/>
        </w:rPr>
        <w:t>&lt;Article&gt;</w:t>
      </w:r>
      <w:r w:rsidRPr="00793AFF">
        <w:t>N.º 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A011AC8" w14:textId="77777777" w:rsidTr="008428DD">
        <w:trPr>
          <w:trHeight w:hRule="exact" w:val="240"/>
          <w:jc w:val="center"/>
        </w:trPr>
        <w:tc>
          <w:tcPr>
            <w:tcW w:w="9752" w:type="dxa"/>
            <w:gridSpan w:val="2"/>
            <w:tcBorders>
              <w:top w:val="nil"/>
              <w:left w:val="nil"/>
              <w:bottom w:val="nil"/>
              <w:right w:val="nil"/>
            </w:tcBorders>
          </w:tcPr>
          <w:p w14:paraId="2EBED514" w14:textId="77777777" w:rsidR="007330CD" w:rsidRPr="00793AFF" w:rsidRDefault="007330CD" w:rsidP="008428DD"/>
        </w:tc>
      </w:tr>
      <w:tr w:rsidR="007330CD" w:rsidRPr="00793AFF" w14:paraId="233E8160" w14:textId="77777777" w:rsidTr="008428DD">
        <w:trPr>
          <w:trHeight w:val="240"/>
          <w:jc w:val="center"/>
        </w:trPr>
        <w:tc>
          <w:tcPr>
            <w:tcW w:w="4876" w:type="dxa"/>
            <w:tcBorders>
              <w:top w:val="nil"/>
              <w:left w:val="nil"/>
              <w:bottom w:val="nil"/>
              <w:right w:val="nil"/>
            </w:tcBorders>
          </w:tcPr>
          <w:p w14:paraId="476D658A"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4ADD34C7" w14:textId="77777777" w:rsidR="007330CD" w:rsidRPr="00793AFF" w:rsidRDefault="007330CD" w:rsidP="008428DD">
            <w:pPr>
              <w:pStyle w:val="AmColumnHeading"/>
            </w:pPr>
            <w:r w:rsidRPr="00793AFF">
              <w:t>Alteração</w:t>
            </w:r>
          </w:p>
        </w:tc>
      </w:tr>
      <w:tr w:rsidR="007330CD" w:rsidRPr="00793AFF" w14:paraId="414CE452" w14:textId="77777777" w:rsidTr="008428DD">
        <w:trPr>
          <w:jc w:val="center"/>
        </w:trPr>
        <w:tc>
          <w:tcPr>
            <w:tcW w:w="4876" w:type="dxa"/>
            <w:tcBorders>
              <w:top w:val="nil"/>
              <w:left w:val="nil"/>
              <w:bottom w:val="nil"/>
              <w:right w:val="nil"/>
            </w:tcBorders>
          </w:tcPr>
          <w:p w14:paraId="2FF5F380" w14:textId="77777777" w:rsidR="007330CD" w:rsidRPr="00793AFF" w:rsidRDefault="007330CD" w:rsidP="008428DD">
            <w:pPr>
              <w:pStyle w:val="Normal6a"/>
            </w:pPr>
          </w:p>
        </w:tc>
        <w:tc>
          <w:tcPr>
            <w:tcW w:w="4876" w:type="dxa"/>
            <w:tcBorders>
              <w:top w:val="nil"/>
              <w:left w:val="nil"/>
              <w:bottom w:val="nil"/>
              <w:right w:val="nil"/>
            </w:tcBorders>
          </w:tcPr>
          <w:p w14:paraId="098B551D" w14:textId="60B1789F" w:rsidR="007330CD" w:rsidRPr="00793AFF" w:rsidRDefault="007330CD" w:rsidP="008428DD">
            <w:pPr>
              <w:pStyle w:val="Normal6a"/>
            </w:pPr>
            <w:r w:rsidRPr="00793AFF">
              <w:rPr>
                <w:b/>
                <w:i/>
              </w:rPr>
              <w:t>5</w:t>
            </w:r>
            <w:r w:rsidR="0059440C" w:rsidRPr="00793AFF">
              <w:rPr>
                <w:b/>
                <w:i/>
              </w:rPr>
              <w:noBreakHyphen/>
            </w:r>
            <w:r w:rsidRPr="00793AFF">
              <w:rPr>
                <w:b/>
                <w:i/>
              </w:rPr>
              <w:t>A.</w:t>
            </w:r>
            <w:r w:rsidRPr="00793AFF">
              <w:tab/>
            </w:r>
            <w:r w:rsidRPr="00793AFF">
              <w:rPr>
                <w:b/>
                <w:i/>
              </w:rPr>
              <w:t>Reitera o seu apelo à Comissão para que conclua rapidamente as negociações sobre a adesão da UE ao Grupo de Estados contra a Corrupção (GRECO) do Conselho da Europa;</w:t>
            </w:r>
          </w:p>
        </w:tc>
      </w:tr>
    </w:tbl>
    <w:p w14:paraId="3DDFECC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28ADFE9" w14:textId="77777777" w:rsidR="007330CD" w:rsidRPr="00793AFF" w:rsidRDefault="007330CD" w:rsidP="007330CD">
      <w:r w:rsidRPr="00793AFF">
        <w:rPr>
          <w:rStyle w:val="HideTWBExt"/>
        </w:rPr>
        <w:t>&lt;/Amend&gt;</w:t>
      </w:r>
    </w:p>
    <w:p w14:paraId="516872B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291</w:t>
      </w:r>
      <w:r w:rsidRPr="00793AFF">
        <w:rPr>
          <w:rStyle w:val="HideTWBExt"/>
        </w:rPr>
        <w:t>&lt;/NumAm&gt;</w:t>
      </w:r>
    </w:p>
    <w:p w14:paraId="2F06095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15A0F1D3" w14:textId="77777777" w:rsidR="007330CD" w:rsidRPr="00793AFF" w:rsidRDefault="007330CD" w:rsidP="007330CD">
      <w:pPr>
        <w:pStyle w:val="NormalBold"/>
      </w:pPr>
      <w:r w:rsidRPr="00793AFF">
        <w:rPr>
          <w:rStyle w:val="HideTWBExt"/>
          <w:b w:val="0"/>
        </w:rPr>
        <w:t>&lt;/RepeatBlock-By&gt;</w:t>
      </w:r>
    </w:p>
    <w:p w14:paraId="5A69ED5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CC3EE17" w14:textId="673E3B20" w:rsidR="007330CD" w:rsidRPr="00793AFF" w:rsidRDefault="007330CD" w:rsidP="007330CD">
      <w:pPr>
        <w:pStyle w:val="NormalBold"/>
      </w:pPr>
      <w:r w:rsidRPr="00793AFF">
        <w:rPr>
          <w:rStyle w:val="HideTWBExt"/>
        </w:rPr>
        <w:t>&lt;Article&gt;</w:t>
      </w:r>
      <w:r w:rsidRPr="00793AFF">
        <w:t>N.º 5</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766E5C5" w14:textId="77777777" w:rsidTr="008428DD">
        <w:trPr>
          <w:trHeight w:hRule="exact" w:val="240"/>
          <w:jc w:val="center"/>
        </w:trPr>
        <w:tc>
          <w:tcPr>
            <w:tcW w:w="9752" w:type="dxa"/>
            <w:gridSpan w:val="2"/>
            <w:tcBorders>
              <w:top w:val="nil"/>
              <w:left w:val="nil"/>
              <w:bottom w:val="nil"/>
              <w:right w:val="nil"/>
            </w:tcBorders>
          </w:tcPr>
          <w:p w14:paraId="7391B202" w14:textId="77777777" w:rsidR="007330CD" w:rsidRPr="00793AFF" w:rsidRDefault="007330CD" w:rsidP="008428DD"/>
        </w:tc>
      </w:tr>
      <w:tr w:rsidR="007330CD" w:rsidRPr="00793AFF" w14:paraId="738D1398" w14:textId="77777777" w:rsidTr="008428DD">
        <w:trPr>
          <w:trHeight w:val="240"/>
          <w:jc w:val="center"/>
        </w:trPr>
        <w:tc>
          <w:tcPr>
            <w:tcW w:w="4876" w:type="dxa"/>
            <w:tcBorders>
              <w:top w:val="nil"/>
              <w:left w:val="nil"/>
              <w:bottom w:val="nil"/>
              <w:right w:val="nil"/>
            </w:tcBorders>
          </w:tcPr>
          <w:p w14:paraId="018997E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6952A86" w14:textId="77777777" w:rsidR="007330CD" w:rsidRPr="00793AFF" w:rsidRDefault="007330CD" w:rsidP="008428DD">
            <w:pPr>
              <w:pStyle w:val="AmColumnHeading"/>
            </w:pPr>
            <w:r w:rsidRPr="00793AFF">
              <w:t>Alteração</w:t>
            </w:r>
          </w:p>
        </w:tc>
      </w:tr>
      <w:tr w:rsidR="007330CD" w:rsidRPr="00793AFF" w14:paraId="459F1615" w14:textId="77777777" w:rsidTr="008428DD">
        <w:trPr>
          <w:jc w:val="center"/>
        </w:trPr>
        <w:tc>
          <w:tcPr>
            <w:tcW w:w="4876" w:type="dxa"/>
            <w:tcBorders>
              <w:top w:val="nil"/>
              <w:left w:val="nil"/>
              <w:bottom w:val="nil"/>
              <w:right w:val="nil"/>
            </w:tcBorders>
          </w:tcPr>
          <w:p w14:paraId="0635AD6A" w14:textId="77777777" w:rsidR="007330CD" w:rsidRPr="00793AFF" w:rsidRDefault="007330CD" w:rsidP="008428DD">
            <w:pPr>
              <w:pStyle w:val="Normal6a"/>
            </w:pPr>
          </w:p>
        </w:tc>
        <w:tc>
          <w:tcPr>
            <w:tcW w:w="4876" w:type="dxa"/>
            <w:tcBorders>
              <w:top w:val="nil"/>
              <w:left w:val="nil"/>
              <w:bottom w:val="nil"/>
              <w:right w:val="nil"/>
            </w:tcBorders>
          </w:tcPr>
          <w:p w14:paraId="544A68B0" w14:textId="018C21AC" w:rsidR="007330CD" w:rsidRPr="00793AFF" w:rsidRDefault="007330CD" w:rsidP="008428DD">
            <w:pPr>
              <w:pStyle w:val="Normal6a"/>
            </w:pPr>
            <w:r w:rsidRPr="00793AFF">
              <w:rPr>
                <w:b/>
                <w:i/>
              </w:rPr>
              <w:t>5</w:t>
            </w:r>
            <w:r w:rsidR="0059440C" w:rsidRPr="00793AFF">
              <w:rPr>
                <w:b/>
                <w:i/>
              </w:rPr>
              <w:noBreakHyphen/>
            </w:r>
            <w:r w:rsidRPr="00793AFF">
              <w:rPr>
                <w:b/>
                <w:i/>
              </w:rPr>
              <w:t>B.</w:t>
            </w:r>
            <w:r w:rsidRPr="00793AFF">
              <w:tab/>
            </w:r>
            <w:r w:rsidRPr="00793AFF">
              <w:rPr>
                <w:b/>
                <w:i/>
              </w:rPr>
              <w:t>Insta os Estados</w:t>
            </w:r>
            <w:r w:rsidR="0059440C" w:rsidRPr="00793AFF">
              <w:rPr>
                <w:b/>
                <w:i/>
              </w:rPr>
              <w:noBreakHyphen/>
            </w:r>
            <w:r w:rsidRPr="00793AFF">
              <w:rPr>
                <w:b/>
                <w:i/>
              </w:rPr>
              <w:t>Membros a publicarem, adotarem, atualizarem, acompanharem, aplicarem e reverem a sua estratégia nacional de prevenção e luta contra a corrupção, estabelecendo objetivos, prioridades e medidas correspondentes e os meios para alcançar esses objetivos, a fim de assegurar que a ação contra a corrupção seja integrada em todos os setores políticos pertinentes; recorda a importância da cooperação entre as autoridades nacionais e a Procuradoria Europeia; recomenda que os Estados</w:t>
            </w:r>
            <w:r w:rsidR="0059440C" w:rsidRPr="00793AFF">
              <w:rPr>
                <w:b/>
                <w:i/>
              </w:rPr>
              <w:noBreakHyphen/>
            </w:r>
            <w:r w:rsidRPr="00793AFF">
              <w:rPr>
                <w:b/>
                <w:i/>
              </w:rPr>
              <w:t>Membros que não participam na Procuradoria Europeia não sejam elegíveis para a gestão direta dos fundos;</w:t>
            </w:r>
          </w:p>
        </w:tc>
      </w:tr>
    </w:tbl>
    <w:p w14:paraId="031EFDE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6FFF57D" w14:textId="77777777" w:rsidR="007330CD" w:rsidRPr="00793AFF" w:rsidRDefault="007330CD" w:rsidP="007330CD">
      <w:r w:rsidRPr="00793AFF">
        <w:rPr>
          <w:rStyle w:val="HideTWBExt"/>
        </w:rPr>
        <w:t>&lt;/Amend&gt;</w:t>
      </w:r>
    </w:p>
    <w:p w14:paraId="1ADD2E0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292</w:t>
      </w:r>
      <w:r w:rsidRPr="00793AFF">
        <w:rPr>
          <w:rStyle w:val="HideTWBExt"/>
        </w:rPr>
        <w:t>&lt;/NumAm&gt;</w:t>
      </w:r>
    </w:p>
    <w:p w14:paraId="323C1FF5"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47A2CA2D" w14:textId="77777777" w:rsidR="007330CD" w:rsidRPr="00793AFF" w:rsidRDefault="007330CD" w:rsidP="007330CD">
      <w:pPr>
        <w:pStyle w:val="NormalBold"/>
      </w:pPr>
      <w:r w:rsidRPr="00793AFF">
        <w:rPr>
          <w:rStyle w:val="HideTWBExt"/>
          <w:b w:val="0"/>
        </w:rPr>
        <w:t>&lt;/RepeatBlock-By&gt;</w:t>
      </w:r>
    </w:p>
    <w:p w14:paraId="4B3307D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BFFD92" w14:textId="75DE2B8F" w:rsidR="007330CD" w:rsidRPr="00793AFF" w:rsidRDefault="007330CD" w:rsidP="007330CD">
      <w:pPr>
        <w:pStyle w:val="NormalBold"/>
      </w:pPr>
      <w:r w:rsidRPr="00793AFF">
        <w:rPr>
          <w:rStyle w:val="HideTWBExt"/>
        </w:rPr>
        <w:t>&lt;Article&gt;</w:t>
      </w:r>
      <w:r w:rsidRPr="00793AFF">
        <w:t>N.º 5</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F72A383" w14:textId="77777777" w:rsidTr="008428DD">
        <w:trPr>
          <w:trHeight w:hRule="exact" w:val="240"/>
          <w:jc w:val="center"/>
        </w:trPr>
        <w:tc>
          <w:tcPr>
            <w:tcW w:w="9752" w:type="dxa"/>
            <w:gridSpan w:val="2"/>
            <w:tcBorders>
              <w:top w:val="nil"/>
              <w:left w:val="nil"/>
              <w:bottom w:val="nil"/>
              <w:right w:val="nil"/>
            </w:tcBorders>
          </w:tcPr>
          <w:p w14:paraId="036FB4AB" w14:textId="77777777" w:rsidR="007330CD" w:rsidRPr="00793AFF" w:rsidRDefault="007330CD" w:rsidP="008428DD"/>
        </w:tc>
      </w:tr>
      <w:tr w:rsidR="007330CD" w:rsidRPr="00793AFF" w14:paraId="2E1722FD" w14:textId="77777777" w:rsidTr="008428DD">
        <w:trPr>
          <w:trHeight w:val="240"/>
          <w:jc w:val="center"/>
        </w:trPr>
        <w:tc>
          <w:tcPr>
            <w:tcW w:w="4876" w:type="dxa"/>
            <w:tcBorders>
              <w:top w:val="nil"/>
              <w:left w:val="nil"/>
              <w:bottom w:val="nil"/>
              <w:right w:val="nil"/>
            </w:tcBorders>
          </w:tcPr>
          <w:p w14:paraId="1BF7DCEA"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0EE2CE75" w14:textId="77777777" w:rsidR="007330CD" w:rsidRPr="00793AFF" w:rsidRDefault="007330CD" w:rsidP="008428DD">
            <w:pPr>
              <w:pStyle w:val="AmColumnHeading"/>
            </w:pPr>
            <w:r w:rsidRPr="00793AFF">
              <w:t>Alteração</w:t>
            </w:r>
          </w:p>
        </w:tc>
      </w:tr>
      <w:tr w:rsidR="007330CD" w:rsidRPr="00793AFF" w14:paraId="4538CB88" w14:textId="77777777" w:rsidTr="008428DD">
        <w:trPr>
          <w:jc w:val="center"/>
        </w:trPr>
        <w:tc>
          <w:tcPr>
            <w:tcW w:w="4876" w:type="dxa"/>
            <w:tcBorders>
              <w:top w:val="nil"/>
              <w:left w:val="nil"/>
              <w:bottom w:val="nil"/>
              <w:right w:val="nil"/>
            </w:tcBorders>
          </w:tcPr>
          <w:p w14:paraId="48A61E80" w14:textId="77777777" w:rsidR="007330CD" w:rsidRPr="00793AFF" w:rsidRDefault="007330CD" w:rsidP="008428DD">
            <w:pPr>
              <w:pStyle w:val="Normal6a"/>
            </w:pPr>
          </w:p>
        </w:tc>
        <w:tc>
          <w:tcPr>
            <w:tcW w:w="4876" w:type="dxa"/>
            <w:tcBorders>
              <w:top w:val="nil"/>
              <w:left w:val="nil"/>
              <w:bottom w:val="nil"/>
              <w:right w:val="nil"/>
            </w:tcBorders>
          </w:tcPr>
          <w:p w14:paraId="27ECDF21" w14:textId="6F27B9F1" w:rsidR="007330CD" w:rsidRPr="00793AFF" w:rsidRDefault="007330CD" w:rsidP="008428DD">
            <w:pPr>
              <w:pStyle w:val="Normal6a"/>
            </w:pPr>
            <w:r w:rsidRPr="00793AFF">
              <w:rPr>
                <w:b/>
                <w:i/>
              </w:rPr>
              <w:t>5</w:t>
            </w:r>
            <w:r w:rsidR="0059440C" w:rsidRPr="00793AFF">
              <w:rPr>
                <w:b/>
                <w:i/>
              </w:rPr>
              <w:noBreakHyphen/>
            </w:r>
            <w:r w:rsidRPr="00793AFF">
              <w:rPr>
                <w:b/>
                <w:i/>
              </w:rPr>
              <w:t>B.</w:t>
            </w:r>
            <w:r w:rsidRPr="00793AFF">
              <w:tab/>
            </w:r>
            <w:r w:rsidRPr="00793AFF">
              <w:rPr>
                <w:b/>
                <w:i/>
              </w:rPr>
              <w:t>Salienta que o procurador</w:t>
            </w:r>
            <w:r w:rsidR="0059440C" w:rsidRPr="00793AFF">
              <w:rPr>
                <w:b/>
                <w:i/>
              </w:rPr>
              <w:noBreakHyphen/>
            </w:r>
            <w:r w:rsidRPr="00793AFF">
              <w:rPr>
                <w:b/>
                <w:i/>
              </w:rPr>
              <w:t>geral da Eslováquia continua a utilizar poderes extraordinários para anular decisões do Ministério Público, nomeadamente em processos de corrupção de alto nível, comprometendo assim a confiança do público e a igualdade de armas no sistema judicial; observa que persistem deficiências na prevenção, investigação e repressão da corrupção, apesar das recomendações da UE, incluindo preocupações relativas aos contratos públicos, às regras em matéria de conflitos de interesses e à falta de supervisão independente;</w:t>
            </w:r>
          </w:p>
        </w:tc>
      </w:tr>
    </w:tbl>
    <w:p w14:paraId="2EE4F26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0334224" w14:textId="77777777" w:rsidR="007330CD" w:rsidRPr="00793AFF" w:rsidRDefault="007330CD" w:rsidP="007330CD">
      <w:r w:rsidRPr="00793AFF">
        <w:rPr>
          <w:rStyle w:val="HideTWBExt"/>
        </w:rPr>
        <w:t>&lt;/Amend&gt;</w:t>
      </w:r>
    </w:p>
    <w:p w14:paraId="63987E5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293</w:t>
      </w:r>
      <w:r w:rsidRPr="00793AFF">
        <w:rPr>
          <w:rStyle w:val="HideTWBExt"/>
        </w:rPr>
        <w:t>&lt;/NumAm&gt;</w:t>
      </w:r>
    </w:p>
    <w:p w14:paraId="6C3482E2"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358E14C8" w14:textId="77777777" w:rsidR="007330CD" w:rsidRPr="00793AFF" w:rsidRDefault="007330CD" w:rsidP="007330CD">
      <w:pPr>
        <w:pStyle w:val="NormalBold"/>
      </w:pPr>
      <w:r w:rsidRPr="00793AFF">
        <w:rPr>
          <w:rStyle w:val="HideTWBExt"/>
          <w:b w:val="0"/>
        </w:rPr>
        <w:t>&lt;/RepeatBlock-By&gt;</w:t>
      </w:r>
    </w:p>
    <w:p w14:paraId="26C0201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9BC742" w14:textId="77777777" w:rsidR="007330CD" w:rsidRPr="00793AFF" w:rsidRDefault="007330CD" w:rsidP="007330CD">
      <w:pPr>
        <w:pStyle w:val="NormalBold"/>
      </w:pPr>
      <w:r w:rsidRPr="00793AFF">
        <w:rPr>
          <w:rStyle w:val="HideTWBExt"/>
        </w:rPr>
        <w:t>&lt;Article&gt;</w:t>
      </w:r>
      <w:r w:rsidRPr="00793AFF">
        <w:t>N.º 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E55FE09" w14:textId="77777777" w:rsidTr="008428DD">
        <w:trPr>
          <w:trHeight w:hRule="exact" w:val="240"/>
          <w:jc w:val="center"/>
        </w:trPr>
        <w:tc>
          <w:tcPr>
            <w:tcW w:w="9752" w:type="dxa"/>
            <w:gridSpan w:val="2"/>
            <w:tcBorders>
              <w:top w:val="nil"/>
              <w:left w:val="nil"/>
              <w:bottom w:val="nil"/>
              <w:right w:val="nil"/>
            </w:tcBorders>
          </w:tcPr>
          <w:p w14:paraId="7A37EB97" w14:textId="77777777" w:rsidR="007330CD" w:rsidRPr="00793AFF" w:rsidRDefault="007330CD" w:rsidP="008428DD"/>
        </w:tc>
      </w:tr>
      <w:tr w:rsidR="007330CD" w:rsidRPr="00793AFF" w14:paraId="75377E6A" w14:textId="77777777" w:rsidTr="008428DD">
        <w:trPr>
          <w:trHeight w:val="240"/>
          <w:jc w:val="center"/>
        </w:trPr>
        <w:tc>
          <w:tcPr>
            <w:tcW w:w="4876" w:type="dxa"/>
            <w:tcBorders>
              <w:top w:val="nil"/>
              <w:left w:val="nil"/>
              <w:bottom w:val="nil"/>
              <w:right w:val="nil"/>
            </w:tcBorders>
          </w:tcPr>
          <w:p w14:paraId="53FF749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A29809B" w14:textId="77777777" w:rsidR="007330CD" w:rsidRPr="00793AFF" w:rsidRDefault="007330CD" w:rsidP="008428DD">
            <w:pPr>
              <w:pStyle w:val="AmColumnHeading"/>
            </w:pPr>
            <w:r w:rsidRPr="00793AFF">
              <w:t>Alteração</w:t>
            </w:r>
          </w:p>
        </w:tc>
      </w:tr>
      <w:tr w:rsidR="007330CD" w:rsidRPr="00793AFF" w14:paraId="32DFF59E" w14:textId="77777777" w:rsidTr="008428DD">
        <w:trPr>
          <w:jc w:val="center"/>
        </w:trPr>
        <w:tc>
          <w:tcPr>
            <w:tcW w:w="4876" w:type="dxa"/>
            <w:tcBorders>
              <w:top w:val="nil"/>
              <w:left w:val="nil"/>
              <w:bottom w:val="nil"/>
              <w:right w:val="nil"/>
            </w:tcBorders>
          </w:tcPr>
          <w:p w14:paraId="6CF9ACFB" w14:textId="646586B1" w:rsidR="007330CD" w:rsidRPr="00793AFF" w:rsidRDefault="007330CD" w:rsidP="008428DD">
            <w:pPr>
              <w:pStyle w:val="Normal6a"/>
            </w:pPr>
            <w:r w:rsidRPr="00793AFF">
              <w:t>6.</w:t>
            </w:r>
            <w:r w:rsidRPr="00793AFF">
              <w:tab/>
              <w:t>Insta os Estados</w:t>
            </w:r>
            <w:r w:rsidR="0059440C" w:rsidRPr="00793AFF">
              <w:noBreakHyphen/>
            </w:r>
            <w:r w:rsidRPr="00793AFF">
              <w:t>Membros, os países candidatos e potenciais candidatos, bem como as instituições, órgãos e organismos da UE, a reforçarem as medidas preventivas contra a corrupção, incluindo a gestão transparente dos fundos da UE, códigos de conduta para funcionários públicos, declarações de património obrigatórias, regras em matéria de conflitos de interesses, sistemas de alerta precoce e limitações às práticas de «porta giratória»;</w:t>
            </w:r>
          </w:p>
        </w:tc>
        <w:tc>
          <w:tcPr>
            <w:tcW w:w="4876" w:type="dxa"/>
            <w:tcBorders>
              <w:top w:val="nil"/>
              <w:left w:val="nil"/>
              <w:bottom w:val="nil"/>
              <w:right w:val="nil"/>
            </w:tcBorders>
          </w:tcPr>
          <w:p w14:paraId="416DF86B" w14:textId="1612C0E9" w:rsidR="007330CD" w:rsidRPr="00793AFF" w:rsidRDefault="007330CD" w:rsidP="008428DD">
            <w:pPr>
              <w:pStyle w:val="Normal6a"/>
            </w:pPr>
            <w:r w:rsidRPr="00793AFF">
              <w:t>6.</w:t>
            </w:r>
            <w:r w:rsidRPr="00793AFF">
              <w:tab/>
              <w:t>Insta os Estados</w:t>
            </w:r>
            <w:r w:rsidR="0059440C" w:rsidRPr="00793AFF">
              <w:noBreakHyphen/>
            </w:r>
            <w:r w:rsidRPr="00793AFF">
              <w:t xml:space="preserve">Membros, os países candidatos e potenciais candidatos, bem como as instituições, órgãos e organismos da UE, a reforçarem as medidas preventivas contra a corrupção, incluindo a gestão transparente dos fundos da UE, códigos de conduta para funcionários públicos, declarações de património obrigatórias, regras em matéria de conflitos de interesses, sistemas de alerta precoce e limitações às práticas de «porta giratória»; </w:t>
            </w:r>
            <w:r w:rsidRPr="00793AFF">
              <w:rPr>
                <w:b/>
                <w:i/>
              </w:rPr>
              <w:t>insta a Comissão a garantir a transparência rigorosa em todos os domínios de intervenção;</w:t>
            </w:r>
            <w:r w:rsidRPr="00793AFF">
              <w:t xml:space="preserve"> </w:t>
            </w:r>
            <w:r w:rsidRPr="00793AFF">
              <w:rPr>
                <w:b/>
                <w:i/>
              </w:rPr>
              <w:t>recorda as graves acusações de corrupção contra atuais e antigos membros do pessoal da Comissão;</w:t>
            </w:r>
          </w:p>
        </w:tc>
      </w:tr>
    </w:tbl>
    <w:p w14:paraId="54DE729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4DEA334" w14:textId="77777777" w:rsidR="007330CD" w:rsidRPr="00793AFF" w:rsidRDefault="007330CD" w:rsidP="007330CD">
      <w:r w:rsidRPr="00793AFF">
        <w:rPr>
          <w:rStyle w:val="HideTWBExt"/>
        </w:rPr>
        <w:t>&lt;/Amend&gt;</w:t>
      </w:r>
    </w:p>
    <w:p w14:paraId="47E57CB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294</w:t>
      </w:r>
      <w:r w:rsidRPr="00793AFF">
        <w:rPr>
          <w:rStyle w:val="HideTWBExt"/>
        </w:rPr>
        <w:t>&lt;/NumAm&gt;</w:t>
      </w:r>
    </w:p>
    <w:p w14:paraId="49EE54B8"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5734E152" w14:textId="77777777" w:rsidR="007330CD" w:rsidRPr="00793AFF" w:rsidRDefault="007330CD" w:rsidP="007330CD">
      <w:pPr>
        <w:pStyle w:val="NormalBold"/>
      </w:pPr>
      <w:r w:rsidRPr="00793AFF">
        <w:rPr>
          <w:rStyle w:val="HideTWBExt"/>
          <w:b w:val="0"/>
        </w:rPr>
        <w:t>&lt;/RepeatBlock-By&gt;</w:t>
      </w:r>
    </w:p>
    <w:p w14:paraId="22B4F5C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344EDB1" w14:textId="77777777" w:rsidR="007330CD" w:rsidRPr="00793AFF" w:rsidRDefault="007330CD" w:rsidP="007330CD">
      <w:pPr>
        <w:pStyle w:val="NormalBold"/>
      </w:pPr>
      <w:r w:rsidRPr="00793AFF">
        <w:rPr>
          <w:rStyle w:val="HideTWBExt"/>
        </w:rPr>
        <w:t>&lt;Article&gt;</w:t>
      </w:r>
      <w:r w:rsidRPr="00793AFF">
        <w:t>N.º 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5F6BFED" w14:textId="77777777" w:rsidTr="008428DD">
        <w:trPr>
          <w:trHeight w:hRule="exact" w:val="240"/>
          <w:jc w:val="center"/>
        </w:trPr>
        <w:tc>
          <w:tcPr>
            <w:tcW w:w="9752" w:type="dxa"/>
            <w:gridSpan w:val="2"/>
            <w:tcBorders>
              <w:top w:val="nil"/>
              <w:left w:val="nil"/>
              <w:bottom w:val="nil"/>
              <w:right w:val="nil"/>
            </w:tcBorders>
          </w:tcPr>
          <w:p w14:paraId="565F6D73" w14:textId="77777777" w:rsidR="007330CD" w:rsidRPr="00793AFF" w:rsidRDefault="007330CD" w:rsidP="008428DD"/>
        </w:tc>
      </w:tr>
      <w:tr w:rsidR="007330CD" w:rsidRPr="00793AFF" w14:paraId="1A807387" w14:textId="77777777" w:rsidTr="008428DD">
        <w:trPr>
          <w:trHeight w:val="240"/>
          <w:jc w:val="center"/>
        </w:trPr>
        <w:tc>
          <w:tcPr>
            <w:tcW w:w="4876" w:type="dxa"/>
            <w:tcBorders>
              <w:top w:val="nil"/>
              <w:left w:val="nil"/>
              <w:bottom w:val="nil"/>
              <w:right w:val="nil"/>
            </w:tcBorders>
          </w:tcPr>
          <w:p w14:paraId="062DB73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2D9D9AC" w14:textId="77777777" w:rsidR="007330CD" w:rsidRPr="00793AFF" w:rsidRDefault="007330CD" w:rsidP="008428DD">
            <w:pPr>
              <w:pStyle w:val="AmColumnHeading"/>
            </w:pPr>
            <w:r w:rsidRPr="00793AFF">
              <w:t>Alteração</w:t>
            </w:r>
          </w:p>
        </w:tc>
      </w:tr>
      <w:tr w:rsidR="007330CD" w:rsidRPr="00793AFF" w14:paraId="7E99D95A" w14:textId="77777777" w:rsidTr="008428DD">
        <w:trPr>
          <w:jc w:val="center"/>
        </w:trPr>
        <w:tc>
          <w:tcPr>
            <w:tcW w:w="4876" w:type="dxa"/>
            <w:tcBorders>
              <w:top w:val="nil"/>
              <w:left w:val="nil"/>
              <w:bottom w:val="nil"/>
              <w:right w:val="nil"/>
            </w:tcBorders>
          </w:tcPr>
          <w:p w14:paraId="4CDCC5ED" w14:textId="7C94D70A" w:rsidR="007330CD" w:rsidRPr="00793AFF" w:rsidRDefault="007330CD" w:rsidP="008428DD">
            <w:pPr>
              <w:pStyle w:val="Normal6a"/>
            </w:pPr>
            <w:r w:rsidRPr="00793AFF">
              <w:t>6.</w:t>
            </w:r>
            <w:r w:rsidRPr="00793AFF">
              <w:tab/>
              <w:t>Insta os Estados</w:t>
            </w:r>
            <w:r w:rsidR="0059440C" w:rsidRPr="00793AFF">
              <w:noBreakHyphen/>
            </w:r>
            <w:r w:rsidRPr="00793AFF">
              <w:t xml:space="preserve">Membros, os países candidatos e potenciais candidatos, bem como as instituições, órgãos e organismos da UE, a reforçarem as medidas </w:t>
            </w:r>
            <w:r w:rsidRPr="00793AFF">
              <w:rPr>
                <w:b/>
                <w:i/>
              </w:rPr>
              <w:t>preventivas contra</w:t>
            </w:r>
            <w:r w:rsidRPr="00793AFF">
              <w:t xml:space="preserve"> a corrupção, incluindo a gestão transparente dos fundos da UE, códigos de conduta para funcionários públicos, declarações de património obrigatórias, regras em matéria de conflitos de interesses, sistemas de alerta precoce e limitações às práticas de «porta giratória»;</w:t>
            </w:r>
          </w:p>
        </w:tc>
        <w:tc>
          <w:tcPr>
            <w:tcW w:w="4876" w:type="dxa"/>
            <w:tcBorders>
              <w:top w:val="nil"/>
              <w:left w:val="nil"/>
              <w:bottom w:val="nil"/>
              <w:right w:val="nil"/>
            </w:tcBorders>
          </w:tcPr>
          <w:p w14:paraId="4CA204AA" w14:textId="301715C4" w:rsidR="007330CD" w:rsidRPr="00793AFF" w:rsidRDefault="007330CD" w:rsidP="008428DD">
            <w:pPr>
              <w:pStyle w:val="Normal6a"/>
            </w:pPr>
            <w:r w:rsidRPr="00793AFF">
              <w:t>6.</w:t>
            </w:r>
            <w:r w:rsidRPr="00793AFF">
              <w:tab/>
              <w:t>Insta os Estados</w:t>
            </w:r>
            <w:r w:rsidR="0059440C" w:rsidRPr="00793AFF">
              <w:noBreakHyphen/>
            </w:r>
            <w:r w:rsidRPr="00793AFF">
              <w:t xml:space="preserve">Membros, os países candidatos e potenciais candidatos, bem como as instituições, órgãos e organismos da UE, a </w:t>
            </w:r>
            <w:r w:rsidRPr="00793AFF">
              <w:rPr>
                <w:b/>
                <w:i/>
              </w:rPr>
              <w:t>estabelecerem ou a</w:t>
            </w:r>
            <w:r w:rsidRPr="00793AFF">
              <w:t xml:space="preserve"> reforçarem as medidas </w:t>
            </w:r>
            <w:r w:rsidRPr="00793AFF">
              <w:rPr>
                <w:b/>
                <w:i/>
              </w:rPr>
              <w:t>para prevenir e combater</w:t>
            </w:r>
            <w:r w:rsidRPr="00793AFF">
              <w:t xml:space="preserve"> a corrupção, incluindo </w:t>
            </w:r>
            <w:r w:rsidRPr="00793AFF">
              <w:rPr>
                <w:b/>
                <w:i/>
              </w:rPr>
              <w:t>a manutenção da especialização e independência das instituições de combate à corrupção,</w:t>
            </w:r>
            <w:r w:rsidRPr="00793AFF">
              <w:t xml:space="preserve"> a gestão transparente dos fundos da UE, códigos de conduta para funcionários públicos, declarações de património obrigatórias </w:t>
            </w:r>
            <w:r w:rsidRPr="00793AFF">
              <w:rPr>
                <w:b/>
                <w:i/>
              </w:rPr>
              <w:t>e verificação das mesmas</w:t>
            </w:r>
            <w:r w:rsidRPr="00793AFF">
              <w:t>, regras em matéria de conflitos de interesses, sistemas de alerta precoce e limitações às práticas de «porta giratória»;</w:t>
            </w:r>
          </w:p>
        </w:tc>
      </w:tr>
    </w:tbl>
    <w:p w14:paraId="6F344B9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445412A" w14:textId="77777777" w:rsidR="007330CD" w:rsidRPr="00793AFF" w:rsidRDefault="007330CD" w:rsidP="007330CD">
      <w:r w:rsidRPr="00793AFF">
        <w:rPr>
          <w:rStyle w:val="HideTWBExt"/>
        </w:rPr>
        <w:t>&lt;/Amend&gt;</w:t>
      </w:r>
    </w:p>
    <w:p w14:paraId="6B4697D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295</w:t>
      </w:r>
      <w:r w:rsidRPr="00793AFF">
        <w:rPr>
          <w:rStyle w:val="HideTWBExt"/>
        </w:rPr>
        <w:t>&lt;/NumAm&gt;</w:t>
      </w:r>
    </w:p>
    <w:p w14:paraId="0E3C0021"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2EDDB08E" w14:textId="77777777" w:rsidR="007330CD" w:rsidRPr="00793AFF" w:rsidRDefault="007330CD" w:rsidP="007330CD">
      <w:pPr>
        <w:pStyle w:val="NormalBold"/>
      </w:pPr>
      <w:r w:rsidRPr="00793AFF">
        <w:rPr>
          <w:rStyle w:val="HideTWBExt"/>
          <w:b w:val="0"/>
        </w:rPr>
        <w:t>&lt;/RepeatBlock-By&gt;</w:t>
      </w:r>
    </w:p>
    <w:p w14:paraId="09CB04C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C828A20" w14:textId="77777777" w:rsidR="007330CD" w:rsidRPr="00793AFF" w:rsidRDefault="007330CD" w:rsidP="007330CD">
      <w:pPr>
        <w:pStyle w:val="NormalBold"/>
      </w:pPr>
      <w:r w:rsidRPr="00793AFF">
        <w:rPr>
          <w:rStyle w:val="HideTWBExt"/>
        </w:rPr>
        <w:t>&lt;Article&gt;</w:t>
      </w:r>
      <w:r w:rsidRPr="00793AFF">
        <w:t>N.º 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837C875" w14:textId="77777777" w:rsidTr="008428DD">
        <w:trPr>
          <w:trHeight w:hRule="exact" w:val="240"/>
          <w:jc w:val="center"/>
        </w:trPr>
        <w:tc>
          <w:tcPr>
            <w:tcW w:w="9752" w:type="dxa"/>
            <w:gridSpan w:val="2"/>
            <w:tcBorders>
              <w:top w:val="nil"/>
              <w:left w:val="nil"/>
              <w:bottom w:val="nil"/>
              <w:right w:val="nil"/>
            </w:tcBorders>
          </w:tcPr>
          <w:p w14:paraId="46F9CCEF" w14:textId="77777777" w:rsidR="007330CD" w:rsidRPr="00793AFF" w:rsidRDefault="007330CD" w:rsidP="008428DD"/>
        </w:tc>
      </w:tr>
      <w:tr w:rsidR="007330CD" w:rsidRPr="00793AFF" w14:paraId="47C43187" w14:textId="77777777" w:rsidTr="008428DD">
        <w:trPr>
          <w:trHeight w:val="240"/>
          <w:jc w:val="center"/>
        </w:trPr>
        <w:tc>
          <w:tcPr>
            <w:tcW w:w="4876" w:type="dxa"/>
            <w:tcBorders>
              <w:top w:val="nil"/>
              <w:left w:val="nil"/>
              <w:bottom w:val="nil"/>
              <w:right w:val="nil"/>
            </w:tcBorders>
          </w:tcPr>
          <w:p w14:paraId="0F12365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BAF7E0" w14:textId="77777777" w:rsidR="007330CD" w:rsidRPr="00793AFF" w:rsidRDefault="007330CD" w:rsidP="008428DD">
            <w:pPr>
              <w:pStyle w:val="AmColumnHeading"/>
            </w:pPr>
            <w:r w:rsidRPr="00793AFF">
              <w:t>Alteração</w:t>
            </w:r>
          </w:p>
        </w:tc>
      </w:tr>
      <w:tr w:rsidR="007330CD" w:rsidRPr="00793AFF" w14:paraId="0035414C" w14:textId="77777777" w:rsidTr="008428DD">
        <w:trPr>
          <w:jc w:val="center"/>
        </w:trPr>
        <w:tc>
          <w:tcPr>
            <w:tcW w:w="4876" w:type="dxa"/>
            <w:tcBorders>
              <w:top w:val="nil"/>
              <w:left w:val="nil"/>
              <w:bottom w:val="nil"/>
              <w:right w:val="nil"/>
            </w:tcBorders>
          </w:tcPr>
          <w:p w14:paraId="4CACEA20" w14:textId="361122F2" w:rsidR="007330CD" w:rsidRPr="00793AFF" w:rsidRDefault="007330CD" w:rsidP="008428DD">
            <w:pPr>
              <w:pStyle w:val="Normal6a"/>
            </w:pPr>
            <w:r w:rsidRPr="00793AFF">
              <w:t>6.</w:t>
            </w:r>
            <w:r w:rsidRPr="00793AFF">
              <w:tab/>
              <w:t>Insta os Estados</w:t>
            </w:r>
            <w:r w:rsidR="0059440C" w:rsidRPr="00793AFF">
              <w:noBreakHyphen/>
            </w:r>
            <w:r w:rsidRPr="00793AFF">
              <w:t>Membros, os países candidatos e potenciais candidatos</w:t>
            </w:r>
            <w:r w:rsidRPr="00793AFF">
              <w:rPr>
                <w:b/>
                <w:i/>
              </w:rPr>
              <w:t>, bem como as instituições, órgãos e organismos da UE</w:t>
            </w:r>
            <w:r w:rsidRPr="00793AFF">
              <w:t xml:space="preserve">, a reforçarem as medidas preventivas contra a corrupção, incluindo a gestão transparente dos fundos da UE, códigos de conduta para funcionários públicos, declarações de </w:t>
            </w:r>
            <w:r w:rsidRPr="00793AFF">
              <w:lastRenderedPageBreak/>
              <w:t>património obrigatórias, regras em matéria de conflitos de interesses</w:t>
            </w:r>
            <w:r w:rsidRPr="00793AFF">
              <w:rPr>
                <w:b/>
                <w:i/>
              </w:rPr>
              <w:t>, sistemas de alerta precoce</w:t>
            </w:r>
            <w:r w:rsidRPr="00793AFF">
              <w:t xml:space="preserve"> e </w:t>
            </w:r>
            <w:r w:rsidRPr="00793AFF">
              <w:rPr>
                <w:b/>
                <w:i/>
              </w:rPr>
              <w:t>limitações às</w:t>
            </w:r>
            <w:r w:rsidRPr="00793AFF">
              <w:t xml:space="preserve"> práticas de «porta giratória»;</w:t>
            </w:r>
          </w:p>
        </w:tc>
        <w:tc>
          <w:tcPr>
            <w:tcW w:w="4876" w:type="dxa"/>
            <w:tcBorders>
              <w:top w:val="nil"/>
              <w:left w:val="nil"/>
              <w:bottom w:val="nil"/>
              <w:right w:val="nil"/>
            </w:tcBorders>
          </w:tcPr>
          <w:p w14:paraId="209E9E8D" w14:textId="3A6D6BD3" w:rsidR="007330CD" w:rsidRPr="00793AFF" w:rsidRDefault="007330CD" w:rsidP="008428DD">
            <w:pPr>
              <w:pStyle w:val="Normal6a"/>
            </w:pPr>
            <w:r w:rsidRPr="00793AFF">
              <w:lastRenderedPageBreak/>
              <w:t>6.</w:t>
            </w:r>
            <w:r w:rsidRPr="00793AFF">
              <w:tab/>
              <w:t>Insta os Estados</w:t>
            </w:r>
            <w:r w:rsidR="0059440C" w:rsidRPr="00793AFF">
              <w:noBreakHyphen/>
            </w:r>
            <w:r w:rsidRPr="00793AFF">
              <w:t xml:space="preserve">Membros, </w:t>
            </w:r>
            <w:r w:rsidRPr="00793AFF">
              <w:rPr>
                <w:b/>
                <w:i/>
              </w:rPr>
              <w:t>mas também</w:t>
            </w:r>
            <w:r w:rsidRPr="00793AFF">
              <w:t xml:space="preserve"> os países candidatos e potenciais candidatos, a reforçarem as medidas preventivas contra a corrupção, incluindo a gestão transparente dos fundos da UE, códigos de conduta para funcionários públicos, </w:t>
            </w:r>
            <w:r w:rsidRPr="00793AFF">
              <w:rPr>
                <w:b/>
                <w:i/>
              </w:rPr>
              <w:t>regras claras sobre</w:t>
            </w:r>
            <w:r w:rsidRPr="00793AFF">
              <w:t xml:space="preserve"> declarações de património obrigatórias, regras em </w:t>
            </w:r>
            <w:r w:rsidRPr="00793AFF">
              <w:lastRenderedPageBreak/>
              <w:t>matéria de conflitos de interesses e práticas de «porta giratória»;</w:t>
            </w:r>
          </w:p>
        </w:tc>
      </w:tr>
    </w:tbl>
    <w:p w14:paraId="1616AB5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EB730CB" w14:textId="77777777" w:rsidR="007330CD" w:rsidRPr="00793AFF" w:rsidRDefault="007330CD" w:rsidP="007330CD">
      <w:r w:rsidRPr="00793AFF">
        <w:rPr>
          <w:rStyle w:val="HideTWBExt"/>
        </w:rPr>
        <w:t>&lt;/Amend&gt;</w:t>
      </w:r>
    </w:p>
    <w:p w14:paraId="770B974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296</w:t>
      </w:r>
      <w:r w:rsidRPr="00793AFF">
        <w:rPr>
          <w:rStyle w:val="HideTWBExt"/>
        </w:rPr>
        <w:t>&lt;/NumAm&gt;</w:t>
      </w:r>
    </w:p>
    <w:p w14:paraId="12B6FB4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Juan Fernando López Aguilar</w:t>
      </w:r>
      <w:r w:rsidRPr="00793AFF">
        <w:rPr>
          <w:rStyle w:val="HideTWBExt"/>
          <w:b w:val="0"/>
        </w:rPr>
        <w:t>&lt;/Members&gt;</w:t>
      </w:r>
    </w:p>
    <w:p w14:paraId="10D271BE" w14:textId="77777777" w:rsidR="007330CD" w:rsidRPr="00793AFF" w:rsidRDefault="007330CD" w:rsidP="007330CD">
      <w:pPr>
        <w:pStyle w:val="NormalBold"/>
      </w:pPr>
      <w:r w:rsidRPr="00793AFF">
        <w:rPr>
          <w:rStyle w:val="HideTWBExt"/>
          <w:b w:val="0"/>
        </w:rPr>
        <w:t>&lt;/RepeatBlock-By&gt;</w:t>
      </w:r>
    </w:p>
    <w:p w14:paraId="74623A2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75E9401" w14:textId="77777777" w:rsidR="007330CD" w:rsidRPr="00793AFF" w:rsidRDefault="007330CD" w:rsidP="007330CD">
      <w:pPr>
        <w:pStyle w:val="NormalBold"/>
      </w:pPr>
      <w:r w:rsidRPr="00793AFF">
        <w:rPr>
          <w:rStyle w:val="HideTWBExt"/>
        </w:rPr>
        <w:t>&lt;Article&gt;</w:t>
      </w:r>
      <w:r w:rsidRPr="00793AFF">
        <w:t>N.º 6 – parágrafo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360CDF" w14:textId="77777777" w:rsidTr="008428DD">
        <w:trPr>
          <w:trHeight w:hRule="exact" w:val="240"/>
          <w:jc w:val="center"/>
        </w:trPr>
        <w:tc>
          <w:tcPr>
            <w:tcW w:w="9752" w:type="dxa"/>
            <w:gridSpan w:val="2"/>
            <w:tcBorders>
              <w:top w:val="nil"/>
              <w:left w:val="nil"/>
              <w:bottom w:val="nil"/>
              <w:right w:val="nil"/>
            </w:tcBorders>
          </w:tcPr>
          <w:p w14:paraId="0260EB78" w14:textId="77777777" w:rsidR="007330CD" w:rsidRPr="00793AFF" w:rsidRDefault="007330CD" w:rsidP="008428DD"/>
        </w:tc>
      </w:tr>
      <w:tr w:rsidR="007330CD" w:rsidRPr="00793AFF" w14:paraId="18BD0702" w14:textId="77777777" w:rsidTr="008428DD">
        <w:trPr>
          <w:trHeight w:val="240"/>
          <w:jc w:val="center"/>
        </w:trPr>
        <w:tc>
          <w:tcPr>
            <w:tcW w:w="4876" w:type="dxa"/>
            <w:tcBorders>
              <w:top w:val="nil"/>
              <w:left w:val="nil"/>
              <w:bottom w:val="nil"/>
              <w:right w:val="nil"/>
            </w:tcBorders>
          </w:tcPr>
          <w:p w14:paraId="43989C4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B05BC2" w14:textId="77777777" w:rsidR="007330CD" w:rsidRPr="00793AFF" w:rsidRDefault="007330CD" w:rsidP="008428DD">
            <w:pPr>
              <w:pStyle w:val="AmColumnHeading"/>
            </w:pPr>
            <w:r w:rsidRPr="00793AFF">
              <w:t>Alteração</w:t>
            </w:r>
          </w:p>
        </w:tc>
      </w:tr>
      <w:tr w:rsidR="007330CD" w:rsidRPr="00793AFF" w14:paraId="68794BD0" w14:textId="77777777" w:rsidTr="008428DD">
        <w:trPr>
          <w:jc w:val="center"/>
        </w:trPr>
        <w:tc>
          <w:tcPr>
            <w:tcW w:w="4876" w:type="dxa"/>
            <w:tcBorders>
              <w:top w:val="nil"/>
              <w:left w:val="nil"/>
              <w:bottom w:val="nil"/>
              <w:right w:val="nil"/>
            </w:tcBorders>
          </w:tcPr>
          <w:p w14:paraId="26C28FED" w14:textId="77777777" w:rsidR="007330CD" w:rsidRPr="00793AFF" w:rsidRDefault="007330CD" w:rsidP="008428DD">
            <w:pPr>
              <w:pStyle w:val="Normal6a"/>
            </w:pPr>
          </w:p>
        </w:tc>
        <w:tc>
          <w:tcPr>
            <w:tcW w:w="4876" w:type="dxa"/>
            <w:tcBorders>
              <w:top w:val="nil"/>
              <w:left w:val="nil"/>
              <w:bottom w:val="nil"/>
              <w:right w:val="nil"/>
            </w:tcBorders>
          </w:tcPr>
          <w:p w14:paraId="1118336B" w14:textId="0EFCC599" w:rsidR="007330CD" w:rsidRPr="00793AFF" w:rsidRDefault="007330CD" w:rsidP="008428DD">
            <w:pPr>
              <w:pStyle w:val="Normal6a"/>
            </w:pPr>
            <w:r w:rsidRPr="00793AFF">
              <w:rPr>
                <w:b/>
                <w:i/>
              </w:rPr>
              <w:t>Reitera o seu pedido à Comissão para que ultime rapidamente as negociações sobre a adesão da União Europeia ao Grupo de Estados contra a Corrupção (GRECO) do Conselho da Europa; salienta que a plena adesão à UE, para além do atual estatuto de observador, é necessária para abordar a assimetria existente, segundo a qual todos os Estados</w:t>
            </w:r>
            <w:r w:rsidR="0059440C" w:rsidRPr="00793AFF">
              <w:rPr>
                <w:b/>
                <w:i/>
              </w:rPr>
              <w:noBreakHyphen/>
            </w:r>
            <w:r w:rsidRPr="00793AFF">
              <w:rPr>
                <w:b/>
                <w:i/>
              </w:rPr>
              <w:t xml:space="preserve">Membros da UE são avaliados pelo GRECO, ao passo que as próprias instituições da UE não o são, limitando assim a coerência em todo o quadro de integridade da Europa; salienta que não se pode razoavelmente esperar que a Comissão se autoavalie em matéria de integridade e de luta contra a corrupção e que o recurso a um organismo externo de supervisão reconhecido e independente é essencial para garantir a credibilidade, a transparência e a confiança do público; frisa a importância de enviar um sinal político claro de que as próprias instituições da UE estão sujeitas ao mesmo nível de controlo e de normas que as autoridades nacionais; recorda que a adesão da UE ao GRECO reforçaria o alinhamento das regras, melhoraria a cooperação, asseguraria a coerência </w:t>
            </w:r>
            <w:r w:rsidRPr="00793AFF">
              <w:rPr>
                <w:b/>
                <w:i/>
              </w:rPr>
              <w:lastRenderedPageBreak/>
              <w:t>metodológica e evitaria duplicações; observa que a adesão à UE pode seguir duas vias jurídicas, quer através de um pedido direto de adesão ao Acordo GRECO, quer, mais diretamente, através da adesão a uma ou a ambas as convenções anticorrupção do Conselho da Europa (STE n.º 173 e/ou 174), o que implicaria automaticamente a adesão ao GRECO; insta, por conseguinte, a Comissão a prosseguir sem demora a via legal mais eficiente para a plena adesão ao GRECO e a assegurar que o relatório anual sobre o Estado de direito também abranja as instituições da UE;</w:t>
            </w:r>
          </w:p>
        </w:tc>
      </w:tr>
    </w:tbl>
    <w:p w14:paraId="105E506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D3EE067" w14:textId="77777777" w:rsidR="007330CD" w:rsidRPr="00793AFF" w:rsidRDefault="007330CD" w:rsidP="007330CD">
      <w:r w:rsidRPr="00793AFF">
        <w:rPr>
          <w:rStyle w:val="HideTWBExt"/>
        </w:rPr>
        <w:t>&lt;/Amend&gt;</w:t>
      </w:r>
    </w:p>
    <w:p w14:paraId="151809A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297</w:t>
      </w:r>
      <w:r w:rsidRPr="00793AFF">
        <w:rPr>
          <w:rStyle w:val="HideTWBExt"/>
        </w:rPr>
        <w:t>&lt;/NumAm&gt;</w:t>
      </w:r>
    </w:p>
    <w:p w14:paraId="56362A32"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76FDAFA8" w14:textId="77777777" w:rsidR="007330CD" w:rsidRPr="00793AFF" w:rsidRDefault="007330CD" w:rsidP="007330CD">
      <w:pPr>
        <w:pStyle w:val="NormalBold"/>
      </w:pPr>
      <w:r w:rsidRPr="00793AFF">
        <w:rPr>
          <w:rStyle w:val="HideTWBExt"/>
          <w:b w:val="0"/>
        </w:rPr>
        <w:t>&lt;/RepeatBlock-By&gt;</w:t>
      </w:r>
    </w:p>
    <w:p w14:paraId="7D48A4A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6E1BF22" w14:textId="1F0D4CC5" w:rsidR="007330CD" w:rsidRPr="00793AFF" w:rsidRDefault="007330CD" w:rsidP="007330CD">
      <w:pPr>
        <w:pStyle w:val="NormalBold"/>
      </w:pPr>
      <w:r w:rsidRPr="00793AFF">
        <w:rPr>
          <w:rStyle w:val="HideTWBExt"/>
        </w:rPr>
        <w:t>&lt;Article&gt;</w:t>
      </w:r>
      <w:r w:rsidRPr="00793AFF">
        <w:t>N.º 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0D1DBEB" w14:textId="77777777" w:rsidTr="008428DD">
        <w:trPr>
          <w:trHeight w:hRule="exact" w:val="240"/>
          <w:jc w:val="center"/>
        </w:trPr>
        <w:tc>
          <w:tcPr>
            <w:tcW w:w="9752" w:type="dxa"/>
            <w:gridSpan w:val="2"/>
            <w:tcBorders>
              <w:top w:val="nil"/>
              <w:left w:val="nil"/>
              <w:bottom w:val="nil"/>
              <w:right w:val="nil"/>
            </w:tcBorders>
          </w:tcPr>
          <w:p w14:paraId="7D6E7029" w14:textId="77777777" w:rsidR="007330CD" w:rsidRPr="00793AFF" w:rsidRDefault="007330CD" w:rsidP="008428DD"/>
        </w:tc>
      </w:tr>
      <w:tr w:rsidR="007330CD" w:rsidRPr="00793AFF" w14:paraId="710A4352" w14:textId="77777777" w:rsidTr="008428DD">
        <w:trPr>
          <w:trHeight w:val="240"/>
          <w:jc w:val="center"/>
        </w:trPr>
        <w:tc>
          <w:tcPr>
            <w:tcW w:w="4876" w:type="dxa"/>
            <w:tcBorders>
              <w:top w:val="nil"/>
              <w:left w:val="nil"/>
              <w:bottom w:val="nil"/>
              <w:right w:val="nil"/>
            </w:tcBorders>
          </w:tcPr>
          <w:p w14:paraId="5DEE862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29CB64C" w14:textId="77777777" w:rsidR="007330CD" w:rsidRPr="00793AFF" w:rsidRDefault="007330CD" w:rsidP="008428DD">
            <w:pPr>
              <w:pStyle w:val="AmColumnHeading"/>
            </w:pPr>
            <w:r w:rsidRPr="00793AFF">
              <w:t>Alteração</w:t>
            </w:r>
          </w:p>
        </w:tc>
      </w:tr>
      <w:tr w:rsidR="007330CD" w:rsidRPr="00793AFF" w14:paraId="409EFB8E" w14:textId="77777777" w:rsidTr="008428DD">
        <w:trPr>
          <w:jc w:val="center"/>
        </w:trPr>
        <w:tc>
          <w:tcPr>
            <w:tcW w:w="4876" w:type="dxa"/>
            <w:tcBorders>
              <w:top w:val="nil"/>
              <w:left w:val="nil"/>
              <w:bottom w:val="nil"/>
              <w:right w:val="nil"/>
            </w:tcBorders>
          </w:tcPr>
          <w:p w14:paraId="31C58618" w14:textId="77777777" w:rsidR="007330CD" w:rsidRPr="00793AFF" w:rsidRDefault="007330CD" w:rsidP="008428DD">
            <w:pPr>
              <w:pStyle w:val="Normal6a"/>
            </w:pPr>
          </w:p>
        </w:tc>
        <w:tc>
          <w:tcPr>
            <w:tcW w:w="4876" w:type="dxa"/>
            <w:tcBorders>
              <w:top w:val="nil"/>
              <w:left w:val="nil"/>
              <w:bottom w:val="nil"/>
              <w:right w:val="nil"/>
            </w:tcBorders>
          </w:tcPr>
          <w:p w14:paraId="01B61061" w14:textId="02E75383" w:rsidR="007330CD" w:rsidRPr="00793AFF" w:rsidRDefault="007330CD" w:rsidP="008428DD">
            <w:pPr>
              <w:pStyle w:val="Normal6a"/>
            </w:pPr>
            <w:r w:rsidRPr="00793AFF">
              <w:rPr>
                <w:b/>
                <w:i/>
              </w:rPr>
              <w:t>6</w:t>
            </w:r>
            <w:r w:rsidR="0059440C" w:rsidRPr="00793AFF">
              <w:rPr>
                <w:b/>
                <w:i/>
              </w:rPr>
              <w:noBreakHyphen/>
            </w:r>
            <w:r w:rsidRPr="00793AFF">
              <w:rPr>
                <w:b/>
                <w:i/>
              </w:rPr>
              <w:t>A.</w:t>
            </w:r>
            <w:r w:rsidRPr="00793AFF">
              <w:tab/>
            </w:r>
            <w:r w:rsidRPr="00793AFF">
              <w:rPr>
                <w:b/>
                <w:i/>
              </w:rPr>
              <w:t>Reconhece o papel importante da Procuradoria Europeia na salvaguarda do Estado de direito e na luta contra a corrupção na União e incentiva a Comissão a acompanhar de perto o nível de cooperação dos Estados</w:t>
            </w:r>
            <w:r w:rsidR="0059440C" w:rsidRPr="00793AFF">
              <w:rPr>
                <w:b/>
                <w:i/>
              </w:rPr>
              <w:noBreakHyphen/>
            </w:r>
            <w:r w:rsidRPr="00793AFF">
              <w:rPr>
                <w:b/>
                <w:i/>
              </w:rPr>
              <w:t>Membros com a Procuradoria Europeia nos relatórios futuros;</w:t>
            </w:r>
          </w:p>
        </w:tc>
      </w:tr>
    </w:tbl>
    <w:p w14:paraId="2E2557C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9A50199" w14:textId="77777777" w:rsidR="007330CD" w:rsidRPr="00793AFF" w:rsidRDefault="007330CD" w:rsidP="007330CD">
      <w:r w:rsidRPr="00793AFF">
        <w:rPr>
          <w:rStyle w:val="HideTWBExt"/>
        </w:rPr>
        <w:t>&lt;/Amend&gt;</w:t>
      </w:r>
    </w:p>
    <w:p w14:paraId="08A8701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298</w:t>
      </w:r>
      <w:r w:rsidRPr="00793AFF">
        <w:rPr>
          <w:rStyle w:val="HideTWBExt"/>
        </w:rPr>
        <w:t>&lt;/NumAm&gt;</w:t>
      </w:r>
    </w:p>
    <w:p w14:paraId="40E04658" w14:textId="77777777" w:rsidR="007330CD" w:rsidRPr="00793AFF" w:rsidRDefault="007330CD" w:rsidP="007330CD">
      <w:pPr>
        <w:pStyle w:val="NormalBold"/>
      </w:pPr>
      <w:r w:rsidRPr="00793AFF">
        <w:rPr>
          <w:rStyle w:val="HideTWBExt"/>
          <w:b w:val="0"/>
        </w:rPr>
        <w:t>&lt;RepeatBlock-By&gt;&lt;Members&gt;</w:t>
      </w:r>
      <w:r w:rsidRPr="00793AFF">
        <w:t xml:space="preserve">Juan Fernando López Aguilar, Krzysztof Śmiszek, Marco Tarquinio, Chloé Ridel, Emma Rafowicz, Murielle Laurent, Francisco Assis, Matjaž </w:t>
      </w:r>
      <w:r w:rsidRPr="00793AFF">
        <w:lastRenderedPageBreak/>
        <w:t>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76F775B5" w14:textId="77777777" w:rsidR="007330CD" w:rsidRPr="00793AFF" w:rsidRDefault="007330CD" w:rsidP="007330CD">
      <w:pPr>
        <w:pStyle w:val="NormalBold"/>
      </w:pPr>
      <w:r w:rsidRPr="00793AFF">
        <w:rPr>
          <w:rStyle w:val="HideTWBExt"/>
          <w:b w:val="0"/>
        </w:rPr>
        <w:t>&lt;/RepeatBlock-By&gt;</w:t>
      </w:r>
    </w:p>
    <w:p w14:paraId="0E6B957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052DC9D" w14:textId="77777777" w:rsidR="007330CD" w:rsidRPr="00793AFF" w:rsidRDefault="007330CD" w:rsidP="007330CD">
      <w:pPr>
        <w:pStyle w:val="NormalBold"/>
      </w:pPr>
      <w:r w:rsidRPr="00793AFF">
        <w:rPr>
          <w:rStyle w:val="HideTWBExt"/>
        </w:rPr>
        <w:t>&lt;Article&gt;</w:t>
      </w:r>
      <w:r w:rsidRPr="00793AFF">
        <w:t>N.º 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DE6AD25" w14:textId="77777777" w:rsidTr="008428DD">
        <w:trPr>
          <w:trHeight w:hRule="exact" w:val="240"/>
          <w:jc w:val="center"/>
        </w:trPr>
        <w:tc>
          <w:tcPr>
            <w:tcW w:w="9752" w:type="dxa"/>
            <w:gridSpan w:val="2"/>
            <w:tcBorders>
              <w:top w:val="nil"/>
              <w:left w:val="nil"/>
              <w:bottom w:val="nil"/>
              <w:right w:val="nil"/>
            </w:tcBorders>
          </w:tcPr>
          <w:p w14:paraId="15E644B6" w14:textId="77777777" w:rsidR="007330CD" w:rsidRPr="00793AFF" w:rsidRDefault="007330CD" w:rsidP="008428DD"/>
        </w:tc>
      </w:tr>
      <w:tr w:rsidR="007330CD" w:rsidRPr="00793AFF" w14:paraId="63CB7E5A" w14:textId="77777777" w:rsidTr="008428DD">
        <w:trPr>
          <w:trHeight w:val="240"/>
          <w:jc w:val="center"/>
        </w:trPr>
        <w:tc>
          <w:tcPr>
            <w:tcW w:w="4876" w:type="dxa"/>
            <w:tcBorders>
              <w:top w:val="nil"/>
              <w:left w:val="nil"/>
              <w:bottom w:val="nil"/>
              <w:right w:val="nil"/>
            </w:tcBorders>
          </w:tcPr>
          <w:p w14:paraId="558D32A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DD95E0" w14:textId="77777777" w:rsidR="007330CD" w:rsidRPr="00793AFF" w:rsidRDefault="007330CD" w:rsidP="008428DD">
            <w:pPr>
              <w:pStyle w:val="AmColumnHeading"/>
            </w:pPr>
            <w:r w:rsidRPr="00793AFF">
              <w:t>Alteração</w:t>
            </w:r>
          </w:p>
        </w:tc>
      </w:tr>
      <w:tr w:rsidR="007330CD" w:rsidRPr="00793AFF" w14:paraId="11E0FB2A" w14:textId="77777777" w:rsidTr="008428DD">
        <w:trPr>
          <w:jc w:val="center"/>
        </w:trPr>
        <w:tc>
          <w:tcPr>
            <w:tcW w:w="4876" w:type="dxa"/>
            <w:tcBorders>
              <w:top w:val="nil"/>
              <w:left w:val="nil"/>
              <w:bottom w:val="nil"/>
              <w:right w:val="nil"/>
            </w:tcBorders>
          </w:tcPr>
          <w:p w14:paraId="10BB2395" w14:textId="3D0EC3F9" w:rsidR="007330CD" w:rsidRPr="00793AFF" w:rsidRDefault="007330CD" w:rsidP="008428DD">
            <w:pPr>
              <w:pStyle w:val="Normal6a"/>
            </w:pPr>
            <w:r w:rsidRPr="00793AFF">
              <w:t>7.</w:t>
            </w:r>
            <w:r w:rsidRPr="00793AFF">
              <w:tab/>
              <w:t>Exorta os Estados</w:t>
            </w:r>
            <w:r w:rsidR="0059440C" w:rsidRPr="00793AFF">
              <w:noBreakHyphen/>
            </w:r>
            <w:r w:rsidRPr="00793AFF">
              <w:t>Membros a garantirem a independência, a imparcialidade e os recursos adequados dos conselhos disciplinares, dos serviços do Ministério Público, das agências de luta contra a corrupção e do sistema judicial;</w:t>
            </w:r>
          </w:p>
        </w:tc>
        <w:tc>
          <w:tcPr>
            <w:tcW w:w="4876" w:type="dxa"/>
            <w:tcBorders>
              <w:top w:val="nil"/>
              <w:left w:val="nil"/>
              <w:bottom w:val="nil"/>
              <w:right w:val="nil"/>
            </w:tcBorders>
          </w:tcPr>
          <w:p w14:paraId="7650B948" w14:textId="0D7DBFD7" w:rsidR="007330CD" w:rsidRPr="00793AFF" w:rsidRDefault="007330CD" w:rsidP="008428DD">
            <w:pPr>
              <w:pStyle w:val="Normal6a"/>
            </w:pPr>
            <w:r w:rsidRPr="00793AFF">
              <w:t>7.</w:t>
            </w:r>
            <w:r w:rsidRPr="00793AFF">
              <w:tab/>
            </w:r>
            <w:r w:rsidRPr="00793AFF">
              <w:rPr>
                <w:b/>
                <w:i/>
              </w:rPr>
              <w:t>Manifesta profunda preocupação com as recentes tendências nos Estados</w:t>
            </w:r>
            <w:r w:rsidR="0059440C" w:rsidRPr="00793AFF">
              <w:rPr>
                <w:b/>
                <w:i/>
              </w:rPr>
              <w:noBreakHyphen/>
            </w:r>
            <w:r w:rsidRPr="00793AFF">
              <w:rPr>
                <w:b/>
                <w:i/>
              </w:rPr>
              <w:t>Membros para desmantelar ou enfraquecer os organismos de luta contra a corrupção, reafetar as suas competências de forma a reduzir a independência ou utilizar os poderes do Ministério Público ou da polícia para fins políticos, o que compromete a eficácia dos quadros nacionais de luta contra a corrupção;</w:t>
            </w:r>
            <w:r w:rsidRPr="00793AFF">
              <w:t xml:space="preserve"> exorta os Estados</w:t>
            </w:r>
            <w:r w:rsidR="0059440C" w:rsidRPr="00793AFF">
              <w:noBreakHyphen/>
            </w:r>
            <w:r w:rsidRPr="00793AFF">
              <w:t>Membros a garantirem a independência, a imparcialidade e os recursos adequados dos conselhos disciplinares, dos serviços do Ministério Público, das agências de luta contra a corrupção e do sistema judicial;</w:t>
            </w:r>
          </w:p>
        </w:tc>
      </w:tr>
    </w:tbl>
    <w:p w14:paraId="7F10456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E43AE1A" w14:textId="77777777" w:rsidR="007330CD" w:rsidRPr="00793AFF" w:rsidRDefault="007330CD" w:rsidP="007330CD">
      <w:r w:rsidRPr="00793AFF">
        <w:rPr>
          <w:rStyle w:val="HideTWBExt"/>
        </w:rPr>
        <w:t>&lt;/Amend&gt;</w:t>
      </w:r>
    </w:p>
    <w:p w14:paraId="176D2F2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299</w:t>
      </w:r>
      <w:r w:rsidRPr="00793AFF">
        <w:rPr>
          <w:rStyle w:val="HideTWBExt"/>
        </w:rPr>
        <w:t>&lt;/NumAm&gt;</w:t>
      </w:r>
    </w:p>
    <w:p w14:paraId="52B6D14B"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A881A30" w14:textId="77777777" w:rsidR="007330CD" w:rsidRPr="00793AFF" w:rsidRDefault="007330CD" w:rsidP="007330CD">
      <w:pPr>
        <w:pStyle w:val="NormalBold"/>
      </w:pPr>
      <w:r w:rsidRPr="00793AFF">
        <w:rPr>
          <w:rStyle w:val="HideTWBExt"/>
          <w:b w:val="0"/>
        </w:rPr>
        <w:t>&lt;/RepeatBlock-By&gt;</w:t>
      </w:r>
    </w:p>
    <w:p w14:paraId="62618B8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3205E4" w14:textId="77777777" w:rsidR="007330CD" w:rsidRPr="00793AFF" w:rsidRDefault="007330CD" w:rsidP="007330CD">
      <w:pPr>
        <w:pStyle w:val="NormalBold"/>
      </w:pPr>
      <w:r w:rsidRPr="00793AFF">
        <w:rPr>
          <w:rStyle w:val="HideTWBExt"/>
        </w:rPr>
        <w:t>&lt;Article&gt;</w:t>
      </w:r>
      <w:r w:rsidRPr="00793AFF">
        <w:t>N.º 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41CAC82" w14:textId="77777777" w:rsidTr="008428DD">
        <w:trPr>
          <w:trHeight w:hRule="exact" w:val="240"/>
          <w:jc w:val="center"/>
        </w:trPr>
        <w:tc>
          <w:tcPr>
            <w:tcW w:w="9752" w:type="dxa"/>
            <w:gridSpan w:val="2"/>
            <w:tcBorders>
              <w:top w:val="nil"/>
              <w:left w:val="nil"/>
              <w:bottom w:val="nil"/>
              <w:right w:val="nil"/>
            </w:tcBorders>
          </w:tcPr>
          <w:p w14:paraId="4118EBD9" w14:textId="77777777" w:rsidR="007330CD" w:rsidRPr="00793AFF" w:rsidRDefault="007330CD" w:rsidP="008428DD"/>
        </w:tc>
      </w:tr>
      <w:tr w:rsidR="007330CD" w:rsidRPr="00793AFF" w14:paraId="006E7167" w14:textId="77777777" w:rsidTr="008428DD">
        <w:trPr>
          <w:trHeight w:val="240"/>
          <w:jc w:val="center"/>
        </w:trPr>
        <w:tc>
          <w:tcPr>
            <w:tcW w:w="4876" w:type="dxa"/>
            <w:tcBorders>
              <w:top w:val="nil"/>
              <w:left w:val="nil"/>
              <w:bottom w:val="nil"/>
              <w:right w:val="nil"/>
            </w:tcBorders>
          </w:tcPr>
          <w:p w14:paraId="0B12FEC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C4BC08" w14:textId="77777777" w:rsidR="007330CD" w:rsidRPr="00793AFF" w:rsidRDefault="007330CD" w:rsidP="008428DD">
            <w:pPr>
              <w:pStyle w:val="AmColumnHeading"/>
            </w:pPr>
            <w:r w:rsidRPr="00793AFF">
              <w:t>Alteração</w:t>
            </w:r>
          </w:p>
        </w:tc>
      </w:tr>
      <w:tr w:rsidR="007330CD" w:rsidRPr="00793AFF" w14:paraId="642A4D8A" w14:textId="77777777" w:rsidTr="008428DD">
        <w:trPr>
          <w:jc w:val="center"/>
        </w:trPr>
        <w:tc>
          <w:tcPr>
            <w:tcW w:w="4876" w:type="dxa"/>
            <w:tcBorders>
              <w:top w:val="nil"/>
              <w:left w:val="nil"/>
              <w:bottom w:val="nil"/>
              <w:right w:val="nil"/>
            </w:tcBorders>
          </w:tcPr>
          <w:p w14:paraId="28011E83" w14:textId="132306AB" w:rsidR="007330CD" w:rsidRPr="00793AFF" w:rsidRDefault="007330CD" w:rsidP="008428DD">
            <w:pPr>
              <w:pStyle w:val="Normal6a"/>
            </w:pPr>
            <w:r w:rsidRPr="00793AFF">
              <w:t>7.</w:t>
            </w:r>
            <w:r w:rsidRPr="00793AFF">
              <w:tab/>
              <w:t>Exorta os Estados</w:t>
            </w:r>
            <w:r w:rsidR="0059440C" w:rsidRPr="00793AFF">
              <w:noBreakHyphen/>
            </w:r>
            <w:r w:rsidRPr="00793AFF">
              <w:t>Membros a garantirem a independência, a imparcialidade e os recursos adequados dos conselhos disciplinares, dos serviços do Ministério Público, das agências de luta contra a corrupção e do sistema judicial;</w:t>
            </w:r>
          </w:p>
        </w:tc>
        <w:tc>
          <w:tcPr>
            <w:tcW w:w="4876" w:type="dxa"/>
            <w:tcBorders>
              <w:top w:val="nil"/>
              <w:left w:val="nil"/>
              <w:bottom w:val="nil"/>
              <w:right w:val="nil"/>
            </w:tcBorders>
          </w:tcPr>
          <w:p w14:paraId="4DFC53DE" w14:textId="0460DB7B" w:rsidR="007330CD" w:rsidRPr="00793AFF" w:rsidRDefault="007330CD" w:rsidP="008428DD">
            <w:pPr>
              <w:pStyle w:val="Normal6a"/>
            </w:pPr>
            <w:r w:rsidRPr="00793AFF">
              <w:t>7.</w:t>
            </w:r>
            <w:r w:rsidRPr="00793AFF">
              <w:tab/>
              <w:t>Exorta os Estados</w:t>
            </w:r>
            <w:r w:rsidR="0059440C" w:rsidRPr="00793AFF">
              <w:noBreakHyphen/>
            </w:r>
            <w:r w:rsidRPr="00793AFF">
              <w:t xml:space="preserve">Membros a garantirem a independência, a imparcialidade e os recursos adequados dos conselhos disciplinares, dos serviços do Ministério Público, das agências de luta contra a corrupção e do sistema judicial; </w:t>
            </w:r>
            <w:r w:rsidRPr="00793AFF">
              <w:rPr>
                <w:b/>
                <w:i/>
              </w:rPr>
              <w:t>insta a UE a garantir recursos adequados ao Organismo Europeu de Luta Antifraude (OLAF);</w:t>
            </w:r>
          </w:p>
        </w:tc>
      </w:tr>
    </w:tbl>
    <w:p w14:paraId="45EDA03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48284C33" w14:textId="77777777" w:rsidR="007330CD" w:rsidRPr="00793AFF" w:rsidRDefault="007330CD" w:rsidP="007330CD">
      <w:r w:rsidRPr="00793AFF">
        <w:rPr>
          <w:rStyle w:val="HideTWBExt"/>
        </w:rPr>
        <w:t>&lt;/Amend&gt;</w:t>
      </w:r>
    </w:p>
    <w:p w14:paraId="1D4B3EB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300</w:t>
      </w:r>
      <w:r w:rsidRPr="00793AFF">
        <w:rPr>
          <w:rStyle w:val="HideTWBExt"/>
        </w:rPr>
        <w:t>&lt;/NumAm&gt;</w:t>
      </w:r>
    </w:p>
    <w:p w14:paraId="6AB18A9B"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381F48E1" w14:textId="77777777" w:rsidR="007330CD" w:rsidRPr="00793AFF" w:rsidRDefault="007330CD" w:rsidP="007330CD">
      <w:pPr>
        <w:pStyle w:val="NormalBold"/>
      </w:pPr>
      <w:r w:rsidRPr="00793AFF">
        <w:rPr>
          <w:rStyle w:val="HideTWBExt"/>
          <w:b w:val="0"/>
        </w:rPr>
        <w:t>&lt;/RepeatBlock-By&gt;</w:t>
      </w:r>
    </w:p>
    <w:p w14:paraId="233BC12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66D8760" w14:textId="77777777" w:rsidR="007330CD" w:rsidRPr="00793AFF" w:rsidRDefault="007330CD" w:rsidP="007330CD">
      <w:pPr>
        <w:pStyle w:val="NormalBold"/>
      </w:pPr>
      <w:r w:rsidRPr="00793AFF">
        <w:rPr>
          <w:rStyle w:val="HideTWBExt"/>
        </w:rPr>
        <w:t>&lt;Article&gt;</w:t>
      </w:r>
      <w:r w:rsidRPr="00793AFF">
        <w:t>N.º 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16B1FF8" w14:textId="77777777" w:rsidTr="008428DD">
        <w:trPr>
          <w:trHeight w:hRule="exact" w:val="240"/>
          <w:jc w:val="center"/>
        </w:trPr>
        <w:tc>
          <w:tcPr>
            <w:tcW w:w="9752" w:type="dxa"/>
            <w:gridSpan w:val="2"/>
            <w:tcBorders>
              <w:top w:val="nil"/>
              <w:left w:val="nil"/>
              <w:bottom w:val="nil"/>
              <w:right w:val="nil"/>
            </w:tcBorders>
          </w:tcPr>
          <w:p w14:paraId="72EF4D08" w14:textId="77777777" w:rsidR="007330CD" w:rsidRPr="00793AFF" w:rsidRDefault="007330CD" w:rsidP="008428DD"/>
        </w:tc>
      </w:tr>
      <w:tr w:rsidR="007330CD" w:rsidRPr="00793AFF" w14:paraId="7ACAA130" w14:textId="77777777" w:rsidTr="008428DD">
        <w:trPr>
          <w:trHeight w:val="240"/>
          <w:jc w:val="center"/>
        </w:trPr>
        <w:tc>
          <w:tcPr>
            <w:tcW w:w="4876" w:type="dxa"/>
            <w:tcBorders>
              <w:top w:val="nil"/>
              <w:left w:val="nil"/>
              <w:bottom w:val="nil"/>
              <w:right w:val="nil"/>
            </w:tcBorders>
          </w:tcPr>
          <w:p w14:paraId="65B654D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E2B872" w14:textId="77777777" w:rsidR="007330CD" w:rsidRPr="00793AFF" w:rsidRDefault="007330CD" w:rsidP="008428DD">
            <w:pPr>
              <w:pStyle w:val="AmColumnHeading"/>
            </w:pPr>
            <w:r w:rsidRPr="00793AFF">
              <w:t>Alteração</w:t>
            </w:r>
          </w:p>
        </w:tc>
      </w:tr>
      <w:tr w:rsidR="007330CD" w:rsidRPr="00793AFF" w14:paraId="62F7809B" w14:textId="77777777" w:rsidTr="008428DD">
        <w:trPr>
          <w:jc w:val="center"/>
        </w:trPr>
        <w:tc>
          <w:tcPr>
            <w:tcW w:w="4876" w:type="dxa"/>
            <w:tcBorders>
              <w:top w:val="nil"/>
              <w:left w:val="nil"/>
              <w:bottom w:val="nil"/>
              <w:right w:val="nil"/>
            </w:tcBorders>
          </w:tcPr>
          <w:p w14:paraId="4A969BFB" w14:textId="6D232CCD" w:rsidR="007330CD" w:rsidRPr="00793AFF" w:rsidRDefault="007330CD" w:rsidP="008428DD">
            <w:pPr>
              <w:pStyle w:val="Normal6a"/>
            </w:pPr>
            <w:r w:rsidRPr="00793AFF">
              <w:t>7.</w:t>
            </w:r>
            <w:r w:rsidRPr="00793AFF">
              <w:tab/>
              <w:t>Exorta os Estados</w:t>
            </w:r>
            <w:r w:rsidR="0059440C" w:rsidRPr="00793AFF">
              <w:noBreakHyphen/>
            </w:r>
            <w:r w:rsidRPr="00793AFF">
              <w:t>Membros a garantirem a independência, a imparcialidade e os recursos adequados dos conselhos disciplinares, dos serviços do Ministério Público, das agências de luta contra a corrupção e do sistema judicial;</w:t>
            </w:r>
          </w:p>
        </w:tc>
        <w:tc>
          <w:tcPr>
            <w:tcW w:w="4876" w:type="dxa"/>
            <w:tcBorders>
              <w:top w:val="nil"/>
              <w:left w:val="nil"/>
              <w:bottom w:val="nil"/>
              <w:right w:val="nil"/>
            </w:tcBorders>
          </w:tcPr>
          <w:p w14:paraId="0EEADB9B" w14:textId="73EADD29" w:rsidR="007330CD" w:rsidRPr="00793AFF" w:rsidRDefault="007330CD" w:rsidP="008428DD">
            <w:pPr>
              <w:pStyle w:val="Normal6a"/>
            </w:pPr>
            <w:r w:rsidRPr="00793AFF">
              <w:t>7.</w:t>
            </w:r>
            <w:r w:rsidRPr="00793AFF">
              <w:tab/>
              <w:t>Exorta os Estados</w:t>
            </w:r>
            <w:r w:rsidR="0059440C" w:rsidRPr="00793AFF">
              <w:noBreakHyphen/>
            </w:r>
            <w:r w:rsidRPr="00793AFF">
              <w:t xml:space="preserve">Membros a garantirem </w:t>
            </w:r>
            <w:r w:rsidRPr="00793AFF">
              <w:rPr>
                <w:b/>
                <w:i/>
              </w:rPr>
              <w:t>a especialização,</w:t>
            </w:r>
            <w:r w:rsidRPr="00793AFF">
              <w:t xml:space="preserve"> a independência, a imparcialidade e os recursos adequados dos conselhos disciplinares, dos serviços do Ministério Público, das agências de luta contra a corrupção e do sistema judicial</w:t>
            </w:r>
            <w:r w:rsidRPr="00793AFF">
              <w:rPr>
                <w:b/>
                <w:i/>
              </w:rPr>
              <w:t>, em conformidade com os compromissos Conselho de Administração das Nações Unidas e as recomendações do GRECO</w:t>
            </w:r>
            <w:r w:rsidRPr="00793AFF">
              <w:t>;</w:t>
            </w:r>
          </w:p>
        </w:tc>
      </w:tr>
    </w:tbl>
    <w:p w14:paraId="4C0D961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044041D" w14:textId="77777777" w:rsidR="007330CD" w:rsidRPr="00793AFF" w:rsidRDefault="007330CD" w:rsidP="007330CD">
      <w:r w:rsidRPr="00793AFF">
        <w:rPr>
          <w:rStyle w:val="HideTWBExt"/>
        </w:rPr>
        <w:t>&lt;/Amend&gt;</w:t>
      </w:r>
    </w:p>
    <w:p w14:paraId="54885B9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301</w:t>
      </w:r>
      <w:r w:rsidRPr="00793AFF">
        <w:rPr>
          <w:rStyle w:val="HideTWBExt"/>
        </w:rPr>
        <w:t>&lt;/NumAm&gt;</w:t>
      </w:r>
    </w:p>
    <w:p w14:paraId="0E2E401F"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F5E9957" w14:textId="77777777" w:rsidR="007330CD" w:rsidRPr="00793AFF" w:rsidRDefault="007330CD" w:rsidP="007330CD">
      <w:pPr>
        <w:pStyle w:val="NormalBold"/>
      </w:pPr>
      <w:r w:rsidRPr="00793AFF">
        <w:rPr>
          <w:rStyle w:val="HideTWBExt"/>
          <w:b w:val="0"/>
        </w:rPr>
        <w:t>&lt;/RepeatBlock-By&gt;</w:t>
      </w:r>
    </w:p>
    <w:p w14:paraId="0B2D5B4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6145164" w14:textId="77777777" w:rsidR="007330CD" w:rsidRPr="00793AFF" w:rsidRDefault="007330CD" w:rsidP="007330CD">
      <w:pPr>
        <w:pStyle w:val="NormalBold"/>
      </w:pPr>
      <w:r w:rsidRPr="00793AFF">
        <w:rPr>
          <w:rStyle w:val="HideTWBExt"/>
        </w:rPr>
        <w:t>&lt;Article&gt;</w:t>
      </w:r>
      <w:r w:rsidRPr="00793AFF">
        <w:t>N.º 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F29C6F4" w14:textId="77777777" w:rsidTr="008428DD">
        <w:trPr>
          <w:trHeight w:hRule="exact" w:val="240"/>
          <w:jc w:val="center"/>
        </w:trPr>
        <w:tc>
          <w:tcPr>
            <w:tcW w:w="9752" w:type="dxa"/>
            <w:gridSpan w:val="2"/>
            <w:tcBorders>
              <w:top w:val="nil"/>
              <w:left w:val="nil"/>
              <w:bottom w:val="nil"/>
              <w:right w:val="nil"/>
            </w:tcBorders>
          </w:tcPr>
          <w:p w14:paraId="348360EA" w14:textId="77777777" w:rsidR="007330CD" w:rsidRPr="00793AFF" w:rsidRDefault="007330CD" w:rsidP="008428DD"/>
        </w:tc>
      </w:tr>
      <w:tr w:rsidR="007330CD" w:rsidRPr="00793AFF" w14:paraId="19D26F5F" w14:textId="77777777" w:rsidTr="008428DD">
        <w:trPr>
          <w:trHeight w:val="240"/>
          <w:jc w:val="center"/>
        </w:trPr>
        <w:tc>
          <w:tcPr>
            <w:tcW w:w="4876" w:type="dxa"/>
            <w:tcBorders>
              <w:top w:val="nil"/>
              <w:left w:val="nil"/>
              <w:bottom w:val="nil"/>
              <w:right w:val="nil"/>
            </w:tcBorders>
          </w:tcPr>
          <w:p w14:paraId="70C23F3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70083F0" w14:textId="77777777" w:rsidR="007330CD" w:rsidRPr="00793AFF" w:rsidRDefault="007330CD" w:rsidP="008428DD">
            <w:pPr>
              <w:pStyle w:val="AmColumnHeading"/>
            </w:pPr>
            <w:r w:rsidRPr="00793AFF">
              <w:t>Alteração</w:t>
            </w:r>
          </w:p>
        </w:tc>
      </w:tr>
      <w:tr w:rsidR="007330CD" w:rsidRPr="00793AFF" w14:paraId="0D8A6F9D" w14:textId="77777777" w:rsidTr="008428DD">
        <w:trPr>
          <w:jc w:val="center"/>
        </w:trPr>
        <w:tc>
          <w:tcPr>
            <w:tcW w:w="4876" w:type="dxa"/>
            <w:tcBorders>
              <w:top w:val="nil"/>
              <w:left w:val="nil"/>
              <w:bottom w:val="nil"/>
              <w:right w:val="nil"/>
            </w:tcBorders>
          </w:tcPr>
          <w:p w14:paraId="3907598B" w14:textId="121F5D56" w:rsidR="007330CD" w:rsidRPr="00793AFF" w:rsidRDefault="007330CD" w:rsidP="008428DD">
            <w:pPr>
              <w:pStyle w:val="Normal6a"/>
            </w:pPr>
            <w:r w:rsidRPr="00793AFF">
              <w:t>7.</w:t>
            </w:r>
            <w:r w:rsidRPr="00793AFF">
              <w:tab/>
              <w:t>Exorta os Estados</w:t>
            </w:r>
            <w:r w:rsidR="0059440C" w:rsidRPr="00793AFF">
              <w:noBreakHyphen/>
            </w:r>
            <w:r w:rsidRPr="00793AFF">
              <w:t>Membros a garantirem a independência, a imparcialidade e os recursos adequados dos conselhos disciplinares, dos serviços do Ministério Público, das agências de luta contra a corrupção e do sistema judicial;</w:t>
            </w:r>
          </w:p>
        </w:tc>
        <w:tc>
          <w:tcPr>
            <w:tcW w:w="4876" w:type="dxa"/>
            <w:tcBorders>
              <w:top w:val="nil"/>
              <w:left w:val="nil"/>
              <w:bottom w:val="nil"/>
              <w:right w:val="nil"/>
            </w:tcBorders>
          </w:tcPr>
          <w:p w14:paraId="6A02EEA7" w14:textId="0434D0B4" w:rsidR="007330CD" w:rsidRPr="00793AFF" w:rsidRDefault="007330CD" w:rsidP="008428DD">
            <w:pPr>
              <w:pStyle w:val="Normal6a"/>
            </w:pPr>
            <w:r w:rsidRPr="00793AFF">
              <w:t>7.</w:t>
            </w:r>
            <w:r w:rsidRPr="00793AFF">
              <w:tab/>
              <w:t xml:space="preserve">Exorta </w:t>
            </w:r>
            <w:r w:rsidRPr="00793AFF">
              <w:rPr>
                <w:b/>
                <w:i/>
              </w:rPr>
              <w:t>as instituições da UE e</w:t>
            </w:r>
            <w:r w:rsidRPr="00793AFF">
              <w:t xml:space="preserve"> os Estados</w:t>
            </w:r>
            <w:r w:rsidR="0059440C" w:rsidRPr="00793AFF">
              <w:noBreakHyphen/>
            </w:r>
            <w:r w:rsidRPr="00793AFF">
              <w:t>Membros a garantirem a independência, a imparcialidade e os recursos adequados dos conselhos disciplinares, dos serviços do Ministério Público, das agências de luta contra a corrupção e do sistema judicial;</w:t>
            </w:r>
          </w:p>
        </w:tc>
      </w:tr>
    </w:tbl>
    <w:p w14:paraId="12E87F9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C730450" w14:textId="77777777" w:rsidR="007330CD" w:rsidRPr="00793AFF" w:rsidRDefault="007330CD" w:rsidP="007330CD">
      <w:r w:rsidRPr="00793AFF">
        <w:rPr>
          <w:rStyle w:val="HideTWBExt"/>
        </w:rPr>
        <w:t>&lt;/Amend&gt;</w:t>
      </w:r>
    </w:p>
    <w:p w14:paraId="74B10AB6"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302</w:t>
      </w:r>
      <w:r w:rsidRPr="00793AFF">
        <w:rPr>
          <w:rStyle w:val="HideTWBExt"/>
        </w:rPr>
        <w:t>&lt;/NumAm&gt;</w:t>
      </w:r>
    </w:p>
    <w:p w14:paraId="46F4F116"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DD1B455" w14:textId="77777777" w:rsidR="007330CD" w:rsidRPr="00793AFF" w:rsidRDefault="007330CD" w:rsidP="007330CD">
      <w:pPr>
        <w:pStyle w:val="NormalBold"/>
      </w:pPr>
      <w:r w:rsidRPr="00793AFF">
        <w:rPr>
          <w:rStyle w:val="HideTWBExt"/>
          <w:b w:val="0"/>
        </w:rPr>
        <w:t>&lt;/RepeatBlock-By&gt;</w:t>
      </w:r>
    </w:p>
    <w:p w14:paraId="30FFE4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EC7CEC" w14:textId="77777777" w:rsidR="007330CD" w:rsidRPr="00793AFF" w:rsidRDefault="007330CD" w:rsidP="007330CD">
      <w:pPr>
        <w:pStyle w:val="NormalBold"/>
      </w:pPr>
      <w:r w:rsidRPr="00793AFF">
        <w:rPr>
          <w:rStyle w:val="HideTWBExt"/>
        </w:rPr>
        <w:t>&lt;Article&gt;</w:t>
      </w:r>
      <w:r w:rsidRPr="00793AFF">
        <w:t>N.º 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92BD4F9" w14:textId="77777777" w:rsidTr="008428DD">
        <w:trPr>
          <w:trHeight w:hRule="exact" w:val="240"/>
          <w:jc w:val="center"/>
        </w:trPr>
        <w:tc>
          <w:tcPr>
            <w:tcW w:w="9752" w:type="dxa"/>
            <w:gridSpan w:val="2"/>
            <w:tcBorders>
              <w:top w:val="nil"/>
              <w:left w:val="nil"/>
              <w:bottom w:val="nil"/>
              <w:right w:val="nil"/>
            </w:tcBorders>
          </w:tcPr>
          <w:p w14:paraId="028165D2" w14:textId="77777777" w:rsidR="007330CD" w:rsidRPr="00793AFF" w:rsidRDefault="007330CD" w:rsidP="008428DD"/>
        </w:tc>
      </w:tr>
      <w:tr w:rsidR="007330CD" w:rsidRPr="00793AFF" w14:paraId="0A7F8EA4" w14:textId="77777777" w:rsidTr="008428DD">
        <w:trPr>
          <w:trHeight w:val="240"/>
          <w:jc w:val="center"/>
        </w:trPr>
        <w:tc>
          <w:tcPr>
            <w:tcW w:w="4876" w:type="dxa"/>
            <w:tcBorders>
              <w:top w:val="nil"/>
              <w:left w:val="nil"/>
              <w:bottom w:val="nil"/>
              <w:right w:val="nil"/>
            </w:tcBorders>
          </w:tcPr>
          <w:p w14:paraId="61962A5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8E2A923" w14:textId="77777777" w:rsidR="007330CD" w:rsidRPr="00793AFF" w:rsidRDefault="007330CD" w:rsidP="008428DD">
            <w:pPr>
              <w:pStyle w:val="AmColumnHeading"/>
            </w:pPr>
            <w:r w:rsidRPr="00793AFF">
              <w:t>Alteração</w:t>
            </w:r>
          </w:p>
        </w:tc>
      </w:tr>
      <w:tr w:rsidR="007330CD" w:rsidRPr="00793AFF" w14:paraId="38C30D9B" w14:textId="77777777" w:rsidTr="008428DD">
        <w:trPr>
          <w:jc w:val="center"/>
        </w:trPr>
        <w:tc>
          <w:tcPr>
            <w:tcW w:w="4876" w:type="dxa"/>
            <w:tcBorders>
              <w:top w:val="nil"/>
              <w:left w:val="nil"/>
              <w:bottom w:val="nil"/>
              <w:right w:val="nil"/>
            </w:tcBorders>
          </w:tcPr>
          <w:p w14:paraId="5A8FE4C5" w14:textId="54F09BCC" w:rsidR="007330CD" w:rsidRPr="00793AFF" w:rsidRDefault="007330CD" w:rsidP="008428DD">
            <w:pPr>
              <w:pStyle w:val="Normal6a"/>
            </w:pPr>
            <w:r w:rsidRPr="00793AFF">
              <w:t>7.</w:t>
            </w:r>
            <w:r w:rsidRPr="00793AFF">
              <w:tab/>
            </w:r>
            <w:r w:rsidRPr="00793AFF">
              <w:rPr>
                <w:b/>
                <w:i/>
              </w:rPr>
              <w:t>Exorta os</w:t>
            </w:r>
            <w:r w:rsidRPr="00793AFF">
              <w:t xml:space="preserve"> Estados</w:t>
            </w:r>
            <w:r w:rsidR="0059440C" w:rsidRPr="00793AFF">
              <w:noBreakHyphen/>
            </w:r>
            <w:r w:rsidRPr="00793AFF">
              <w:t xml:space="preserve">Membros </w:t>
            </w:r>
            <w:r w:rsidRPr="00793AFF">
              <w:rPr>
                <w:b/>
                <w:i/>
              </w:rPr>
              <w:t>a garantirem</w:t>
            </w:r>
            <w:r w:rsidRPr="00793AFF">
              <w:t xml:space="preserve"> a independência</w:t>
            </w:r>
            <w:r w:rsidRPr="00793AFF">
              <w:rPr>
                <w:b/>
                <w:i/>
              </w:rPr>
              <w:t>,</w:t>
            </w:r>
            <w:r w:rsidRPr="00793AFF">
              <w:t xml:space="preserve"> a imparcialidade </w:t>
            </w:r>
            <w:r w:rsidRPr="00793AFF">
              <w:rPr>
                <w:b/>
                <w:i/>
              </w:rPr>
              <w:t>e os recursos adequados</w:t>
            </w:r>
            <w:r w:rsidRPr="00793AFF">
              <w:t xml:space="preserve"> dos conselhos disciplinares, dos serviços do Ministério Público, das agências de luta contra a corrupção e do sistema judicial;</w:t>
            </w:r>
          </w:p>
        </w:tc>
        <w:tc>
          <w:tcPr>
            <w:tcW w:w="4876" w:type="dxa"/>
            <w:tcBorders>
              <w:top w:val="nil"/>
              <w:left w:val="nil"/>
              <w:bottom w:val="nil"/>
              <w:right w:val="nil"/>
            </w:tcBorders>
          </w:tcPr>
          <w:p w14:paraId="5D484670" w14:textId="2FB12A2A" w:rsidR="007330CD" w:rsidRPr="00793AFF" w:rsidRDefault="007330CD" w:rsidP="008428DD">
            <w:pPr>
              <w:pStyle w:val="Normal6a"/>
            </w:pPr>
            <w:r w:rsidRPr="00793AFF">
              <w:t>7.</w:t>
            </w:r>
            <w:r w:rsidRPr="00793AFF">
              <w:tab/>
            </w:r>
            <w:r w:rsidRPr="00793AFF">
              <w:rPr>
                <w:b/>
                <w:i/>
              </w:rPr>
              <w:t>Congratula</w:t>
            </w:r>
            <w:r w:rsidR="0059440C" w:rsidRPr="00793AFF">
              <w:rPr>
                <w:b/>
                <w:i/>
              </w:rPr>
              <w:noBreakHyphen/>
            </w:r>
            <w:r w:rsidRPr="00793AFF">
              <w:rPr>
                <w:b/>
                <w:i/>
              </w:rPr>
              <w:t>se com a abordagem adotada pelos</w:t>
            </w:r>
            <w:r w:rsidRPr="00793AFF">
              <w:t xml:space="preserve"> Estados</w:t>
            </w:r>
            <w:r w:rsidR="0059440C" w:rsidRPr="00793AFF">
              <w:noBreakHyphen/>
            </w:r>
            <w:r w:rsidRPr="00793AFF">
              <w:t xml:space="preserve">Membros </w:t>
            </w:r>
            <w:r w:rsidRPr="00793AFF">
              <w:rPr>
                <w:b/>
                <w:i/>
              </w:rPr>
              <w:t>para</w:t>
            </w:r>
            <w:r w:rsidRPr="00793AFF">
              <w:t xml:space="preserve"> a independência </w:t>
            </w:r>
            <w:r w:rsidRPr="00793AFF">
              <w:rPr>
                <w:b/>
                <w:i/>
              </w:rPr>
              <w:t>e</w:t>
            </w:r>
            <w:r w:rsidRPr="00793AFF">
              <w:t xml:space="preserve"> a imparcialidade dos conselhos disciplinares, dos serviços do Ministério Público, das agências de luta contra a corrupção e do sistema judicial;</w:t>
            </w:r>
          </w:p>
        </w:tc>
      </w:tr>
    </w:tbl>
    <w:p w14:paraId="2DEDC1C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52F1023" w14:textId="77777777" w:rsidR="007330CD" w:rsidRPr="00793AFF" w:rsidRDefault="007330CD" w:rsidP="007330CD">
      <w:r w:rsidRPr="00793AFF">
        <w:rPr>
          <w:rStyle w:val="HideTWBExt"/>
        </w:rPr>
        <w:t>&lt;/Amend&gt;</w:t>
      </w:r>
    </w:p>
    <w:p w14:paraId="11A5E0E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303</w:t>
      </w:r>
      <w:r w:rsidRPr="00793AFF">
        <w:rPr>
          <w:rStyle w:val="HideTWBExt"/>
        </w:rPr>
        <w:t>&lt;/NumAm&gt;</w:t>
      </w:r>
    </w:p>
    <w:p w14:paraId="23B0E8F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54E5FB4F" w14:textId="77777777" w:rsidR="007330CD" w:rsidRPr="00793AFF" w:rsidRDefault="007330CD" w:rsidP="007330CD">
      <w:pPr>
        <w:pStyle w:val="NormalBold"/>
      </w:pPr>
      <w:r w:rsidRPr="00793AFF">
        <w:rPr>
          <w:rStyle w:val="HideTWBExt"/>
          <w:b w:val="0"/>
        </w:rPr>
        <w:t>&lt;/RepeatBlock-By&gt;</w:t>
      </w:r>
    </w:p>
    <w:p w14:paraId="15E6ECA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118C2C" w14:textId="77777777" w:rsidR="007330CD" w:rsidRPr="00793AFF" w:rsidRDefault="007330CD" w:rsidP="007330CD">
      <w:pPr>
        <w:pStyle w:val="NormalBold"/>
      </w:pPr>
      <w:r w:rsidRPr="00793AFF">
        <w:rPr>
          <w:rStyle w:val="HideTWBExt"/>
        </w:rPr>
        <w:t>&lt;Article&gt;</w:t>
      </w:r>
      <w:r w:rsidRPr="00793AFF">
        <w:t>N.º 7 – parágrafo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A3C3CC8" w14:textId="77777777" w:rsidTr="008428DD">
        <w:trPr>
          <w:trHeight w:hRule="exact" w:val="240"/>
          <w:jc w:val="center"/>
        </w:trPr>
        <w:tc>
          <w:tcPr>
            <w:tcW w:w="9752" w:type="dxa"/>
            <w:gridSpan w:val="2"/>
            <w:tcBorders>
              <w:top w:val="nil"/>
              <w:left w:val="nil"/>
              <w:bottom w:val="nil"/>
              <w:right w:val="nil"/>
            </w:tcBorders>
          </w:tcPr>
          <w:p w14:paraId="573B5517" w14:textId="77777777" w:rsidR="007330CD" w:rsidRPr="00793AFF" w:rsidRDefault="007330CD" w:rsidP="008428DD"/>
        </w:tc>
      </w:tr>
      <w:tr w:rsidR="007330CD" w:rsidRPr="00793AFF" w14:paraId="22E057C1" w14:textId="77777777" w:rsidTr="008428DD">
        <w:trPr>
          <w:trHeight w:val="240"/>
          <w:jc w:val="center"/>
        </w:trPr>
        <w:tc>
          <w:tcPr>
            <w:tcW w:w="4876" w:type="dxa"/>
            <w:tcBorders>
              <w:top w:val="nil"/>
              <w:left w:val="nil"/>
              <w:bottom w:val="nil"/>
              <w:right w:val="nil"/>
            </w:tcBorders>
          </w:tcPr>
          <w:p w14:paraId="13F48DF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7F5FC64" w14:textId="77777777" w:rsidR="007330CD" w:rsidRPr="00793AFF" w:rsidRDefault="007330CD" w:rsidP="008428DD">
            <w:pPr>
              <w:pStyle w:val="AmColumnHeading"/>
            </w:pPr>
            <w:r w:rsidRPr="00793AFF">
              <w:t>Alteração</w:t>
            </w:r>
          </w:p>
        </w:tc>
      </w:tr>
      <w:tr w:rsidR="007330CD" w:rsidRPr="00793AFF" w14:paraId="74423241" w14:textId="77777777" w:rsidTr="008428DD">
        <w:trPr>
          <w:jc w:val="center"/>
        </w:trPr>
        <w:tc>
          <w:tcPr>
            <w:tcW w:w="4876" w:type="dxa"/>
            <w:tcBorders>
              <w:top w:val="nil"/>
              <w:left w:val="nil"/>
              <w:bottom w:val="nil"/>
              <w:right w:val="nil"/>
            </w:tcBorders>
          </w:tcPr>
          <w:p w14:paraId="13934F46" w14:textId="77777777" w:rsidR="007330CD" w:rsidRPr="00793AFF" w:rsidRDefault="007330CD" w:rsidP="008428DD">
            <w:pPr>
              <w:pStyle w:val="Normal6a"/>
            </w:pPr>
          </w:p>
        </w:tc>
        <w:tc>
          <w:tcPr>
            <w:tcW w:w="4876" w:type="dxa"/>
            <w:tcBorders>
              <w:top w:val="nil"/>
              <w:left w:val="nil"/>
              <w:bottom w:val="nil"/>
              <w:right w:val="nil"/>
            </w:tcBorders>
          </w:tcPr>
          <w:p w14:paraId="1554E0D6" w14:textId="77777777" w:rsidR="007330CD" w:rsidRPr="00793AFF" w:rsidRDefault="007330CD" w:rsidP="008428DD">
            <w:pPr>
              <w:pStyle w:val="Normal6a"/>
            </w:pPr>
            <w:r w:rsidRPr="00793AFF">
              <w:rPr>
                <w:b/>
                <w:i/>
              </w:rPr>
              <w:t>Solicita que organismos europeus como a Europol, a Eurojust, o Tribunal de Contas Europeu, a Procuradoria Europeia e o Organismo Europeu de Luta Antifraude (OLAF) avigorem a sua cooperação, nomeadamente através da revisão e do reforço da arquitetura antifraude da UE, a fim de garantir uma deteção, prevenção e repressão mais eficazes das violações do Estado de direito, sempre que estas tenham repercussões diretas ou indiretas nos interesses financeiros da União;</w:t>
            </w:r>
          </w:p>
        </w:tc>
      </w:tr>
    </w:tbl>
    <w:p w14:paraId="2A8ED08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E216D1" w14:textId="77777777" w:rsidR="007330CD" w:rsidRPr="00793AFF" w:rsidRDefault="007330CD" w:rsidP="007330CD">
      <w:r w:rsidRPr="00793AFF">
        <w:rPr>
          <w:rStyle w:val="HideTWBExt"/>
        </w:rPr>
        <w:t>&lt;/Amend&gt;</w:t>
      </w:r>
    </w:p>
    <w:p w14:paraId="2B3A748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304</w:t>
      </w:r>
      <w:r w:rsidRPr="00793AFF">
        <w:rPr>
          <w:rStyle w:val="HideTWBExt"/>
        </w:rPr>
        <w:t>&lt;/NumAm&gt;</w:t>
      </w:r>
    </w:p>
    <w:p w14:paraId="7C941C87" w14:textId="77777777" w:rsidR="007330CD" w:rsidRPr="00793AFF" w:rsidRDefault="007330CD" w:rsidP="007330CD">
      <w:pPr>
        <w:pStyle w:val="NormalBold"/>
      </w:pPr>
      <w:r w:rsidRPr="00793AFF">
        <w:rPr>
          <w:rStyle w:val="HideTWBExt"/>
          <w:b w:val="0"/>
        </w:rPr>
        <w:t>&lt;RepeatBlock-By&gt;&lt;Members&gt;</w:t>
      </w:r>
      <w:r w:rsidRPr="00793AFF">
        <w:t>Javier Zarzalejos, Fredis Beleris</w:t>
      </w:r>
      <w:r w:rsidRPr="00793AFF">
        <w:rPr>
          <w:rStyle w:val="HideTWBExt"/>
          <w:b w:val="0"/>
        </w:rPr>
        <w:t>&lt;/Members&gt;</w:t>
      </w:r>
    </w:p>
    <w:p w14:paraId="59175290" w14:textId="77777777" w:rsidR="007330CD" w:rsidRPr="00793AFF" w:rsidRDefault="007330CD" w:rsidP="007330CD">
      <w:pPr>
        <w:pStyle w:val="NormalBold"/>
      </w:pPr>
      <w:r w:rsidRPr="00793AFF">
        <w:rPr>
          <w:rStyle w:val="HideTWBExt"/>
          <w:b w:val="0"/>
        </w:rPr>
        <w:lastRenderedPageBreak/>
        <w:t>&lt;/RepeatBlock-By&gt;</w:t>
      </w:r>
    </w:p>
    <w:p w14:paraId="6EC7515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F87D662" w14:textId="77777777" w:rsidR="007330CD" w:rsidRPr="00793AFF" w:rsidRDefault="007330CD" w:rsidP="007330CD">
      <w:pPr>
        <w:pStyle w:val="NormalBold"/>
      </w:pPr>
      <w:r w:rsidRPr="00793AFF">
        <w:rPr>
          <w:rStyle w:val="HideTWBExt"/>
        </w:rPr>
        <w:t>&lt;Article&gt;</w:t>
      </w:r>
      <w:r w:rsidRPr="00793AFF">
        <w:t>N.º 7 – ponto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443D050" w14:textId="77777777" w:rsidTr="008428DD">
        <w:trPr>
          <w:trHeight w:hRule="exact" w:val="240"/>
          <w:jc w:val="center"/>
        </w:trPr>
        <w:tc>
          <w:tcPr>
            <w:tcW w:w="9752" w:type="dxa"/>
            <w:gridSpan w:val="2"/>
            <w:tcBorders>
              <w:top w:val="nil"/>
              <w:left w:val="nil"/>
              <w:bottom w:val="nil"/>
              <w:right w:val="nil"/>
            </w:tcBorders>
          </w:tcPr>
          <w:p w14:paraId="493869E8" w14:textId="77777777" w:rsidR="007330CD" w:rsidRPr="00793AFF" w:rsidRDefault="007330CD" w:rsidP="008428DD"/>
        </w:tc>
      </w:tr>
      <w:tr w:rsidR="007330CD" w:rsidRPr="00793AFF" w14:paraId="36F466E5" w14:textId="77777777" w:rsidTr="008428DD">
        <w:trPr>
          <w:trHeight w:val="240"/>
          <w:jc w:val="center"/>
        </w:trPr>
        <w:tc>
          <w:tcPr>
            <w:tcW w:w="4876" w:type="dxa"/>
            <w:tcBorders>
              <w:top w:val="nil"/>
              <w:left w:val="nil"/>
              <w:bottom w:val="nil"/>
              <w:right w:val="nil"/>
            </w:tcBorders>
          </w:tcPr>
          <w:p w14:paraId="089B372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5A06FF8" w14:textId="77777777" w:rsidR="007330CD" w:rsidRPr="00793AFF" w:rsidRDefault="007330CD" w:rsidP="008428DD">
            <w:pPr>
              <w:pStyle w:val="AmColumnHeading"/>
            </w:pPr>
            <w:r w:rsidRPr="00793AFF">
              <w:t>Alteração</w:t>
            </w:r>
          </w:p>
        </w:tc>
      </w:tr>
      <w:tr w:rsidR="007330CD" w:rsidRPr="00793AFF" w14:paraId="66596175" w14:textId="77777777" w:rsidTr="008428DD">
        <w:trPr>
          <w:jc w:val="center"/>
        </w:trPr>
        <w:tc>
          <w:tcPr>
            <w:tcW w:w="4876" w:type="dxa"/>
            <w:tcBorders>
              <w:top w:val="nil"/>
              <w:left w:val="nil"/>
              <w:bottom w:val="nil"/>
              <w:right w:val="nil"/>
            </w:tcBorders>
          </w:tcPr>
          <w:p w14:paraId="591C24F3" w14:textId="77777777" w:rsidR="007330CD" w:rsidRPr="00793AFF" w:rsidRDefault="007330CD" w:rsidP="008428DD">
            <w:pPr>
              <w:pStyle w:val="Normal6a"/>
            </w:pPr>
          </w:p>
        </w:tc>
        <w:tc>
          <w:tcPr>
            <w:tcW w:w="4876" w:type="dxa"/>
            <w:tcBorders>
              <w:top w:val="nil"/>
              <w:left w:val="nil"/>
              <w:bottom w:val="nil"/>
              <w:right w:val="nil"/>
            </w:tcBorders>
          </w:tcPr>
          <w:p w14:paraId="27C25C3D" w14:textId="599C9E69" w:rsidR="007330CD" w:rsidRPr="00793AFF" w:rsidRDefault="007330CD" w:rsidP="008428DD">
            <w:pPr>
              <w:pStyle w:val="Normal6a"/>
            </w:pPr>
            <w:r w:rsidRPr="00793AFF">
              <w:rPr>
                <w:b/>
                <w:i/>
              </w:rPr>
              <w:t>(1)</w:t>
            </w:r>
            <w:r w:rsidRPr="00793AFF">
              <w:tab/>
            </w:r>
            <w:r w:rsidRPr="00793AFF">
              <w:rPr>
                <w:b/>
                <w:i/>
              </w:rPr>
              <w:t>Considera que as amnistias ou os indultos não devem ser utilizados de forma abusiva para proteger os políticos, uma vez que tal pode minar a confiança do público; exorta, por conseguinte, todos os Estados</w:t>
            </w:r>
            <w:r w:rsidR="0059440C" w:rsidRPr="00793AFF">
              <w:rPr>
                <w:b/>
                <w:i/>
              </w:rPr>
              <w:noBreakHyphen/>
            </w:r>
            <w:r w:rsidRPr="00793AFF">
              <w:rPr>
                <w:b/>
                <w:i/>
              </w:rPr>
              <w:t>Membros a aplicarem integralmente a diretiva relativa à luta contra a corrupção;</w:t>
            </w:r>
          </w:p>
        </w:tc>
      </w:tr>
    </w:tbl>
    <w:p w14:paraId="0DFCA26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FEF9F57" w14:textId="77777777" w:rsidR="007330CD" w:rsidRPr="00793AFF" w:rsidRDefault="007330CD" w:rsidP="007330CD">
      <w:r w:rsidRPr="00793AFF">
        <w:rPr>
          <w:rStyle w:val="HideTWBExt"/>
        </w:rPr>
        <w:t>&lt;/Amend&gt;</w:t>
      </w:r>
    </w:p>
    <w:p w14:paraId="03A5515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305</w:t>
      </w:r>
      <w:r w:rsidRPr="00793AFF">
        <w:rPr>
          <w:rStyle w:val="HideTWBExt"/>
        </w:rPr>
        <w:t>&lt;/NumAm&gt;</w:t>
      </w:r>
    </w:p>
    <w:p w14:paraId="782EF19D"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3BF800E8" w14:textId="77777777" w:rsidR="007330CD" w:rsidRPr="00793AFF" w:rsidRDefault="007330CD" w:rsidP="007330CD">
      <w:pPr>
        <w:pStyle w:val="NormalBold"/>
      </w:pPr>
      <w:r w:rsidRPr="00793AFF">
        <w:rPr>
          <w:rStyle w:val="HideTWBExt"/>
          <w:b w:val="0"/>
        </w:rPr>
        <w:t>&lt;/RepeatBlock-By&gt;</w:t>
      </w:r>
    </w:p>
    <w:p w14:paraId="34479B4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A1CA1D9" w14:textId="15C8D0C0" w:rsidR="007330CD" w:rsidRPr="00793AFF" w:rsidRDefault="007330CD" w:rsidP="007330CD">
      <w:pPr>
        <w:pStyle w:val="NormalBold"/>
      </w:pPr>
      <w:r w:rsidRPr="00793AFF">
        <w:rPr>
          <w:rStyle w:val="HideTWBExt"/>
        </w:rPr>
        <w:t>&lt;Article&gt;</w:t>
      </w:r>
      <w:r w:rsidRPr="00793AFF">
        <w:t>N.º 7</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954A281" w14:textId="77777777" w:rsidTr="008428DD">
        <w:trPr>
          <w:trHeight w:hRule="exact" w:val="240"/>
          <w:jc w:val="center"/>
        </w:trPr>
        <w:tc>
          <w:tcPr>
            <w:tcW w:w="9752" w:type="dxa"/>
            <w:gridSpan w:val="2"/>
            <w:tcBorders>
              <w:top w:val="nil"/>
              <w:left w:val="nil"/>
              <w:bottom w:val="nil"/>
              <w:right w:val="nil"/>
            </w:tcBorders>
          </w:tcPr>
          <w:p w14:paraId="7779DE5E" w14:textId="77777777" w:rsidR="007330CD" w:rsidRPr="00793AFF" w:rsidRDefault="007330CD" w:rsidP="008428DD"/>
        </w:tc>
      </w:tr>
      <w:tr w:rsidR="007330CD" w:rsidRPr="00793AFF" w14:paraId="68DDF72F" w14:textId="77777777" w:rsidTr="008428DD">
        <w:trPr>
          <w:trHeight w:val="240"/>
          <w:jc w:val="center"/>
        </w:trPr>
        <w:tc>
          <w:tcPr>
            <w:tcW w:w="4876" w:type="dxa"/>
            <w:tcBorders>
              <w:top w:val="nil"/>
              <w:left w:val="nil"/>
              <w:bottom w:val="nil"/>
              <w:right w:val="nil"/>
            </w:tcBorders>
          </w:tcPr>
          <w:p w14:paraId="5EEAE72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4B1ECFF" w14:textId="77777777" w:rsidR="007330CD" w:rsidRPr="00793AFF" w:rsidRDefault="007330CD" w:rsidP="008428DD">
            <w:pPr>
              <w:pStyle w:val="AmColumnHeading"/>
            </w:pPr>
            <w:r w:rsidRPr="00793AFF">
              <w:t>Alteração</w:t>
            </w:r>
          </w:p>
        </w:tc>
      </w:tr>
      <w:tr w:rsidR="007330CD" w:rsidRPr="00793AFF" w14:paraId="31008774" w14:textId="77777777" w:rsidTr="008428DD">
        <w:trPr>
          <w:jc w:val="center"/>
        </w:trPr>
        <w:tc>
          <w:tcPr>
            <w:tcW w:w="4876" w:type="dxa"/>
            <w:tcBorders>
              <w:top w:val="nil"/>
              <w:left w:val="nil"/>
              <w:bottom w:val="nil"/>
              <w:right w:val="nil"/>
            </w:tcBorders>
          </w:tcPr>
          <w:p w14:paraId="2660AC5A" w14:textId="77777777" w:rsidR="007330CD" w:rsidRPr="00793AFF" w:rsidRDefault="007330CD" w:rsidP="008428DD">
            <w:pPr>
              <w:pStyle w:val="Normal6a"/>
            </w:pPr>
          </w:p>
        </w:tc>
        <w:tc>
          <w:tcPr>
            <w:tcW w:w="4876" w:type="dxa"/>
            <w:tcBorders>
              <w:top w:val="nil"/>
              <w:left w:val="nil"/>
              <w:bottom w:val="nil"/>
              <w:right w:val="nil"/>
            </w:tcBorders>
          </w:tcPr>
          <w:p w14:paraId="65C0D036" w14:textId="60BF7479" w:rsidR="007330CD" w:rsidRPr="00793AFF" w:rsidRDefault="007330CD" w:rsidP="008428DD">
            <w:pPr>
              <w:pStyle w:val="Normal6a"/>
            </w:pPr>
            <w:r w:rsidRPr="00793AFF">
              <w:rPr>
                <w:b/>
                <w:i/>
              </w:rPr>
              <w:t>7</w:t>
            </w:r>
            <w:r w:rsidR="0059440C" w:rsidRPr="00793AFF">
              <w:rPr>
                <w:b/>
                <w:i/>
              </w:rPr>
              <w:noBreakHyphen/>
            </w:r>
            <w:r w:rsidRPr="00793AFF">
              <w:rPr>
                <w:b/>
                <w:i/>
              </w:rPr>
              <w:t>A.</w:t>
            </w:r>
            <w:r w:rsidRPr="00793AFF">
              <w:tab/>
            </w:r>
            <w:r w:rsidRPr="00793AFF">
              <w:rPr>
                <w:b/>
                <w:i/>
              </w:rPr>
              <w:t>Está ciente do papel essencial que a Procuradoria Europeia desempenha como pilar central do Estado de direito da UE e do conjunto de instrumentos de combate à corrupção, em particular para a proteção eficaz dos interesses financeiros da União; exorta a Comissão a acompanhar de perto e de forma contínua o nível e a qualidade da cooperação de todos os Estados</w:t>
            </w:r>
            <w:r w:rsidR="0059440C" w:rsidRPr="00793AFF">
              <w:rPr>
                <w:b/>
                <w:i/>
              </w:rPr>
              <w:noBreakHyphen/>
            </w:r>
            <w:r w:rsidRPr="00793AFF">
              <w:rPr>
                <w:b/>
                <w:i/>
              </w:rPr>
              <w:t>Membros com a Procuradoria Europeia e a fazer pleno uso dos seus poderes sempre que a cooperação seja deficiente; apoia o reforço dos poderes de monitorização, coordenação e operacionais da Procuradoria Europeia, com vista a reforçar a sua capacidade de investigar e processar judicialmente a corrupção nos Estados</w:t>
            </w:r>
            <w:r w:rsidR="0059440C" w:rsidRPr="00793AFF">
              <w:rPr>
                <w:b/>
                <w:i/>
              </w:rPr>
              <w:noBreakHyphen/>
            </w:r>
            <w:r w:rsidRPr="00793AFF">
              <w:rPr>
                <w:b/>
                <w:i/>
              </w:rPr>
              <w:t xml:space="preserve">Membros; insta ainda a Comissão a acelerar, com caráter </w:t>
            </w:r>
            <w:r w:rsidRPr="00793AFF">
              <w:rPr>
                <w:b/>
                <w:i/>
              </w:rPr>
              <w:lastRenderedPageBreak/>
              <w:t>prioritário, a revisão do Regulamento que institui a Procuradoria Europeia; salienta a necessidade de reforçar a cooperação operacional e o apoio à análise de dados entre a Procuradoria Europeia e a Europol, a fim de aliviar os encargos analíticos da Procuradoria Europeia;</w:t>
            </w:r>
          </w:p>
        </w:tc>
      </w:tr>
    </w:tbl>
    <w:p w14:paraId="7C592CD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19A9FF" w14:textId="77777777" w:rsidR="007330CD" w:rsidRPr="00793AFF" w:rsidRDefault="007330CD" w:rsidP="007330CD">
      <w:r w:rsidRPr="00793AFF">
        <w:rPr>
          <w:rStyle w:val="HideTWBExt"/>
        </w:rPr>
        <w:t>&lt;/Amend&gt;</w:t>
      </w:r>
    </w:p>
    <w:p w14:paraId="645E7E0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306</w:t>
      </w:r>
      <w:r w:rsidRPr="00793AFF">
        <w:rPr>
          <w:rStyle w:val="HideTWBExt"/>
        </w:rPr>
        <w:t>&lt;/NumAm&gt;</w:t>
      </w:r>
    </w:p>
    <w:p w14:paraId="18167651"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Cecilia Strada, Marco Tarquinio</w:t>
      </w:r>
      <w:r w:rsidRPr="00793AFF">
        <w:rPr>
          <w:rStyle w:val="HideTWBExt"/>
          <w:b w:val="0"/>
        </w:rPr>
        <w:t>&lt;/Members&gt;</w:t>
      </w:r>
    </w:p>
    <w:p w14:paraId="30C5C0BE" w14:textId="77777777" w:rsidR="007330CD" w:rsidRPr="00793AFF" w:rsidRDefault="007330CD" w:rsidP="007330CD">
      <w:pPr>
        <w:pStyle w:val="NormalBold"/>
      </w:pPr>
      <w:r w:rsidRPr="00793AFF">
        <w:rPr>
          <w:rStyle w:val="HideTWBExt"/>
          <w:b w:val="0"/>
        </w:rPr>
        <w:t>&lt;/RepeatBlock-By&gt;</w:t>
      </w:r>
    </w:p>
    <w:p w14:paraId="2D7FFF2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26C7BF9" w14:textId="69E3E3EF" w:rsidR="007330CD" w:rsidRPr="00793AFF" w:rsidRDefault="007330CD" w:rsidP="007330CD">
      <w:pPr>
        <w:pStyle w:val="NormalBold"/>
      </w:pPr>
      <w:r w:rsidRPr="00793AFF">
        <w:rPr>
          <w:rStyle w:val="HideTWBExt"/>
        </w:rPr>
        <w:t>&lt;Article&gt;</w:t>
      </w:r>
      <w:r w:rsidRPr="00793AFF">
        <w:t>N.º 7</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D2ADC97" w14:textId="77777777" w:rsidTr="008428DD">
        <w:trPr>
          <w:trHeight w:hRule="exact" w:val="240"/>
          <w:jc w:val="center"/>
        </w:trPr>
        <w:tc>
          <w:tcPr>
            <w:tcW w:w="9752" w:type="dxa"/>
            <w:gridSpan w:val="2"/>
            <w:tcBorders>
              <w:top w:val="nil"/>
              <w:left w:val="nil"/>
              <w:bottom w:val="nil"/>
              <w:right w:val="nil"/>
            </w:tcBorders>
          </w:tcPr>
          <w:p w14:paraId="36DCBC26" w14:textId="77777777" w:rsidR="007330CD" w:rsidRPr="00793AFF" w:rsidRDefault="007330CD" w:rsidP="008428DD"/>
        </w:tc>
      </w:tr>
      <w:tr w:rsidR="007330CD" w:rsidRPr="00793AFF" w14:paraId="23280735" w14:textId="77777777" w:rsidTr="008428DD">
        <w:trPr>
          <w:trHeight w:val="240"/>
          <w:jc w:val="center"/>
        </w:trPr>
        <w:tc>
          <w:tcPr>
            <w:tcW w:w="4876" w:type="dxa"/>
            <w:tcBorders>
              <w:top w:val="nil"/>
              <w:left w:val="nil"/>
              <w:bottom w:val="nil"/>
              <w:right w:val="nil"/>
            </w:tcBorders>
          </w:tcPr>
          <w:p w14:paraId="005D5E1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8EEFB36" w14:textId="77777777" w:rsidR="007330CD" w:rsidRPr="00793AFF" w:rsidRDefault="007330CD" w:rsidP="008428DD">
            <w:pPr>
              <w:pStyle w:val="AmColumnHeading"/>
            </w:pPr>
            <w:r w:rsidRPr="00793AFF">
              <w:t>Alteração</w:t>
            </w:r>
          </w:p>
        </w:tc>
      </w:tr>
      <w:tr w:rsidR="007330CD" w:rsidRPr="00793AFF" w14:paraId="5D893A0E" w14:textId="77777777" w:rsidTr="008428DD">
        <w:trPr>
          <w:jc w:val="center"/>
        </w:trPr>
        <w:tc>
          <w:tcPr>
            <w:tcW w:w="4876" w:type="dxa"/>
            <w:tcBorders>
              <w:top w:val="nil"/>
              <w:left w:val="nil"/>
              <w:bottom w:val="nil"/>
              <w:right w:val="nil"/>
            </w:tcBorders>
          </w:tcPr>
          <w:p w14:paraId="51A95420" w14:textId="77777777" w:rsidR="007330CD" w:rsidRPr="00793AFF" w:rsidRDefault="007330CD" w:rsidP="008428DD">
            <w:pPr>
              <w:pStyle w:val="Normal6a"/>
            </w:pPr>
          </w:p>
        </w:tc>
        <w:tc>
          <w:tcPr>
            <w:tcW w:w="4876" w:type="dxa"/>
            <w:tcBorders>
              <w:top w:val="nil"/>
              <w:left w:val="nil"/>
              <w:bottom w:val="nil"/>
              <w:right w:val="nil"/>
            </w:tcBorders>
          </w:tcPr>
          <w:p w14:paraId="680D33CD" w14:textId="4D160357" w:rsidR="007330CD" w:rsidRPr="00793AFF" w:rsidRDefault="007330CD" w:rsidP="008428DD">
            <w:pPr>
              <w:pStyle w:val="Normal6a"/>
            </w:pPr>
            <w:r w:rsidRPr="00793AFF">
              <w:rPr>
                <w:b/>
                <w:i/>
              </w:rPr>
              <w:t>7</w:t>
            </w:r>
            <w:r w:rsidR="0059440C" w:rsidRPr="00793AFF">
              <w:rPr>
                <w:b/>
                <w:i/>
              </w:rPr>
              <w:noBreakHyphen/>
            </w:r>
            <w:r w:rsidRPr="00793AFF">
              <w:rPr>
                <w:b/>
                <w:i/>
              </w:rPr>
              <w:t>A.</w:t>
            </w:r>
            <w:r w:rsidRPr="00793AFF">
              <w:tab/>
            </w:r>
            <w:r w:rsidRPr="00793AFF">
              <w:rPr>
                <w:b/>
                <w:i/>
              </w:rPr>
              <w:t>Lamenta que alguns Estados</w:t>
            </w:r>
            <w:r w:rsidR="0059440C" w:rsidRPr="00793AFF">
              <w:rPr>
                <w:b/>
                <w:i/>
              </w:rPr>
              <w:noBreakHyphen/>
            </w:r>
            <w:r w:rsidRPr="00793AFF">
              <w:rPr>
                <w:b/>
                <w:i/>
              </w:rPr>
              <w:t>Membros não tenham aplicado as recomendações formuladas pela Comissão no seu relatório de 2025 sobre o Estado de direito relativo à corrupção, às regras sobre o financiamento dos partidos políticos e das campanhas eleitorais e à regulamentação das atividades de representação de grupos de interesses; observa, no âmbito do acordo sobre a Diretiva do Parlamento Europeu e do Conselho relativa à luta contra a corrupção, a necessidade de todos os Estados</w:t>
            </w:r>
            <w:r w:rsidR="0059440C" w:rsidRPr="00793AFF">
              <w:rPr>
                <w:b/>
                <w:i/>
              </w:rPr>
              <w:noBreakHyphen/>
            </w:r>
            <w:r w:rsidRPr="00793AFF">
              <w:rPr>
                <w:b/>
                <w:i/>
              </w:rPr>
              <w:t>Membros cumprirem essa legislação, inclusive no que diz respeito ao crime de abuso de poder; recorda que tais infrações se inserem no âmbito de aplicação da Diretiva, constituem parte integrante do quadro regulamentar em matéria de luta contra a corrupção e de transparência e são contrárias às convenções internacionais de luta contra a corrupção;</w:t>
            </w:r>
          </w:p>
        </w:tc>
      </w:tr>
    </w:tbl>
    <w:p w14:paraId="74850B3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2F0C3EE8" w14:textId="77777777" w:rsidR="007330CD" w:rsidRPr="00793AFF" w:rsidRDefault="007330CD" w:rsidP="007330CD">
      <w:r w:rsidRPr="00793AFF">
        <w:rPr>
          <w:rStyle w:val="HideTWBExt"/>
        </w:rPr>
        <w:t>&lt;/Amend&gt;</w:t>
      </w:r>
    </w:p>
    <w:p w14:paraId="3B1CDF8C"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307</w:t>
      </w:r>
      <w:r w:rsidRPr="00793AFF">
        <w:rPr>
          <w:rStyle w:val="HideTWBExt"/>
        </w:rPr>
        <w:t>&lt;/NumAm&gt;</w:t>
      </w:r>
    </w:p>
    <w:p w14:paraId="5DB8C317"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14214344" w14:textId="77777777" w:rsidR="007330CD" w:rsidRPr="00793AFF" w:rsidRDefault="007330CD" w:rsidP="007330CD">
      <w:pPr>
        <w:pStyle w:val="NormalBold"/>
      </w:pPr>
      <w:r w:rsidRPr="00793AFF">
        <w:rPr>
          <w:rStyle w:val="HideTWBExt"/>
          <w:b w:val="0"/>
        </w:rPr>
        <w:t>&lt;/RepeatBlock-By&gt;</w:t>
      </w:r>
    </w:p>
    <w:p w14:paraId="5B1E4F7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4DC2256" w14:textId="77777777" w:rsidR="007330CD" w:rsidRPr="00793AFF" w:rsidRDefault="007330CD" w:rsidP="007330CD">
      <w:pPr>
        <w:pStyle w:val="NormalBold"/>
      </w:pPr>
      <w:r w:rsidRPr="00793AFF">
        <w:rPr>
          <w:rStyle w:val="HideTWBExt"/>
        </w:rPr>
        <w:t>&lt;Article&gt;</w:t>
      </w:r>
      <w:r w:rsidRPr="00793AFF">
        <w:t>N.º 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8B33A73" w14:textId="77777777" w:rsidTr="008428DD">
        <w:trPr>
          <w:trHeight w:hRule="exact" w:val="240"/>
          <w:jc w:val="center"/>
        </w:trPr>
        <w:tc>
          <w:tcPr>
            <w:tcW w:w="9752" w:type="dxa"/>
            <w:gridSpan w:val="2"/>
            <w:tcBorders>
              <w:top w:val="nil"/>
              <w:left w:val="nil"/>
              <w:bottom w:val="nil"/>
              <w:right w:val="nil"/>
            </w:tcBorders>
          </w:tcPr>
          <w:p w14:paraId="7C1E125B" w14:textId="77777777" w:rsidR="007330CD" w:rsidRPr="00793AFF" w:rsidRDefault="007330CD" w:rsidP="008428DD"/>
        </w:tc>
      </w:tr>
      <w:tr w:rsidR="007330CD" w:rsidRPr="00793AFF" w14:paraId="420003A3" w14:textId="77777777" w:rsidTr="008428DD">
        <w:trPr>
          <w:trHeight w:val="240"/>
          <w:jc w:val="center"/>
        </w:trPr>
        <w:tc>
          <w:tcPr>
            <w:tcW w:w="4876" w:type="dxa"/>
            <w:tcBorders>
              <w:top w:val="nil"/>
              <w:left w:val="nil"/>
              <w:bottom w:val="nil"/>
              <w:right w:val="nil"/>
            </w:tcBorders>
          </w:tcPr>
          <w:p w14:paraId="7ED61E5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7563A1B" w14:textId="77777777" w:rsidR="007330CD" w:rsidRPr="00793AFF" w:rsidRDefault="007330CD" w:rsidP="008428DD">
            <w:pPr>
              <w:pStyle w:val="AmColumnHeading"/>
            </w:pPr>
            <w:r w:rsidRPr="00793AFF">
              <w:t>Alteração</w:t>
            </w:r>
          </w:p>
        </w:tc>
      </w:tr>
      <w:tr w:rsidR="007330CD" w:rsidRPr="00793AFF" w14:paraId="7D714C2C" w14:textId="77777777" w:rsidTr="008428DD">
        <w:trPr>
          <w:jc w:val="center"/>
        </w:trPr>
        <w:tc>
          <w:tcPr>
            <w:tcW w:w="4876" w:type="dxa"/>
            <w:tcBorders>
              <w:top w:val="nil"/>
              <w:left w:val="nil"/>
              <w:bottom w:val="nil"/>
              <w:right w:val="nil"/>
            </w:tcBorders>
          </w:tcPr>
          <w:p w14:paraId="1598585D" w14:textId="4DAE44FC" w:rsidR="007330CD" w:rsidRPr="00793AFF" w:rsidRDefault="007330CD" w:rsidP="008428DD">
            <w:pPr>
              <w:pStyle w:val="Normal6a"/>
            </w:pPr>
            <w:r w:rsidRPr="00793AFF">
              <w:t>8.</w:t>
            </w:r>
            <w:r w:rsidRPr="00793AFF">
              <w:tab/>
              <w:t>Salienta que o Estado de direito exige que os funcionários públicos atuem de forma transparente e no interesse público, sem abusos de poder ou decisões arbitrárias; insta os Estados</w:t>
            </w:r>
            <w:r w:rsidR="0059440C" w:rsidRPr="00793AFF">
              <w:noBreakHyphen/>
            </w:r>
            <w:r w:rsidRPr="00793AFF">
              <w:t>Membros a promoverem uma cultura de integridade através de formação regular em matéria de luta contra a corrupção destinada aos funcionários públicos, às autoridades responsáveis pela aplicação da lei e ao sistema judicial, bem como através da participação ativa da sociedade civil no acompanhamento das ações governamentais;</w:t>
            </w:r>
          </w:p>
        </w:tc>
        <w:tc>
          <w:tcPr>
            <w:tcW w:w="4876" w:type="dxa"/>
            <w:tcBorders>
              <w:top w:val="nil"/>
              <w:left w:val="nil"/>
              <w:bottom w:val="nil"/>
              <w:right w:val="nil"/>
            </w:tcBorders>
          </w:tcPr>
          <w:p w14:paraId="10829A97" w14:textId="29FDC1E9" w:rsidR="007330CD" w:rsidRPr="00793AFF" w:rsidRDefault="007330CD" w:rsidP="008428DD">
            <w:pPr>
              <w:pStyle w:val="Normal6a"/>
            </w:pPr>
            <w:r w:rsidRPr="00793AFF">
              <w:t>8.</w:t>
            </w:r>
            <w:r w:rsidRPr="00793AFF">
              <w:tab/>
              <w:t>Salienta que o Estado de direito exige que os funcionários públicos</w:t>
            </w:r>
            <w:r w:rsidRPr="00793AFF">
              <w:rPr>
                <w:b/>
                <w:i/>
              </w:rPr>
              <w:t>, tanto na UE como nos Estados</w:t>
            </w:r>
            <w:r w:rsidR="0059440C" w:rsidRPr="00793AFF">
              <w:rPr>
                <w:b/>
                <w:i/>
              </w:rPr>
              <w:noBreakHyphen/>
            </w:r>
            <w:r w:rsidRPr="00793AFF">
              <w:rPr>
                <w:b/>
                <w:i/>
              </w:rPr>
              <w:t>Membros,</w:t>
            </w:r>
            <w:r w:rsidRPr="00793AFF">
              <w:t xml:space="preserve"> atuem de forma transparente e no interesse público, sem abusos de poder ou decisões arbitrárias</w:t>
            </w:r>
            <w:r w:rsidRPr="00793AFF">
              <w:rPr>
                <w:b/>
                <w:i/>
              </w:rPr>
              <w:t>;</w:t>
            </w:r>
            <w:r w:rsidRPr="00793AFF">
              <w:t xml:space="preserve"> </w:t>
            </w:r>
            <w:r w:rsidRPr="00793AFF">
              <w:rPr>
                <w:b/>
                <w:i/>
              </w:rPr>
              <w:t>insta a UE a expor, sem demora, os abusos de poder revelados nas suas instituições e a dar</w:t>
            </w:r>
            <w:r w:rsidR="0059440C" w:rsidRPr="00793AFF">
              <w:rPr>
                <w:b/>
                <w:i/>
              </w:rPr>
              <w:noBreakHyphen/>
            </w:r>
            <w:r w:rsidRPr="00793AFF">
              <w:rPr>
                <w:b/>
                <w:i/>
              </w:rPr>
              <w:t>lhes resposta, se necessário</w:t>
            </w:r>
            <w:r w:rsidRPr="00793AFF">
              <w:t>; insta os Estados</w:t>
            </w:r>
            <w:r w:rsidR="0059440C" w:rsidRPr="00793AFF">
              <w:noBreakHyphen/>
            </w:r>
            <w:r w:rsidRPr="00793AFF">
              <w:t>Membros a promoverem uma cultura de integridade através de formação regular em matéria de luta contra a corrupção destinada aos funcionários públicos, às autoridades responsáveis pela aplicação da lei e ao sistema judicial, bem como através da participação ativa da sociedade civil no acompanhamento das ações governamentais;</w:t>
            </w:r>
          </w:p>
        </w:tc>
      </w:tr>
    </w:tbl>
    <w:p w14:paraId="7E84327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3090CA16" w14:textId="77777777" w:rsidR="007330CD" w:rsidRPr="00793AFF" w:rsidRDefault="007330CD" w:rsidP="007330CD">
      <w:r w:rsidRPr="00793AFF">
        <w:rPr>
          <w:rStyle w:val="HideTWBExt"/>
        </w:rPr>
        <w:t>&lt;/Amend&gt;</w:t>
      </w:r>
    </w:p>
    <w:p w14:paraId="15FE546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308</w:t>
      </w:r>
      <w:r w:rsidRPr="00793AFF">
        <w:rPr>
          <w:rStyle w:val="HideTWBExt"/>
        </w:rPr>
        <w:t>&lt;/NumAm&gt;</w:t>
      </w:r>
    </w:p>
    <w:p w14:paraId="58F7C416"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342A5855" w14:textId="77777777" w:rsidR="007330CD" w:rsidRPr="00793AFF" w:rsidRDefault="007330CD" w:rsidP="007330CD">
      <w:pPr>
        <w:pStyle w:val="NormalBold"/>
      </w:pPr>
      <w:r w:rsidRPr="00793AFF">
        <w:rPr>
          <w:rStyle w:val="HideTWBExt"/>
          <w:b w:val="0"/>
        </w:rPr>
        <w:t>&lt;/RepeatBlock-By&gt;</w:t>
      </w:r>
    </w:p>
    <w:p w14:paraId="578B94A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0D2104D" w14:textId="77777777" w:rsidR="007330CD" w:rsidRPr="00793AFF" w:rsidRDefault="007330CD" w:rsidP="007330CD">
      <w:pPr>
        <w:pStyle w:val="NormalBold"/>
      </w:pPr>
      <w:r w:rsidRPr="00793AFF">
        <w:rPr>
          <w:rStyle w:val="HideTWBExt"/>
        </w:rPr>
        <w:t>&lt;Article&gt;</w:t>
      </w:r>
      <w:r w:rsidRPr="00793AFF">
        <w:t>N.º 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9B8536" w14:textId="77777777" w:rsidTr="008428DD">
        <w:trPr>
          <w:trHeight w:hRule="exact" w:val="240"/>
          <w:jc w:val="center"/>
        </w:trPr>
        <w:tc>
          <w:tcPr>
            <w:tcW w:w="9752" w:type="dxa"/>
            <w:gridSpan w:val="2"/>
            <w:tcBorders>
              <w:top w:val="nil"/>
              <w:left w:val="nil"/>
              <w:bottom w:val="nil"/>
              <w:right w:val="nil"/>
            </w:tcBorders>
          </w:tcPr>
          <w:p w14:paraId="35C820B5" w14:textId="77777777" w:rsidR="007330CD" w:rsidRPr="00793AFF" w:rsidRDefault="007330CD" w:rsidP="008428DD"/>
        </w:tc>
      </w:tr>
      <w:tr w:rsidR="007330CD" w:rsidRPr="00793AFF" w14:paraId="5D68C46A" w14:textId="77777777" w:rsidTr="008428DD">
        <w:trPr>
          <w:trHeight w:val="240"/>
          <w:jc w:val="center"/>
        </w:trPr>
        <w:tc>
          <w:tcPr>
            <w:tcW w:w="4876" w:type="dxa"/>
            <w:tcBorders>
              <w:top w:val="nil"/>
              <w:left w:val="nil"/>
              <w:bottom w:val="nil"/>
              <w:right w:val="nil"/>
            </w:tcBorders>
          </w:tcPr>
          <w:p w14:paraId="3E52511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6FCDAF4" w14:textId="77777777" w:rsidR="007330CD" w:rsidRPr="00793AFF" w:rsidRDefault="007330CD" w:rsidP="008428DD">
            <w:pPr>
              <w:pStyle w:val="AmColumnHeading"/>
            </w:pPr>
            <w:r w:rsidRPr="00793AFF">
              <w:t>Alteração</w:t>
            </w:r>
          </w:p>
        </w:tc>
      </w:tr>
      <w:tr w:rsidR="007330CD" w:rsidRPr="00793AFF" w14:paraId="7EBC5E13" w14:textId="77777777" w:rsidTr="008428DD">
        <w:trPr>
          <w:jc w:val="center"/>
        </w:trPr>
        <w:tc>
          <w:tcPr>
            <w:tcW w:w="4876" w:type="dxa"/>
            <w:tcBorders>
              <w:top w:val="nil"/>
              <w:left w:val="nil"/>
              <w:bottom w:val="nil"/>
              <w:right w:val="nil"/>
            </w:tcBorders>
          </w:tcPr>
          <w:p w14:paraId="1744076D" w14:textId="5C5D3C7E" w:rsidR="007330CD" w:rsidRPr="00793AFF" w:rsidRDefault="007330CD" w:rsidP="008428DD">
            <w:pPr>
              <w:pStyle w:val="Normal6a"/>
            </w:pPr>
            <w:r w:rsidRPr="00793AFF">
              <w:t>8.</w:t>
            </w:r>
            <w:r w:rsidRPr="00793AFF">
              <w:tab/>
              <w:t>Salienta que o Estado de direito exige que os funcionários públicos atuem de forma transparente e no interesse público, sem abusos de poder ou decisões arbitrárias; insta os Estados</w:t>
            </w:r>
            <w:r w:rsidR="0059440C" w:rsidRPr="00793AFF">
              <w:noBreakHyphen/>
            </w:r>
            <w:r w:rsidRPr="00793AFF">
              <w:t xml:space="preserve">Membros a promoverem uma cultura de integridade através de formação regular em matéria de luta contra a corrupção destinada aos funcionários públicos, às autoridades responsáveis pela aplicação da lei e ao </w:t>
            </w:r>
            <w:r w:rsidRPr="00793AFF">
              <w:lastRenderedPageBreak/>
              <w:t>sistema judicial</w:t>
            </w:r>
            <w:r w:rsidRPr="00793AFF">
              <w:rPr>
                <w:b/>
                <w:i/>
              </w:rPr>
              <w:t>, bem como através da participação ativa da sociedade civil no acompanhamento das ações governamentais</w:t>
            </w:r>
            <w:r w:rsidRPr="00793AFF">
              <w:t>;</w:t>
            </w:r>
          </w:p>
        </w:tc>
        <w:tc>
          <w:tcPr>
            <w:tcW w:w="4876" w:type="dxa"/>
            <w:tcBorders>
              <w:top w:val="nil"/>
              <w:left w:val="nil"/>
              <w:bottom w:val="nil"/>
              <w:right w:val="nil"/>
            </w:tcBorders>
          </w:tcPr>
          <w:p w14:paraId="27DDB02C" w14:textId="4AC4FA02" w:rsidR="007330CD" w:rsidRPr="00793AFF" w:rsidRDefault="007330CD" w:rsidP="008428DD">
            <w:pPr>
              <w:pStyle w:val="Normal6a"/>
            </w:pPr>
            <w:r w:rsidRPr="00793AFF">
              <w:lastRenderedPageBreak/>
              <w:t>8.</w:t>
            </w:r>
            <w:r w:rsidRPr="00793AFF">
              <w:tab/>
              <w:t>Salienta que o Estado de direito exige que os funcionários públicos atuem de forma transparente e no interesse público, sem abusos de poder ou decisões arbitrárias; insta os Estados</w:t>
            </w:r>
            <w:r w:rsidR="0059440C" w:rsidRPr="00793AFF">
              <w:noBreakHyphen/>
            </w:r>
            <w:r w:rsidRPr="00793AFF">
              <w:t xml:space="preserve">Membros a promoverem uma cultura de integridade através de formação regular em matéria de luta contra a corrupção destinada aos funcionários públicos, às autoridades responsáveis pela aplicação da lei e ao </w:t>
            </w:r>
            <w:r w:rsidRPr="00793AFF">
              <w:lastRenderedPageBreak/>
              <w:t>sistema judicial;</w:t>
            </w:r>
          </w:p>
        </w:tc>
      </w:tr>
    </w:tbl>
    <w:p w14:paraId="1B71F3C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DA27401" w14:textId="77777777" w:rsidR="007330CD" w:rsidRPr="00793AFF" w:rsidRDefault="007330CD" w:rsidP="007330CD">
      <w:r w:rsidRPr="00793AFF">
        <w:rPr>
          <w:rStyle w:val="HideTWBExt"/>
        </w:rPr>
        <w:t>&lt;/Amend&gt;</w:t>
      </w:r>
    </w:p>
    <w:p w14:paraId="62215D9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309</w:t>
      </w:r>
      <w:r w:rsidRPr="00793AFF">
        <w:rPr>
          <w:rStyle w:val="HideTWBExt"/>
        </w:rPr>
        <w:t>&lt;/NumAm&gt;</w:t>
      </w:r>
    </w:p>
    <w:p w14:paraId="35111C8A"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6C809F10" w14:textId="77777777" w:rsidR="007330CD" w:rsidRPr="00793AFF" w:rsidRDefault="007330CD" w:rsidP="007330CD">
      <w:pPr>
        <w:pStyle w:val="NormalBold"/>
      </w:pPr>
      <w:r w:rsidRPr="00793AFF">
        <w:rPr>
          <w:rStyle w:val="HideTWBExt"/>
          <w:b w:val="0"/>
        </w:rPr>
        <w:t>&lt;/RepeatBlock-By&gt;</w:t>
      </w:r>
    </w:p>
    <w:p w14:paraId="1D632D3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0CA48F6" w14:textId="77777777" w:rsidR="007330CD" w:rsidRPr="00793AFF" w:rsidRDefault="007330CD" w:rsidP="007330CD">
      <w:pPr>
        <w:pStyle w:val="NormalBold"/>
      </w:pPr>
      <w:r w:rsidRPr="00793AFF">
        <w:rPr>
          <w:rStyle w:val="HideTWBExt"/>
        </w:rPr>
        <w:t>&lt;Article&gt;</w:t>
      </w:r>
      <w:r w:rsidRPr="00793AFF">
        <w:t>N.º 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66C1DEE" w14:textId="77777777" w:rsidTr="008428DD">
        <w:trPr>
          <w:trHeight w:hRule="exact" w:val="240"/>
          <w:jc w:val="center"/>
        </w:trPr>
        <w:tc>
          <w:tcPr>
            <w:tcW w:w="9752" w:type="dxa"/>
            <w:gridSpan w:val="2"/>
            <w:tcBorders>
              <w:top w:val="nil"/>
              <w:left w:val="nil"/>
              <w:bottom w:val="nil"/>
              <w:right w:val="nil"/>
            </w:tcBorders>
          </w:tcPr>
          <w:p w14:paraId="6B5DBEC3" w14:textId="77777777" w:rsidR="007330CD" w:rsidRPr="00793AFF" w:rsidRDefault="007330CD" w:rsidP="008428DD"/>
        </w:tc>
      </w:tr>
      <w:tr w:rsidR="007330CD" w:rsidRPr="00793AFF" w14:paraId="147BB266" w14:textId="77777777" w:rsidTr="008428DD">
        <w:trPr>
          <w:trHeight w:val="240"/>
          <w:jc w:val="center"/>
        </w:trPr>
        <w:tc>
          <w:tcPr>
            <w:tcW w:w="4876" w:type="dxa"/>
            <w:tcBorders>
              <w:top w:val="nil"/>
              <w:left w:val="nil"/>
              <w:bottom w:val="nil"/>
              <w:right w:val="nil"/>
            </w:tcBorders>
          </w:tcPr>
          <w:p w14:paraId="7CC4DF7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7BCE3CB" w14:textId="77777777" w:rsidR="007330CD" w:rsidRPr="00793AFF" w:rsidRDefault="007330CD" w:rsidP="008428DD">
            <w:pPr>
              <w:pStyle w:val="AmColumnHeading"/>
            </w:pPr>
            <w:r w:rsidRPr="00793AFF">
              <w:t>Alteração</w:t>
            </w:r>
          </w:p>
        </w:tc>
      </w:tr>
      <w:tr w:rsidR="007330CD" w:rsidRPr="00793AFF" w14:paraId="1F047EF5" w14:textId="77777777" w:rsidTr="008428DD">
        <w:trPr>
          <w:jc w:val="center"/>
        </w:trPr>
        <w:tc>
          <w:tcPr>
            <w:tcW w:w="4876" w:type="dxa"/>
            <w:tcBorders>
              <w:top w:val="nil"/>
              <w:left w:val="nil"/>
              <w:bottom w:val="nil"/>
              <w:right w:val="nil"/>
            </w:tcBorders>
          </w:tcPr>
          <w:p w14:paraId="6877A9C0" w14:textId="0965E8C0" w:rsidR="007330CD" w:rsidRPr="00793AFF" w:rsidRDefault="007330CD" w:rsidP="008428DD">
            <w:pPr>
              <w:pStyle w:val="Normal6a"/>
            </w:pPr>
            <w:r w:rsidRPr="00793AFF">
              <w:t>8.</w:t>
            </w:r>
            <w:r w:rsidRPr="00793AFF">
              <w:tab/>
              <w:t>Salienta que o Estado de direito exige que os funcionários públicos atuem de forma transparente e no interesse público, sem abusos de poder ou decisões arbitrárias; insta os Estados</w:t>
            </w:r>
            <w:r w:rsidR="0059440C" w:rsidRPr="00793AFF">
              <w:noBreakHyphen/>
            </w:r>
            <w:r w:rsidRPr="00793AFF">
              <w:t>Membros a promoverem uma cultura de integridade através de formação regular em matéria de luta contra a corrupção destinada aos funcionários públicos, às autoridades responsáveis pela aplicação da lei e ao sistema judicial</w:t>
            </w:r>
            <w:r w:rsidRPr="00793AFF">
              <w:rPr>
                <w:b/>
                <w:i/>
              </w:rPr>
              <w:t>, bem como através da participação ativa da sociedade civil no acompanhamento das ações governamentais</w:t>
            </w:r>
            <w:r w:rsidRPr="00793AFF">
              <w:t>;</w:t>
            </w:r>
          </w:p>
        </w:tc>
        <w:tc>
          <w:tcPr>
            <w:tcW w:w="4876" w:type="dxa"/>
            <w:tcBorders>
              <w:top w:val="nil"/>
              <w:left w:val="nil"/>
              <w:bottom w:val="nil"/>
              <w:right w:val="nil"/>
            </w:tcBorders>
          </w:tcPr>
          <w:p w14:paraId="51B81B84" w14:textId="5456CE88" w:rsidR="007330CD" w:rsidRPr="00793AFF" w:rsidRDefault="007330CD" w:rsidP="008428DD">
            <w:pPr>
              <w:pStyle w:val="Normal6a"/>
            </w:pPr>
            <w:r w:rsidRPr="00793AFF">
              <w:t>8.</w:t>
            </w:r>
            <w:r w:rsidRPr="00793AFF">
              <w:tab/>
              <w:t>Salienta que o Estado de direito exige que os funcionários públicos atuem de forma transparente e no interesse público, sem abusos de poder ou decisões arbitrárias; insta os Estados</w:t>
            </w:r>
            <w:r w:rsidR="0059440C" w:rsidRPr="00793AFF">
              <w:noBreakHyphen/>
            </w:r>
            <w:r w:rsidRPr="00793AFF">
              <w:t>Membros a promoverem uma cultura de integridade através de formação regular em matéria de luta contra a corrupção destinada aos funcionários públicos, às autoridades responsáveis pela aplicação da lei e ao sistema judicial;</w:t>
            </w:r>
          </w:p>
        </w:tc>
      </w:tr>
    </w:tbl>
    <w:p w14:paraId="0A8734F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008289A" w14:textId="77777777" w:rsidR="007330CD" w:rsidRPr="00793AFF" w:rsidRDefault="007330CD" w:rsidP="007330CD">
      <w:r w:rsidRPr="00793AFF">
        <w:rPr>
          <w:rStyle w:val="HideTWBExt"/>
        </w:rPr>
        <w:t>&lt;/Amend&gt;</w:t>
      </w:r>
    </w:p>
    <w:p w14:paraId="57B16FD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310</w:t>
      </w:r>
      <w:r w:rsidRPr="00793AFF">
        <w:rPr>
          <w:rStyle w:val="HideTWBExt"/>
        </w:rPr>
        <w:t>&lt;/NumAm&gt;</w:t>
      </w:r>
    </w:p>
    <w:p w14:paraId="4D1C0B54"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7EB8442" w14:textId="77777777" w:rsidR="007330CD" w:rsidRPr="00793AFF" w:rsidRDefault="007330CD" w:rsidP="007330CD">
      <w:pPr>
        <w:pStyle w:val="NormalBold"/>
      </w:pPr>
      <w:r w:rsidRPr="00793AFF">
        <w:rPr>
          <w:rStyle w:val="HideTWBExt"/>
          <w:b w:val="0"/>
        </w:rPr>
        <w:t>&lt;/RepeatBlock-By&gt;</w:t>
      </w:r>
    </w:p>
    <w:p w14:paraId="313DC3A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98791D2" w14:textId="65D937A4" w:rsidR="007330CD" w:rsidRPr="00793AFF" w:rsidRDefault="007330CD" w:rsidP="007330CD">
      <w:pPr>
        <w:pStyle w:val="NormalBold"/>
      </w:pPr>
      <w:r w:rsidRPr="00793AFF">
        <w:rPr>
          <w:rStyle w:val="HideTWBExt"/>
        </w:rPr>
        <w:t>&lt;Article&gt;</w:t>
      </w:r>
      <w:r w:rsidRPr="00793AFF">
        <w:t>N.º 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B828CF0" w14:textId="77777777" w:rsidTr="008428DD">
        <w:trPr>
          <w:trHeight w:hRule="exact" w:val="240"/>
          <w:jc w:val="center"/>
        </w:trPr>
        <w:tc>
          <w:tcPr>
            <w:tcW w:w="9752" w:type="dxa"/>
            <w:gridSpan w:val="2"/>
            <w:tcBorders>
              <w:top w:val="nil"/>
              <w:left w:val="nil"/>
              <w:bottom w:val="nil"/>
              <w:right w:val="nil"/>
            </w:tcBorders>
          </w:tcPr>
          <w:p w14:paraId="50F1E8F3" w14:textId="77777777" w:rsidR="007330CD" w:rsidRPr="00793AFF" w:rsidRDefault="007330CD" w:rsidP="008428DD"/>
        </w:tc>
      </w:tr>
      <w:tr w:rsidR="007330CD" w:rsidRPr="00793AFF" w14:paraId="7635BA49" w14:textId="77777777" w:rsidTr="008428DD">
        <w:trPr>
          <w:trHeight w:val="240"/>
          <w:jc w:val="center"/>
        </w:trPr>
        <w:tc>
          <w:tcPr>
            <w:tcW w:w="4876" w:type="dxa"/>
            <w:tcBorders>
              <w:top w:val="nil"/>
              <w:left w:val="nil"/>
              <w:bottom w:val="nil"/>
              <w:right w:val="nil"/>
            </w:tcBorders>
          </w:tcPr>
          <w:p w14:paraId="0A65CB2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E2F434C" w14:textId="77777777" w:rsidR="007330CD" w:rsidRPr="00793AFF" w:rsidRDefault="007330CD" w:rsidP="008428DD">
            <w:pPr>
              <w:pStyle w:val="AmColumnHeading"/>
            </w:pPr>
            <w:r w:rsidRPr="00793AFF">
              <w:t>Alteração</w:t>
            </w:r>
          </w:p>
        </w:tc>
      </w:tr>
      <w:tr w:rsidR="007330CD" w:rsidRPr="00793AFF" w14:paraId="4189101D" w14:textId="77777777" w:rsidTr="008428DD">
        <w:trPr>
          <w:jc w:val="center"/>
        </w:trPr>
        <w:tc>
          <w:tcPr>
            <w:tcW w:w="4876" w:type="dxa"/>
            <w:tcBorders>
              <w:top w:val="nil"/>
              <w:left w:val="nil"/>
              <w:bottom w:val="nil"/>
              <w:right w:val="nil"/>
            </w:tcBorders>
          </w:tcPr>
          <w:p w14:paraId="06387025" w14:textId="77777777" w:rsidR="007330CD" w:rsidRPr="00793AFF" w:rsidRDefault="007330CD" w:rsidP="008428DD">
            <w:pPr>
              <w:pStyle w:val="Normal6a"/>
            </w:pPr>
          </w:p>
        </w:tc>
        <w:tc>
          <w:tcPr>
            <w:tcW w:w="4876" w:type="dxa"/>
            <w:tcBorders>
              <w:top w:val="nil"/>
              <w:left w:val="nil"/>
              <w:bottom w:val="nil"/>
              <w:right w:val="nil"/>
            </w:tcBorders>
          </w:tcPr>
          <w:p w14:paraId="3E32E507" w14:textId="77A8736B" w:rsidR="007330CD" w:rsidRPr="00793AFF" w:rsidRDefault="007330CD" w:rsidP="008428DD">
            <w:pPr>
              <w:pStyle w:val="Normal6a"/>
            </w:pPr>
            <w:r w:rsidRPr="00793AFF">
              <w:rPr>
                <w:b/>
                <w:i/>
              </w:rPr>
              <w:t>8</w:t>
            </w:r>
            <w:r w:rsidR="0059440C" w:rsidRPr="00793AFF">
              <w:rPr>
                <w:b/>
                <w:i/>
              </w:rPr>
              <w:noBreakHyphen/>
            </w:r>
            <w:r w:rsidRPr="00793AFF">
              <w:rPr>
                <w:b/>
                <w:i/>
              </w:rPr>
              <w:t>A.</w:t>
            </w:r>
            <w:r w:rsidRPr="00793AFF">
              <w:tab/>
            </w:r>
            <w:r w:rsidRPr="00793AFF">
              <w:rPr>
                <w:b/>
                <w:i/>
              </w:rPr>
              <w:t xml:space="preserve">Salienta que o Estado de direito exige transparência e integridade não só </w:t>
            </w:r>
            <w:r w:rsidRPr="00793AFF">
              <w:rPr>
                <w:b/>
                <w:i/>
              </w:rPr>
              <w:lastRenderedPageBreak/>
              <w:t>dos Estados</w:t>
            </w:r>
            <w:r w:rsidR="0059440C" w:rsidRPr="00793AFF">
              <w:rPr>
                <w:b/>
                <w:i/>
              </w:rPr>
              <w:noBreakHyphen/>
            </w:r>
            <w:r w:rsidRPr="00793AFF">
              <w:rPr>
                <w:b/>
                <w:i/>
              </w:rPr>
              <w:t>membros, mas também das instituições da UE;</w:t>
            </w:r>
            <w:r w:rsidRPr="00793AFF">
              <w:t xml:space="preserve"> </w:t>
            </w:r>
            <w:r w:rsidRPr="00793AFF">
              <w:rPr>
                <w:b/>
                <w:i/>
              </w:rPr>
              <w:t>observa que os casos de abuso nas instituições da UE, incluindo alegações de conflitos de interesses, corrupção, procedimentos de recrutamento pouco claros e falta de responsabilização administrativa, comprometem a credibilidade da UE na avaliação dos Estados</w:t>
            </w:r>
            <w:r w:rsidR="0059440C" w:rsidRPr="00793AFF">
              <w:rPr>
                <w:b/>
                <w:i/>
              </w:rPr>
              <w:noBreakHyphen/>
            </w:r>
            <w:r w:rsidRPr="00793AFF">
              <w:rPr>
                <w:b/>
                <w:i/>
              </w:rPr>
              <w:t>Membros;</w:t>
            </w:r>
            <w:r w:rsidRPr="00793AFF">
              <w:t xml:space="preserve"> </w:t>
            </w:r>
            <w:r w:rsidRPr="00793AFF">
              <w:rPr>
                <w:b/>
                <w:i/>
              </w:rPr>
              <w:t>insta as instituições da UE a aplicar na íntegra os princípios da boa governação;</w:t>
            </w:r>
          </w:p>
        </w:tc>
      </w:tr>
    </w:tbl>
    <w:p w14:paraId="423C08D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142B236E" w14:textId="77777777" w:rsidR="007330CD" w:rsidRPr="00793AFF" w:rsidRDefault="007330CD" w:rsidP="007330CD">
      <w:r w:rsidRPr="00793AFF">
        <w:rPr>
          <w:rStyle w:val="HideTWBExt"/>
        </w:rPr>
        <w:t>&lt;/Amend&gt;</w:t>
      </w:r>
    </w:p>
    <w:p w14:paraId="1E4B0C0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311</w:t>
      </w:r>
      <w:r w:rsidRPr="00793AFF">
        <w:rPr>
          <w:rStyle w:val="HideTWBExt"/>
        </w:rPr>
        <w:t>&lt;/NumAm&gt;</w:t>
      </w:r>
    </w:p>
    <w:p w14:paraId="401A5DE9"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4E9191E7" w14:textId="77777777" w:rsidR="007330CD" w:rsidRPr="00793AFF" w:rsidRDefault="007330CD" w:rsidP="007330CD">
      <w:pPr>
        <w:pStyle w:val="NormalBold"/>
      </w:pPr>
      <w:r w:rsidRPr="00793AFF">
        <w:rPr>
          <w:rStyle w:val="HideTWBExt"/>
          <w:b w:val="0"/>
        </w:rPr>
        <w:t>&lt;/RepeatBlock-By&gt;</w:t>
      </w:r>
    </w:p>
    <w:p w14:paraId="4197381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14F96C8" w14:textId="611B3AA6" w:rsidR="007330CD" w:rsidRPr="00793AFF" w:rsidRDefault="007330CD" w:rsidP="007330CD">
      <w:pPr>
        <w:pStyle w:val="NormalBold"/>
      </w:pPr>
      <w:r w:rsidRPr="00793AFF">
        <w:rPr>
          <w:rStyle w:val="HideTWBExt"/>
        </w:rPr>
        <w:t>&lt;Article&gt;</w:t>
      </w:r>
      <w:r w:rsidRPr="00793AFF">
        <w:t>N.º 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A757B3" w14:textId="77777777" w:rsidTr="008428DD">
        <w:trPr>
          <w:trHeight w:hRule="exact" w:val="240"/>
          <w:jc w:val="center"/>
        </w:trPr>
        <w:tc>
          <w:tcPr>
            <w:tcW w:w="9752" w:type="dxa"/>
            <w:gridSpan w:val="2"/>
            <w:tcBorders>
              <w:top w:val="nil"/>
              <w:left w:val="nil"/>
              <w:bottom w:val="nil"/>
              <w:right w:val="nil"/>
            </w:tcBorders>
          </w:tcPr>
          <w:p w14:paraId="45585AFC" w14:textId="77777777" w:rsidR="007330CD" w:rsidRPr="00793AFF" w:rsidRDefault="007330CD" w:rsidP="008428DD"/>
        </w:tc>
      </w:tr>
      <w:tr w:rsidR="007330CD" w:rsidRPr="00793AFF" w14:paraId="1D26E70B" w14:textId="77777777" w:rsidTr="008428DD">
        <w:trPr>
          <w:trHeight w:val="240"/>
          <w:jc w:val="center"/>
        </w:trPr>
        <w:tc>
          <w:tcPr>
            <w:tcW w:w="4876" w:type="dxa"/>
            <w:tcBorders>
              <w:top w:val="nil"/>
              <w:left w:val="nil"/>
              <w:bottom w:val="nil"/>
              <w:right w:val="nil"/>
            </w:tcBorders>
          </w:tcPr>
          <w:p w14:paraId="53DC6C4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32E278" w14:textId="77777777" w:rsidR="007330CD" w:rsidRPr="00793AFF" w:rsidRDefault="007330CD" w:rsidP="008428DD">
            <w:pPr>
              <w:pStyle w:val="AmColumnHeading"/>
            </w:pPr>
            <w:r w:rsidRPr="00793AFF">
              <w:t>Alteração</w:t>
            </w:r>
          </w:p>
        </w:tc>
      </w:tr>
      <w:tr w:rsidR="007330CD" w:rsidRPr="00793AFF" w14:paraId="6E188A21" w14:textId="77777777" w:rsidTr="008428DD">
        <w:trPr>
          <w:jc w:val="center"/>
        </w:trPr>
        <w:tc>
          <w:tcPr>
            <w:tcW w:w="4876" w:type="dxa"/>
            <w:tcBorders>
              <w:top w:val="nil"/>
              <w:left w:val="nil"/>
              <w:bottom w:val="nil"/>
              <w:right w:val="nil"/>
            </w:tcBorders>
          </w:tcPr>
          <w:p w14:paraId="787A557A" w14:textId="77777777" w:rsidR="007330CD" w:rsidRPr="00793AFF" w:rsidRDefault="007330CD" w:rsidP="008428DD">
            <w:pPr>
              <w:pStyle w:val="Normal6a"/>
            </w:pPr>
          </w:p>
        </w:tc>
        <w:tc>
          <w:tcPr>
            <w:tcW w:w="4876" w:type="dxa"/>
            <w:tcBorders>
              <w:top w:val="nil"/>
              <w:left w:val="nil"/>
              <w:bottom w:val="nil"/>
              <w:right w:val="nil"/>
            </w:tcBorders>
          </w:tcPr>
          <w:p w14:paraId="082E2A47" w14:textId="1A5841D6" w:rsidR="007330CD" w:rsidRPr="00793AFF" w:rsidRDefault="007330CD" w:rsidP="008428DD">
            <w:pPr>
              <w:pStyle w:val="Normal6a"/>
            </w:pPr>
            <w:r w:rsidRPr="00793AFF">
              <w:rPr>
                <w:b/>
                <w:i/>
              </w:rPr>
              <w:t>8</w:t>
            </w:r>
            <w:r w:rsidR="0059440C" w:rsidRPr="00793AFF">
              <w:rPr>
                <w:b/>
                <w:i/>
              </w:rPr>
              <w:noBreakHyphen/>
            </w:r>
            <w:r w:rsidRPr="00793AFF">
              <w:rPr>
                <w:b/>
                <w:i/>
              </w:rPr>
              <w:t>A.</w:t>
            </w:r>
            <w:r w:rsidRPr="00793AFF">
              <w:tab/>
            </w:r>
            <w:r w:rsidRPr="00793AFF">
              <w:rPr>
                <w:b/>
                <w:i/>
              </w:rPr>
              <w:t>Insta os Estados</w:t>
            </w:r>
            <w:r w:rsidR="0059440C" w:rsidRPr="00793AFF">
              <w:rPr>
                <w:b/>
                <w:i/>
              </w:rPr>
              <w:noBreakHyphen/>
            </w:r>
            <w:r w:rsidRPr="00793AFF">
              <w:rPr>
                <w:b/>
                <w:i/>
              </w:rPr>
              <w:t>Membros a reforçarem os requisitos de transparência na tomada de decisões públicas, incluindo registos obrigatórios de lobistas, obrigações de comunicação de informações sobre o financiamento político e regras para prevenir conflitos de interesses; salienta que práticas opacas e não regulamentadas de representação de grupos de interesses comprometem a responsabilização democrática e o Estado de direito;</w:t>
            </w:r>
          </w:p>
        </w:tc>
      </w:tr>
    </w:tbl>
    <w:p w14:paraId="3E7817D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0384723" w14:textId="77777777" w:rsidR="007330CD" w:rsidRPr="00793AFF" w:rsidRDefault="007330CD" w:rsidP="007330CD">
      <w:r w:rsidRPr="00793AFF">
        <w:rPr>
          <w:rStyle w:val="HideTWBExt"/>
        </w:rPr>
        <w:t>&lt;/Amend&gt;</w:t>
      </w:r>
    </w:p>
    <w:p w14:paraId="47319E7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312</w:t>
      </w:r>
      <w:r w:rsidRPr="00793AFF">
        <w:rPr>
          <w:rStyle w:val="HideTWBExt"/>
        </w:rPr>
        <w:t>&lt;/NumAm&gt;</w:t>
      </w:r>
    </w:p>
    <w:p w14:paraId="5599C6A6"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0766B2B6" w14:textId="77777777" w:rsidR="007330CD" w:rsidRPr="00793AFF" w:rsidRDefault="007330CD" w:rsidP="007330CD">
      <w:pPr>
        <w:pStyle w:val="NormalBold"/>
      </w:pPr>
      <w:r w:rsidRPr="00793AFF">
        <w:rPr>
          <w:rStyle w:val="HideTWBExt"/>
          <w:b w:val="0"/>
        </w:rPr>
        <w:t>&lt;/RepeatBlock-By&gt;</w:t>
      </w:r>
    </w:p>
    <w:p w14:paraId="09E2B2E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8F53582" w14:textId="78F82C52" w:rsidR="007330CD" w:rsidRPr="00793AFF" w:rsidRDefault="007330CD" w:rsidP="007330CD">
      <w:pPr>
        <w:pStyle w:val="NormalBold"/>
      </w:pPr>
      <w:r w:rsidRPr="00793AFF">
        <w:rPr>
          <w:rStyle w:val="HideTWBExt"/>
        </w:rPr>
        <w:t>&lt;Article&gt;</w:t>
      </w:r>
      <w:r w:rsidRPr="00793AFF">
        <w:t>N.º 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E8116EF" w14:textId="77777777" w:rsidTr="008428DD">
        <w:trPr>
          <w:trHeight w:hRule="exact" w:val="240"/>
          <w:jc w:val="center"/>
        </w:trPr>
        <w:tc>
          <w:tcPr>
            <w:tcW w:w="9752" w:type="dxa"/>
            <w:gridSpan w:val="2"/>
            <w:tcBorders>
              <w:top w:val="nil"/>
              <w:left w:val="nil"/>
              <w:bottom w:val="nil"/>
              <w:right w:val="nil"/>
            </w:tcBorders>
          </w:tcPr>
          <w:p w14:paraId="521298E9" w14:textId="77777777" w:rsidR="007330CD" w:rsidRPr="00793AFF" w:rsidRDefault="007330CD" w:rsidP="008428DD"/>
        </w:tc>
      </w:tr>
      <w:tr w:rsidR="007330CD" w:rsidRPr="00793AFF" w14:paraId="7A61A198" w14:textId="77777777" w:rsidTr="008428DD">
        <w:trPr>
          <w:trHeight w:val="240"/>
          <w:jc w:val="center"/>
        </w:trPr>
        <w:tc>
          <w:tcPr>
            <w:tcW w:w="4876" w:type="dxa"/>
            <w:tcBorders>
              <w:top w:val="nil"/>
              <w:left w:val="nil"/>
              <w:bottom w:val="nil"/>
              <w:right w:val="nil"/>
            </w:tcBorders>
          </w:tcPr>
          <w:p w14:paraId="2959A512"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6F1E59A2" w14:textId="77777777" w:rsidR="007330CD" w:rsidRPr="00793AFF" w:rsidRDefault="007330CD" w:rsidP="008428DD">
            <w:pPr>
              <w:pStyle w:val="AmColumnHeading"/>
            </w:pPr>
            <w:r w:rsidRPr="00793AFF">
              <w:t>Alteração</w:t>
            </w:r>
          </w:p>
        </w:tc>
      </w:tr>
      <w:tr w:rsidR="007330CD" w:rsidRPr="00793AFF" w14:paraId="25E2B0A4" w14:textId="77777777" w:rsidTr="008428DD">
        <w:trPr>
          <w:jc w:val="center"/>
        </w:trPr>
        <w:tc>
          <w:tcPr>
            <w:tcW w:w="4876" w:type="dxa"/>
            <w:tcBorders>
              <w:top w:val="nil"/>
              <w:left w:val="nil"/>
              <w:bottom w:val="nil"/>
              <w:right w:val="nil"/>
            </w:tcBorders>
          </w:tcPr>
          <w:p w14:paraId="0E814D44" w14:textId="77777777" w:rsidR="007330CD" w:rsidRPr="00793AFF" w:rsidRDefault="007330CD" w:rsidP="008428DD">
            <w:pPr>
              <w:pStyle w:val="Normal6a"/>
            </w:pPr>
          </w:p>
        </w:tc>
        <w:tc>
          <w:tcPr>
            <w:tcW w:w="4876" w:type="dxa"/>
            <w:tcBorders>
              <w:top w:val="nil"/>
              <w:left w:val="nil"/>
              <w:bottom w:val="nil"/>
              <w:right w:val="nil"/>
            </w:tcBorders>
          </w:tcPr>
          <w:p w14:paraId="117DE5B9" w14:textId="37C35EBC" w:rsidR="007330CD" w:rsidRPr="00793AFF" w:rsidRDefault="007330CD" w:rsidP="008428DD">
            <w:pPr>
              <w:pStyle w:val="Normal6a"/>
            </w:pPr>
            <w:r w:rsidRPr="00793AFF">
              <w:rPr>
                <w:b/>
                <w:i/>
              </w:rPr>
              <w:t>8</w:t>
            </w:r>
            <w:r w:rsidR="0059440C" w:rsidRPr="00793AFF">
              <w:rPr>
                <w:b/>
                <w:i/>
              </w:rPr>
              <w:noBreakHyphen/>
            </w:r>
            <w:r w:rsidRPr="00793AFF">
              <w:rPr>
                <w:b/>
                <w:i/>
              </w:rPr>
              <w:t>A.</w:t>
            </w:r>
            <w:r w:rsidRPr="00793AFF">
              <w:tab/>
            </w:r>
            <w:r w:rsidRPr="00793AFF">
              <w:rPr>
                <w:b/>
                <w:i/>
              </w:rPr>
              <w:t>Manifesta a sua preocupação pelo facto de as recentes reformas do direito penal que reduziram as sanções e os prazos de prescrição para os crimes de luta contra a corrupção terem resultado na cessação de centenas de processos relacionados com a corrupção, incluindo os que envolvem crimes graves, enfraquecendo a dissuasão, promovendo um clima de impunidade e minando a confiança nas instituições públicas;</w:t>
            </w:r>
          </w:p>
        </w:tc>
      </w:tr>
    </w:tbl>
    <w:p w14:paraId="049F538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F54349D" w14:textId="77777777" w:rsidR="007330CD" w:rsidRPr="00793AFF" w:rsidRDefault="007330CD" w:rsidP="007330CD">
      <w:r w:rsidRPr="00793AFF">
        <w:rPr>
          <w:rStyle w:val="HideTWBExt"/>
        </w:rPr>
        <w:t>&lt;/Amend&gt;</w:t>
      </w:r>
    </w:p>
    <w:p w14:paraId="54C188D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313</w:t>
      </w:r>
      <w:r w:rsidRPr="00793AFF">
        <w:rPr>
          <w:rStyle w:val="HideTWBExt"/>
        </w:rPr>
        <w:t>&lt;/NumAm&gt;</w:t>
      </w:r>
    </w:p>
    <w:p w14:paraId="1FAC873D"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38CCF9CA" w14:textId="77777777" w:rsidR="007330CD" w:rsidRPr="00793AFF" w:rsidRDefault="007330CD" w:rsidP="007330CD">
      <w:pPr>
        <w:pStyle w:val="NormalBold"/>
      </w:pPr>
      <w:r w:rsidRPr="00793AFF">
        <w:rPr>
          <w:rStyle w:val="HideTWBExt"/>
          <w:b w:val="0"/>
        </w:rPr>
        <w:t>&lt;/RepeatBlock-By&gt;</w:t>
      </w:r>
    </w:p>
    <w:p w14:paraId="2A9790E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39FA612" w14:textId="77777777" w:rsidR="007330CD" w:rsidRPr="00793AFF" w:rsidRDefault="007330CD" w:rsidP="007330CD">
      <w:pPr>
        <w:pStyle w:val="NormalBold"/>
      </w:pPr>
      <w:r w:rsidRPr="00793AFF">
        <w:rPr>
          <w:rStyle w:val="HideTWBExt"/>
        </w:rPr>
        <w:t>&lt;Article&gt;</w:t>
      </w:r>
      <w:r w:rsidRPr="00793AFF">
        <w:t>N.º 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CCCDFCA" w14:textId="77777777" w:rsidTr="008428DD">
        <w:trPr>
          <w:trHeight w:hRule="exact" w:val="240"/>
          <w:jc w:val="center"/>
        </w:trPr>
        <w:tc>
          <w:tcPr>
            <w:tcW w:w="9752" w:type="dxa"/>
            <w:gridSpan w:val="2"/>
            <w:tcBorders>
              <w:top w:val="nil"/>
              <w:left w:val="nil"/>
              <w:bottom w:val="nil"/>
              <w:right w:val="nil"/>
            </w:tcBorders>
          </w:tcPr>
          <w:p w14:paraId="6EB2CF70" w14:textId="77777777" w:rsidR="007330CD" w:rsidRPr="00793AFF" w:rsidRDefault="007330CD" w:rsidP="008428DD"/>
        </w:tc>
      </w:tr>
      <w:tr w:rsidR="007330CD" w:rsidRPr="00793AFF" w14:paraId="431ACB04" w14:textId="77777777" w:rsidTr="008428DD">
        <w:trPr>
          <w:trHeight w:val="240"/>
          <w:jc w:val="center"/>
        </w:trPr>
        <w:tc>
          <w:tcPr>
            <w:tcW w:w="4876" w:type="dxa"/>
            <w:tcBorders>
              <w:top w:val="nil"/>
              <w:left w:val="nil"/>
              <w:bottom w:val="nil"/>
              <w:right w:val="nil"/>
            </w:tcBorders>
          </w:tcPr>
          <w:p w14:paraId="3AB23BF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2B489E4" w14:textId="77777777" w:rsidR="007330CD" w:rsidRPr="00793AFF" w:rsidRDefault="007330CD" w:rsidP="008428DD">
            <w:pPr>
              <w:pStyle w:val="AmColumnHeading"/>
            </w:pPr>
            <w:r w:rsidRPr="00793AFF">
              <w:t>Alteração</w:t>
            </w:r>
          </w:p>
        </w:tc>
      </w:tr>
      <w:tr w:rsidR="007330CD" w:rsidRPr="00793AFF" w14:paraId="0A8F67AB" w14:textId="77777777" w:rsidTr="008428DD">
        <w:trPr>
          <w:jc w:val="center"/>
        </w:trPr>
        <w:tc>
          <w:tcPr>
            <w:tcW w:w="4876" w:type="dxa"/>
            <w:tcBorders>
              <w:top w:val="nil"/>
              <w:left w:val="nil"/>
              <w:bottom w:val="nil"/>
              <w:right w:val="nil"/>
            </w:tcBorders>
          </w:tcPr>
          <w:p w14:paraId="75EB3476" w14:textId="33A88EEB" w:rsidR="007330CD" w:rsidRPr="00793AFF" w:rsidRDefault="007330CD" w:rsidP="008428DD">
            <w:pPr>
              <w:pStyle w:val="Normal6a"/>
            </w:pPr>
            <w:r w:rsidRPr="00793AFF">
              <w:t>9.</w:t>
            </w:r>
            <w:r w:rsidRPr="00793AFF">
              <w:tab/>
              <w:t>Exorta os Estados</w:t>
            </w:r>
            <w:r w:rsidR="0059440C" w:rsidRPr="00793AFF">
              <w:noBreakHyphen/>
            </w:r>
            <w:r w:rsidRPr="00793AFF">
              <w:t xml:space="preserve">Membros a assegurarem investigações rápidas, exaustivas e imparciais dos casos de corrupção, dando especial </w:t>
            </w:r>
            <w:r w:rsidRPr="00793AFF">
              <w:rPr>
                <w:b/>
                <w:i/>
              </w:rPr>
              <w:t>prioridade</w:t>
            </w:r>
            <w:r w:rsidRPr="00793AFF">
              <w:t xml:space="preserve"> aos casos que envolvam altos funcionários, a fim de salvaguardar o Estado de direito, defender a confiança do público e assegurar a responsabilização a todos os níveis de governo;</w:t>
            </w:r>
          </w:p>
        </w:tc>
        <w:tc>
          <w:tcPr>
            <w:tcW w:w="4876" w:type="dxa"/>
            <w:tcBorders>
              <w:top w:val="nil"/>
              <w:left w:val="nil"/>
              <w:bottom w:val="nil"/>
              <w:right w:val="nil"/>
            </w:tcBorders>
          </w:tcPr>
          <w:p w14:paraId="5B48952B" w14:textId="378A1EAE" w:rsidR="007330CD" w:rsidRPr="00793AFF" w:rsidRDefault="007330CD" w:rsidP="008428DD">
            <w:pPr>
              <w:pStyle w:val="Normal6a"/>
            </w:pPr>
            <w:r w:rsidRPr="00793AFF">
              <w:t>9.</w:t>
            </w:r>
            <w:r w:rsidRPr="00793AFF">
              <w:tab/>
              <w:t>Exorta os Estados</w:t>
            </w:r>
            <w:r w:rsidR="0059440C" w:rsidRPr="00793AFF">
              <w:noBreakHyphen/>
            </w:r>
            <w:r w:rsidRPr="00793AFF">
              <w:t xml:space="preserve">Membros a assegurarem investigações rápidas, exaustivas e imparciais dos casos de corrupção, dando especial </w:t>
            </w:r>
            <w:r w:rsidRPr="00793AFF">
              <w:rPr>
                <w:b/>
                <w:i/>
              </w:rPr>
              <w:t>atenção</w:t>
            </w:r>
            <w:r w:rsidRPr="00793AFF">
              <w:t xml:space="preserve"> aos casos que envolvam altos funcionários, a fim de salvaguardar o Estado de direito, defender a confiança do público e assegurar a responsabilização a todos os níveis de governo; </w:t>
            </w:r>
            <w:r w:rsidRPr="00793AFF">
              <w:rPr>
                <w:b/>
                <w:i/>
              </w:rPr>
              <w:t>apela ainda aos Estados</w:t>
            </w:r>
            <w:r w:rsidR="0059440C" w:rsidRPr="00793AFF">
              <w:rPr>
                <w:b/>
                <w:i/>
              </w:rPr>
              <w:noBreakHyphen/>
            </w:r>
            <w:r w:rsidRPr="00793AFF">
              <w:rPr>
                <w:b/>
                <w:i/>
              </w:rPr>
              <w:t>Membros para que deem seguimento a esses casos num prazo razoável, a fim de não fomentar um sentimento de impunidade entre os cidadãos; insta a Comissão a comunicar sistematicamente e a diferenciar entre os resultados das investigações, acusações e condenações definitivas em processos de corrupção de alto nível em cada Estado</w:t>
            </w:r>
            <w:r w:rsidR="0059440C" w:rsidRPr="00793AFF">
              <w:rPr>
                <w:b/>
                <w:i/>
              </w:rPr>
              <w:noBreakHyphen/>
            </w:r>
            <w:r w:rsidRPr="00793AFF">
              <w:rPr>
                <w:b/>
                <w:i/>
              </w:rPr>
              <w:t xml:space="preserve">Membro, bem como a identificar situações de impunidade persistente como </w:t>
            </w:r>
            <w:r w:rsidRPr="00793AFF">
              <w:rPr>
                <w:b/>
                <w:i/>
              </w:rPr>
              <w:lastRenderedPageBreak/>
              <w:t>vulnerabilidades estruturais com implicações significativas para a proteção do orçamento da União;</w:t>
            </w:r>
          </w:p>
        </w:tc>
      </w:tr>
    </w:tbl>
    <w:p w14:paraId="3A88C4D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BF35A85" w14:textId="77777777" w:rsidR="007330CD" w:rsidRPr="00793AFF" w:rsidRDefault="007330CD" w:rsidP="007330CD">
      <w:r w:rsidRPr="00793AFF">
        <w:rPr>
          <w:rStyle w:val="HideTWBExt"/>
        </w:rPr>
        <w:t>&lt;/Amend&gt;</w:t>
      </w:r>
    </w:p>
    <w:p w14:paraId="1440C78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314</w:t>
      </w:r>
      <w:r w:rsidRPr="00793AFF">
        <w:rPr>
          <w:rStyle w:val="HideTWBExt"/>
        </w:rPr>
        <w:t>&lt;/NumAm&gt;</w:t>
      </w:r>
    </w:p>
    <w:p w14:paraId="14344457"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342E8876" w14:textId="77777777" w:rsidR="007330CD" w:rsidRPr="00793AFF" w:rsidRDefault="007330CD" w:rsidP="007330CD">
      <w:pPr>
        <w:pStyle w:val="NormalBold"/>
      </w:pPr>
      <w:r w:rsidRPr="00793AFF">
        <w:rPr>
          <w:rStyle w:val="HideTWBExt"/>
          <w:b w:val="0"/>
        </w:rPr>
        <w:t>&lt;/RepeatBlock-By&gt;</w:t>
      </w:r>
    </w:p>
    <w:p w14:paraId="7835DBF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43E540" w14:textId="77777777" w:rsidR="007330CD" w:rsidRPr="00793AFF" w:rsidRDefault="007330CD" w:rsidP="007330CD">
      <w:pPr>
        <w:pStyle w:val="NormalBold"/>
      </w:pPr>
      <w:r w:rsidRPr="00793AFF">
        <w:rPr>
          <w:rStyle w:val="HideTWBExt"/>
        </w:rPr>
        <w:t>&lt;Article&gt;</w:t>
      </w:r>
      <w:r w:rsidRPr="00793AFF">
        <w:t>N.º 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2E76ED7" w14:textId="77777777" w:rsidTr="008428DD">
        <w:trPr>
          <w:trHeight w:hRule="exact" w:val="240"/>
          <w:jc w:val="center"/>
        </w:trPr>
        <w:tc>
          <w:tcPr>
            <w:tcW w:w="9752" w:type="dxa"/>
            <w:gridSpan w:val="2"/>
            <w:tcBorders>
              <w:top w:val="nil"/>
              <w:left w:val="nil"/>
              <w:bottom w:val="nil"/>
              <w:right w:val="nil"/>
            </w:tcBorders>
          </w:tcPr>
          <w:p w14:paraId="58BE9859" w14:textId="77777777" w:rsidR="007330CD" w:rsidRPr="00793AFF" w:rsidRDefault="007330CD" w:rsidP="008428DD"/>
        </w:tc>
      </w:tr>
      <w:tr w:rsidR="007330CD" w:rsidRPr="00793AFF" w14:paraId="5FE08681" w14:textId="77777777" w:rsidTr="008428DD">
        <w:trPr>
          <w:trHeight w:val="240"/>
          <w:jc w:val="center"/>
        </w:trPr>
        <w:tc>
          <w:tcPr>
            <w:tcW w:w="4876" w:type="dxa"/>
            <w:tcBorders>
              <w:top w:val="nil"/>
              <w:left w:val="nil"/>
              <w:bottom w:val="nil"/>
              <w:right w:val="nil"/>
            </w:tcBorders>
          </w:tcPr>
          <w:p w14:paraId="2394062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0BCA3B2" w14:textId="77777777" w:rsidR="007330CD" w:rsidRPr="00793AFF" w:rsidRDefault="007330CD" w:rsidP="008428DD">
            <w:pPr>
              <w:pStyle w:val="AmColumnHeading"/>
            </w:pPr>
            <w:r w:rsidRPr="00793AFF">
              <w:t>Alteração</w:t>
            </w:r>
          </w:p>
        </w:tc>
      </w:tr>
      <w:tr w:rsidR="007330CD" w:rsidRPr="00793AFF" w14:paraId="13DA8E81" w14:textId="77777777" w:rsidTr="008428DD">
        <w:trPr>
          <w:jc w:val="center"/>
        </w:trPr>
        <w:tc>
          <w:tcPr>
            <w:tcW w:w="4876" w:type="dxa"/>
            <w:tcBorders>
              <w:top w:val="nil"/>
              <w:left w:val="nil"/>
              <w:bottom w:val="nil"/>
              <w:right w:val="nil"/>
            </w:tcBorders>
          </w:tcPr>
          <w:p w14:paraId="4394EE76" w14:textId="33F5B709" w:rsidR="007330CD" w:rsidRPr="00793AFF" w:rsidRDefault="007330CD" w:rsidP="008428DD">
            <w:pPr>
              <w:pStyle w:val="Normal6a"/>
            </w:pPr>
            <w:r w:rsidRPr="00793AFF">
              <w:t>9.</w:t>
            </w:r>
            <w:r w:rsidRPr="00793AFF">
              <w:tab/>
              <w:t>Exorta os Estados</w:t>
            </w:r>
            <w:r w:rsidR="0059440C" w:rsidRPr="00793AFF">
              <w:noBreakHyphen/>
            </w:r>
            <w:r w:rsidRPr="00793AFF">
              <w:t>Membros a assegurarem investigações rápidas, exaustivas e imparciais dos casos de corrupção, dando especial prioridade aos casos que envolvam altos funcionários, a fim de salvaguardar o Estado de direito, defender a confiança do público e assegurar a responsabilização a todos os níveis de governo;</w:t>
            </w:r>
          </w:p>
        </w:tc>
        <w:tc>
          <w:tcPr>
            <w:tcW w:w="4876" w:type="dxa"/>
            <w:tcBorders>
              <w:top w:val="nil"/>
              <w:left w:val="nil"/>
              <w:bottom w:val="nil"/>
              <w:right w:val="nil"/>
            </w:tcBorders>
          </w:tcPr>
          <w:p w14:paraId="438D03E0" w14:textId="49401E34" w:rsidR="007330CD" w:rsidRPr="00793AFF" w:rsidRDefault="007330CD" w:rsidP="008428DD">
            <w:pPr>
              <w:pStyle w:val="Normal6a"/>
            </w:pPr>
            <w:r w:rsidRPr="00793AFF">
              <w:t>9.</w:t>
            </w:r>
            <w:r w:rsidRPr="00793AFF">
              <w:tab/>
              <w:t>Exorta os Estados</w:t>
            </w:r>
            <w:r w:rsidR="0059440C" w:rsidRPr="00793AFF">
              <w:noBreakHyphen/>
            </w:r>
            <w:r w:rsidRPr="00793AFF">
              <w:t xml:space="preserve">Membros a assegurarem investigações rápidas, exaustivas e imparciais dos casos de corrupção, dando especial prioridade aos casos que envolvam altos funcionários, </w:t>
            </w:r>
            <w:r w:rsidRPr="00793AFF">
              <w:rPr>
                <w:b/>
                <w:i/>
              </w:rPr>
              <w:t>incluindo funcionários de instituições e organizações internacionais como a UE,</w:t>
            </w:r>
            <w:r w:rsidRPr="00793AFF">
              <w:t xml:space="preserve"> a fim de salvaguardar o Estado de direito, defender a confiança do público e assegurar a responsabilização a todos os níveis de governo; </w:t>
            </w:r>
            <w:r w:rsidRPr="00793AFF">
              <w:rPr>
                <w:b/>
                <w:i/>
              </w:rPr>
              <w:t>lamenta que, em alguns Estados</w:t>
            </w:r>
            <w:r w:rsidR="0059440C" w:rsidRPr="00793AFF">
              <w:rPr>
                <w:b/>
                <w:i/>
              </w:rPr>
              <w:noBreakHyphen/>
            </w:r>
            <w:r w:rsidRPr="00793AFF">
              <w:rPr>
                <w:b/>
                <w:i/>
              </w:rPr>
              <w:t xml:space="preserve"> Membros, incluindo a Polónia, as pessoas que lutam contra a corrupção sejam alvo de revanchismo e perseguição, mesmo décadas após a divulgação de casos de corrupção aos mais altos níveis de governo;</w:t>
            </w:r>
          </w:p>
        </w:tc>
      </w:tr>
    </w:tbl>
    <w:p w14:paraId="4299B47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1DAC3B21" w14:textId="77777777" w:rsidR="007330CD" w:rsidRPr="00793AFF" w:rsidRDefault="007330CD" w:rsidP="007330CD">
      <w:r w:rsidRPr="00793AFF">
        <w:rPr>
          <w:rStyle w:val="HideTWBExt"/>
        </w:rPr>
        <w:t>&lt;/Amend&gt;</w:t>
      </w:r>
    </w:p>
    <w:p w14:paraId="68EA6A0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315</w:t>
      </w:r>
      <w:r w:rsidRPr="00793AFF">
        <w:rPr>
          <w:rStyle w:val="HideTWBExt"/>
        </w:rPr>
        <w:t>&lt;/NumAm&gt;</w:t>
      </w:r>
    </w:p>
    <w:p w14:paraId="03F2F51B"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1AB1AD68" w14:textId="77777777" w:rsidR="007330CD" w:rsidRPr="00793AFF" w:rsidRDefault="007330CD" w:rsidP="007330CD">
      <w:pPr>
        <w:pStyle w:val="NormalBold"/>
      </w:pPr>
      <w:r w:rsidRPr="00793AFF">
        <w:rPr>
          <w:rStyle w:val="HideTWBExt"/>
          <w:b w:val="0"/>
        </w:rPr>
        <w:t>&lt;/RepeatBlock-By&gt;</w:t>
      </w:r>
    </w:p>
    <w:p w14:paraId="2D5622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C812EBE" w14:textId="77777777" w:rsidR="007330CD" w:rsidRPr="00793AFF" w:rsidRDefault="007330CD" w:rsidP="007330CD">
      <w:pPr>
        <w:pStyle w:val="NormalBold"/>
      </w:pPr>
      <w:r w:rsidRPr="00793AFF">
        <w:rPr>
          <w:rStyle w:val="HideTWBExt"/>
        </w:rPr>
        <w:t>&lt;Article&gt;</w:t>
      </w:r>
      <w:r w:rsidRPr="00793AFF">
        <w:t>N.º 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F1BA84E" w14:textId="77777777" w:rsidTr="008428DD">
        <w:trPr>
          <w:trHeight w:hRule="exact" w:val="240"/>
          <w:jc w:val="center"/>
        </w:trPr>
        <w:tc>
          <w:tcPr>
            <w:tcW w:w="9752" w:type="dxa"/>
            <w:gridSpan w:val="2"/>
            <w:tcBorders>
              <w:top w:val="nil"/>
              <w:left w:val="nil"/>
              <w:bottom w:val="nil"/>
              <w:right w:val="nil"/>
            </w:tcBorders>
          </w:tcPr>
          <w:p w14:paraId="62EB11ED" w14:textId="77777777" w:rsidR="007330CD" w:rsidRPr="00793AFF" w:rsidRDefault="007330CD" w:rsidP="008428DD"/>
        </w:tc>
      </w:tr>
      <w:tr w:rsidR="007330CD" w:rsidRPr="00793AFF" w14:paraId="56F30183" w14:textId="77777777" w:rsidTr="008428DD">
        <w:trPr>
          <w:trHeight w:val="240"/>
          <w:jc w:val="center"/>
        </w:trPr>
        <w:tc>
          <w:tcPr>
            <w:tcW w:w="4876" w:type="dxa"/>
            <w:tcBorders>
              <w:top w:val="nil"/>
              <w:left w:val="nil"/>
              <w:bottom w:val="nil"/>
              <w:right w:val="nil"/>
            </w:tcBorders>
          </w:tcPr>
          <w:p w14:paraId="1314B82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CE9F89B" w14:textId="77777777" w:rsidR="007330CD" w:rsidRPr="00793AFF" w:rsidRDefault="007330CD" w:rsidP="008428DD">
            <w:pPr>
              <w:pStyle w:val="AmColumnHeading"/>
            </w:pPr>
            <w:r w:rsidRPr="00793AFF">
              <w:t>Alteração</w:t>
            </w:r>
          </w:p>
        </w:tc>
      </w:tr>
      <w:tr w:rsidR="007330CD" w:rsidRPr="00793AFF" w14:paraId="5A1E84F8" w14:textId="77777777" w:rsidTr="008428DD">
        <w:trPr>
          <w:jc w:val="center"/>
        </w:trPr>
        <w:tc>
          <w:tcPr>
            <w:tcW w:w="4876" w:type="dxa"/>
            <w:tcBorders>
              <w:top w:val="nil"/>
              <w:left w:val="nil"/>
              <w:bottom w:val="nil"/>
              <w:right w:val="nil"/>
            </w:tcBorders>
          </w:tcPr>
          <w:p w14:paraId="438DE910" w14:textId="3B0B55CD" w:rsidR="007330CD" w:rsidRPr="00793AFF" w:rsidRDefault="007330CD" w:rsidP="008428DD">
            <w:pPr>
              <w:pStyle w:val="Normal6a"/>
            </w:pPr>
            <w:r w:rsidRPr="00793AFF">
              <w:t>9.</w:t>
            </w:r>
            <w:r w:rsidRPr="00793AFF">
              <w:tab/>
              <w:t>Exorta os Estados</w:t>
            </w:r>
            <w:r w:rsidR="0059440C" w:rsidRPr="00793AFF">
              <w:noBreakHyphen/>
            </w:r>
            <w:r w:rsidRPr="00793AFF">
              <w:t xml:space="preserve">Membros a assegurarem investigações rápidas, </w:t>
            </w:r>
            <w:r w:rsidRPr="00793AFF">
              <w:lastRenderedPageBreak/>
              <w:t>exaustivas e imparciais dos casos de corrupção, dando especial prioridade aos casos que envolvam altos funcionários, a fim de salvaguardar o Estado de direito, defender a confiança do público e assegurar a responsabilização a todos os níveis de governo;</w:t>
            </w:r>
          </w:p>
        </w:tc>
        <w:tc>
          <w:tcPr>
            <w:tcW w:w="4876" w:type="dxa"/>
            <w:tcBorders>
              <w:top w:val="nil"/>
              <w:left w:val="nil"/>
              <w:bottom w:val="nil"/>
              <w:right w:val="nil"/>
            </w:tcBorders>
          </w:tcPr>
          <w:p w14:paraId="3632E8EC" w14:textId="12D5BD0D" w:rsidR="007330CD" w:rsidRPr="00793AFF" w:rsidRDefault="007330CD" w:rsidP="008428DD">
            <w:pPr>
              <w:pStyle w:val="Normal6a"/>
            </w:pPr>
            <w:r w:rsidRPr="00793AFF">
              <w:lastRenderedPageBreak/>
              <w:t>9.</w:t>
            </w:r>
            <w:r w:rsidRPr="00793AFF">
              <w:tab/>
              <w:t>Exorta os Estados</w:t>
            </w:r>
            <w:r w:rsidR="0059440C" w:rsidRPr="00793AFF">
              <w:noBreakHyphen/>
            </w:r>
            <w:r w:rsidRPr="00793AFF">
              <w:t xml:space="preserve">Membros a assegurarem investigações rápidas, </w:t>
            </w:r>
            <w:r w:rsidRPr="00793AFF">
              <w:lastRenderedPageBreak/>
              <w:t xml:space="preserve">exaustivas e imparciais dos casos de corrupção, dando especial prioridade aos casos que envolvam altos funcionários, a fim de salvaguardar o Estado de direito, defender a confiança do público e assegurar a responsabilização a todos os níveis de governo; </w:t>
            </w:r>
            <w:r w:rsidRPr="00793AFF">
              <w:rPr>
                <w:b/>
                <w:i/>
              </w:rPr>
              <w:t>salienta que esta abordagem é uma necessidade absoluta, também para a própria UE;</w:t>
            </w:r>
          </w:p>
        </w:tc>
      </w:tr>
    </w:tbl>
    <w:p w14:paraId="5FDFF2C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D71066C" w14:textId="77777777" w:rsidR="007330CD" w:rsidRPr="00793AFF" w:rsidRDefault="007330CD" w:rsidP="007330CD">
      <w:r w:rsidRPr="00793AFF">
        <w:rPr>
          <w:rStyle w:val="HideTWBExt"/>
        </w:rPr>
        <w:t>&lt;/Amend&gt;</w:t>
      </w:r>
    </w:p>
    <w:p w14:paraId="52ADCAA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316</w:t>
      </w:r>
      <w:r w:rsidRPr="00793AFF">
        <w:rPr>
          <w:rStyle w:val="HideTWBExt"/>
        </w:rPr>
        <w:t>&lt;/NumAm&gt;</w:t>
      </w:r>
    </w:p>
    <w:p w14:paraId="70449453"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1FB39AD" w14:textId="77777777" w:rsidR="007330CD" w:rsidRPr="00793AFF" w:rsidRDefault="007330CD" w:rsidP="007330CD">
      <w:pPr>
        <w:pStyle w:val="NormalBold"/>
      </w:pPr>
      <w:r w:rsidRPr="00793AFF">
        <w:rPr>
          <w:rStyle w:val="HideTWBExt"/>
          <w:b w:val="0"/>
        </w:rPr>
        <w:t>&lt;/RepeatBlock-By&gt;</w:t>
      </w:r>
    </w:p>
    <w:p w14:paraId="6DE06FB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629F54D" w14:textId="77777777" w:rsidR="007330CD" w:rsidRPr="00793AFF" w:rsidRDefault="007330CD" w:rsidP="007330CD">
      <w:pPr>
        <w:pStyle w:val="NormalBold"/>
      </w:pPr>
      <w:r w:rsidRPr="00793AFF">
        <w:rPr>
          <w:rStyle w:val="HideTWBExt"/>
        </w:rPr>
        <w:t>&lt;Article&gt;</w:t>
      </w:r>
      <w:r w:rsidRPr="00793AFF">
        <w:t>N.º 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E94C555" w14:textId="77777777" w:rsidTr="008428DD">
        <w:trPr>
          <w:trHeight w:hRule="exact" w:val="240"/>
          <w:jc w:val="center"/>
        </w:trPr>
        <w:tc>
          <w:tcPr>
            <w:tcW w:w="9752" w:type="dxa"/>
            <w:gridSpan w:val="2"/>
            <w:tcBorders>
              <w:top w:val="nil"/>
              <w:left w:val="nil"/>
              <w:bottom w:val="nil"/>
              <w:right w:val="nil"/>
            </w:tcBorders>
          </w:tcPr>
          <w:p w14:paraId="22B46BB5" w14:textId="77777777" w:rsidR="007330CD" w:rsidRPr="00793AFF" w:rsidRDefault="007330CD" w:rsidP="008428DD"/>
        </w:tc>
      </w:tr>
      <w:tr w:rsidR="007330CD" w:rsidRPr="00793AFF" w14:paraId="6DFA9253" w14:textId="77777777" w:rsidTr="008428DD">
        <w:trPr>
          <w:trHeight w:val="240"/>
          <w:jc w:val="center"/>
        </w:trPr>
        <w:tc>
          <w:tcPr>
            <w:tcW w:w="4876" w:type="dxa"/>
            <w:tcBorders>
              <w:top w:val="nil"/>
              <w:left w:val="nil"/>
              <w:bottom w:val="nil"/>
              <w:right w:val="nil"/>
            </w:tcBorders>
          </w:tcPr>
          <w:p w14:paraId="2C63522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528664" w14:textId="77777777" w:rsidR="007330CD" w:rsidRPr="00793AFF" w:rsidRDefault="007330CD" w:rsidP="008428DD">
            <w:pPr>
              <w:pStyle w:val="AmColumnHeading"/>
            </w:pPr>
            <w:r w:rsidRPr="00793AFF">
              <w:t>Alteração</w:t>
            </w:r>
          </w:p>
        </w:tc>
      </w:tr>
      <w:tr w:rsidR="007330CD" w:rsidRPr="00793AFF" w14:paraId="161E7EA3" w14:textId="77777777" w:rsidTr="008428DD">
        <w:trPr>
          <w:jc w:val="center"/>
        </w:trPr>
        <w:tc>
          <w:tcPr>
            <w:tcW w:w="4876" w:type="dxa"/>
            <w:tcBorders>
              <w:top w:val="nil"/>
              <w:left w:val="nil"/>
              <w:bottom w:val="nil"/>
              <w:right w:val="nil"/>
            </w:tcBorders>
          </w:tcPr>
          <w:p w14:paraId="40CC7EDA" w14:textId="3919BE86" w:rsidR="007330CD" w:rsidRPr="00793AFF" w:rsidRDefault="007330CD" w:rsidP="008428DD">
            <w:pPr>
              <w:pStyle w:val="Normal6a"/>
            </w:pPr>
            <w:r w:rsidRPr="00793AFF">
              <w:t>9.</w:t>
            </w:r>
            <w:r w:rsidRPr="00793AFF">
              <w:tab/>
              <w:t>Exorta os Estados</w:t>
            </w:r>
            <w:r w:rsidR="0059440C" w:rsidRPr="00793AFF">
              <w:noBreakHyphen/>
            </w:r>
            <w:r w:rsidRPr="00793AFF">
              <w:t xml:space="preserve">Membros a assegurarem investigações rápidas, exaustivas e imparciais </w:t>
            </w:r>
            <w:r w:rsidRPr="00793AFF">
              <w:rPr>
                <w:b/>
                <w:i/>
              </w:rPr>
              <w:t>dos</w:t>
            </w:r>
            <w:r w:rsidRPr="00793AFF">
              <w:t xml:space="preserve"> casos de corrupção</w:t>
            </w:r>
            <w:r w:rsidRPr="00793AFF">
              <w:rPr>
                <w:b/>
                <w:i/>
              </w:rPr>
              <w:t>, dando especial prioridade aos casos que envolvam altos funcionários</w:t>
            </w:r>
            <w:r w:rsidRPr="00793AFF">
              <w:t>, a fim de salvaguardar o Estado de direito, defender a confiança do público e assegurar a responsabilização a todos os níveis de governo;</w:t>
            </w:r>
          </w:p>
        </w:tc>
        <w:tc>
          <w:tcPr>
            <w:tcW w:w="4876" w:type="dxa"/>
            <w:tcBorders>
              <w:top w:val="nil"/>
              <w:left w:val="nil"/>
              <w:bottom w:val="nil"/>
              <w:right w:val="nil"/>
            </w:tcBorders>
          </w:tcPr>
          <w:p w14:paraId="002B3F0D" w14:textId="6F410282" w:rsidR="007330CD" w:rsidRPr="00793AFF" w:rsidRDefault="007330CD" w:rsidP="008428DD">
            <w:pPr>
              <w:pStyle w:val="Normal6a"/>
            </w:pPr>
            <w:r w:rsidRPr="00793AFF">
              <w:t>9.</w:t>
            </w:r>
            <w:r w:rsidRPr="00793AFF">
              <w:tab/>
              <w:t>Exorta os Estados</w:t>
            </w:r>
            <w:r w:rsidR="0059440C" w:rsidRPr="00793AFF">
              <w:noBreakHyphen/>
            </w:r>
            <w:r w:rsidRPr="00793AFF">
              <w:t xml:space="preserve">Membros a assegurarem investigações rápidas, exaustivas e imparciais </w:t>
            </w:r>
            <w:r w:rsidRPr="00793AFF">
              <w:rPr>
                <w:b/>
                <w:i/>
              </w:rPr>
              <w:t>de todos</w:t>
            </w:r>
            <w:r w:rsidRPr="00793AFF">
              <w:t xml:space="preserve"> casos de corrupção, a fim de salvaguardar o Estado de direito, defender a confiança do público e assegurar a responsabilização a todos os níveis de governo;</w:t>
            </w:r>
          </w:p>
        </w:tc>
      </w:tr>
    </w:tbl>
    <w:p w14:paraId="2AECED7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E5DA8B3" w14:textId="77777777" w:rsidR="007330CD" w:rsidRPr="00793AFF" w:rsidRDefault="007330CD" w:rsidP="007330CD">
      <w:r w:rsidRPr="00793AFF">
        <w:rPr>
          <w:rStyle w:val="HideTWBExt"/>
        </w:rPr>
        <w:t>&lt;/Amend&gt;</w:t>
      </w:r>
    </w:p>
    <w:p w14:paraId="59F1CB9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317</w:t>
      </w:r>
      <w:r w:rsidRPr="00793AFF">
        <w:rPr>
          <w:rStyle w:val="HideTWBExt"/>
        </w:rPr>
        <w:t>&lt;/NumAm&gt;</w:t>
      </w:r>
    </w:p>
    <w:p w14:paraId="2C1B2CEE" w14:textId="77777777" w:rsidR="007330CD" w:rsidRPr="00793AFF" w:rsidRDefault="007330CD" w:rsidP="007330CD">
      <w:pPr>
        <w:pStyle w:val="NormalBold"/>
      </w:pPr>
      <w:r w:rsidRPr="00793AFF">
        <w:rPr>
          <w:rStyle w:val="HideTWBExt"/>
          <w:b w:val="0"/>
        </w:rPr>
        <w:t>&lt;RepeatBlock-By&gt;&lt;Members&gt;</w:t>
      </w:r>
      <w:r w:rsidRPr="00793AFF">
        <w:t>Nikola Minchev, Moritz Körner, Irena Joveva, Malik Azmani</w:t>
      </w:r>
      <w:r w:rsidRPr="00793AFF">
        <w:rPr>
          <w:rStyle w:val="HideTWBExt"/>
          <w:b w:val="0"/>
        </w:rPr>
        <w:t>&lt;/Members&gt;</w:t>
      </w:r>
    </w:p>
    <w:p w14:paraId="2997633B" w14:textId="77777777" w:rsidR="007330CD" w:rsidRPr="00793AFF" w:rsidRDefault="007330CD" w:rsidP="007330CD">
      <w:pPr>
        <w:pStyle w:val="NormalBold"/>
      </w:pPr>
      <w:r w:rsidRPr="00793AFF">
        <w:rPr>
          <w:rStyle w:val="HideTWBExt"/>
          <w:b w:val="0"/>
        </w:rPr>
        <w:t>&lt;/RepeatBlock-By&gt;</w:t>
      </w:r>
    </w:p>
    <w:p w14:paraId="2FC68DD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F3BA4C0" w14:textId="1AE4FA6C" w:rsidR="007330CD" w:rsidRPr="00793AFF" w:rsidRDefault="007330CD" w:rsidP="007330CD">
      <w:pPr>
        <w:pStyle w:val="NormalBold"/>
      </w:pPr>
      <w:r w:rsidRPr="00793AFF">
        <w:rPr>
          <w:rStyle w:val="HideTWBExt"/>
        </w:rPr>
        <w:t>&lt;Article&gt;</w:t>
      </w:r>
      <w:r w:rsidRPr="00793AFF">
        <w:t>N.º 9</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5FC9D64" w14:textId="77777777" w:rsidTr="008428DD">
        <w:trPr>
          <w:trHeight w:hRule="exact" w:val="240"/>
          <w:jc w:val="center"/>
        </w:trPr>
        <w:tc>
          <w:tcPr>
            <w:tcW w:w="9752" w:type="dxa"/>
            <w:gridSpan w:val="2"/>
            <w:tcBorders>
              <w:top w:val="nil"/>
              <w:left w:val="nil"/>
              <w:bottom w:val="nil"/>
              <w:right w:val="nil"/>
            </w:tcBorders>
          </w:tcPr>
          <w:p w14:paraId="5E2C566E" w14:textId="77777777" w:rsidR="007330CD" w:rsidRPr="00793AFF" w:rsidRDefault="007330CD" w:rsidP="008428DD"/>
        </w:tc>
      </w:tr>
      <w:tr w:rsidR="007330CD" w:rsidRPr="00793AFF" w14:paraId="3BB3608F" w14:textId="77777777" w:rsidTr="008428DD">
        <w:trPr>
          <w:trHeight w:val="240"/>
          <w:jc w:val="center"/>
        </w:trPr>
        <w:tc>
          <w:tcPr>
            <w:tcW w:w="4876" w:type="dxa"/>
            <w:tcBorders>
              <w:top w:val="nil"/>
              <w:left w:val="nil"/>
              <w:bottom w:val="nil"/>
              <w:right w:val="nil"/>
            </w:tcBorders>
          </w:tcPr>
          <w:p w14:paraId="272EE09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C6AE3D6" w14:textId="77777777" w:rsidR="007330CD" w:rsidRPr="00793AFF" w:rsidRDefault="007330CD" w:rsidP="008428DD">
            <w:pPr>
              <w:pStyle w:val="AmColumnHeading"/>
            </w:pPr>
            <w:r w:rsidRPr="00793AFF">
              <w:t>Alteração</w:t>
            </w:r>
          </w:p>
        </w:tc>
      </w:tr>
      <w:tr w:rsidR="007330CD" w:rsidRPr="00793AFF" w14:paraId="09751B30" w14:textId="77777777" w:rsidTr="008428DD">
        <w:trPr>
          <w:jc w:val="center"/>
        </w:trPr>
        <w:tc>
          <w:tcPr>
            <w:tcW w:w="4876" w:type="dxa"/>
            <w:tcBorders>
              <w:top w:val="nil"/>
              <w:left w:val="nil"/>
              <w:bottom w:val="nil"/>
              <w:right w:val="nil"/>
            </w:tcBorders>
          </w:tcPr>
          <w:p w14:paraId="6B8C234A" w14:textId="77777777" w:rsidR="007330CD" w:rsidRPr="00793AFF" w:rsidRDefault="007330CD" w:rsidP="008428DD">
            <w:pPr>
              <w:pStyle w:val="Normal6a"/>
            </w:pPr>
          </w:p>
        </w:tc>
        <w:tc>
          <w:tcPr>
            <w:tcW w:w="4876" w:type="dxa"/>
            <w:tcBorders>
              <w:top w:val="nil"/>
              <w:left w:val="nil"/>
              <w:bottom w:val="nil"/>
              <w:right w:val="nil"/>
            </w:tcBorders>
          </w:tcPr>
          <w:p w14:paraId="7A32C9D0" w14:textId="714CBC1A" w:rsidR="007330CD" w:rsidRPr="00793AFF" w:rsidRDefault="007330CD" w:rsidP="008428DD">
            <w:pPr>
              <w:pStyle w:val="Normal6a"/>
            </w:pPr>
            <w:r w:rsidRPr="00793AFF">
              <w:rPr>
                <w:b/>
                <w:i/>
              </w:rPr>
              <w:t>9</w:t>
            </w:r>
            <w:r w:rsidR="0059440C" w:rsidRPr="00793AFF">
              <w:rPr>
                <w:b/>
                <w:i/>
              </w:rPr>
              <w:noBreakHyphen/>
            </w:r>
            <w:r w:rsidRPr="00793AFF">
              <w:rPr>
                <w:b/>
                <w:i/>
              </w:rPr>
              <w:t>A.</w:t>
            </w:r>
            <w:r w:rsidRPr="00793AFF">
              <w:tab/>
            </w:r>
            <w:r w:rsidRPr="00793AFF">
              <w:rPr>
                <w:b/>
                <w:i/>
              </w:rPr>
              <w:t xml:space="preserve">Insta a Comissão, no capítulo da luta contra a corrupção, a prestar mais atenção ao historial das investigações e ações penais, incluindo indicações de </w:t>
            </w:r>
            <w:r w:rsidRPr="00793AFF">
              <w:rPr>
                <w:b/>
                <w:i/>
              </w:rPr>
              <w:lastRenderedPageBreak/>
              <w:t>aplicação seletiva ou instrumentalização de mecanismos de luta contra a corrupção e a integridade contra opositores políticos ou vozes críticas; exorta a Comissão a analisar, em particular, a nomeação, o funcionamento e a independência dos organismos especializados de luta contra a corrupção e dos procuradores, bem como a formular recomendações claras sempre que sejam identificados padrões de aplicação seletiva;</w:t>
            </w:r>
          </w:p>
        </w:tc>
      </w:tr>
    </w:tbl>
    <w:p w14:paraId="6CA0C63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EE04A1F" w14:textId="77777777" w:rsidR="007330CD" w:rsidRPr="00793AFF" w:rsidRDefault="007330CD" w:rsidP="007330CD">
      <w:r w:rsidRPr="00793AFF">
        <w:rPr>
          <w:rStyle w:val="HideTWBExt"/>
        </w:rPr>
        <w:t>&lt;/Amend&gt;</w:t>
      </w:r>
    </w:p>
    <w:p w14:paraId="7AB3BEB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318</w:t>
      </w:r>
      <w:r w:rsidRPr="00793AFF">
        <w:rPr>
          <w:rStyle w:val="HideTWBExt"/>
        </w:rPr>
        <w:t>&lt;/NumAm&gt;</w:t>
      </w:r>
    </w:p>
    <w:p w14:paraId="5CA86F3C"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44C03B45" w14:textId="77777777" w:rsidR="007330CD" w:rsidRPr="00793AFF" w:rsidRDefault="007330CD" w:rsidP="007330CD">
      <w:pPr>
        <w:pStyle w:val="NormalBold"/>
      </w:pPr>
      <w:r w:rsidRPr="00793AFF">
        <w:rPr>
          <w:rStyle w:val="HideTWBExt"/>
          <w:b w:val="0"/>
        </w:rPr>
        <w:t>&lt;/RepeatBlock-By&gt;</w:t>
      </w:r>
    </w:p>
    <w:p w14:paraId="1DAEA42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FDD3195" w14:textId="506CB4FB" w:rsidR="007330CD" w:rsidRPr="00793AFF" w:rsidRDefault="007330CD" w:rsidP="007330CD">
      <w:pPr>
        <w:pStyle w:val="NormalBold"/>
      </w:pPr>
      <w:r w:rsidRPr="00793AFF">
        <w:rPr>
          <w:rStyle w:val="HideTWBExt"/>
        </w:rPr>
        <w:t>&lt;Article&gt;</w:t>
      </w:r>
      <w:r w:rsidRPr="00793AFF">
        <w:t>N.º 9</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FB976B0" w14:textId="77777777" w:rsidTr="008428DD">
        <w:trPr>
          <w:trHeight w:hRule="exact" w:val="240"/>
          <w:jc w:val="center"/>
        </w:trPr>
        <w:tc>
          <w:tcPr>
            <w:tcW w:w="9752" w:type="dxa"/>
            <w:gridSpan w:val="2"/>
            <w:tcBorders>
              <w:top w:val="nil"/>
              <w:left w:val="nil"/>
              <w:bottom w:val="nil"/>
              <w:right w:val="nil"/>
            </w:tcBorders>
          </w:tcPr>
          <w:p w14:paraId="73C3F5CC" w14:textId="77777777" w:rsidR="007330CD" w:rsidRPr="00793AFF" w:rsidRDefault="007330CD" w:rsidP="008428DD"/>
        </w:tc>
      </w:tr>
      <w:tr w:rsidR="007330CD" w:rsidRPr="00793AFF" w14:paraId="3D3A5899" w14:textId="77777777" w:rsidTr="008428DD">
        <w:trPr>
          <w:trHeight w:val="240"/>
          <w:jc w:val="center"/>
        </w:trPr>
        <w:tc>
          <w:tcPr>
            <w:tcW w:w="4876" w:type="dxa"/>
            <w:tcBorders>
              <w:top w:val="nil"/>
              <w:left w:val="nil"/>
              <w:bottom w:val="nil"/>
              <w:right w:val="nil"/>
            </w:tcBorders>
          </w:tcPr>
          <w:p w14:paraId="490B273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BEC2453" w14:textId="77777777" w:rsidR="007330CD" w:rsidRPr="00793AFF" w:rsidRDefault="007330CD" w:rsidP="008428DD">
            <w:pPr>
              <w:pStyle w:val="AmColumnHeading"/>
            </w:pPr>
            <w:r w:rsidRPr="00793AFF">
              <w:t>Alteração</w:t>
            </w:r>
          </w:p>
        </w:tc>
      </w:tr>
      <w:tr w:rsidR="007330CD" w:rsidRPr="00793AFF" w14:paraId="14A2F2F8" w14:textId="77777777" w:rsidTr="008428DD">
        <w:trPr>
          <w:jc w:val="center"/>
        </w:trPr>
        <w:tc>
          <w:tcPr>
            <w:tcW w:w="4876" w:type="dxa"/>
            <w:tcBorders>
              <w:top w:val="nil"/>
              <w:left w:val="nil"/>
              <w:bottom w:val="nil"/>
              <w:right w:val="nil"/>
            </w:tcBorders>
          </w:tcPr>
          <w:p w14:paraId="0265B443" w14:textId="77777777" w:rsidR="007330CD" w:rsidRPr="00793AFF" w:rsidRDefault="007330CD" w:rsidP="008428DD">
            <w:pPr>
              <w:pStyle w:val="Normal6a"/>
            </w:pPr>
          </w:p>
        </w:tc>
        <w:tc>
          <w:tcPr>
            <w:tcW w:w="4876" w:type="dxa"/>
            <w:tcBorders>
              <w:top w:val="nil"/>
              <w:left w:val="nil"/>
              <w:bottom w:val="nil"/>
              <w:right w:val="nil"/>
            </w:tcBorders>
          </w:tcPr>
          <w:p w14:paraId="12C1172E" w14:textId="687B371A" w:rsidR="007330CD" w:rsidRPr="00793AFF" w:rsidRDefault="007330CD" w:rsidP="008428DD">
            <w:pPr>
              <w:pStyle w:val="Normal6a"/>
            </w:pPr>
            <w:r w:rsidRPr="00793AFF">
              <w:rPr>
                <w:b/>
                <w:i/>
              </w:rPr>
              <w:t>9</w:t>
            </w:r>
            <w:r w:rsidR="0059440C" w:rsidRPr="00793AFF">
              <w:rPr>
                <w:b/>
                <w:i/>
              </w:rPr>
              <w:noBreakHyphen/>
            </w:r>
            <w:r w:rsidRPr="00793AFF">
              <w:rPr>
                <w:b/>
                <w:i/>
              </w:rPr>
              <w:t>A.</w:t>
            </w:r>
            <w:r w:rsidRPr="00793AFF">
              <w:tab/>
            </w:r>
            <w:r w:rsidRPr="00793AFF">
              <w:rPr>
                <w:b/>
                <w:i/>
              </w:rPr>
              <w:t>Insta os Estados</w:t>
            </w:r>
            <w:r w:rsidR="0059440C" w:rsidRPr="00793AFF">
              <w:rPr>
                <w:b/>
                <w:i/>
              </w:rPr>
              <w:noBreakHyphen/>
            </w:r>
            <w:r w:rsidRPr="00793AFF">
              <w:rPr>
                <w:b/>
                <w:i/>
              </w:rPr>
              <w:t>Membros a alinharem as suas disposições jurídicas relativas à responsabilidade penal dos membros do governo com a legislação da UE e a abolirem os obstáculos substantivos e processuais que dificultam a administração eficaz da justiça nos casos pertinentes e abrem praticamente o caminho à impunidade;</w:t>
            </w:r>
          </w:p>
        </w:tc>
      </w:tr>
    </w:tbl>
    <w:p w14:paraId="4A4FC18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0BF282F" w14:textId="77777777" w:rsidR="007330CD" w:rsidRPr="00793AFF" w:rsidRDefault="007330CD" w:rsidP="007330CD">
      <w:r w:rsidRPr="00793AFF">
        <w:rPr>
          <w:rStyle w:val="HideTWBExt"/>
        </w:rPr>
        <w:t>&lt;/Amend&gt;</w:t>
      </w:r>
    </w:p>
    <w:p w14:paraId="59C2C55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319</w:t>
      </w:r>
      <w:r w:rsidRPr="00793AFF">
        <w:rPr>
          <w:rStyle w:val="HideTWBExt"/>
        </w:rPr>
        <w:t>&lt;/NumAm&gt;</w:t>
      </w:r>
    </w:p>
    <w:p w14:paraId="201862A9"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28DA3A4" w14:textId="77777777" w:rsidR="007330CD" w:rsidRPr="00793AFF" w:rsidRDefault="007330CD" w:rsidP="007330CD">
      <w:pPr>
        <w:pStyle w:val="NormalBold"/>
      </w:pPr>
      <w:r w:rsidRPr="00793AFF">
        <w:rPr>
          <w:rStyle w:val="HideTWBExt"/>
          <w:b w:val="0"/>
        </w:rPr>
        <w:t>&lt;/RepeatBlock-By&gt;</w:t>
      </w:r>
    </w:p>
    <w:p w14:paraId="6ECBB7E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5ACCEC" w14:textId="7A302287" w:rsidR="007330CD" w:rsidRPr="00793AFF" w:rsidRDefault="007330CD" w:rsidP="007330CD">
      <w:pPr>
        <w:pStyle w:val="NormalBold"/>
      </w:pPr>
      <w:r w:rsidRPr="00793AFF">
        <w:rPr>
          <w:rStyle w:val="HideTWBExt"/>
        </w:rPr>
        <w:t>&lt;Article&gt;</w:t>
      </w:r>
      <w:r w:rsidRPr="00793AFF">
        <w:t>N.º 9</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A533E26" w14:textId="77777777" w:rsidTr="008428DD">
        <w:trPr>
          <w:trHeight w:hRule="exact" w:val="240"/>
          <w:jc w:val="center"/>
        </w:trPr>
        <w:tc>
          <w:tcPr>
            <w:tcW w:w="9752" w:type="dxa"/>
            <w:gridSpan w:val="2"/>
            <w:tcBorders>
              <w:top w:val="nil"/>
              <w:left w:val="nil"/>
              <w:bottom w:val="nil"/>
              <w:right w:val="nil"/>
            </w:tcBorders>
          </w:tcPr>
          <w:p w14:paraId="6E742F9B" w14:textId="77777777" w:rsidR="007330CD" w:rsidRPr="00793AFF" w:rsidRDefault="007330CD" w:rsidP="008428DD"/>
        </w:tc>
      </w:tr>
      <w:tr w:rsidR="007330CD" w:rsidRPr="00793AFF" w14:paraId="0DC8913F" w14:textId="77777777" w:rsidTr="008428DD">
        <w:trPr>
          <w:trHeight w:val="240"/>
          <w:jc w:val="center"/>
        </w:trPr>
        <w:tc>
          <w:tcPr>
            <w:tcW w:w="4876" w:type="dxa"/>
            <w:tcBorders>
              <w:top w:val="nil"/>
              <w:left w:val="nil"/>
              <w:bottom w:val="nil"/>
              <w:right w:val="nil"/>
            </w:tcBorders>
          </w:tcPr>
          <w:p w14:paraId="668426E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6D613F5" w14:textId="77777777" w:rsidR="007330CD" w:rsidRPr="00793AFF" w:rsidRDefault="007330CD" w:rsidP="008428DD">
            <w:pPr>
              <w:pStyle w:val="AmColumnHeading"/>
            </w:pPr>
            <w:r w:rsidRPr="00793AFF">
              <w:t>Alteração</w:t>
            </w:r>
          </w:p>
        </w:tc>
      </w:tr>
      <w:tr w:rsidR="007330CD" w:rsidRPr="00793AFF" w14:paraId="5A5B5B56" w14:textId="77777777" w:rsidTr="008428DD">
        <w:trPr>
          <w:jc w:val="center"/>
        </w:trPr>
        <w:tc>
          <w:tcPr>
            <w:tcW w:w="4876" w:type="dxa"/>
            <w:tcBorders>
              <w:top w:val="nil"/>
              <w:left w:val="nil"/>
              <w:bottom w:val="nil"/>
              <w:right w:val="nil"/>
            </w:tcBorders>
          </w:tcPr>
          <w:p w14:paraId="6278DF72" w14:textId="77777777" w:rsidR="007330CD" w:rsidRPr="00793AFF" w:rsidRDefault="007330CD" w:rsidP="008428DD">
            <w:pPr>
              <w:pStyle w:val="Normal6a"/>
            </w:pPr>
          </w:p>
        </w:tc>
        <w:tc>
          <w:tcPr>
            <w:tcW w:w="4876" w:type="dxa"/>
            <w:tcBorders>
              <w:top w:val="nil"/>
              <w:left w:val="nil"/>
              <w:bottom w:val="nil"/>
              <w:right w:val="nil"/>
            </w:tcBorders>
          </w:tcPr>
          <w:p w14:paraId="52211625" w14:textId="3A4E34F7" w:rsidR="007330CD" w:rsidRPr="00793AFF" w:rsidRDefault="007330CD" w:rsidP="008428DD">
            <w:pPr>
              <w:pStyle w:val="Normal6a"/>
            </w:pPr>
            <w:r w:rsidRPr="00793AFF">
              <w:rPr>
                <w:b/>
                <w:i/>
              </w:rPr>
              <w:t>9</w:t>
            </w:r>
            <w:r w:rsidR="0059440C" w:rsidRPr="00793AFF">
              <w:rPr>
                <w:b/>
                <w:i/>
              </w:rPr>
              <w:noBreakHyphen/>
            </w:r>
            <w:r w:rsidRPr="00793AFF">
              <w:rPr>
                <w:b/>
                <w:i/>
              </w:rPr>
              <w:t>A.</w:t>
            </w:r>
            <w:r w:rsidRPr="00793AFF">
              <w:tab/>
            </w:r>
            <w:r w:rsidRPr="00793AFF">
              <w:rPr>
                <w:b/>
                <w:i/>
              </w:rPr>
              <w:t xml:space="preserve">Subscreve os apelos do GRECO no sentido de assegurar a especialização e a </w:t>
            </w:r>
            <w:r w:rsidRPr="00793AFF">
              <w:rPr>
                <w:b/>
                <w:i/>
              </w:rPr>
              <w:lastRenderedPageBreak/>
              <w:t>independência dos organismos de combate à corrupção;</w:t>
            </w:r>
          </w:p>
        </w:tc>
      </w:tr>
    </w:tbl>
    <w:p w14:paraId="7DCBE08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1171CFFF" w14:textId="77777777" w:rsidR="007330CD" w:rsidRPr="00793AFF" w:rsidRDefault="007330CD" w:rsidP="007330CD">
      <w:r w:rsidRPr="00793AFF">
        <w:rPr>
          <w:rStyle w:val="HideTWBExt"/>
        </w:rPr>
        <w:t>&lt;/Amend&gt;</w:t>
      </w:r>
    </w:p>
    <w:p w14:paraId="5D5C391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320</w:t>
      </w:r>
      <w:r w:rsidRPr="00793AFF">
        <w:rPr>
          <w:rStyle w:val="HideTWBExt"/>
        </w:rPr>
        <w:t>&lt;/NumAm&gt;</w:t>
      </w:r>
    </w:p>
    <w:p w14:paraId="36080FE9"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6E573994" w14:textId="77777777" w:rsidR="007330CD" w:rsidRPr="00793AFF" w:rsidRDefault="007330CD" w:rsidP="007330CD">
      <w:pPr>
        <w:pStyle w:val="NormalBold"/>
      </w:pPr>
      <w:r w:rsidRPr="00793AFF">
        <w:rPr>
          <w:rStyle w:val="HideTWBExt"/>
          <w:b w:val="0"/>
        </w:rPr>
        <w:t>&lt;/RepeatBlock-By&gt;</w:t>
      </w:r>
    </w:p>
    <w:p w14:paraId="2348DE1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D7D3E52" w14:textId="77777777" w:rsidR="007330CD" w:rsidRPr="00793AFF" w:rsidRDefault="007330CD" w:rsidP="007330CD">
      <w:pPr>
        <w:pStyle w:val="NormalBold"/>
      </w:pPr>
      <w:r w:rsidRPr="00793AFF">
        <w:rPr>
          <w:rStyle w:val="HideTWBExt"/>
        </w:rPr>
        <w:t>&lt;Article&gt;</w:t>
      </w:r>
      <w:r w:rsidRPr="00793AFF">
        <w:t>N.º 10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07FE10C" w14:textId="77777777" w:rsidTr="008428DD">
        <w:trPr>
          <w:trHeight w:hRule="exact" w:val="240"/>
          <w:jc w:val="center"/>
        </w:trPr>
        <w:tc>
          <w:tcPr>
            <w:tcW w:w="9752" w:type="dxa"/>
            <w:gridSpan w:val="2"/>
            <w:tcBorders>
              <w:top w:val="nil"/>
              <w:left w:val="nil"/>
              <w:bottom w:val="nil"/>
              <w:right w:val="nil"/>
            </w:tcBorders>
          </w:tcPr>
          <w:p w14:paraId="08CCB672" w14:textId="77777777" w:rsidR="007330CD" w:rsidRPr="00793AFF" w:rsidRDefault="007330CD" w:rsidP="008428DD"/>
        </w:tc>
      </w:tr>
      <w:tr w:rsidR="007330CD" w:rsidRPr="00793AFF" w14:paraId="31BA6E3D" w14:textId="77777777" w:rsidTr="008428DD">
        <w:trPr>
          <w:trHeight w:val="240"/>
          <w:jc w:val="center"/>
        </w:trPr>
        <w:tc>
          <w:tcPr>
            <w:tcW w:w="4876" w:type="dxa"/>
            <w:tcBorders>
              <w:top w:val="nil"/>
              <w:left w:val="nil"/>
              <w:bottom w:val="nil"/>
              <w:right w:val="nil"/>
            </w:tcBorders>
          </w:tcPr>
          <w:p w14:paraId="34E9549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65EE66A" w14:textId="77777777" w:rsidR="007330CD" w:rsidRPr="00793AFF" w:rsidRDefault="007330CD" w:rsidP="008428DD">
            <w:pPr>
              <w:pStyle w:val="AmColumnHeading"/>
            </w:pPr>
            <w:r w:rsidRPr="00793AFF">
              <w:t>Alteração</w:t>
            </w:r>
          </w:p>
        </w:tc>
      </w:tr>
      <w:tr w:rsidR="007330CD" w:rsidRPr="00793AFF" w14:paraId="54981C3E" w14:textId="77777777" w:rsidTr="008428DD">
        <w:trPr>
          <w:jc w:val="center"/>
        </w:trPr>
        <w:tc>
          <w:tcPr>
            <w:tcW w:w="4876" w:type="dxa"/>
            <w:tcBorders>
              <w:top w:val="nil"/>
              <w:left w:val="nil"/>
              <w:bottom w:val="nil"/>
              <w:right w:val="nil"/>
            </w:tcBorders>
          </w:tcPr>
          <w:p w14:paraId="5823EC35" w14:textId="3057CC8D" w:rsidR="007330CD" w:rsidRPr="00793AFF" w:rsidRDefault="007330CD" w:rsidP="008428DD">
            <w:pPr>
              <w:pStyle w:val="Normal6a"/>
            </w:pPr>
            <w:r w:rsidRPr="00793AFF">
              <w:t>10.</w:t>
            </w:r>
            <w:r w:rsidRPr="00793AFF">
              <w:tab/>
              <w:t>Insta os Estados</w:t>
            </w:r>
            <w:r w:rsidR="0059440C" w:rsidRPr="00793AFF">
              <w:noBreakHyphen/>
            </w:r>
            <w:r w:rsidRPr="00793AFF">
              <w:t xml:space="preserve">Membros a </w:t>
            </w:r>
            <w:r w:rsidRPr="00793AFF">
              <w:rPr>
                <w:b/>
                <w:i/>
              </w:rPr>
              <w:t>protegerem os</w:t>
            </w:r>
            <w:r w:rsidRPr="00793AFF">
              <w:t xml:space="preserve"> denunciantes e </w:t>
            </w:r>
            <w:r w:rsidRPr="00793AFF">
              <w:rPr>
                <w:b/>
                <w:i/>
              </w:rPr>
              <w:t>os</w:t>
            </w:r>
            <w:r w:rsidRPr="00793AFF">
              <w:t xml:space="preserve"> jornalistas que denunciam casos de corrupção ou má gestão dos fundos da UE, </w:t>
            </w:r>
            <w:r w:rsidRPr="00793AFF">
              <w:rPr>
                <w:b/>
                <w:i/>
              </w:rPr>
              <w:t>assegurando</w:t>
            </w:r>
            <w:r w:rsidRPr="00793AFF">
              <w:t xml:space="preserve"> canais de comunicação confidenciais, vias de recurso eficazes contra retaliações e </w:t>
            </w:r>
            <w:r w:rsidRPr="00793AFF">
              <w:rPr>
                <w:b/>
                <w:i/>
              </w:rPr>
              <w:t>a proteção</w:t>
            </w:r>
            <w:r w:rsidRPr="00793AFF">
              <w:t xml:space="preserve"> do jornalismo de investigação e da liberdade de expressão;</w:t>
            </w:r>
          </w:p>
        </w:tc>
        <w:tc>
          <w:tcPr>
            <w:tcW w:w="4876" w:type="dxa"/>
            <w:tcBorders>
              <w:top w:val="nil"/>
              <w:left w:val="nil"/>
              <w:bottom w:val="nil"/>
              <w:right w:val="nil"/>
            </w:tcBorders>
          </w:tcPr>
          <w:p w14:paraId="7529831E" w14:textId="03481909" w:rsidR="007330CD" w:rsidRPr="00793AFF" w:rsidRDefault="007330CD" w:rsidP="008428DD">
            <w:pPr>
              <w:pStyle w:val="Normal6a"/>
            </w:pPr>
            <w:r w:rsidRPr="00793AFF">
              <w:t>10.</w:t>
            </w:r>
            <w:r w:rsidRPr="00793AFF">
              <w:tab/>
            </w:r>
            <w:r w:rsidRPr="00793AFF">
              <w:rPr>
                <w:b/>
                <w:i/>
              </w:rPr>
              <w:t>Reconhece o papel essencial dos denunciantes na denúncia da corrupção e na promoção da transparência nos setores público e privado; salienta a necessidade de garantir que estes sejam efetivamente protegidos contra retaliação e assédio;</w:t>
            </w:r>
            <w:r w:rsidRPr="00793AFF">
              <w:t xml:space="preserve"> insta </w:t>
            </w:r>
            <w:r w:rsidRPr="00793AFF">
              <w:rPr>
                <w:b/>
                <w:i/>
              </w:rPr>
              <w:t>ao reforço das autoridades independentes e autónomas responsáveis pela proteção dos denunciantes e à sua integração em quadros nacionais mais amplos de luta contra a corrupção em prol de uma estratégia unificada e sólida em todos os Estados</w:t>
            </w:r>
            <w:r w:rsidR="0059440C" w:rsidRPr="00793AFF">
              <w:rPr>
                <w:b/>
                <w:i/>
              </w:rPr>
              <w:noBreakHyphen/>
            </w:r>
            <w:r w:rsidRPr="00793AFF">
              <w:rPr>
                <w:b/>
                <w:i/>
              </w:rPr>
              <w:t>Membros; exorta</w:t>
            </w:r>
            <w:r w:rsidRPr="00793AFF">
              <w:t xml:space="preserve"> os Estados</w:t>
            </w:r>
            <w:r w:rsidR="0059440C" w:rsidRPr="00793AFF">
              <w:noBreakHyphen/>
            </w:r>
            <w:r w:rsidRPr="00793AFF">
              <w:t xml:space="preserve">Membros a </w:t>
            </w:r>
            <w:r w:rsidRPr="00793AFF">
              <w:rPr>
                <w:b/>
                <w:i/>
              </w:rPr>
              <w:t>reforçarem a proteção dos</w:t>
            </w:r>
            <w:r w:rsidRPr="00793AFF">
              <w:t xml:space="preserve"> denunciantes e </w:t>
            </w:r>
            <w:r w:rsidRPr="00793AFF">
              <w:rPr>
                <w:b/>
                <w:i/>
              </w:rPr>
              <w:t>dos</w:t>
            </w:r>
            <w:r w:rsidRPr="00793AFF">
              <w:t xml:space="preserve"> jornalistas que denunciam casos de corrupção ou má gestão dos fundos da UE, </w:t>
            </w:r>
            <w:r w:rsidRPr="00793AFF">
              <w:rPr>
                <w:b/>
                <w:i/>
              </w:rPr>
              <w:t>nomeadamente através de</w:t>
            </w:r>
            <w:r w:rsidRPr="00793AFF">
              <w:t xml:space="preserve"> canais de comunicação confidenciais, </w:t>
            </w:r>
            <w:r w:rsidRPr="00793AFF">
              <w:rPr>
                <w:b/>
                <w:i/>
              </w:rPr>
              <w:t>de</w:t>
            </w:r>
            <w:r w:rsidRPr="00793AFF">
              <w:t xml:space="preserve"> vias de recurso eficazes contra retaliações e </w:t>
            </w:r>
            <w:r w:rsidRPr="00793AFF">
              <w:rPr>
                <w:b/>
                <w:i/>
              </w:rPr>
              <w:t>da salvaguarda</w:t>
            </w:r>
            <w:r w:rsidRPr="00793AFF">
              <w:t xml:space="preserve"> do jornalismo de investigação e da liberdade de expressão; </w:t>
            </w:r>
            <w:r w:rsidRPr="00793AFF">
              <w:rPr>
                <w:b/>
                <w:i/>
              </w:rPr>
              <w:t>apela à introdução de circunstâncias agravantes específicas no direito penal para as infrações cometidas contra jornalistas quando tais atos sejam motivados pelas suas atividades profissionais ou estejam relacionados com as mesmas;</w:t>
            </w:r>
          </w:p>
        </w:tc>
      </w:tr>
    </w:tbl>
    <w:p w14:paraId="6A806A9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85E431" w14:textId="77777777" w:rsidR="007330CD" w:rsidRPr="00793AFF" w:rsidRDefault="007330CD" w:rsidP="007330CD">
      <w:r w:rsidRPr="00793AFF">
        <w:rPr>
          <w:rStyle w:val="HideTWBExt"/>
        </w:rPr>
        <w:t>&lt;/Amend&gt;</w:t>
      </w:r>
    </w:p>
    <w:p w14:paraId="5C393F9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321</w:t>
      </w:r>
      <w:r w:rsidRPr="00793AFF">
        <w:rPr>
          <w:rStyle w:val="HideTWBExt"/>
        </w:rPr>
        <w:t>&lt;/NumAm&gt;</w:t>
      </w:r>
    </w:p>
    <w:p w14:paraId="1B49AA20"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7410436C" w14:textId="77777777" w:rsidR="007330CD" w:rsidRPr="00793AFF" w:rsidRDefault="007330CD" w:rsidP="007330CD">
      <w:pPr>
        <w:pStyle w:val="NormalBold"/>
      </w:pPr>
      <w:r w:rsidRPr="00793AFF">
        <w:rPr>
          <w:rStyle w:val="HideTWBExt"/>
          <w:b w:val="0"/>
        </w:rPr>
        <w:t>&lt;/RepeatBlock-By&gt;</w:t>
      </w:r>
    </w:p>
    <w:p w14:paraId="2EF7701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594AEF9" w14:textId="77777777" w:rsidR="007330CD" w:rsidRPr="00793AFF" w:rsidRDefault="007330CD" w:rsidP="007330CD">
      <w:pPr>
        <w:pStyle w:val="NormalBold"/>
      </w:pPr>
      <w:r w:rsidRPr="00793AFF">
        <w:rPr>
          <w:rStyle w:val="HideTWBExt"/>
        </w:rPr>
        <w:t>&lt;Article&gt;</w:t>
      </w:r>
      <w:r w:rsidRPr="00793AFF">
        <w:t>N.º 10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7CB6941" w14:textId="77777777" w:rsidTr="008428DD">
        <w:trPr>
          <w:trHeight w:hRule="exact" w:val="240"/>
          <w:jc w:val="center"/>
        </w:trPr>
        <w:tc>
          <w:tcPr>
            <w:tcW w:w="9752" w:type="dxa"/>
            <w:gridSpan w:val="2"/>
            <w:tcBorders>
              <w:top w:val="nil"/>
              <w:left w:val="nil"/>
              <w:bottom w:val="nil"/>
              <w:right w:val="nil"/>
            </w:tcBorders>
          </w:tcPr>
          <w:p w14:paraId="14096744" w14:textId="77777777" w:rsidR="007330CD" w:rsidRPr="00793AFF" w:rsidRDefault="007330CD" w:rsidP="008428DD"/>
        </w:tc>
      </w:tr>
      <w:tr w:rsidR="007330CD" w:rsidRPr="00793AFF" w14:paraId="79A8BE0F" w14:textId="77777777" w:rsidTr="008428DD">
        <w:trPr>
          <w:trHeight w:val="240"/>
          <w:jc w:val="center"/>
        </w:trPr>
        <w:tc>
          <w:tcPr>
            <w:tcW w:w="4876" w:type="dxa"/>
            <w:tcBorders>
              <w:top w:val="nil"/>
              <w:left w:val="nil"/>
              <w:bottom w:val="nil"/>
              <w:right w:val="nil"/>
            </w:tcBorders>
          </w:tcPr>
          <w:p w14:paraId="6191BC6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EF49FF1" w14:textId="77777777" w:rsidR="007330CD" w:rsidRPr="00793AFF" w:rsidRDefault="007330CD" w:rsidP="008428DD">
            <w:pPr>
              <w:pStyle w:val="AmColumnHeading"/>
            </w:pPr>
            <w:r w:rsidRPr="00793AFF">
              <w:t>Alteração</w:t>
            </w:r>
          </w:p>
        </w:tc>
      </w:tr>
      <w:tr w:rsidR="007330CD" w:rsidRPr="00793AFF" w14:paraId="7A21395B" w14:textId="77777777" w:rsidTr="008428DD">
        <w:trPr>
          <w:jc w:val="center"/>
        </w:trPr>
        <w:tc>
          <w:tcPr>
            <w:tcW w:w="4876" w:type="dxa"/>
            <w:tcBorders>
              <w:top w:val="nil"/>
              <w:left w:val="nil"/>
              <w:bottom w:val="nil"/>
              <w:right w:val="nil"/>
            </w:tcBorders>
          </w:tcPr>
          <w:p w14:paraId="599039A9" w14:textId="7BCE7A88" w:rsidR="007330CD" w:rsidRPr="00793AFF" w:rsidRDefault="007330CD" w:rsidP="008428DD">
            <w:pPr>
              <w:pStyle w:val="Normal6a"/>
            </w:pPr>
            <w:r w:rsidRPr="00793AFF">
              <w:t>10.</w:t>
            </w:r>
            <w:r w:rsidRPr="00793AFF">
              <w:tab/>
              <w:t>Insta os Estados</w:t>
            </w:r>
            <w:r w:rsidR="0059440C" w:rsidRPr="00793AFF">
              <w:noBreakHyphen/>
            </w:r>
            <w:r w:rsidRPr="00793AFF">
              <w:t xml:space="preserve">Membros a protegerem os denunciantes </w:t>
            </w:r>
            <w:r w:rsidRPr="00793AFF">
              <w:rPr>
                <w:b/>
                <w:i/>
              </w:rPr>
              <w:t>e os jornalistas</w:t>
            </w:r>
            <w:r w:rsidRPr="00793AFF">
              <w:t xml:space="preserve"> que denunciam casos de corrupção ou má gestão dos fundos da UE, assegurando canais de comunicação confidenciais, vias de recurso eficazes contra retaliações e a proteção do jornalismo de investigação e da liberdade de expressão;</w:t>
            </w:r>
          </w:p>
        </w:tc>
        <w:tc>
          <w:tcPr>
            <w:tcW w:w="4876" w:type="dxa"/>
            <w:tcBorders>
              <w:top w:val="nil"/>
              <w:left w:val="nil"/>
              <w:bottom w:val="nil"/>
              <w:right w:val="nil"/>
            </w:tcBorders>
          </w:tcPr>
          <w:p w14:paraId="0D00FE1C" w14:textId="1236E353" w:rsidR="007330CD" w:rsidRPr="00793AFF" w:rsidRDefault="007330CD" w:rsidP="008428DD">
            <w:pPr>
              <w:pStyle w:val="Normal6a"/>
            </w:pPr>
            <w:r w:rsidRPr="00793AFF">
              <w:t>10.</w:t>
            </w:r>
            <w:r w:rsidRPr="00793AFF">
              <w:tab/>
              <w:t>Insta os Estados</w:t>
            </w:r>
            <w:r w:rsidR="0059440C" w:rsidRPr="00793AFF">
              <w:noBreakHyphen/>
            </w:r>
            <w:r w:rsidRPr="00793AFF">
              <w:t xml:space="preserve">Membros a protegerem os denunciantes que denunciam casos de corrupção ou má gestão dos fundos da UE, assegurando canais de comunicação confidenciais, vias de recurso eficazes contra retaliações e a proteção do jornalismo de investigação e da liberdade de expressão; </w:t>
            </w:r>
            <w:r w:rsidRPr="00793AFF">
              <w:rPr>
                <w:b/>
                <w:i/>
              </w:rPr>
              <w:t>salienta com veemência que o mecanismo de denúncia não deve ser utilizado de forma abusiva para outros fins, como a garantia de imunidade em matéria de ação penal;</w:t>
            </w:r>
          </w:p>
        </w:tc>
      </w:tr>
    </w:tbl>
    <w:p w14:paraId="67A2594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5A491246" w14:textId="77777777" w:rsidR="007330CD" w:rsidRPr="00793AFF" w:rsidRDefault="007330CD" w:rsidP="007330CD">
      <w:r w:rsidRPr="00793AFF">
        <w:rPr>
          <w:rStyle w:val="HideTWBExt"/>
        </w:rPr>
        <w:t>&lt;/Amend&gt;</w:t>
      </w:r>
    </w:p>
    <w:p w14:paraId="3FDDE58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322</w:t>
      </w:r>
      <w:r w:rsidRPr="00793AFF">
        <w:rPr>
          <w:rStyle w:val="HideTWBExt"/>
        </w:rPr>
        <w:t>&lt;/NumAm&gt;</w:t>
      </w:r>
    </w:p>
    <w:p w14:paraId="3EBB86FF"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3B36B064" w14:textId="77777777" w:rsidR="007330CD" w:rsidRPr="00793AFF" w:rsidRDefault="007330CD" w:rsidP="007330CD">
      <w:pPr>
        <w:pStyle w:val="NormalBold"/>
      </w:pPr>
      <w:r w:rsidRPr="00793AFF">
        <w:rPr>
          <w:rStyle w:val="HideTWBExt"/>
          <w:b w:val="0"/>
        </w:rPr>
        <w:t>&lt;/RepeatBlock-By&gt;</w:t>
      </w:r>
    </w:p>
    <w:p w14:paraId="3C19B84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1C06938" w14:textId="77777777" w:rsidR="007330CD" w:rsidRPr="00793AFF" w:rsidRDefault="007330CD" w:rsidP="007330CD">
      <w:pPr>
        <w:pStyle w:val="NormalBold"/>
      </w:pPr>
      <w:r w:rsidRPr="00793AFF">
        <w:rPr>
          <w:rStyle w:val="HideTWBExt"/>
        </w:rPr>
        <w:t>&lt;Article&gt;</w:t>
      </w:r>
      <w:r w:rsidRPr="00793AFF">
        <w:t>N.º 10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CCABCEE" w14:textId="77777777" w:rsidTr="008428DD">
        <w:trPr>
          <w:trHeight w:hRule="exact" w:val="240"/>
          <w:jc w:val="center"/>
        </w:trPr>
        <w:tc>
          <w:tcPr>
            <w:tcW w:w="9752" w:type="dxa"/>
            <w:gridSpan w:val="2"/>
            <w:tcBorders>
              <w:top w:val="nil"/>
              <w:left w:val="nil"/>
              <w:bottom w:val="nil"/>
              <w:right w:val="nil"/>
            </w:tcBorders>
          </w:tcPr>
          <w:p w14:paraId="0D915DDE" w14:textId="77777777" w:rsidR="007330CD" w:rsidRPr="00793AFF" w:rsidRDefault="007330CD" w:rsidP="008428DD"/>
        </w:tc>
      </w:tr>
      <w:tr w:rsidR="007330CD" w:rsidRPr="00793AFF" w14:paraId="41B275DF" w14:textId="77777777" w:rsidTr="008428DD">
        <w:trPr>
          <w:trHeight w:val="240"/>
          <w:jc w:val="center"/>
        </w:trPr>
        <w:tc>
          <w:tcPr>
            <w:tcW w:w="4876" w:type="dxa"/>
            <w:tcBorders>
              <w:top w:val="nil"/>
              <w:left w:val="nil"/>
              <w:bottom w:val="nil"/>
              <w:right w:val="nil"/>
            </w:tcBorders>
          </w:tcPr>
          <w:p w14:paraId="28BEC18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913A51F" w14:textId="77777777" w:rsidR="007330CD" w:rsidRPr="00793AFF" w:rsidRDefault="007330CD" w:rsidP="008428DD">
            <w:pPr>
              <w:pStyle w:val="AmColumnHeading"/>
            </w:pPr>
            <w:r w:rsidRPr="00793AFF">
              <w:t>Alteração</w:t>
            </w:r>
          </w:p>
        </w:tc>
      </w:tr>
      <w:tr w:rsidR="007330CD" w:rsidRPr="00793AFF" w14:paraId="219FDBDF" w14:textId="77777777" w:rsidTr="008428DD">
        <w:trPr>
          <w:jc w:val="center"/>
        </w:trPr>
        <w:tc>
          <w:tcPr>
            <w:tcW w:w="4876" w:type="dxa"/>
            <w:tcBorders>
              <w:top w:val="nil"/>
              <w:left w:val="nil"/>
              <w:bottom w:val="nil"/>
              <w:right w:val="nil"/>
            </w:tcBorders>
          </w:tcPr>
          <w:p w14:paraId="7660BD28" w14:textId="5E0285D7" w:rsidR="007330CD" w:rsidRPr="00793AFF" w:rsidRDefault="007330CD" w:rsidP="008428DD">
            <w:pPr>
              <w:pStyle w:val="Normal6a"/>
            </w:pPr>
            <w:r w:rsidRPr="00793AFF">
              <w:t>10.</w:t>
            </w:r>
            <w:r w:rsidRPr="00793AFF">
              <w:tab/>
              <w:t>Insta os Estados</w:t>
            </w:r>
            <w:r w:rsidR="0059440C" w:rsidRPr="00793AFF">
              <w:noBreakHyphen/>
            </w:r>
            <w:r w:rsidRPr="00793AFF">
              <w:t>Membros a protegerem os denunciantes e os jornalistas que denunciam casos de corrupção ou má gestão dos fundos da UE, assegurando canais de comunicação confidenciais, vias de recurso eficazes contra retaliações e a proteção do jornalismo de investigação e da liberdade de expressão;</w:t>
            </w:r>
          </w:p>
        </w:tc>
        <w:tc>
          <w:tcPr>
            <w:tcW w:w="4876" w:type="dxa"/>
            <w:tcBorders>
              <w:top w:val="nil"/>
              <w:left w:val="nil"/>
              <w:bottom w:val="nil"/>
              <w:right w:val="nil"/>
            </w:tcBorders>
          </w:tcPr>
          <w:p w14:paraId="78459CDE" w14:textId="23D4F246" w:rsidR="007330CD" w:rsidRPr="00793AFF" w:rsidRDefault="007330CD" w:rsidP="008428DD">
            <w:pPr>
              <w:pStyle w:val="Normal6a"/>
            </w:pPr>
            <w:r w:rsidRPr="00793AFF">
              <w:t>10.</w:t>
            </w:r>
            <w:r w:rsidRPr="00793AFF">
              <w:tab/>
            </w:r>
            <w:r w:rsidRPr="00793AFF">
              <w:rPr>
                <w:b/>
                <w:i/>
              </w:rPr>
              <w:t>Insta a UE e os Estados</w:t>
            </w:r>
            <w:r w:rsidR="0059440C" w:rsidRPr="00793AFF">
              <w:rPr>
                <w:b/>
                <w:i/>
              </w:rPr>
              <w:noBreakHyphen/>
            </w:r>
            <w:r w:rsidRPr="00793AFF">
              <w:rPr>
                <w:b/>
                <w:i/>
              </w:rPr>
              <w:t>Membros a assegurarem que a denúncia de irregularidades seja tão fácil quanto possível;</w:t>
            </w:r>
            <w:r w:rsidRPr="00793AFF">
              <w:t xml:space="preserve"> insta os Estados</w:t>
            </w:r>
            <w:r w:rsidR="0059440C" w:rsidRPr="00793AFF">
              <w:noBreakHyphen/>
            </w:r>
            <w:r w:rsidRPr="00793AFF">
              <w:t>Membros a protegerem os denunciantes e os jornalistas que denunciam casos de corrupção ou má gestão dos fundos da UE, assegurando canais de comunicação confidenciais, vias de recurso eficazes contra retaliações e a proteção do jornalismo de investigação e da liberdade de expressão;</w:t>
            </w:r>
          </w:p>
        </w:tc>
      </w:tr>
    </w:tbl>
    <w:p w14:paraId="0CC2D12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8DEA886" w14:textId="77777777" w:rsidR="007330CD" w:rsidRPr="00793AFF" w:rsidRDefault="007330CD" w:rsidP="007330CD">
      <w:r w:rsidRPr="00793AFF">
        <w:rPr>
          <w:rStyle w:val="HideTWBExt"/>
        </w:rPr>
        <w:t>&lt;/Amend&gt;</w:t>
      </w:r>
    </w:p>
    <w:p w14:paraId="3479137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323</w:t>
      </w:r>
      <w:r w:rsidRPr="00793AFF">
        <w:rPr>
          <w:rStyle w:val="HideTWBExt"/>
        </w:rPr>
        <w:t>&lt;/NumAm&gt;</w:t>
      </w:r>
    </w:p>
    <w:p w14:paraId="23EDB4E6"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71419326" w14:textId="77777777" w:rsidR="007330CD" w:rsidRPr="00793AFF" w:rsidRDefault="007330CD" w:rsidP="007330CD">
      <w:pPr>
        <w:pStyle w:val="NormalBold"/>
      </w:pPr>
      <w:r w:rsidRPr="00793AFF">
        <w:rPr>
          <w:rStyle w:val="HideTWBExt"/>
          <w:b w:val="0"/>
        </w:rPr>
        <w:t>&lt;/RepeatBlock-By&gt;</w:t>
      </w:r>
    </w:p>
    <w:p w14:paraId="7BB7107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8FF8238" w14:textId="77777777" w:rsidR="007330CD" w:rsidRPr="00793AFF" w:rsidRDefault="007330CD" w:rsidP="007330CD">
      <w:pPr>
        <w:pStyle w:val="NormalBold"/>
      </w:pPr>
      <w:r w:rsidRPr="00793AFF">
        <w:rPr>
          <w:rStyle w:val="HideTWBExt"/>
        </w:rPr>
        <w:t>&lt;Article&gt;</w:t>
      </w:r>
      <w:r w:rsidRPr="00793AFF">
        <w:t>N.º 10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73DDB48" w14:textId="77777777" w:rsidTr="008428DD">
        <w:trPr>
          <w:trHeight w:hRule="exact" w:val="240"/>
          <w:jc w:val="center"/>
        </w:trPr>
        <w:tc>
          <w:tcPr>
            <w:tcW w:w="9752" w:type="dxa"/>
            <w:gridSpan w:val="2"/>
            <w:tcBorders>
              <w:top w:val="nil"/>
              <w:left w:val="nil"/>
              <w:bottom w:val="nil"/>
              <w:right w:val="nil"/>
            </w:tcBorders>
          </w:tcPr>
          <w:p w14:paraId="3D3361DB" w14:textId="77777777" w:rsidR="007330CD" w:rsidRPr="00793AFF" w:rsidRDefault="007330CD" w:rsidP="008428DD"/>
        </w:tc>
      </w:tr>
      <w:tr w:rsidR="007330CD" w:rsidRPr="00793AFF" w14:paraId="1ADC81FB" w14:textId="77777777" w:rsidTr="008428DD">
        <w:trPr>
          <w:trHeight w:val="240"/>
          <w:jc w:val="center"/>
        </w:trPr>
        <w:tc>
          <w:tcPr>
            <w:tcW w:w="4876" w:type="dxa"/>
            <w:tcBorders>
              <w:top w:val="nil"/>
              <w:left w:val="nil"/>
              <w:bottom w:val="nil"/>
              <w:right w:val="nil"/>
            </w:tcBorders>
          </w:tcPr>
          <w:p w14:paraId="1B12595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9FAF02C" w14:textId="77777777" w:rsidR="007330CD" w:rsidRPr="00793AFF" w:rsidRDefault="007330CD" w:rsidP="008428DD">
            <w:pPr>
              <w:pStyle w:val="AmColumnHeading"/>
            </w:pPr>
            <w:r w:rsidRPr="00793AFF">
              <w:t>Alteração</w:t>
            </w:r>
          </w:p>
        </w:tc>
      </w:tr>
      <w:tr w:rsidR="007330CD" w:rsidRPr="00793AFF" w14:paraId="0621168D" w14:textId="77777777" w:rsidTr="008428DD">
        <w:trPr>
          <w:jc w:val="center"/>
        </w:trPr>
        <w:tc>
          <w:tcPr>
            <w:tcW w:w="4876" w:type="dxa"/>
            <w:tcBorders>
              <w:top w:val="nil"/>
              <w:left w:val="nil"/>
              <w:bottom w:val="nil"/>
              <w:right w:val="nil"/>
            </w:tcBorders>
          </w:tcPr>
          <w:p w14:paraId="1873444A" w14:textId="4DBFC39D" w:rsidR="007330CD" w:rsidRPr="00793AFF" w:rsidRDefault="007330CD" w:rsidP="008428DD">
            <w:pPr>
              <w:pStyle w:val="Normal6a"/>
            </w:pPr>
            <w:r w:rsidRPr="00793AFF">
              <w:t>10.</w:t>
            </w:r>
            <w:r w:rsidRPr="00793AFF">
              <w:tab/>
              <w:t>Insta os Estados</w:t>
            </w:r>
            <w:r w:rsidR="0059440C" w:rsidRPr="00793AFF">
              <w:noBreakHyphen/>
            </w:r>
            <w:r w:rsidRPr="00793AFF">
              <w:t>Membros a protegerem os denunciantes e os jornalistas que denunciam casos de corrupção ou má gestão dos fundos da UE, assegurando canais de comunicação confidenciais, vias de recurso eficazes contra retaliações e a proteção do jornalismo de investigação e da liberdade de expressão;</w:t>
            </w:r>
          </w:p>
        </w:tc>
        <w:tc>
          <w:tcPr>
            <w:tcW w:w="4876" w:type="dxa"/>
            <w:tcBorders>
              <w:top w:val="nil"/>
              <w:left w:val="nil"/>
              <w:bottom w:val="nil"/>
              <w:right w:val="nil"/>
            </w:tcBorders>
          </w:tcPr>
          <w:p w14:paraId="190F9703" w14:textId="780A0B1B" w:rsidR="007330CD" w:rsidRPr="00793AFF" w:rsidRDefault="007330CD" w:rsidP="008428DD">
            <w:pPr>
              <w:pStyle w:val="Normal6a"/>
            </w:pPr>
            <w:r w:rsidRPr="00793AFF">
              <w:t>10.</w:t>
            </w:r>
            <w:r w:rsidRPr="00793AFF">
              <w:tab/>
              <w:t>Insta os Estados</w:t>
            </w:r>
            <w:r w:rsidR="0059440C" w:rsidRPr="00793AFF">
              <w:noBreakHyphen/>
            </w:r>
            <w:r w:rsidRPr="00793AFF">
              <w:t xml:space="preserve">Membros </w:t>
            </w:r>
            <w:r w:rsidRPr="00793AFF">
              <w:rPr>
                <w:b/>
                <w:i/>
              </w:rPr>
              <w:t>e os países candidatos</w:t>
            </w:r>
            <w:r w:rsidRPr="00793AFF">
              <w:t xml:space="preserve"> a protegerem os denunciantes e os jornalistas que denunciam casos de corrupção ou má gestão dos fundos da UE, assegurando canais de comunicação confidenciais, vias de recurso eficazes contra retaliações e a proteção do jornalismo de investigação e da liberdade de expressão;</w:t>
            </w:r>
          </w:p>
        </w:tc>
      </w:tr>
    </w:tbl>
    <w:p w14:paraId="3E6AC52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119A61C" w14:textId="77777777" w:rsidR="007330CD" w:rsidRPr="00793AFF" w:rsidRDefault="007330CD" w:rsidP="007330CD">
      <w:r w:rsidRPr="00793AFF">
        <w:rPr>
          <w:rStyle w:val="HideTWBExt"/>
        </w:rPr>
        <w:t>&lt;/Amend&gt;</w:t>
      </w:r>
    </w:p>
    <w:p w14:paraId="4AF1925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324</w:t>
      </w:r>
      <w:r w:rsidRPr="00793AFF">
        <w:rPr>
          <w:rStyle w:val="HideTWBExt"/>
        </w:rPr>
        <w:t>&lt;/NumAm&gt;</w:t>
      </w:r>
    </w:p>
    <w:p w14:paraId="3087B94C" w14:textId="77777777" w:rsidR="007330CD" w:rsidRPr="00793AFF" w:rsidRDefault="007330CD" w:rsidP="007330CD">
      <w:pPr>
        <w:pStyle w:val="NormalBold"/>
      </w:pPr>
      <w:r w:rsidRPr="00793AFF">
        <w:rPr>
          <w:rStyle w:val="HideTWBExt"/>
          <w:b w:val="0"/>
        </w:rPr>
        <w:t>&lt;RepeatBlock-By&gt;&lt;Members&gt;</w:t>
      </w:r>
      <w:r w:rsidRPr="00793AFF">
        <w:t>Javier Zarzalejos, Fredis Beleris</w:t>
      </w:r>
      <w:r w:rsidRPr="00793AFF">
        <w:rPr>
          <w:rStyle w:val="HideTWBExt"/>
          <w:b w:val="0"/>
        </w:rPr>
        <w:t>&lt;/Members&gt;</w:t>
      </w:r>
    </w:p>
    <w:p w14:paraId="61DC5A18" w14:textId="77777777" w:rsidR="007330CD" w:rsidRPr="00793AFF" w:rsidRDefault="007330CD" w:rsidP="007330CD">
      <w:pPr>
        <w:pStyle w:val="NormalBold"/>
      </w:pPr>
      <w:r w:rsidRPr="00793AFF">
        <w:rPr>
          <w:rStyle w:val="HideTWBExt"/>
          <w:b w:val="0"/>
        </w:rPr>
        <w:t>&lt;/RepeatBlock-By&gt;</w:t>
      </w:r>
    </w:p>
    <w:p w14:paraId="5D79417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FD1E1B4" w14:textId="77777777" w:rsidR="007330CD" w:rsidRPr="00793AFF" w:rsidRDefault="007330CD" w:rsidP="007330CD">
      <w:pPr>
        <w:pStyle w:val="NormalBold"/>
      </w:pPr>
      <w:r w:rsidRPr="00793AFF">
        <w:rPr>
          <w:rStyle w:val="HideTWBExt"/>
        </w:rPr>
        <w:t>&lt;Article&gt;</w:t>
      </w:r>
      <w:r w:rsidRPr="00793AFF">
        <w:t>N.º 10 – ponto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D0898AA" w14:textId="77777777" w:rsidTr="008428DD">
        <w:trPr>
          <w:trHeight w:hRule="exact" w:val="240"/>
          <w:jc w:val="center"/>
        </w:trPr>
        <w:tc>
          <w:tcPr>
            <w:tcW w:w="9752" w:type="dxa"/>
            <w:gridSpan w:val="2"/>
            <w:tcBorders>
              <w:top w:val="nil"/>
              <w:left w:val="nil"/>
              <w:bottom w:val="nil"/>
              <w:right w:val="nil"/>
            </w:tcBorders>
          </w:tcPr>
          <w:p w14:paraId="01CC7DF4" w14:textId="77777777" w:rsidR="007330CD" w:rsidRPr="00793AFF" w:rsidRDefault="007330CD" w:rsidP="008428DD"/>
        </w:tc>
      </w:tr>
      <w:tr w:rsidR="007330CD" w:rsidRPr="00793AFF" w14:paraId="4562FE34" w14:textId="77777777" w:rsidTr="008428DD">
        <w:trPr>
          <w:trHeight w:val="240"/>
          <w:jc w:val="center"/>
        </w:trPr>
        <w:tc>
          <w:tcPr>
            <w:tcW w:w="4876" w:type="dxa"/>
            <w:tcBorders>
              <w:top w:val="nil"/>
              <w:left w:val="nil"/>
              <w:bottom w:val="nil"/>
              <w:right w:val="nil"/>
            </w:tcBorders>
          </w:tcPr>
          <w:p w14:paraId="6DD56CE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FBECA48" w14:textId="77777777" w:rsidR="007330CD" w:rsidRPr="00793AFF" w:rsidRDefault="007330CD" w:rsidP="008428DD">
            <w:pPr>
              <w:pStyle w:val="AmColumnHeading"/>
            </w:pPr>
            <w:r w:rsidRPr="00793AFF">
              <w:t>Alteração</w:t>
            </w:r>
          </w:p>
        </w:tc>
      </w:tr>
      <w:tr w:rsidR="007330CD" w:rsidRPr="00793AFF" w14:paraId="1BF7FC7F" w14:textId="77777777" w:rsidTr="008428DD">
        <w:trPr>
          <w:jc w:val="center"/>
        </w:trPr>
        <w:tc>
          <w:tcPr>
            <w:tcW w:w="4876" w:type="dxa"/>
            <w:tcBorders>
              <w:top w:val="nil"/>
              <w:left w:val="nil"/>
              <w:bottom w:val="nil"/>
              <w:right w:val="nil"/>
            </w:tcBorders>
          </w:tcPr>
          <w:p w14:paraId="01BEE6C3" w14:textId="77777777" w:rsidR="007330CD" w:rsidRPr="00793AFF" w:rsidRDefault="007330CD" w:rsidP="008428DD">
            <w:pPr>
              <w:pStyle w:val="Normal6a"/>
            </w:pPr>
          </w:p>
        </w:tc>
        <w:tc>
          <w:tcPr>
            <w:tcW w:w="4876" w:type="dxa"/>
            <w:tcBorders>
              <w:top w:val="nil"/>
              <w:left w:val="nil"/>
              <w:bottom w:val="nil"/>
              <w:right w:val="nil"/>
            </w:tcBorders>
          </w:tcPr>
          <w:p w14:paraId="13A78076" w14:textId="5619AE7F" w:rsidR="007330CD" w:rsidRPr="00793AFF" w:rsidRDefault="007330CD" w:rsidP="008428DD">
            <w:pPr>
              <w:pStyle w:val="Normal6a"/>
            </w:pPr>
            <w:r w:rsidRPr="00793AFF">
              <w:rPr>
                <w:b/>
                <w:i/>
              </w:rPr>
              <w:t>(1)</w:t>
            </w:r>
            <w:r w:rsidRPr="00793AFF">
              <w:tab/>
            </w:r>
            <w:r w:rsidRPr="00793AFF">
              <w:rPr>
                <w:b/>
                <w:i/>
              </w:rPr>
              <w:t>Reitera o seu pedido à Comissão para que ultime rapidamente as negociações sobre a adesão da UE ao Grupo de Estados contra a Corrupção (GRECO) do Conselho da Europa; assinala que a adesão assegurará mais transparência, responsabilização e eficiência na gestão dos fundos da UE, no processo legislativo e no trabalho das instituições da UE e exige que o relatório anual sobre o Estado de direito inclua as instituições da UE; reitera o seu apelo a todos os Estados</w:t>
            </w:r>
            <w:r w:rsidR="0059440C" w:rsidRPr="00793AFF">
              <w:rPr>
                <w:b/>
                <w:i/>
              </w:rPr>
              <w:noBreakHyphen/>
            </w:r>
            <w:r w:rsidRPr="00793AFF">
              <w:rPr>
                <w:b/>
                <w:i/>
              </w:rPr>
              <w:t>Membros para que adotem e sigam as recomendações do GRECO;</w:t>
            </w:r>
          </w:p>
        </w:tc>
      </w:tr>
    </w:tbl>
    <w:p w14:paraId="139E658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EA9101B" w14:textId="77777777" w:rsidR="007330CD" w:rsidRPr="00793AFF" w:rsidRDefault="007330CD" w:rsidP="007330CD">
      <w:r w:rsidRPr="00793AFF">
        <w:rPr>
          <w:rStyle w:val="HideTWBExt"/>
        </w:rPr>
        <w:t>&lt;/Amend&gt;</w:t>
      </w:r>
    </w:p>
    <w:p w14:paraId="3782D28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325</w:t>
      </w:r>
      <w:r w:rsidRPr="00793AFF">
        <w:rPr>
          <w:rStyle w:val="HideTWBExt"/>
        </w:rPr>
        <w:t>&lt;/NumAm&gt;</w:t>
      </w:r>
    </w:p>
    <w:p w14:paraId="30D2709C" w14:textId="77777777" w:rsidR="007330CD" w:rsidRPr="00793AFF" w:rsidRDefault="007330CD" w:rsidP="007330CD">
      <w:pPr>
        <w:pStyle w:val="NormalBold"/>
      </w:pPr>
      <w:r w:rsidRPr="00793AFF">
        <w:rPr>
          <w:rStyle w:val="HideTWBExt"/>
          <w:b w:val="0"/>
        </w:rPr>
        <w:t>&lt;RepeatBlock-By&gt;&lt;Members&gt;</w:t>
      </w:r>
      <w:r w:rsidRPr="00793AFF">
        <w:t>Javier Zarzalejos, Fredis Beleris</w:t>
      </w:r>
      <w:r w:rsidRPr="00793AFF">
        <w:rPr>
          <w:rStyle w:val="HideTWBExt"/>
          <w:b w:val="0"/>
        </w:rPr>
        <w:t>&lt;/Members&gt;</w:t>
      </w:r>
    </w:p>
    <w:p w14:paraId="1436F108" w14:textId="77777777" w:rsidR="007330CD" w:rsidRPr="00793AFF" w:rsidRDefault="007330CD" w:rsidP="007330CD">
      <w:pPr>
        <w:pStyle w:val="NormalBold"/>
      </w:pPr>
      <w:r w:rsidRPr="00793AFF">
        <w:rPr>
          <w:rStyle w:val="HideTWBExt"/>
          <w:b w:val="0"/>
        </w:rPr>
        <w:t>&lt;/RepeatBlock-By&gt;</w:t>
      </w:r>
    </w:p>
    <w:p w14:paraId="1AC98A0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0C06138" w14:textId="77777777" w:rsidR="007330CD" w:rsidRPr="00793AFF" w:rsidRDefault="007330CD" w:rsidP="007330CD">
      <w:pPr>
        <w:pStyle w:val="NormalBold"/>
      </w:pPr>
      <w:r w:rsidRPr="00793AFF">
        <w:rPr>
          <w:rStyle w:val="HideTWBExt"/>
        </w:rPr>
        <w:t>&lt;Article&gt;</w:t>
      </w:r>
      <w:r w:rsidRPr="00793AFF">
        <w:t>N.º 10 – ponto 2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40DA9C0" w14:textId="77777777" w:rsidTr="008428DD">
        <w:trPr>
          <w:trHeight w:hRule="exact" w:val="240"/>
          <w:jc w:val="center"/>
        </w:trPr>
        <w:tc>
          <w:tcPr>
            <w:tcW w:w="9752" w:type="dxa"/>
            <w:gridSpan w:val="2"/>
            <w:tcBorders>
              <w:top w:val="nil"/>
              <w:left w:val="nil"/>
              <w:bottom w:val="nil"/>
              <w:right w:val="nil"/>
            </w:tcBorders>
          </w:tcPr>
          <w:p w14:paraId="2F5E69CD" w14:textId="77777777" w:rsidR="007330CD" w:rsidRPr="00793AFF" w:rsidRDefault="007330CD" w:rsidP="008428DD"/>
        </w:tc>
      </w:tr>
      <w:tr w:rsidR="007330CD" w:rsidRPr="00793AFF" w14:paraId="33A39B77" w14:textId="77777777" w:rsidTr="008428DD">
        <w:trPr>
          <w:trHeight w:val="240"/>
          <w:jc w:val="center"/>
        </w:trPr>
        <w:tc>
          <w:tcPr>
            <w:tcW w:w="4876" w:type="dxa"/>
            <w:tcBorders>
              <w:top w:val="nil"/>
              <w:left w:val="nil"/>
              <w:bottom w:val="nil"/>
              <w:right w:val="nil"/>
            </w:tcBorders>
          </w:tcPr>
          <w:p w14:paraId="2B36012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1D6AC7A" w14:textId="77777777" w:rsidR="007330CD" w:rsidRPr="00793AFF" w:rsidRDefault="007330CD" w:rsidP="008428DD">
            <w:pPr>
              <w:pStyle w:val="AmColumnHeading"/>
            </w:pPr>
            <w:r w:rsidRPr="00793AFF">
              <w:t>Alteração</w:t>
            </w:r>
          </w:p>
        </w:tc>
      </w:tr>
      <w:tr w:rsidR="007330CD" w:rsidRPr="00793AFF" w14:paraId="7CFF1319" w14:textId="77777777" w:rsidTr="008428DD">
        <w:trPr>
          <w:jc w:val="center"/>
        </w:trPr>
        <w:tc>
          <w:tcPr>
            <w:tcW w:w="4876" w:type="dxa"/>
            <w:tcBorders>
              <w:top w:val="nil"/>
              <w:left w:val="nil"/>
              <w:bottom w:val="nil"/>
              <w:right w:val="nil"/>
            </w:tcBorders>
          </w:tcPr>
          <w:p w14:paraId="268FE139" w14:textId="77777777" w:rsidR="007330CD" w:rsidRPr="00793AFF" w:rsidRDefault="007330CD" w:rsidP="008428DD">
            <w:pPr>
              <w:pStyle w:val="Normal6a"/>
            </w:pPr>
          </w:p>
        </w:tc>
        <w:tc>
          <w:tcPr>
            <w:tcW w:w="4876" w:type="dxa"/>
            <w:tcBorders>
              <w:top w:val="nil"/>
              <w:left w:val="nil"/>
              <w:bottom w:val="nil"/>
              <w:right w:val="nil"/>
            </w:tcBorders>
          </w:tcPr>
          <w:p w14:paraId="78C01C00" w14:textId="77777777" w:rsidR="007330CD" w:rsidRPr="00793AFF" w:rsidRDefault="007330CD" w:rsidP="008428DD">
            <w:pPr>
              <w:pStyle w:val="Normal6a"/>
            </w:pPr>
            <w:r w:rsidRPr="00793AFF">
              <w:rPr>
                <w:b/>
                <w:i/>
              </w:rPr>
              <w:t>(2)</w:t>
            </w:r>
            <w:r w:rsidRPr="00793AFF">
              <w:tab/>
            </w:r>
            <w:r w:rsidRPr="00793AFF">
              <w:rPr>
                <w:b/>
                <w:i/>
              </w:rPr>
              <w:t>Solicita que organismos europeus como a Europol, a Eurojust, o Tribunal de Contas Europeu, a Procuradoria Europeia e o Organismo Europeu de Luta Antifraude (OLAF) avigorem a sua cooperação na luta contra a corrupção e a fraude lesivas das finanças da UE;</w:t>
            </w:r>
          </w:p>
        </w:tc>
      </w:tr>
    </w:tbl>
    <w:p w14:paraId="608CA3E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781468" w14:textId="77777777" w:rsidR="007330CD" w:rsidRPr="00793AFF" w:rsidRDefault="007330CD" w:rsidP="007330CD">
      <w:r w:rsidRPr="00793AFF">
        <w:rPr>
          <w:rStyle w:val="HideTWBExt"/>
        </w:rPr>
        <w:t>&lt;/Amend&gt;</w:t>
      </w:r>
    </w:p>
    <w:p w14:paraId="6594644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326</w:t>
      </w:r>
      <w:r w:rsidRPr="00793AFF">
        <w:rPr>
          <w:rStyle w:val="HideTWBExt"/>
        </w:rPr>
        <w:t>&lt;/NumAm&gt;</w:t>
      </w:r>
    </w:p>
    <w:p w14:paraId="08D6F8C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3A133BCB" w14:textId="77777777" w:rsidR="007330CD" w:rsidRPr="00793AFF" w:rsidRDefault="007330CD" w:rsidP="007330CD">
      <w:pPr>
        <w:pStyle w:val="NormalBold"/>
      </w:pPr>
      <w:r w:rsidRPr="00793AFF">
        <w:rPr>
          <w:rStyle w:val="HideTWBExt"/>
          <w:b w:val="0"/>
        </w:rPr>
        <w:t>&lt;/RepeatBlock-By&gt;</w:t>
      </w:r>
    </w:p>
    <w:p w14:paraId="0EE9AF7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5FE38F6" w14:textId="123FC9D5" w:rsidR="007330CD" w:rsidRPr="00793AFF" w:rsidRDefault="007330CD" w:rsidP="007330CD">
      <w:pPr>
        <w:pStyle w:val="NormalBold"/>
      </w:pPr>
      <w:r w:rsidRPr="00793AFF">
        <w:rPr>
          <w:rStyle w:val="HideTWBExt"/>
        </w:rPr>
        <w:t>&lt;Article&gt;</w:t>
      </w:r>
      <w:r w:rsidRPr="00793AFF">
        <w:t>N.º 10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52FA4BE" w14:textId="77777777" w:rsidTr="008428DD">
        <w:trPr>
          <w:trHeight w:hRule="exact" w:val="240"/>
          <w:jc w:val="center"/>
        </w:trPr>
        <w:tc>
          <w:tcPr>
            <w:tcW w:w="9752" w:type="dxa"/>
            <w:gridSpan w:val="2"/>
            <w:tcBorders>
              <w:top w:val="nil"/>
              <w:left w:val="nil"/>
              <w:bottom w:val="nil"/>
              <w:right w:val="nil"/>
            </w:tcBorders>
          </w:tcPr>
          <w:p w14:paraId="74DBF414" w14:textId="77777777" w:rsidR="007330CD" w:rsidRPr="00793AFF" w:rsidRDefault="007330CD" w:rsidP="008428DD"/>
        </w:tc>
      </w:tr>
      <w:tr w:rsidR="007330CD" w:rsidRPr="00793AFF" w14:paraId="2BCA808B" w14:textId="77777777" w:rsidTr="008428DD">
        <w:trPr>
          <w:trHeight w:val="240"/>
          <w:jc w:val="center"/>
        </w:trPr>
        <w:tc>
          <w:tcPr>
            <w:tcW w:w="4876" w:type="dxa"/>
            <w:tcBorders>
              <w:top w:val="nil"/>
              <w:left w:val="nil"/>
              <w:bottom w:val="nil"/>
              <w:right w:val="nil"/>
            </w:tcBorders>
          </w:tcPr>
          <w:p w14:paraId="7FCFE21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520863B" w14:textId="77777777" w:rsidR="007330CD" w:rsidRPr="00793AFF" w:rsidRDefault="007330CD" w:rsidP="008428DD">
            <w:pPr>
              <w:pStyle w:val="AmColumnHeading"/>
            </w:pPr>
            <w:r w:rsidRPr="00793AFF">
              <w:t>Alteração</w:t>
            </w:r>
          </w:p>
        </w:tc>
      </w:tr>
      <w:tr w:rsidR="007330CD" w:rsidRPr="00793AFF" w14:paraId="529CE1FF" w14:textId="77777777" w:rsidTr="008428DD">
        <w:trPr>
          <w:jc w:val="center"/>
        </w:trPr>
        <w:tc>
          <w:tcPr>
            <w:tcW w:w="4876" w:type="dxa"/>
            <w:tcBorders>
              <w:top w:val="nil"/>
              <w:left w:val="nil"/>
              <w:bottom w:val="nil"/>
              <w:right w:val="nil"/>
            </w:tcBorders>
          </w:tcPr>
          <w:p w14:paraId="12B218AF" w14:textId="77777777" w:rsidR="007330CD" w:rsidRPr="00793AFF" w:rsidRDefault="007330CD" w:rsidP="008428DD">
            <w:pPr>
              <w:pStyle w:val="Normal6a"/>
            </w:pPr>
          </w:p>
        </w:tc>
        <w:tc>
          <w:tcPr>
            <w:tcW w:w="4876" w:type="dxa"/>
            <w:tcBorders>
              <w:top w:val="nil"/>
              <w:left w:val="nil"/>
              <w:bottom w:val="nil"/>
              <w:right w:val="nil"/>
            </w:tcBorders>
          </w:tcPr>
          <w:p w14:paraId="5569B04A" w14:textId="6D524DB1" w:rsidR="007330CD" w:rsidRPr="00793AFF" w:rsidRDefault="007330CD" w:rsidP="008428DD">
            <w:pPr>
              <w:pStyle w:val="Normal6a"/>
            </w:pPr>
            <w:r w:rsidRPr="00793AFF">
              <w:rPr>
                <w:b/>
                <w:i/>
              </w:rPr>
              <w:t>10</w:t>
            </w:r>
            <w:r w:rsidR="0059440C" w:rsidRPr="00793AFF">
              <w:rPr>
                <w:b/>
                <w:i/>
              </w:rPr>
              <w:noBreakHyphen/>
            </w:r>
            <w:r w:rsidRPr="00793AFF">
              <w:rPr>
                <w:b/>
                <w:i/>
              </w:rPr>
              <w:t>A.</w:t>
            </w:r>
            <w:r w:rsidRPr="00793AFF">
              <w:tab/>
            </w:r>
            <w:r w:rsidRPr="00793AFF">
              <w:rPr>
                <w:b/>
                <w:i/>
              </w:rPr>
              <w:t>Congratula</w:t>
            </w:r>
            <w:r w:rsidR="0059440C" w:rsidRPr="00793AFF">
              <w:rPr>
                <w:b/>
                <w:i/>
              </w:rPr>
              <w:noBreakHyphen/>
            </w:r>
            <w:r w:rsidRPr="00793AFF">
              <w:rPr>
                <w:b/>
                <w:i/>
              </w:rPr>
              <w:t>se com o acordo provisório alcançado em 2 de dezembro de 2025 entre o Conselho e o Parlamento Europeu sobre a nova diretiva da UE relativa à luta contra a corrupção, que atualiza e reforça o quadro jurídico da UE em conformidade com a Convenção das Nações Unidas contra a Corrupção (CNUCC); congratula</w:t>
            </w:r>
            <w:r w:rsidR="0059440C" w:rsidRPr="00793AFF">
              <w:rPr>
                <w:b/>
                <w:i/>
              </w:rPr>
              <w:noBreakHyphen/>
            </w:r>
            <w:r w:rsidRPr="00793AFF">
              <w:rPr>
                <w:b/>
                <w:i/>
              </w:rPr>
              <w:t xml:space="preserve">se, em particular, com a harmonização a nível da UE da definição de crimes fundamentais de corrupção, incluindo suborno nos setores público e privado, apropriação indevida, tráfico de influências, obstrução da justiça, enriquecimento ilícito, </w:t>
            </w:r>
            <w:r w:rsidRPr="00793AFF">
              <w:rPr>
                <w:b/>
                <w:i/>
              </w:rPr>
              <w:lastRenderedPageBreak/>
              <w:t>dissimulação e abusos graves da função pública; congratula</w:t>
            </w:r>
            <w:r w:rsidR="0059440C" w:rsidRPr="00793AFF">
              <w:rPr>
                <w:b/>
                <w:i/>
              </w:rPr>
              <w:noBreakHyphen/>
            </w:r>
            <w:r w:rsidRPr="00793AFF">
              <w:rPr>
                <w:b/>
                <w:i/>
              </w:rPr>
              <w:t>se com o reforço das sanções penais tanto para as pessoas singulares como para as pessoas coletivas, incluindo penas privativas de liberdade de, pelo menos, três a cinco anos, a inibição do exercício de cargos públicos e a exclusão do acesso a fundos públicos, bem como coimas baseadas no volume de negócios para as empresas; regista as regras reforçadas em matéria de competência, que permitem aos Estados</w:t>
            </w:r>
            <w:r w:rsidR="0059440C" w:rsidRPr="00793AFF">
              <w:rPr>
                <w:b/>
                <w:i/>
              </w:rPr>
              <w:noBreakHyphen/>
            </w:r>
            <w:r w:rsidRPr="00793AFF">
              <w:rPr>
                <w:b/>
                <w:i/>
              </w:rPr>
              <w:t>Membros instaurar ações penais contra determinadas infrações cometidas no estrangeiro; congratula</w:t>
            </w:r>
            <w:r w:rsidR="0059440C" w:rsidRPr="00793AFF">
              <w:rPr>
                <w:b/>
                <w:i/>
              </w:rPr>
              <w:noBreakHyphen/>
            </w:r>
            <w:r w:rsidRPr="00793AFF">
              <w:rPr>
                <w:b/>
                <w:i/>
              </w:rPr>
              <w:t>se com o reforço do quadro preventivo, incluindo a obrigação de dispor de organismos ou unidades organizacionais especializados na luta contra a corrupção, realizando avaliações de risco regulares e assegurando a proteção dos denunciantes e das pessoas que cooperam; salienta a importância da transposição rápida e correta e da aplicação eficaz da presente diretiva em todos os Estados</w:t>
            </w:r>
            <w:r w:rsidR="0059440C" w:rsidRPr="00793AFF">
              <w:rPr>
                <w:b/>
                <w:i/>
              </w:rPr>
              <w:noBreakHyphen/>
            </w:r>
            <w:r w:rsidRPr="00793AFF">
              <w:rPr>
                <w:b/>
                <w:i/>
              </w:rPr>
              <w:t>Membros;</w:t>
            </w:r>
          </w:p>
        </w:tc>
      </w:tr>
    </w:tbl>
    <w:p w14:paraId="6796C8AE"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E9D9B45" w14:textId="77777777" w:rsidR="007330CD" w:rsidRPr="00793AFF" w:rsidRDefault="007330CD" w:rsidP="007330CD">
      <w:r w:rsidRPr="00793AFF">
        <w:rPr>
          <w:rStyle w:val="HideTWBExt"/>
        </w:rPr>
        <w:t>&lt;/Amend&gt;</w:t>
      </w:r>
    </w:p>
    <w:p w14:paraId="3FA85D0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327</w:t>
      </w:r>
      <w:r w:rsidRPr="00793AFF">
        <w:rPr>
          <w:rStyle w:val="HideTWBExt"/>
        </w:rPr>
        <w:t>&lt;/NumAm&gt;</w:t>
      </w:r>
    </w:p>
    <w:p w14:paraId="3905C184"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2CDDB4FA" w14:textId="77777777" w:rsidR="007330CD" w:rsidRPr="00793AFF" w:rsidRDefault="007330CD" w:rsidP="007330CD">
      <w:pPr>
        <w:pStyle w:val="NormalBold"/>
      </w:pPr>
      <w:r w:rsidRPr="00793AFF">
        <w:rPr>
          <w:rStyle w:val="HideTWBExt"/>
          <w:b w:val="0"/>
        </w:rPr>
        <w:t>&lt;/RepeatBlock-By&gt;</w:t>
      </w:r>
    </w:p>
    <w:p w14:paraId="5074B45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8380996" w14:textId="5F9E2337" w:rsidR="007330CD" w:rsidRPr="00793AFF" w:rsidRDefault="007330CD" w:rsidP="007330CD">
      <w:pPr>
        <w:pStyle w:val="NormalBold"/>
      </w:pPr>
      <w:r w:rsidRPr="00793AFF">
        <w:rPr>
          <w:rStyle w:val="HideTWBExt"/>
        </w:rPr>
        <w:t>&lt;Article&gt;</w:t>
      </w:r>
      <w:r w:rsidRPr="00793AFF">
        <w:t>N.º 10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B28A17" w14:textId="77777777" w:rsidTr="008428DD">
        <w:trPr>
          <w:trHeight w:hRule="exact" w:val="240"/>
          <w:jc w:val="center"/>
        </w:trPr>
        <w:tc>
          <w:tcPr>
            <w:tcW w:w="9752" w:type="dxa"/>
            <w:gridSpan w:val="2"/>
            <w:tcBorders>
              <w:top w:val="nil"/>
              <w:left w:val="nil"/>
              <w:bottom w:val="nil"/>
              <w:right w:val="nil"/>
            </w:tcBorders>
          </w:tcPr>
          <w:p w14:paraId="08D48302" w14:textId="77777777" w:rsidR="007330CD" w:rsidRPr="00793AFF" w:rsidRDefault="007330CD" w:rsidP="008428DD"/>
        </w:tc>
      </w:tr>
      <w:tr w:rsidR="007330CD" w:rsidRPr="00793AFF" w14:paraId="757BFC47" w14:textId="77777777" w:rsidTr="008428DD">
        <w:trPr>
          <w:trHeight w:val="240"/>
          <w:jc w:val="center"/>
        </w:trPr>
        <w:tc>
          <w:tcPr>
            <w:tcW w:w="4876" w:type="dxa"/>
            <w:tcBorders>
              <w:top w:val="nil"/>
              <w:left w:val="nil"/>
              <w:bottom w:val="nil"/>
              <w:right w:val="nil"/>
            </w:tcBorders>
          </w:tcPr>
          <w:p w14:paraId="6B686E3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5845D7" w14:textId="77777777" w:rsidR="007330CD" w:rsidRPr="00793AFF" w:rsidRDefault="007330CD" w:rsidP="008428DD">
            <w:pPr>
              <w:pStyle w:val="AmColumnHeading"/>
            </w:pPr>
            <w:r w:rsidRPr="00793AFF">
              <w:t>Alteração</w:t>
            </w:r>
          </w:p>
        </w:tc>
      </w:tr>
      <w:tr w:rsidR="007330CD" w:rsidRPr="00793AFF" w14:paraId="1C911171" w14:textId="77777777" w:rsidTr="008428DD">
        <w:trPr>
          <w:jc w:val="center"/>
        </w:trPr>
        <w:tc>
          <w:tcPr>
            <w:tcW w:w="4876" w:type="dxa"/>
            <w:tcBorders>
              <w:top w:val="nil"/>
              <w:left w:val="nil"/>
              <w:bottom w:val="nil"/>
              <w:right w:val="nil"/>
            </w:tcBorders>
          </w:tcPr>
          <w:p w14:paraId="308A3252" w14:textId="77777777" w:rsidR="007330CD" w:rsidRPr="00793AFF" w:rsidRDefault="007330CD" w:rsidP="008428DD">
            <w:pPr>
              <w:pStyle w:val="Normal6a"/>
            </w:pPr>
          </w:p>
        </w:tc>
        <w:tc>
          <w:tcPr>
            <w:tcW w:w="4876" w:type="dxa"/>
            <w:tcBorders>
              <w:top w:val="nil"/>
              <w:left w:val="nil"/>
              <w:bottom w:val="nil"/>
              <w:right w:val="nil"/>
            </w:tcBorders>
          </w:tcPr>
          <w:p w14:paraId="40B93773" w14:textId="488AD353" w:rsidR="007330CD" w:rsidRPr="00793AFF" w:rsidRDefault="007330CD" w:rsidP="008428DD">
            <w:pPr>
              <w:pStyle w:val="Normal6a"/>
            </w:pPr>
            <w:r w:rsidRPr="00793AFF">
              <w:rPr>
                <w:b/>
                <w:i/>
              </w:rPr>
              <w:t>10</w:t>
            </w:r>
            <w:r w:rsidR="0059440C" w:rsidRPr="00793AFF">
              <w:rPr>
                <w:b/>
                <w:i/>
              </w:rPr>
              <w:noBreakHyphen/>
            </w:r>
            <w:r w:rsidRPr="00793AFF">
              <w:rPr>
                <w:b/>
                <w:i/>
              </w:rPr>
              <w:t>A.</w:t>
            </w:r>
            <w:r w:rsidRPr="00793AFF">
              <w:tab/>
            </w:r>
            <w:r w:rsidRPr="00793AFF">
              <w:rPr>
                <w:b/>
                <w:i/>
              </w:rPr>
              <w:t>Observa que, em alguns Estados</w:t>
            </w:r>
            <w:r w:rsidR="0059440C" w:rsidRPr="00793AFF">
              <w:rPr>
                <w:b/>
                <w:i/>
              </w:rPr>
              <w:noBreakHyphen/>
            </w:r>
            <w:r w:rsidRPr="00793AFF">
              <w:rPr>
                <w:b/>
                <w:i/>
              </w:rPr>
              <w:t xml:space="preserve">Membros, como a Hungria e a Eslováquia, a concentração da influência executiva sobre os procuradores, combinada com reformas legislativas que permitem o encerramento de processos de corrupção ou o enfraquecimento das sanções, reflete padrões de retrocesso sistémico anteriormente identificados pelo Parlamento no contexto dos processos ao </w:t>
            </w:r>
            <w:r w:rsidRPr="00793AFF">
              <w:rPr>
                <w:b/>
                <w:i/>
              </w:rPr>
              <w:lastRenderedPageBreak/>
              <w:t>abrigo do artigo 7.º do TUE;</w:t>
            </w:r>
          </w:p>
        </w:tc>
      </w:tr>
    </w:tbl>
    <w:p w14:paraId="0456EDA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5E7CBBB" w14:textId="77777777" w:rsidR="007330CD" w:rsidRPr="00793AFF" w:rsidRDefault="007330CD" w:rsidP="007330CD">
      <w:r w:rsidRPr="00793AFF">
        <w:rPr>
          <w:rStyle w:val="HideTWBExt"/>
        </w:rPr>
        <w:t>&lt;/Amend&gt;</w:t>
      </w:r>
    </w:p>
    <w:p w14:paraId="45748BD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328</w:t>
      </w:r>
      <w:r w:rsidRPr="00793AFF">
        <w:rPr>
          <w:rStyle w:val="HideTWBExt"/>
        </w:rPr>
        <w:t>&lt;/NumAm&gt;</w:t>
      </w:r>
    </w:p>
    <w:p w14:paraId="2325536E"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69FE6FC3" w14:textId="77777777" w:rsidR="007330CD" w:rsidRPr="00793AFF" w:rsidRDefault="007330CD" w:rsidP="007330CD">
      <w:pPr>
        <w:pStyle w:val="NormalBold"/>
      </w:pPr>
      <w:r w:rsidRPr="00793AFF">
        <w:rPr>
          <w:rStyle w:val="HideTWBExt"/>
          <w:b w:val="0"/>
        </w:rPr>
        <w:t>&lt;/RepeatBlock-By&gt;</w:t>
      </w:r>
    </w:p>
    <w:p w14:paraId="61126CA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DEE9DC" w14:textId="13DF735F" w:rsidR="007330CD" w:rsidRPr="00793AFF" w:rsidRDefault="007330CD" w:rsidP="007330CD">
      <w:pPr>
        <w:pStyle w:val="NormalBold"/>
      </w:pPr>
      <w:r w:rsidRPr="00793AFF">
        <w:rPr>
          <w:rStyle w:val="HideTWBExt"/>
        </w:rPr>
        <w:t>&lt;Article&gt;</w:t>
      </w:r>
      <w:r w:rsidRPr="00793AFF">
        <w:t>N.º 10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41C4ADB" w14:textId="77777777" w:rsidTr="008428DD">
        <w:trPr>
          <w:trHeight w:hRule="exact" w:val="240"/>
          <w:jc w:val="center"/>
        </w:trPr>
        <w:tc>
          <w:tcPr>
            <w:tcW w:w="9752" w:type="dxa"/>
            <w:gridSpan w:val="2"/>
            <w:tcBorders>
              <w:top w:val="nil"/>
              <w:left w:val="nil"/>
              <w:bottom w:val="nil"/>
              <w:right w:val="nil"/>
            </w:tcBorders>
          </w:tcPr>
          <w:p w14:paraId="74BE5052" w14:textId="77777777" w:rsidR="007330CD" w:rsidRPr="00793AFF" w:rsidRDefault="007330CD" w:rsidP="008428DD"/>
        </w:tc>
      </w:tr>
      <w:tr w:rsidR="007330CD" w:rsidRPr="00793AFF" w14:paraId="39728E7E" w14:textId="77777777" w:rsidTr="008428DD">
        <w:trPr>
          <w:trHeight w:val="240"/>
          <w:jc w:val="center"/>
        </w:trPr>
        <w:tc>
          <w:tcPr>
            <w:tcW w:w="4876" w:type="dxa"/>
            <w:tcBorders>
              <w:top w:val="nil"/>
              <w:left w:val="nil"/>
              <w:bottom w:val="nil"/>
              <w:right w:val="nil"/>
            </w:tcBorders>
          </w:tcPr>
          <w:p w14:paraId="0C70912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57D0D42" w14:textId="77777777" w:rsidR="007330CD" w:rsidRPr="00793AFF" w:rsidRDefault="007330CD" w:rsidP="008428DD">
            <w:pPr>
              <w:pStyle w:val="AmColumnHeading"/>
            </w:pPr>
            <w:r w:rsidRPr="00793AFF">
              <w:t>Alteração</w:t>
            </w:r>
          </w:p>
        </w:tc>
      </w:tr>
      <w:tr w:rsidR="007330CD" w:rsidRPr="00793AFF" w14:paraId="2EB2D5D5" w14:textId="77777777" w:rsidTr="008428DD">
        <w:trPr>
          <w:jc w:val="center"/>
        </w:trPr>
        <w:tc>
          <w:tcPr>
            <w:tcW w:w="4876" w:type="dxa"/>
            <w:tcBorders>
              <w:top w:val="nil"/>
              <w:left w:val="nil"/>
              <w:bottom w:val="nil"/>
              <w:right w:val="nil"/>
            </w:tcBorders>
          </w:tcPr>
          <w:p w14:paraId="7AD158BA" w14:textId="77777777" w:rsidR="007330CD" w:rsidRPr="00793AFF" w:rsidRDefault="007330CD" w:rsidP="008428DD">
            <w:pPr>
              <w:pStyle w:val="Normal6a"/>
            </w:pPr>
          </w:p>
        </w:tc>
        <w:tc>
          <w:tcPr>
            <w:tcW w:w="4876" w:type="dxa"/>
            <w:tcBorders>
              <w:top w:val="nil"/>
              <w:left w:val="nil"/>
              <w:bottom w:val="nil"/>
              <w:right w:val="nil"/>
            </w:tcBorders>
          </w:tcPr>
          <w:p w14:paraId="4C45D96C" w14:textId="53C7EE54" w:rsidR="007330CD" w:rsidRPr="00793AFF" w:rsidRDefault="007330CD" w:rsidP="008428DD">
            <w:pPr>
              <w:pStyle w:val="Normal6a"/>
            </w:pPr>
            <w:r w:rsidRPr="00793AFF">
              <w:rPr>
                <w:b/>
                <w:i/>
              </w:rPr>
              <w:t>10</w:t>
            </w:r>
            <w:r w:rsidR="0059440C" w:rsidRPr="00793AFF">
              <w:rPr>
                <w:b/>
                <w:i/>
              </w:rPr>
              <w:noBreakHyphen/>
            </w:r>
            <w:r w:rsidRPr="00793AFF">
              <w:rPr>
                <w:b/>
                <w:i/>
              </w:rPr>
              <w:t>A.</w:t>
            </w:r>
            <w:r w:rsidRPr="00793AFF">
              <w:tab/>
            </w:r>
            <w:r w:rsidRPr="00793AFF">
              <w:rPr>
                <w:b/>
                <w:i/>
              </w:rPr>
              <w:t>Convida todas as instituições, órgãos e organismos da UE a reforçarem as suas medidas de luta contra a corrupção relativas à divulgação e gestão de conflitos de interesses, ao livre acesso à informação e às regras que regem a sua interação com o setor privado;</w:t>
            </w:r>
          </w:p>
        </w:tc>
      </w:tr>
    </w:tbl>
    <w:p w14:paraId="1DC21EC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B2470D2" w14:textId="77777777" w:rsidR="007330CD" w:rsidRPr="00793AFF" w:rsidRDefault="007330CD" w:rsidP="007330CD">
      <w:r w:rsidRPr="00793AFF">
        <w:rPr>
          <w:rStyle w:val="HideTWBExt"/>
        </w:rPr>
        <w:t>&lt;/Amend&gt;</w:t>
      </w:r>
    </w:p>
    <w:p w14:paraId="08DBB86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329</w:t>
      </w:r>
      <w:r w:rsidRPr="00793AFF">
        <w:rPr>
          <w:rStyle w:val="HideTWBExt"/>
        </w:rPr>
        <w:t>&lt;/NumAm&gt;</w:t>
      </w:r>
    </w:p>
    <w:p w14:paraId="703E7446"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26FFA35B" w14:textId="77777777" w:rsidR="007330CD" w:rsidRPr="00793AFF" w:rsidRDefault="007330CD" w:rsidP="007330CD">
      <w:pPr>
        <w:pStyle w:val="NormalBold"/>
      </w:pPr>
      <w:r w:rsidRPr="00793AFF">
        <w:rPr>
          <w:rStyle w:val="HideTWBExt"/>
          <w:b w:val="0"/>
        </w:rPr>
        <w:t>&lt;/RepeatBlock-By&gt;</w:t>
      </w:r>
    </w:p>
    <w:p w14:paraId="382AB2B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916524B" w14:textId="325C980E" w:rsidR="007330CD" w:rsidRPr="00793AFF" w:rsidRDefault="007330CD" w:rsidP="007330CD">
      <w:pPr>
        <w:pStyle w:val="NormalBold"/>
      </w:pPr>
      <w:r w:rsidRPr="00793AFF">
        <w:rPr>
          <w:rStyle w:val="HideTWBExt"/>
        </w:rPr>
        <w:t>&lt;Article&gt;</w:t>
      </w:r>
      <w:r w:rsidRPr="00793AFF">
        <w:t>N.º 10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55B6BDA" w14:textId="77777777" w:rsidTr="008428DD">
        <w:trPr>
          <w:trHeight w:hRule="exact" w:val="240"/>
          <w:jc w:val="center"/>
        </w:trPr>
        <w:tc>
          <w:tcPr>
            <w:tcW w:w="9752" w:type="dxa"/>
            <w:gridSpan w:val="2"/>
            <w:tcBorders>
              <w:top w:val="nil"/>
              <w:left w:val="nil"/>
              <w:bottom w:val="nil"/>
              <w:right w:val="nil"/>
            </w:tcBorders>
          </w:tcPr>
          <w:p w14:paraId="485FFC35" w14:textId="77777777" w:rsidR="007330CD" w:rsidRPr="00793AFF" w:rsidRDefault="007330CD" w:rsidP="008428DD"/>
        </w:tc>
      </w:tr>
      <w:tr w:rsidR="007330CD" w:rsidRPr="00793AFF" w14:paraId="675B773C" w14:textId="77777777" w:rsidTr="008428DD">
        <w:trPr>
          <w:trHeight w:val="240"/>
          <w:jc w:val="center"/>
        </w:trPr>
        <w:tc>
          <w:tcPr>
            <w:tcW w:w="4876" w:type="dxa"/>
            <w:tcBorders>
              <w:top w:val="nil"/>
              <w:left w:val="nil"/>
              <w:bottom w:val="nil"/>
              <w:right w:val="nil"/>
            </w:tcBorders>
          </w:tcPr>
          <w:p w14:paraId="3F45419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F13A6E" w14:textId="77777777" w:rsidR="007330CD" w:rsidRPr="00793AFF" w:rsidRDefault="007330CD" w:rsidP="008428DD">
            <w:pPr>
              <w:pStyle w:val="AmColumnHeading"/>
            </w:pPr>
            <w:r w:rsidRPr="00793AFF">
              <w:t>Alteração</w:t>
            </w:r>
          </w:p>
        </w:tc>
      </w:tr>
      <w:tr w:rsidR="007330CD" w:rsidRPr="00793AFF" w14:paraId="156DF460" w14:textId="77777777" w:rsidTr="008428DD">
        <w:trPr>
          <w:jc w:val="center"/>
        </w:trPr>
        <w:tc>
          <w:tcPr>
            <w:tcW w:w="4876" w:type="dxa"/>
            <w:tcBorders>
              <w:top w:val="nil"/>
              <w:left w:val="nil"/>
              <w:bottom w:val="nil"/>
              <w:right w:val="nil"/>
            </w:tcBorders>
          </w:tcPr>
          <w:p w14:paraId="3AFA1A81" w14:textId="77777777" w:rsidR="007330CD" w:rsidRPr="00793AFF" w:rsidRDefault="007330CD" w:rsidP="008428DD">
            <w:pPr>
              <w:pStyle w:val="Normal6a"/>
            </w:pPr>
          </w:p>
        </w:tc>
        <w:tc>
          <w:tcPr>
            <w:tcW w:w="4876" w:type="dxa"/>
            <w:tcBorders>
              <w:top w:val="nil"/>
              <w:left w:val="nil"/>
              <w:bottom w:val="nil"/>
              <w:right w:val="nil"/>
            </w:tcBorders>
          </w:tcPr>
          <w:p w14:paraId="27D79B4F" w14:textId="73CF364A" w:rsidR="007330CD" w:rsidRPr="00793AFF" w:rsidRDefault="007330CD" w:rsidP="008428DD">
            <w:pPr>
              <w:pStyle w:val="Normal6a"/>
            </w:pPr>
            <w:r w:rsidRPr="00793AFF">
              <w:rPr>
                <w:b/>
                <w:i/>
              </w:rPr>
              <w:t>10</w:t>
            </w:r>
            <w:r w:rsidR="0059440C" w:rsidRPr="00793AFF">
              <w:rPr>
                <w:b/>
                <w:i/>
              </w:rPr>
              <w:noBreakHyphen/>
            </w:r>
            <w:r w:rsidRPr="00793AFF">
              <w:rPr>
                <w:b/>
                <w:i/>
              </w:rPr>
              <w:t>A.</w:t>
            </w:r>
            <w:r w:rsidRPr="00793AFF">
              <w:tab/>
            </w:r>
            <w:r w:rsidRPr="00793AFF">
              <w:rPr>
                <w:b/>
                <w:i/>
              </w:rPr>
              <w:t>Salienta que a proteção dos denunciantes deve também ser alargada ao pessoal das instituições da UE que expõe casos de fraude administrativa, má gestão na utilização dos fundos da UE e conflitos de interesses na Comissão e nas suas agências;</w:t>
            </w:r>
          </w:p>
        </w:tc>
      </w:tr>
    </w:tbl>
    <w:p w14:paraId="3644D61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09D57085" w14:textId="77777777" w:rsidR="007330CD" w:rsidRPr="00793AFF" w:rsidRDefault="007330CD" w:rsidP="007330CD">
      <w:r w:rsidRPr="00793AFF">
        <w:rPr>
          <w:rStyle w:val="HideTWBExt"/>
        </w:rPr>
        <w:t>&lt;/Amend&gt;</w:t>
      </w:r>
    </w:p>
    <w:p w14:paraId="2C32660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330</w:t>
      </w:r>
      <w:r w:rsidRPr="00793AFF">
        <w:rPr>
          <w:rStyle w:val="HideTWBExt"/>
        </w:rPr>
        <w:t>&lt;/NumAm&gt;</w:t>
      </w:r>
    </w:p>
    <w:p w14:paraId="24803757"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65D7CB90" w14:textId="77777777" w:rsidR="007330CD" w:rsidRPr="00793AFF" w:rsidRDefault="007330CD" w:rsidP="007330CD">
      <w:pPr>
        <w:pStyle w:val="NormalBold"/>
      </w:pPr>
      <w:r w:rsidRPr="00793AFF">
        <w:rPr>
          <w:rStyle w:val="HideTWBExt"/>
          <w:b w:val="0"/>
        </w:rPr>
        <w:lastRenderedPageBreak/>
        <w:t>&lt;/RepeatBlock-By&gt;</w:t>
      </w:r>
    </w:p>
    <w:p w14:paraId="22A92DA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F4A21EF" w14:textId="34FE4A74" w:rsidR="007330CD" w:rsidRPr="00793AFF" w:rsidRDefault="007330CD" w:rsidP="007330CD">
      <w:pPr>
        <w:pStyle w:val="NormalBold"/>
      </w:pPr>
      <w:r w:rsidRPr="00793AFF">
        <w:rPr>
          <w:rStyle w:val="HideTWBExt"/>
        </w:rPr>
        <w:t>&lt;Article&gt;</w:t>
      </w:r>
      <w:r w:rsidRPr="00793AFF">
        <w:t>N.º 10</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0FCC6C8" w14:textId="77777777" w:rsidTr="008428DD">
        <w:trPr>
          <w:trHeight w:hRule="exact" w:val="240"/>
          <w:jc w:val="center"/>
        </w:trPr>
        <w:tc>
          <w:tcPr>
            <w:tcW w:w="9752" w:type="dxa"/>
            <w:gridSpan w:val="2"/>
            <w:tcBorders>
              <w:top w:val="nil"/>
              <w:left w:val="nil"/>
              <w:bottom w:val="nil"/>
              <w:right w:val="nil"/>
            </w:tcBorders>
          </w:tcPr>
          <w:p w14:paraId="6A04B0BA" w14:textId="77777777" w:rsidR="007330CD" w:rsidRPr="00793AFF" w:rsidRDefault="007330CD" w:rsidP="008428DD"/>
        </w:tc>
      </w:tr>
      <w:tr w:rsidR="007330CD" w:rsidRPr="00793AFF" w14:paraId="69DC6222" w14:textId="77777777" w:rsidTr="008428DD">
        <w:trPr>
          <w:trHeight w:val="240"/>
          <w:jc w:val="center"/>
        </w:trPr>
        <w:tc>
          <w:tcPr>
            <w:tcW w:w="4876" w:type="dxa"/>
            <w:tcBorders>
              <w:top w:val="nil"/>
              <w:left w:val="nil"/>
              <w:bottom w:val="nil"/>
              <w:right w:val="nil"/>
            </w:tcBorders>
          </w:tcPr>
          <w:p w14:paraId="0C62C02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3713A75" w14:textId="77777777" w:rsidR="007330CD" w:rsidRPr="00793AFF" w:rsidRDefault="007330CD" w:rsidP="008428DD">
            <w:pPr>
              <w:pStyle w:val="AmColumnHeading"/>
            </w:pPr>
            <w:r w:rsidRPr="00793AFF">
              <w:t>Alteração</w:t>
            </w:r>
          </w:p>
        </w:tc>
      </w:tr>
      <w:tr w:rsidR="007330CD" w:rsidRPr="00793AFF" w14:paraId="0578200D" w14:textId="77777777" w:rsidTr="008428DD">
        <w:trPr>
          <w:jc w:val="center"/>
        </w:trPr>
        <w:tc>
          <w:tcPr>
            <w:tcW w:w="4876" w:type="dxa"/>
            <w:tcBorders>
              <w:top w:val="nil"/>
              <w:left w:val="nil"/>
              <w:bottom w:val="nil"/>
              <w:right w:val="nil"/>
            </w:tcBorders>
          </w:tcPr>
          <w:p w14:paraId="46ADA511" w14:textId="77777777" w:rsidR="007330CD" w:rsidRPr="00793AFF" w:rsidRDefault="007330CD" w:rsidP="008428DD">
            <w:pPr>
              <w:pStyle w:val="Normal6a"/>
            </w:pPr>
          </w:p>
        </w:tc>
        <w:tc>
          <w:tcPr>
            <w:tcW w:w="4876" w:type="dxa"/>
            <w:tcBorders>
              <w:top w:val="nil"/>
              <w:left w:val="nil"/>
              <w:bottom w:val="nil"/>
              <w:right w:val="nil"/>
            </w:tcBorders>
          </w:tcPr>
          <w:p w14:paraId="0EA25A8A" w14:textId="7D3D5A41" w:rsidR="007330CD" w:rsidRPr="00793AFF" w:rsidRDefault="007330CD" w:rsidP="008428DD">
            <w:pPr>
              <w:pStyle w:val="Normal6a"/>
            </w:pPr>
            <w:r w:rsidRPr="00793AFF">
              <w:rPr>
                <w:b/>
                <w:i/>
              </w:rPr>
              <w:t>10</w:t>
            </w:r>
            <w:r w:rsidR="0059440C" w:rsidRPr="00793AFF">
              <w:rPr>
                <w:b/>
                <w:i/>
              </w:rPr>
              <w:noBreakHyphen/>
            </w:r>
            <w:r w:rsidRPr="00793AFF">
              <w:rPr>
                <w:b/>
                <w:i/>
              </w:rPr>
              <w:t>B.</w:t>
            </w:r>
            <w:r w:rsidRPr="00793AFF">
              <w:tab/>
            </w:r>
            <w:r w:rsidRPr="00793AFF">
              <w:rPr>
                <w:b/>
                <w:i/>
              </w:rPr>
              <w:t>Considera que as novas disposições institucionais de luta contra a corrupção na Eslováquia não garantem a independência, a transparência e a aplicação efetiva, podendo mesmo consolidar o controlo político em vez de evitar a má gestão dos fundos da UE;</w:t>
            </w:r>
          </w:p>
        </w:tc>
      </w:tr>
    </w:tbl>
    <w:p w14:paraId="6C7243E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A2C835" w14:textId="77777777" w:rsidR="007330CD" w:rsidRPr="00793AFF" w:rsidRDefault="007330CD" w:rsidP="007330CD">
      <w:r w:rsidRPr="00793AFF">
        <w:rPr>
          <w:rStyle w:val="HideTWBExt"/>
        </w:rPr>
        <w:t>&lt;/Amend&gt;</w:t>
      </w:r>
    </w:p>
    <w:p w14:paraId="567E491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331</w:t>
      </w:r>
      <w:r w:rsidRPr="00793AFF">
        <w:rPr>
          <w:rStyle w:val="HideTWBExt"/>
        </w:rPr>
        <w:t>&lt;/NumAm&gt;</w:t>
      </w:r>
    </w:p>
    <w:p w14:paraId="45C75C7C"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0C33EC6C" w14:textId="77777777" w:rsidR="007330CD" w:rsidRPr="00793AFF" w:rsidRDefault="007330CD" w:rsidP="007330CD">
      <w:pPr>
        <w:pStyle w:val="NormalBold"/>
      </w:pPr>
      <w:r w:rsidRPr="00793AFF">
        <w:rPr>
          <w:rStyle w:val="HideTWBExt"/>
          <w:b w:val="0"/>
        </w:rPr>
        <w:t>&lt;/RepeatBlock-By&gt;</w:t>
      </w:r>
    </w:p>
    <w:p w14:paraId="3F01A9E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DDECA85" w14:textId="77777777" w:rsidR="007330CD" w:rsidRPr="00793AFF" w:rsidRDefault="007330CD" w:rsidP="007330CD">
      <w:pPr>
        <w:pStyle w:val="NormalBold"/>
      </w:pPr>
      <w:r w:rsidRPr="00793AFF">
        <w:rPr>
          <w:rStyle w:val="HideTWBExt"/>
        </w:rPr>
        <w:t>&lt;Article&gt;</w:t>
      </w:r>
      <w:r w:rsidRPr="00793AFF">
        <w:t>Subtítulo 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8A0335F" w14:textId="77777777" w:rsidTr="008428DD">
        <w:trPr>
          <w:trHeight w:hRule="exact" w:val="240"/>
          <w:jc w:val="center"/>
        </w:trPr>
        <w:tc>
          <w:tcPr>
            <w:tcW w:w="9752" w:type="dxa"/>
            <w:gridSpan w:val="2"/>
            <w:tcBorders>
              <w:top w:val="nil"/>
              <w:left w:val="nil"/>
              <w:bottom w:val="nil"/>
              <w:right w:val="nil"/>
            </w:tcBorders>
          </w:tcPr>
          <w:p w14:paraId="270C297C" w14:textId="77777777" w:rsidR="007330CD" w:rsidRPr="00793AFF" w:rsidRDefault="007330CD" w:rsidP="008428DD"/>
        </w:tc>
      </w:tr>
      <w:tr w:rsidR="007330CD" w:rsidRPr="00793AFF" w14:paraId="43913F09" w14:textId="77777777" w:rsidTr="008428DD">
        <w:trPr>
          <w:trHeight w:val="240"/>
          <w:jc w:val="center"/>
        </w:trPr>
        <w:tc>
          <w:tcPr>
            <w:tcW w:w="4876" w:type="dxa"/>
            <w:tcBorders>
              <w:top w:val="nil"/>
              <w:left w:val="nil"/>
              <w:bottom w:val="nil"/>
              <w:right w:val="nil"/>
            </w:tcBorders>
          </w:tcPr>
          <w:p w14:paraId="54DF754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BA27C8F" w14:textId="77777777" w:rsidR="007330CD" w:rsidRPr="00793AFF" w:rsidRDefault="007330CD" w:rsidP="008428DD">
            <w:pPr>
              <w:pStyle w:val="AmColumnHeading"/>
            </w:pPr>
            <w:r w:rsidRPr="00793AFF">
              <w:t>Alteração</w:t>
            </w:r>
          </w:p>
        </w:tc>
      </w:tr>
      <w:tr w:rsidR="007330CD" w:rsidRPr="00793AFF" w14:paraId="2764E662" w14:textId="77777777" w:rsidTr="008428DD">
        <w:trPr>
          <w:jc w:val="center"/>
        </w:trPr>
        <w:tc>
          <w:tcPr>
            <w:tcW w:w="4876" w:type="dxa"/>
            <w:tcBorders>
              <w:top w:val="nil"/>
              <w:left w:val="nil"/>
              <w:bottom w:val="nil"/>
              <w:right w:val="nil"/>
            </w:tcBorders>
          </w:tcPr>
          <w:p w14:paraId="362C01E1" w14:textId="77777777" w:rsidR="007330CD" w:rsidRPr="00793AFF" w:rsidRDefault="007330CD" w:rsidP="008428DD">
            <w:pPr>
              <w:pStyle w:val="Normal6a"/>
            </w:pPr>
            <w:r w:rsidRPr="00793AFF">
              <w:rPr>
                <w:b/>
                <w:i/>
              </w:rPr>
              <w:t>A proteção dos jornalistas e o</w:t>
            </w:r>
            <w:r w:rsidRPr="00793AFF">
              <w:t xml:space="preserve"> pluralismo e </w:t>
            </w:r>
            <w:r w:rsidRPr="00793AFF">
              <w:rPr>
                <w:b/>
                <w:i/>
              </w:rPr>
              <w:t>a</w:t>
            </w:r>
            <w:r w:rsidRPr="00793AFF">
              <w:t xml:space="preserve"> liberdade dos meios de comunicação social</w:t>
            </w:r>
          </w:p>
        </w:tc>
        <w:tc>
          <w:tcPr>
            <w:tcW w:w="4876" w:type="dxa"/>
            <w:tcBorders>
              <w:top w:val="nil"/>
              <w:left w:val="nil"/>
              <w:bottom w:val="nil"/>
              <w:right w:val="nil"/>
            </w:tcBorders>
          </w:tcPr>
          <w:p w14:paraId="5150E4C3" w14:textId="77777777" w:rsidR="007330CD" w:rsidRPr="00793AFF" w:rsidRDefault="007330CD" w:rsidP="008428DD">
            <w:pPr>
              <w:pStyle w:val="Normal6a"/>
            </w:pPr>
            <w:r w:rsidRPr="00793AFF">
              <w:t>Pluralismo e liberdade dos meios de comunicação social</w:t>
            </w:r>
          </w:p>
        </w:tc>
      </w:tr>
    </w:tbl>
    <w:p w14:paraId="64E6F36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B1479EF" w14:textId="77777777" w:rsidR="007330CD" w:rsidRPr="00793AFF" w:rsidRDefault="007330CD" w:rsidP="007330CD">
      <w:r w:rsidRPr="00793AFF">
        <w:rPr>
          <w:rStyle w:val="HideTWBExt"/>
        </w:rPr>
        <w:t>&lt;/Amend&gt;</w:t>
      </w:r>
    </w:p>
    <w:p w14:paraId="3D69F62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332</w:t>
      </w:r>
      <w:r w:rsidRPr="00793AFF">
        <w:rPr>
          <w:rStyle w:val="HideTWBExt"/>
        </w:rPr>
        <w:t>&lt;/NumAm&gt;</w:t>
      </w:r>
    </w:p>
    <w:p w14:paraId="25146972"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B1DEDE4" w14:textId="77777777" w:rsidR="007330CD" w:rsidRPr="00793AFF" w:rsidRDefault="007330CD" w:rsidP="007330CD">
      <w:pPr>
        <w:pStyle w:val="NormalBold"/>
      </w:pPr>
      <w:r w:rsidRPr="00793AFF">
        <w:rPr>
          <w:rStyle w:val="HideTWBExt"/>
          <w:b w:val="0"/>
        </w:rPr>
        <w:t>&lt;/RepeatBlock-By&gt;</w:t>
      </w:r>
    </w:p>
    <w:p w14:paraId="663C157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A11A8E4" w14:textId="169693A5" w:rsidR="007330CD" w:rsidRPr="00793AFF" w:rsidRDefault="007330CD" w:rsidP="007330CD">
      <w:pPr>
        <w:pStyle w:val="NormalBold"/>
      </w:pPr>
      <w:r w:rsidRPr="00793AFF">
        <w:rPr>
          <w:rStyle w:val="HideTWBExt"/>
        </w:rPr>
        <w:t>&lt;Article&gt;</w:t>
      </w:r>
      <w:r w:rsidRPr="00793AFF">
        <w:t>N.º 10</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CFA41D6" w14:textId="77777777" w:rsidTr="008428DD">
        <w:trPr>
          <w:trHeight w:hRule="exact" w:val="240"/>
          <w:jc w:val="center"/>
        </w:trPr>
        <w:tc>
          <w:tcPr>
            <w:tcW w:w="9752" w:type="dxa"/>
            <w:gridSpan w:val="2"/>
            <w:tcBorders>
              <w:top w:val="nil"/>
              <w:left w:val="nil"/>
              <w:bottom w:val="nil"/>
              <w:right w:val="nil"/>
            </w:tcBorders>
          </w:tcPr>
          <w:p w14:paraId="0289010F" w14:textId="77777777" w:rsidR="007330CD" w:rsidRPr="00793AFF" w:rsidRDefault="007330CD" w:rsidP="008428DD"/>
        </w:tc>
      </w:tr>
      <w:tr w:rsidR="007330CD" w:rsidRPr="00793AFF" w14:paraId="49408568" w14:textId="77777777" w:rsidTr="008428DD">
        <w:trPr>
          <w:trHeight w:val="240"/>
          <w:jc w:val="center"/>
        </w:trPr>
        <w:tc>
          <w:tcPr>
            <w:tcW w:w="4876" w:type="dxa"/>
            <w:tcBorders>
              <w:top w:val="nil"/>
              <w:left w:val="nil"/>
              <w:bottom w:val="nil"/>
              <w:right w:val="nil"/>
            </w:tcBorders>
          </w:tcPr>
          <w:p w14:paraId="07BCA11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A7C9A83" w14:textId="77777777" w:rsidR="007330CD" w:rsidRPr="00793AFF" w:rsidRDefault="007330CD" w:rsidP="008428DD">
            <w:pPr>
              <w:pStyle w:val="AmColumnHeading"/>
            </w:pPr>
            <w:r w:rsidRPr="00793AFF">
              <w:t>Alteração</w:t>
            </w:r>
          </w:p>
        </w:tc>
      </w:tr>
      <w:tr w:rsidR="007330CD" w:rsidRPr="00793AFF" w14:paraId="12FB8FA3" w14:textId="77777777" w:rsidTr="008428DD">
        <w:trPr>
          <w:jc w:val="center"/>
        </w:trPr>
        <w:tc>
          <w:tcPr>
            <w:tcW w:w="4876" w:type="dxa"/>
            <w:tcBorders>
              <w:top w:val="nil"/>
              <w:left w:val="nil"/>
              <w:bottom w:val="nil"/>
              <w:right w:val="nil"/>
            </w:tcBorders>
          </w:tcPr>
          <w:p w14:paraId="4B4ABD40" w14:textId="77777777" w:rsidR="007330CD" w:rsidRPr="00793AFF" w:rsidRDefault="007330CD" w:rsidP="008428DD">
            <w:pPr>
              <w:pStyle w:val="Normal6a"/>
            </w:pPr>
          </w:p>
        </w:tc>
        <w:tc>
          <w:tcPr>
            <w:tcW w:w="4876" w:type="dxa"/>
            <w:tcBorders>
              <w:top w:val="nil"/>
              <w:left w:val="nil"/>
              <w:bottom w:val="nil"/>
              <w:right w:val="nil"/>
            </w:tcBorders>
          </w:tcPr>
          <w:p w14:paraId="0D4B0B42" w14:textId="3D2141D2" w:rsidR="007330CD" w:rsidRPr="00793AFF" w:rsidRDefault="007330CD" w:rsidP="008428DD">
            <w:pPr>
              <w:pStyle w:val="Normal6a"/>
            </w:pPr>
            <w:r w:rsidRPr="00793AFF">
              <w:rPr>
                <w:b/>
                <w:i/>
              </w:rPr>
              <w:t>10</w:t>
            </w:r>
            <w:r w:rsidR="0059440C" w:rsidRPr="00793AFF">
              <w:rPr>
                <w:b/>
                <w:i/>
              </w:rPr>
              <w:noBreakHyphen/>
            </w:r>
            <w:r w:rsidRPr="00793AFF">
              <w:rPr>
                <w:b/>
                <w:i/>
              </w:rPr>
              <w:t>B.</w:t>
            </w:r>
            <w:r w:rsidRPr="00793AFF">
              <w:tab/>
            </w:r>
            <w:r w:rsidRPr="00793AFF">
              <w:rPr>
                <w:b/>
                <w:i/>
              </w:rPr>
              <w:t xml:space="preserve">Acolhe com agrado iniciativas destinadas a promover meios de comunicação social livres, independentes e pluralistas, bem como um ambiente seguro e propício para os jornalistas, </w:t>
            </w:r>
            <w:r w:rsidRPr="00793AFF">
              <w:rPr>
                <w:b/>
                <w:i/>
              </w:rPr>
              <w:lastRenderedPageBreak/>
              <w:t>como o Regulamento Liberdade dos Meios de Comunicação Social; convida os Estados</w:t>
            </w:r>
            <w:r w:rsidR="0059440C" w:rsidRPr="00793AFF">
              <w:rPr>
                <w:b/>
                <w:i/>
              </w:rPr>
              <w:noBreakHyphen/>
            </w:r>
            <w:r w:rsidRPr="00793AFF">
              <w:rPr>
                <w:b/>
                <w:i/>
              </w:rPr>
              <w:t>Membros e os países candidatos e potenciais candidatos a aumentarem a transparência na atribuição de publicidade estatal em linha e fora de linha e a seguirem as recomendações formuladas na Recomendação (UE) 2021/1534 da Comissão, de 16 de setembro de 2021, relativa à garantia de proteção, segurança e capacitação dos jornalistas e outros profissionais da comunicação social na União Europeia;</w:t>
            </w:r>
          </w:p>
        </w:tc>
      </w:tr>
    </w:tbl>
    <w:p w14:paraId="57C21D9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CF5ADE7" w14:textId="77777777" w:rsidR="007330CD" w:rsidRPr="00793AFF" w:rsidRDefault="007330CD" w:rsidP="007330CD">
      <w:r w:rsidRPr="00793AFF">
        <w:rPr>
          <w:rStyle w:val="HideTWBExt"/>
        </w:rPr>
        <w:t>&lt;/Amend&gt;</w:t>
      </w:r>
    </w:p>
    <w:p w14:paraId="2674E72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333</w:t>
      </w:r>
      <w:r w:rsidRPr="00793AFF">
        <w:rPr>
          <w:rStyle w:val="HideTWBExt"/>
        </w:rPr>
        <w:t>&lt;/NumAm&gt;</w:t>
      </w:r>
    </w:p>
    <w:p w14:paraId="6DD52EAA"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266C2BFE" w14:textId="77777777" w:rsidR="007330CD" w:rsidRPr="00793AFF" w:rsidRDefault="007330CD" w:rsidP="007330CD">
      <w:pPr>
        <w:pStyle w:val="NormalBold"/>
      </w:pPr>
      <w:r w:rsidRPr="00793AFF">
        <w:rPr>
          <w:rStyle w:val="HideTWBExt"/>
          <w:b w:val="0"/>
        </w:rPr>
        <w:t>&lt;/RepeatBlock-By&gt;</w:t>
      </w:r>
    </w:p>
    <w:p w14:paraId="1EE0690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22AA690" w14:textId="77777777" w:rsidR="007330CD" w:rsidRPr="00793AFF" w:rsidRDefault="007330CD" w:rsidP="007330CD">
      <w:pPr>
        <w:pStyle w:val="NormalBold"/>
      </w:pPr>
      <w:r w:rsidRPr="00793AFF">
        <w:rPr>
          <w:rStyle w:val="HideTWBExt"/>
        </w:rPr>
        <w:t>&lt;Article&gt;</w:t>
      </w:r>
      <w:r w:rsidRPr="00793AFF">
        <w:t>N.º 11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FF7A62" w14:textId="77777777" w:rsidTr="008428DD">
        <w:trPr>
          <w:trHeight w:hRule="exact" w:val="240"/>
          <w:jc w:val="center"/>
        </w:trPr>
        <w:tc>
          <w:tcPr>
            <w:tcW w:w="9752" w:type="dxa"/>
            <w:gridSpan w:val="2"/>
            <w:tcBorders>
              <w:top w:val="nil"/>
              <w:left w:val="nil"/>
              <w:bottom w:val="nil"/>
              <w:right w:val="nil"/>
            </w:tcBorders>
          </w:tcPr>
          <w:p w14:paraId="59449470" w14:textId="77777777" w:rsidR="007330CD" w:rsidRPr="00793AFF" w:rsidRDefault="007330CD" w:rsidP="008428DD"/>
        </w:tc>
      </w:tr>
      <w:tr w:rsidR="007330CD" w:rsidRPr="00793AFF" w14:paraId="3087B9F9" w14:textId="77777777" w:rsidTr="008428DD">
        <w:trPr>
          <w:trHeight w:val="240"/>
          <w:jc w:val="center"/>
        </w:trPr>
        <w:tc>
          <w:tcPr>
            <w:tcW w:w="4876" w:type="dxa"/>
            <w:tcBorders>
              <w:top w:val="nil"/>
              <w:left w:val="nil"/>
              <w:bottom w:val="nil"/>
              <w:right w:val="nil"/>
            </w:tcBorders>
          </w:tcPr>
          <w:p w14:paraId="0206D87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BAA54E5" w14:textId="77777777" w:rsidR="007330CD" w:rsidRPr="00793AFF" w:rsidRDefault="007330CD" w:rsidP="008428DD">
            <w:pPr>
              <w:pStyle w:val="AmColumnHeading"/>
            </w:pPr>
            <w:r w:rsidRPr="00793AFF">
              <w:t>Alteração</w:t>
            </w:r>
          </w:p>
        </w:tc>
      </w:tr>
      <w:tr w:rsidR="007330CD" w:rsidRPr="00793AFF" w14:paraId="0D20A0CC" w14:textId="77777777" w:rsidTr="008428DD">
        <w:trPr>
          <w:jc w:val="center"/>
        </w:trPr>
        <w:tc>
          <w:tcPr>
            <w:tcW w:w="4876" w:type="dxa"/>
            <w:tcBorders>
              <w:top w:val="nil"/>
              <w:left w:val="nil"/>
              <w:bottom w:val="nil"/>
              <w:right w:val="nil"/>
            </w:tcBorders>
          </w:tcPr>
          <w:p w14:paraId="61F65BB3" w14:textId="77777777" w:rsidR="007330CD" w:rsidRPr="00793AFF" w:rsidRDefault="007330CD" w:rsidP="008428DD">
            <w:pPr>
              <w:pStyle w:val="Normal6a"/>
            </w:pPr>
            <w:r w:rsidRPr="00793AFF">
              <w:t>11.</w:t>
            </w:r>
            <w:r w:rsidRPr="00793AFF">
              <w:tab/>
            </w:r>
            <w:r w:rsidRPr="00793AFF">
              <w:rPr>
                <w:b/>
                <w:i/>
              </w:rPr>
              <w:t>Está firmemente convicto de</w:t>
            </w:r>
            <w:r w:rsidRPr="00793AFF">
              <w:t xml:space="preserve"> que o assassinato de jornalistas de investigação constitui um ataque direto ao Estado de direito, uma vez que não só compromete a capacidade dos cidadãos e das instituições para responsabilizar aqueles que se encontram no poder, como também representa uma das formas mais extremas de censura, representando uma ameaça direta à liberdade de expressão e ao funcionamento das instituições democráticas;</w:t>
            </w:r>
          </w:p>
        </w:tc>
        <w:tc>
          <w:tcPr>
            <w:tcW w:w="4876" w:type="dxa"/>
            <w:tcBorders>
              <w:top w:val="nil"/>
              <w:left w:val="nil"/>
              <w:bottom w:val="nil"/>
              <w:right w:val="nil"/>
            </w:tcBorders>
          </w:tcPr>
          <w:p w14:paraId="4328BE7D" w14:textId="71AC4F2B" w:rsidR="007330CD" w:rsidRPr="00793AFF" w:rsidRDefault="007330CD" w:rsidP="008428DD">
            <w:pPr>
              <w:pStyle w:val="Normal6a"/>
            </w:pPr>
            <w:r w:rsidRPr="00793AFF">
              <w:t>11.</w:t>
            </w:r>
            <w:r w:rsidRPr="00793AFF">
              <w:tab/>
            </w:r>
            <w:r w:rsidRPr="00793AFF">
              <w:rPr>
                <w:b/>
                <w:i/>
              </w:rPr>
              <w:t>Afirma</w:t>
            </w:r>
            <w:r w:rsidRPr="00793AFF">
              <w:t xml:space="preserve"> que o assassinato de jornalistas de investigação constitui um ataque direto ao Estado de direito, uma vez que não só compromete a capacidade dos cidadãos e das instituições para responsabilizar aqueles que se encontram no poder, como também representa uma das formas mais extremas de censura, representando uma ameaça direta à liberdade de expressão e ao funcionamento das instituições democráticas; </w:t>
            </w:r>
            <w:r w:rsidRPr="00793AFF">
              <w:rPr>
                <w:b/>
                <w:i/>
              </w:rPr>
              <w:t xml:space="preserve">salienta ainda que estes ataques criam um efeito dissuasor nos relatórios de investigação e devem, em todas as circunstâncias, dar origem a investigações rápidas, exaustivas, independentes e eficazes; frisa que o jornalismo independente e os meios de comunicação social de serviço público fazem parte da infraestrutura cognitiva da União, comparável aos serviços públicos </w:t>
            </w:r>
            <w:r w:rsidRPr="00793AFF">
              <w:rPr>
                <w:b/>
                <w:i/>
              </w:rPr>
              <w:lastRenderedPageBreak/>
              <w:t>essenciais, e devem, por conseguinte, ser protegidos contra o controlo executivo e a captura partidária;</w:t>
            </w:r>
          </w:p>
        </w:tc>
      </w:tr>
    </w:tbl>
    <w:p w14:paraId="37C56E5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C274E09" w14:textId="77777777" w:rsidR="007330CD" w:rsidRPr="00793AFF" w:rsidRDefault="007330CD" w:rsidP="007330CD">
      <w:r w:rsidRPr="00793AFF">
        <w:rPr>
          <w:rStyle w:val="HideTWBExt"/>
        </w:rPr>
        <w:t>&lt;/Amend&gt;</w:t>
      </w:r>
    </w:p>
    <w:p w14:paraId="6DD4CBE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334</w:t>
      </w:r>
      <w:r w:rsidRPr="00793AFF">
        <w:rPr>
          <w:rStyle w:val="HideTWBExt"/>
        </w:rPr>
        <w:t>&lt;/NumAm&gt;</w:t>
      </w:r>
    </w:p>
    <w:p w14:paraId="179F6B22"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59DDC7E6" w14:textId="77777777" w:rsidR="007330CD" w:rsidRPr="00793AFF" w:rsidRDefault="007330CD" w:rsidP="007330CD">
      <w:pPr>
        <w:pStyle w:val="NormalBold"/>
      </w:pPr>
      <w:r w:rsidRPr="00793AFF">
        <w:rPr>
          <w:rStyle w:val="HideTWBExt"/>
          <w:b w:val="0"/>
        </w:rPr>
        <w:t>&lt;/RepeatBlock-By&gt;</w:t>
      </w:r>
    </w:p>
    <w:p w14:paraId="2C4AA68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6E2AEE7" w14:textId="77777777" w:rsidR="007330CD" w:rsidRPr="00793AFF" w:rsidRDefault="007330CD" w:rsidP="007330CD">
      <w:pPr>
        <w:pStyle w:val="NormalBold"/>
      </w:pPr>
      <w:r w:rsidRPr="00793AFF">
        <w:rPr>
          <w:rStyle w:val="HideTWBExt"/>
        </w:rPr>
        <w:t>&lt;Article&gt;</w:t>
      </w:r>
      <w:r w:rsidRPr="00793AFF">
        <w:t>N.º 11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E4E7CF2" w14:textId="77777777" w:rsidTr="008428DD">
        <w:trPr>
          <w:trHeight w:hRule="exact" w:val="240"/>
          <w:jc w:val="center"/>
        </w:trPr>
        <w:tc>
          <w:tcPr>
            <w:tcW w:w="9752" w:type="dxa"/>
            <w:gridSpan w:val="2"/>
            <w:tcBorders>
              <w:top w:val="nil"/>
              <w:left w:val="nil"/>
              <w:bottom w:val="nil"/>
              <w:right w:val="nil"/>
            </w:tcBorders>
          </w:tcPr>
          <w:p w14:paraId="015CC06B" w14:textId="77777777" w:rsidR="007330CD" w:rsidRPr="00793AFF" w:rsidRDefault="007330CD" w:rsidP="008428DD"/>
        </w:tc>
      </w:tr>
      <w:tr w:rsidR="007330CD" w:rsidRPr="00793AFF" w14:paraId="44507F2C" w14:textId="77777777" w:rsidTr="008428DD">
        <w:trPr>
          <w:trHeight w:val="240"/>
          <w:jc w:val="center"/>
        </w:trPr>
        <w:tc>
          <w:tcPr>
            <w:tcW w:w="4876" w:type="dxa"/>
            <w:tcBorders>
              <w:top w:val="nil"/>
              <w:left w:val="nil"/>
              <w:bottom w:val="nil"/>
              <w:right w:val="nil"/>
            </w:tcBorders>
          </w:tcPr>
          <w:p w14:paraId="041C32F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DC3E58" w14:textId="77777777" w:rsidR="007330CD" w:rsidRPr="00793AFF" w:rsidRDefault="007330CD" w:rsidP="008428DD">
            <w:pPr>
              <w:pStyle w:val="AmColumnHeading"/>
            </w:pPr>
            <w:r w:rsidRPr="00793AFF">
              <w:t>Alteração</w:t>
            </w:r>
          </w:p>
        </w:tc>
      </w:tr>
      <w:tr w:rsidR="007330CD" w:rsidRPr="00793AFF" w14:paraId="7B8935A0" w14:textId="77777777" w:rsidTr="008428DD">
        <w:trPr>
          <w:jc w:val="center"/>
        </w:trPr>
        <w:tc>
          <w:tcPr>
            <w:tcW w:w="4876" w:type="dxa"/>
            <w:tcBorders>
              <w:top w:val="nil"/>
              <w:left w:val="nil"/>
              <w:bottom w:val="nil"/>
              <w:right w:val="nil"/>
            </w:tcBorders>
          </w:tcPr>
          <w:p w14:paraId="5F2BA694" w14:textId="77777777" w:rsidR="007330CD" w:rsidRPr="00793AFF" w:rsidRDefault="007330CD" w:rsidP="008428DD">
            <w:pPr>
              <w:pStyle w:val="Normal6a"/>
            </w:pPr>
            <w:r w:rsidRPr="00793AFF">
              <w:t>11.</w:t>
            </w:r>
            <w:r w:rsidRPr="00793AFF">
              <w:tab/>
              <w:t xml:space="preserve">Está firmemente convicto de que o assassinato de jornalistas de investigação constitui um ataque direto ao Estado de direito, </w:t>
            </w:r>
            <w:r w:rsidRPr="00793AFF">
              <w:rPr>
                <w:b/>
                <w:i/>
              </w:rPr>
              <w:t>uma vez que</w:t>
            </w:r>
            <w:r w:rsidRPr="00793AFF">
              <w:t xml:space="preserve"> não só </w:t>
            </w:r>
            <w:r w:rsidRPr="00793AFF">
              <w:rPr>
                <w:b/>
                <w:i/>
              </w:rPr>
              <w:t>compromete</w:t>
            </w:r>
            <w:r w:rsidRPr="00793AFF">
              <w:t xml:space="preserve"> a capacidade dos cidadãos e das instituições para responsabilizar aqueles que se encontram no poder, como também </w:t>
            </w:r>
            <w:r w:rsidRPr="00793AFF">
              <w:rPr>
                <w:b/>
                <w:i/>
              </w:rPr>
              <w:t>representa</w:t>
            </w:r>
            <w:r w:rsidRPr="00793AFF">
              <w:t xml:space="preserve"> uma das formas mais extremas de censura, representando uma ameaça direta à liberdade de expressão e ao funcionamento das instituições democráticas;</w:t>
            </w:r>
          </w:p>
        </w:tc>
        <w:tc>
          <w:tcPr>
            <w:tcW w:w="4876" w:type="dxa"/>
            <w:tcBorders>
              <w:top w:val="nil"/>
              <w:left w:val="nil"/>
              <w:bottom w:val="nil"/>
              <w:right w:val="nil"/>
            </w:tcBorders>
          </w:tcPr>
          <w:p w14:paraId="28A275AD" w14:textId="77777777" w:rsidR="007330CD" w:rsidRPr="00793AFF" w:rsidRDefault="007330CD" w:rsidP="008428DD">
            <w:pPr>
              <w:pStyle w:val="Normal6a"/>
            </w:pPr>
            <w:r w:rsidRPr="00793AFF">
              <w:t>11.</w:t>
            </w:r>
            <w:r w:rsidRPr="00793AFF">
              <w:tab/>
              <w:t xml:space="preserve">Está firmemente convicto de que o assassinato de jornalistas de investigação constitui um ataque direto ao Estado de direito, </w:t>
            </w:r>
            <w:r w:rsidRPr="00793AFF">
              <w:rPr>
                <w:b/>
                <w:i/>
              </w:rPr>
              <w:t>e salienta que ameaças, assédio e campanhas com motivação política</w:t>
            </w:r>
            <w:r w:rsidRPr="00793AFF">
              <w:t xml:space="preserve"> não só </w:t>
            </w:r>
            <w:r w:rsidRPr="00793AFF">
              <w:rPr>
                <w:b/>
                <w:i/>
              </w:rPr>
              <w:t>comprometem</w:t>
            </w:r>
            <w:r w:rsidRPr="00793AFF">
              <w:t xml:space="preserve"> a capacidade dos cidadãos e das instituições de responsabilizar os detentores do poder, a capacidade dos cidadãos e das instituições para responsabilizar aqueles que se encontram no poder, como também </w:t>
            </w:r>
            <w:r w:rsidRPr="00793AFF">
              <w:rPr>
                <w:b/>
                <w:i/>
              </w:rPr>
              <w:t>representam</w:t>
            </w:r>
            <w:r w:rsidRPr="00793AFF">
              <w:t xml:space="preserve"> uma das formas mais extremas de censura, representando uma ameaça direta à liberdade de expressão e ao </w:t>
            </w:r>
            <w:r w:rsidRPr="00793AFF">
              <w:rPr>
                <w:b/>
                <w:i/>
              </w:rPr>
              <w:t>bom</w:t>
            </w:r>
            <w:r w:rsidRPr="00793AFF">
              <w:t xml:space="preserve"> funcionamento das instituições democráticas;</w:t>
            </w:r>
          </w:p>
        </w:tc>
      </w:tr>
    </w:tbl>
    <w:p w14:paraId="59DB3BC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A91167C" w14:textId="77777777" w:rsidR="007330CD" w:rsidRPr="00793AFF" w:rsidRDefault="007330CD" w:rsidP="007330CD">
      <w:r w:rsidRPr="00793AFF">
        <w:rPr>
          <w:rStyle w:val="HideTWBExt"/>
        </w:rPr>
        <w:t>&lt;/Amend&gt;</w:t>
      </w:r>
    </w:p>
    <w:p w14:paraId="71CEFA2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335</w:t>
      </w:r>
      <w:r w:rsidRPr="00793AFF">
        <w:rPr>
          <w:rStyle w:val="HideTWBExt"/>
        </w:rPr>
        <w:t>&lt;/NumAm&gt;</w:t>
      </w:r>
    </w:p>
    <w:p w14:paraId="2C5FB277"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E4E424A" w14:textId="77777777" w:rsidR="007330CD" w:rsidRPr="00793AFF" w:rsidRDefault="007330CD" w:rsidP="007330CD">
      <w:pPr>
        <w:pStyle w:val="NormalBold"/>
      </w:pPr>
      <w:r w:rsidRPr="00793AFF">
        <w:rPr>
          <w:rStyle w:val="HideTWBExt"/>
          <w:b w:val="0"/>
        </w:rPr>
        <w:t>&lt;/RepeatBlock-By&gt;</w:t>
      </w:r>
    </w:p>
    <w:p w14:paraId="4B52008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3EB0766" w14:textId="77777777" w:rsidR="007330CD" w:rsidRPr="00793AFF" w:rsidRDefault="007330CD" w:rsidP="007330CD">
      <w:pPr>
        <w:pStyle w:val="NormalBold"/>
      </w:pPr>
      <w:r w:rsidRPr="00793AFF">
        <w:rPr>
          <w:rStyle w:val="HideTWBExt"/>
        </w:rPr>
        <w:t>&lt;Article&gt;</w:t>
      </w:r>
      <w:r w:rsidRPr="00793AFF">
        <w:t>N.º 11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CEE5801" w14:textId="77777777" w:rsidTr="008428DD">
        <w:trPr>
          <w:trHeight w:hRule="exact" w:val="240"/>
          <w:jc w:val="center"/>
        </w:trPr>
        <w:tc>
          <w:tcPr>
            <w:tcW w:w="9752" w:type="dxa"/>
            <w:gridSpan w:val="2"/>
            <w:tcBorders>
              <w:top w:val="nil"/>
              <w:left w:val="nil"/>
              <w:bottom w:val="nil"/>
              <w:right w:val="nil"/>
            </w:tcBorders>
          </w:tcPr>
          <w:p w14:paraId="0A878B0E" w14:textId="77777777" w:rsidR="007330CD" w:rsidRPr="00793AFF" w:rsidRDefault="007330CD" w:rsidP="008428DD"/>
        </w:tc>
      </w:tr>
      <w:tr w:rsidR="007330CD" w:rsidRPr="00793AFF" w14:paraId="6D093712" w14:textId="77777777" w:rsidTr="008428DD">
        <w:trPr>
          <w:trHeight w:val="240"/>
          <w:jc w:val="center"/>
        </w:trPr>
        <w:tc>
          <w:tcPr>
            <w:tcW w:w="4876" w:type="dxa"/>
            <w:tcBorders>
              <w:top w:val="nil"/>
              <w:left w:val="nil"/>
              <w:bottom w:val="nil"/>
              <w:right w:val="nil"/>
            </w:tcBorders>
          </w:tcPr>
          <w:p w14:paraId="2EB2CF8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CCFDACA" w14:textId="77777777" w:rsidR="007330CD" w:rsidRPr="00793AFF" w:rsidRDefault="007330CD" w:rsidP="008428DD">
            <w:pPr>
              <w:pStyle w:val="AmColumnHeading"/>
            </w:pPr>
            <w:r w:rsidRPr="00793AFF">
              <w:t>Alteração</w:t>
            </w:r>
          </w:p>
        </w:tc>
      </w:tr>
      <w:tr w:rsidR="007330CD" w:rsidRPr="00793AFF" w14:paraId="5DC4E2D1" w14:textId="77777777" w:rsidTr="008428DD">
        <w:trPr>
          <w:jc w:val="center"/>
        </w:trPr>
        <w:tc>
          <w:tcPr>
            <w:tcW w:w="4876" w:type="dxa"/>
            <w:tcBorders>
              <w:top w:val="nil"/>
              <w:left w:val="nil"/>
              <w:bottom w:val="nil"/>
              <w:right w:val="nil"/>
            </w:tcBorders>
          </w:tcPr>
          <w:p w14:paraId="15929684" w14:textId="77777777" w:rsidR="007330CD" w:rsidRPr="00793AFF" w:rsidRDefault="007330CD" w:rsidP="008428DD">
            <w:pPr>
              <w:pStyle w:val="Normal6a"/>
            </w:pPr>
            <w:r w:rsidRPr="00793AFF">
              <w:lastRenderedPageBreak/>
              <w:t>11.</w:t>
            </w:r>
            <w:r w:rsidRPr="00793AFF">
              <w:tab/>
              <w:t xml:space="preserve">Está firmemente convicto de que o assassinato de jornalistas de investigação constitui um ataque direto ao Estado de direito, uma vez que não só compromete a capacidade dos cidadãos e das instituições para responsabilizar aqueles que se encontram no poder, como também representa uma das formas mais extremas de censura, </w:t>
            </w:r>
            <w:r w:rsidRPr="00793AFF">
              <w:rPr>
                <w:b/>
                <w:i/>
              </w:rPr>
              <w:t>representando uma ameaça direta à</w:t>
            </w:r>
            <w:r w:rsidRPr="00793AFF">
              <w:t xml:space="preserve"> liberdade de expressão e ao funcionamento das instituições democráticas;</w:t>
            </w:r>
          </w:p>
        </w:tc>
        <w:tc>
          <w:tcPr>
            <w:tcW w:w="4876" w:type="dxa"/>
            <w:tcBorders>
              <w:top w:val="nil"/>
              <w:left w:val="nil"/>
              <w:bottom w:val="nil"/>
              <w:right w:val="nil"/>
            </w:tcBorders>
          </w:tcPr>
          <w:p w14:paraId="33A50BDD" w14:textId="77777777" w:rsidR="007330CD" w:rsidRPr="00793AFF" w:rsidRDefault="007330CD" w:rsidP="008428DD">
            <w:pPr>
              <w:pStyle w:val="Normal6a"/>
            </w:pPr>
            <w:r w:rsidRPr="00793AFF">
              <w:t>11.</w:t>
            </w:r>
            <w:r w:rsidRPr="00793AFF">
              <w:tab/>
              <w:t xml:space="preserve">Está firmemente convicto de que o assassinato de jornalistas de investigação constitui um ataque direto ao Estado de direito, uma vez que não só compromete a capacidade dos cidadãos e das instituições para responsabilizar aqueles que se encontram no poder, como também representa uma das formas mais extremas de censura, </w:t>
            </w:r>
            <w:r w:rsidRPr="00793AFF">
              <w:rPr>
                <w:b/>
                <w:i/>
              </w:rPr>
              <w:t>comprometendo radicalmente a</w:t>
            </w:r>
            <w:r w:rsidRPr="00793AFF">
              <w:t xml:space="preserve"> liberdade de expressão e </w:t>
            </w:r>
            <w:r w:rsidRPr="00793AFF">
              <w:rPr>
                <w:b/>
                <w:i/>
              </w:rPr>
              <w:t>representando uma ameaça direta</w:t>
            </w:r>
            <w:r w:rsidRPr="00793AFF">
              <w:t xml:space="preserve"> ao funcionamento das instituições democráticas;</w:t>
            </w:r>
          </w:p>
        </w:tc>
      </w:tr>
    </w:tbl>
    <w:p w14:paraId="653E5B5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4431CA2" w14:textId="77777777" w:rsidR="007330CD" w:rsidRPr="00793AFF" w:rsidRDefault="007330CD" w:rsidP="007330CD">
      <w:r w:rsidRPr="00793AFF">
        <w:rPr>
          <w:rStyle w:val="HideTWBExt"/>
        </w:rPr>
        <w:t>&lt;/Amend&gt;</w:t>
      </w:r>
    </w:p>
    <w:p w14:paraId="06157FF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336</w:t>
      </w:r>
      <w:r w:rsidRPr="00793AFF">
        <w:rPr>
          <w:rStyle w:val="HideTWBExt"/>
        </w:rPr>
        <w:t>&lt;/NumAm&gt;</w:t>
      </w:r>
    </w:p>
    <w:p w14:paraId="01DA434E"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2D54B964" w14:textId="77777777" w:rsidR="007330CD" w:rsidRPr="00793AFF" w:rsidRDefault="007330CD" w:rsidP="007330CD">
      <w:pPr>
        <w:pStyle w:val="NormalBold"/>
      </w:pPr>
      <w:r w:rsidRPr="00793AFF">
        <w:rPr>
          <w:rStyle w:val="HideTWBExt"/>
          <w:b w:val="0"/>
        </w:rPr>
        <w:t>&lt;/RepeatBlock-By&gt;</w:t>
      </w:r>
    </w:p>
    <w:p w14:paraId="2658F1B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D3D0544" w14:textId="77777777" w:rsidR="007330CD" w:rsidRPr="00793AFF" w:rsidRDefault="007330CD" w:rsidP="007330CD">
      <w:pPr>
        <w:pStyle w:val="NormalBold"/>
      </w:pPr>
      <w:r w:rsidRPr="00793AFF">
        <w:rPr>
          <w:rStyle w:val="HideTWBExt"/>
        </w:rPr>
        <w:t>&lt;Article&gt;</w:t>
      </w:r>
      <w:r w:rsidRPr="00793AFF">
        <w:t>N.º 11 – parágrafo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C2B82EF" w14:textId="77777777" w:rsidTr="008428DD">
        <w:trPr>
          <w:trHeight w:hRule="exact" w:val="240"/>
          <w:jc w:val="center"/>
        </w:trPr>
        <w:tc>
          <w:tcPr>
            <w:tcW w:w="9752" w:type="dxa"/>
            <w:gridSpan w:val="2"/>
            <w:tcBorders>
              <w:top w:val="nil"/>
              <w:left w:val="nil"/>
              <w:bottom w:val="nil"/>
              <w:right w:val="nil"/>
            </w:tcBorders>
          </w:tcPr>
          <w:p w14:paraId="68FFE61B" w14:textId="77777777" w:rsidR="007330CD" w:rsidRPr="00793AFF" w:rsidRDefault="007330CD" w:rsidP="008428DD"/>
        </w:tc>
      </w:tr>
      <w:tr w:rsidR="007330CD" w:rsidRPr="00793AFF" w14:paraId="30021748" w14:textId="77777777" w:rsidTr="008428DD">
        <w:trPr>
          <w:trHeight w:val="240"/>
          <w:jc w:val="center"/>
        </w:trPr>
        <w:tc>
          <w:tcPr>
            <w:tcW w:w="4876" w:type="dxa"/>
            <w:tcBorders>
              <w:top w:val="nil"/>
              <w:left w:val="nil"/>
              <w:bottom w:val="nil"/>
              <w:right w:val="nil"/>
            </w:tcBorders>
          </w:tcPr>
          <w:p w14:paraId="6C4ADE9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F4A49E9" w14:textId="77777777" w:rsidR="007330CD" w:rsidRPr="00793AFF" w:rsidRDefault="007330CD" w:rsidP="008428DD">
            <w:pPr>
              <w:pStyle w:val="AmColumnHeading"/>
            </w:pPr>
            <w:r w:rsidRPr="00793AFF">
              <w:t>Alteração</w:t>
            </w:r>
          </w:p>
        </w:tc>
      </w:tr>
      <w:tr w:rsidR="007330CD" w:rsidRPr="00793AFF" w14:paraId="4F1BA32B" w14:textId="77777777" w:rsidTr="008428DD">
        <w:trPr>
          <w:jc w:val="center"/>
        </w:trPr>
        <w:tc>
          <w:tcPr>
            <w:tcW w:w="4876" w:type="dxa"/>
            <w:tcBorders>
              <w:top w:val="nil"/>
              <w:left w:val="nil"/>
              <w:bottom w:val="nil"/>
              <w:right w:val="nil"/>
            </w:tcBorders>
          </w:tcPr>
          <w:p w14:paraId="5B44025E" w14:textId="77777777" w:rsidR="007330CD" w:rsidRPr="00793AFF" w:rsidRDefault="007330CD" w:rsidP="008428DD">
            <w:pPr>
              <w:pStyle w:val="Normal6a"/>
            </w:pPr>
          </w:p>
        </w:tc>
        <w:tc>
          <w:tcPr>
            <w:tcW w:w="4876" w:type="dxa"/>
            <w:tcBorders>
              <w:top w:val="nil"/>
              <w:left w:val="nil"/>
              <w:bottom w:val="nil"/>
              <w:right w:val="nil"/>
            </w:tcBorders>
          </w:tcPr>
          <w:p w14:paraId="5B1BA87D" w14:textId="215F4A4E" w:rsidR="007330CD" w:rsidRPr="00793AFF" w:rsidRDefault="007330CD" w:rsidP="008428DD">
            <w:pPr>
              <w:pStyle w:val="Normal6a"/>
            </w:pPr>
            <w:r w:rsidRPr="00793AFF">
              <w:rPr>
                <w:b/>
                <w:i/>
              </w:rPr>
              <w:t>Apela a uma cooperação reforçada e estruturada entre a União Europeia e a Plataforma do Conselho da Europa para a Proteção do Jornalismo e a Segurança dos Jornalistas; recorda que a Plataforma constitui um mecanismo único de alerta verificado operado por ONG especializadas e organizações de jornalistas para denunciar violações graves da liberdade de expressão nos 46 Estados</w:t>
            </w:r>
            <w:r w:rsidR="0059440C" w:rsidRPr="00793AFF">
              <w:rPr>
                <w:b/>
                <w:i/>
              </w:rPr>
              <w:noBreakHyphen/>
            </w:r>
            <w:r w:rsidRPr="00793AFF">
              <w:rPr>
                <w:b/>
                <w:i/>
              </w:rPr>
              <w:t>Membros do Conselho da Europa; salienta que se espera que os Estados</w:t>
            </w:r>
            <w:r w:rsidR="0059440C" w:rsidRPr="00793AFF">
              <w:rPr>
                <w:b/>
                <w:i/>
              </w:rPr>
              <w:noBreakHyphen/>
            </w:r>
            <w:r w:rsidRPr="00793AFF">
              <w:rPr>
                <w:b/>
                <w:i/>
              </w:rPr>
              <w:t xml:space="preserve">Membros respondam aos alertas e informem a Plataforma das medidas tomadas, em conformidade com as suas obrigações positivas de garantir um ambiente propício ao pluralismo dos meios de comunicação social; insta a Comissão a ter sistematicamente em conta os alertas, as informações de acompanhamento e as conclusões da </w:t>
            </w:r>
            <w:r w:rsidRPr="00793AFF">
              <w:rPr>
                <w:b/>
                <w:i/>
              </w:rPr>
              <w:lastRenderedPageBreak/>
              <w:t>Plataforma no seu acompanhamento, nomeadamente no relatório sobre o Estado de direito, e a reforçar a cooperação operacional e o intercâmbio de informações com o Conselho da Europa e as suas organizações parceiras, a fim de melhorar a deteção precoce, a prevenção e a reparação de ameaças aos jornalistas e a liberdade dos meios de comunicação social em toda a União;</w:t>
            </w:r>
          </w:p>
        </w:tc>
      </w:tr>
    </w:tbl>
    <w:p w14:paraId="724F87B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015F17C" w14:textId="77777777" w:rsidR="007330CD" w:rsidRPr="00793AFF" w:rsidRDefault="007330CD" w:rsidP="007330CD">
      <w:r w:rsidRPr="00793AFF">
        <w:rPr>
          <w:rStyle w:val="HideTWBExt"/>
        </w:rPr>
        <w:t>&lt;/Amend&gt;</w:t>
      </w:r>
    </w:p>
    <w:p w14:paraId="4DF4F78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337</w:t>
      </w:r>
      <w:r w:rsidRPr="00793AFF">
        <w:rPr>
          <w:rStyle w:val="HideTWBExt"/>
        </w:rPr>
        <w:t>&lt;/NumAm&gt;</w:t>
      </w:r>
    </w:p>
    <w:p w14:paraId="49C9EA23"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62281B9A" w14:textId="77777777" w:rsidR="007330CD" w:rsidRPr="00793AFF" w:rsidRDefault="007330CD" w:rsidP="007330CD">
      <w:pPr>
        <w:pStyle w:val="NormalBold"/>
      </w:pPr>
      <w:r w:rsidRPr="00793AFF">
        <w:rPr>
          <w:rStyle w:val="HideTWBExt"/>
          <w:b w:val="0"/>
        </w:rPr>
        <w:t>&lt;/RepeatBlock-By&gt;</w:t>
      </w:r>
    </w:p>
    <w:p w14:paraId="37B7C97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0B806D6" w14:textId="59CD58F3" w:rsidR="007330CD" w:rsidRPr="00793AFF" w:rsidRDefault="007330CD" w:rsidP="007330CD">
      <w:pPr>
        <w:pStyle w:val="NormalBold"/>
      </w:pPr>
      <w:r w:rsidRPr="00793AFF">
        <w:rPr>
          <w:rStyle w:val="HideTWBExt"/>
        </w:rPr>
        <w:t>&lt;Article&gt;</w:t>
      </w:r>
      <w:r w:rsidRPr="00793AFF">
        <w:t>N.º 11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B4CE5CC" w14:textId="77777777" w:rsidTr="008428DD">
        <w:trPr>
          <w:trHeight w:hRule="exact" w:val="240"/>
          <w:jc w:val="center"/>
        </w:trPr>
        <w:tc>
          <w:tcPr>
            <w:tcW w:w="9752" w:type="dxa"/>
            <w:gridSpan w:val="2"/>
            <w:tcBorders>
              <w:top w:val="nil"/>
              <w:left w:val="nil"/>
              <w:bottom w:val="nil"/>
              <w:right w:val="nil"/>
            </w:tcBorders>
          </w:tcPr>
          <w:p w14:paraId="4EEB1336" w14:textId="77777777" w:rsidR="007330CD" w:rsidRPr="00793AFF" w:rsidRDefault="007330CD" w:rsidP="008428DD"/>
        </w:tc>
      </w:tr>
      <w:tr w:rsidR="007330CD" w:rsidRPr="00793AFF" w14:paraId="6747A1FA" w14:textId="77777777" w:rsidTr="008428DD">
        <w:trPr>
          <w:trHeight w:val="240"/>
          <w:jc w:val="center"/>
        </w:trPr>
        <w:tc>
          <w:tcPr>
            <w:tcW w:w="4876" w:type="dxa"/>
            <w:tcBorders>
              <w:top w:val="nil"/>
              <w:left w:val="nil"/>
              <w:bottom w:val="nil"/>
              <w:right w:val="nil"/>
            </w:tcBorders>
          </w:tcPr>
          <w:p w14:paraId="40187B2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398247" w14:textId="77777777" w:rsidR="007330CD" w:rsidRPr="00793AFF" w:rsidRDefault="007330CD" w:rsidP="008428DD">
            <w:pPr>
              <w:pStyle w:val="AmColumnHeading"/>
            </w:pPr>
            <w:r w:rsidRPr="00793AFF">
              <w:t>Alteração</w:t>
            </w:r>
          </w:p>
        </w:tc>
      </w:tr>
      <w:tr w:rsidR="007330CD" w:rsidRPr="00793AFF" w14:paraId="1B69D72B" w14:textId="77777777" w:rsidTr="008428DD">
        <w:trPr>
          <w:jc w:val="center"/>
        </w:trPr>
        <w:tc>
          <w:tcPr>
            <w:tcW w:w="4876" w:type="dxa"/>
            <w:tcBorders>
              <w:top w:val="nil"/>
              <w:left w:val="nil"/>
              <w:bottom w:val="nil"/>
              <w:right w:val="nil"/>
            </w:tcBorders>
          </w:tcPr>
          <w:p w14:paraId="421DD8E6" w14:textId="77777777" w:rsidR="007330CD" w:rsidRPr="00793AFF" w:rsidRDefault="007330CD" w:rsidP="008428DD">
            <w:pPr>
              <w:pStyle w:val="Normal6a"/>
            </w:pPr>
          </w:p>
        </w:tc>
        <w:tc>
          <w:tcPr>
            <w:tcW w:w="4876" w:type="dxa"/>
            <w:tcBorders>
              <w:top w:val="nil"/>
              <w:left w:val="nil"/>
              <w:bottom w:val="nil"/>
              <w:right w:val="nil"/>
            </w:tcBorders>
          </w:tcPr>
          <w:p w14:paraId="0E16CAAC" w14:textId="3C5563CA" w:rsidR="007330CD" w:rsidRPr="00793AFF" w:rsidRDefault="007330CD" w:rsidP="008428DD">
            <w:pPr>
              <w:pStyle w:val="Normal6a"/>
            </w:pPr>
            <w:r w:rsidRPr="00793AFF">
              <w:rPr>
                <w:b/>
                <w:i/>
              </w:rPr>
              <w:t>11</w:t>
            </w:r>
            <w:r w:rsidR="0059440C" w:rsidRPr="00793AFF">
              <w:rPr>
                <w:b/>
                <w:i/>
              </w:rPr>
              <w:noBreakHyphen/>
            </w:r>
            <w:r w:rsidRPr="00793AFF">
              <w:rPr>
                <w:b/>
                <w:i/>
              </w:rPr>
              <w:t>A.</w:t>
            </w:r>
            <w:r w:rsidRPr="00793AFF">
              <w:tab/>
            </w:r>
            <w:r w:rsidRPr="00793AFF">
              <w:rPr>
                <w:b/>
                <w:i/>
              </w:rPr>
              <w:t>Condena veementemente qualquer tentativa das instituições da UE de censurar conteúdos legais ou de controlar o discurso político nas redes sociais através do RSD; manifesta a sua profunda preocupação pelo facto de a promoção da moderação de conteúdos e a utilização de verificadores de factos politicamente tendenciosos e não independentes comprometerem o debate democrático e criarem um clima de autocensura; observa ainda com preocupação que a Comissão duplicou o número de efetivos a tempo inteiro dedicados à aplicação do RSD em 2025, levantando sérias questões sobre a proporcionalidade e o alargamento dos poderes de supervisão; insta a Comissão a apresentar imediatamente uma proposta de revogação do atual RSD e a substituí</w:t>
            </w:r>
            <w:r w:rsidR="0059440C" w:rsidRPr="00793AFF">
              <w:rPr>
                <w:b/>
                <w:i/>
              </w:rPr>
              <w:noBreakHyphen/>
            </w:r>
            <w:r w:rsidRPr="00793AFF">
              <w:rPr>
                <w:b/>
                <w:i/>
              </w:rPr>
              <w:t xml:space="preserve">lo por um regulamento estritamente limitado que restabeleça a responsabilidade primária dos </w:t>
            </w:r>
            <w:r w:rsidRPr="00793AFF">
              <w:rPr>
                <w:b/>
                <w:i/>
              </w:rPr>
              <w:lastRenderedPageBreak/>
              <w:t>Estados</w:t>
            </w:r>
            <w:r w:rsidR="0059440C" w:rsidRPr="00793AFF">
              <w:rPr>
                <w:b/>
                <w:i/>
              </w:rPr>
              <w:noBreakHyphen/>
            </w:r>
            <w:r w:rsidRPr="00793AFF">
              <w:rPr>
                <w:b/>
                <w:i/>
              </w:rPr>
              <w:t>Membros em matéria de conteúdo jurídico, promovendo simultaneamente de forma genuína a liberdade de expressão, o direito à informação e o pluralismo político, bem como pondo termo à externalização da censura a organizações inimputáveis;</w:t>
            </w:r>
          </w:p>
        </w:tc>
      </w:tr>
    </w:tbl>
    <w:p w14:paraId="4670465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C466605" w14:textId="77777777" w:rsidR="007330CD" w:rsidRPr="00793AFF" w:rsidRDefault="007330CD" w:rsidP="007330CD">
      <w:r w:rsidRPr="00793AFF">
        <w:rPr>
          <w:rStyle w:val="HideTWBExt"/>
        </w:rPr>
        <w:t>&lt;/Amend&gt;</w:t>
      </w:r>
    </w:p>
    <w:p w14:paraId="5288385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338</w:t>
      </w:r>
      <w:r w:rsidRPr="00793AFF">
        <w:rPr>
          <w:rStyle w:val="HideTWBExt"/>
        </w:rPr>
        <w:t>&lt;/NumAm&gt;</w:t>
      </w:r>
    </w:p>
    <w:p w14:paraId="4EE59A33"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59596C65" w14:textId="77777777" w:rsidR="007330CD" w:rsidRPr="00793AFF" w:rsidRDefault="007330CD" w:rsidP="007330CD">
      <w:pPr>
        <w:pStyle w:val="NormalBold"/>
      </w:pPr>
      <w:r w:rsidRPr="00793AFF">
        <w:rPr>
          <w:rStyle w:val="HideTWBExt"/>
          <w:b w:val="0"/>
        </w:rPr>
        <w:t>&lt;/RepeatBlock-By&gt;</w:t>
      </w:r>
    </w:p>
    <w:p w14:paraId="56A03EA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C914079" w14:textId="234AFF1C" w:rsidR="007330CD" w:rsidRPr="00793AFF" w:rsidRDefault="007330CD" w:rsidP="007330CD">
      <w:pPr>
        <w:pStyle w:val="NormalBold"/>
      </w:pPr>
      <w:r w:rsidRPr="00793AFF">
        <w:rPr>
          <w:rStyle w:val="HideTWBExt"/>
        </w:rPr>
        <w:t>&lt;Article&gt;</w:t>
      </w:r>
      <w:r w:rsidRPr="00793AFF">
        <w:t>N.º 11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A0246E2" w14:textId="77777777" w:rsidTr="008428DD">
        <w:trPr>
          <w:trHeight w:hRule="exact" w:val="240"/>
          <w:jc w:val="center"/>
        </w:trPr>
        <w:tc>
          <w:tcPr>
            <w:tcW w:w="9752" w:type="dxa"/>
            <w:gridSpan w:val="2"/>
            <w:tcBorders>
              <w:top w:val="nil"/>
              <w:left w:val="nil"/>
              <w:bottom w:val="nil"/>
              <w:right w:val="nil"/>
            </w:tcBorders>
          </w:tcPr>
          <w:p w14:paraId="4B6342B0" w14:textId="77777777" w:rsidR="007330CD" w:rsidRPr="00793AFF" w:rsidRDefault="007330CD" w:rsidP="008428DD"/>
        </w:tc>
      </w:tr>
      <w:tr w:rsidR="007330CD" w:rsidRPr="00793AFF" w14:paraId="7AB49A30" w14:textId="77777777" w:rsidTr="008428DD">
        <w:trPr>
          <w:trHeight w:val="240"/>
          <w:jc w:val="center"/>
        </w:trPr>
        <w:tc>
          <w:tcPr>
            <w:tcW w:w="4876" w:type="dxa"/>
            <w:tcBorders>
              <w:top w:val="nil"/>
              <w:left w:val="nil"/>
              <w:bottom w:val="nil"/>
              <w:right w:val="nil"/>
            </w:tcBorders>
          </w:tcPr>
          <w:p w14:paraId="046629F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65993D" w14:textId="77777777" w:rsidR="007330CD" w:rsidRPr="00793AFF" w:rsidRDefault="007330CD" w:rsidP="008428DD">
            <w:pPr>
              <w:pStyle w:val="AmColumnHeading"/>
            </w:pPr>
            <w:r w:rsidRPr="00793AFF">
              <w:t>Alteração</w:t>
            </w:r>
          </w:p>
        </w:tc>
      </w:tr>
      <w:tr w:rsidR="007330CD" w:rsidRPr="00793AFF" w14:paraId="342FEDE2" w14:textId="77777777" w:rsidTr="008428DD">
        <w:trPr>
          <w:jc w:val="center"/>
        </w:trPr>
        <w:tc>
          <w:tcPr>
            <w:tcW w:w="4876" w:type="dxa"/>
            <w:tcBorders>
              <w:top w:val="nil"/>
              <w:left w:val="nil"/>
              <w:bottom w:val="nil"/>
              <w:right w:val="nil"/>
            </w:tcBorders>
          </w:tcPr>
          <w:p w14:paraId="7D8C2C41" w14:textId="77777777" w:rsidR="007330CD" w:rsidRPr="00793AFF" w:rsidRDefault="007330CD" w:rsidP="008428DD">
            <w:pPr>
              <w:pStyle w:val="Normal6a"/>
            </w:pPr>
          </w:p>
        </w:tc>
        <w:tc>
          <w:tcPr>
            <w:tcW w:w="4876" w:type="dxa"/>
            <w:tcBorders>
              <w:top w:val="nil"/>
              <w:left w:val="nil"/>
              <w:bottom w:val="nil"/>
              <w:right w:val="nil"/>
            </w:tcBorders>
          </w:tcPr>
          <w:p w14:paraId="058AAD88" w14:textId="4A463921" w:rsidR="007330CD" w:rsidRPr="00793AFF" w:rsidRDefault="007330CD" w:rsidP="008428DD">
            <w:pPr>
              <w:pStyle w:val="Normal6a"/>
            </w:pPr>
            <w:r w:rsidRPr="00793AFF">
              <w:rPr>
                <w:b/>
                <w:i/>
              </w:rPr>
              <w:t>11</w:t>
            </w:r>
            <w:r w:rsidR="0059440C" w:rsidRPr="00793AFF">
              <w:rPr>
                <w:b/>
                <w:i/>
              </w:rPr>
              <w:noBreakHyphen/>
            </w:r>
            <w:r w:rsidRPr="00793AFF">
              <w:rPr>
                <w:b/>
                <w:i/>
              </w:rPr>
              <w:t>A.</w:t>
            </w:r>
            <w:r w:rsidRPr="00793AFF">
              <w:tab/>
            </w:r>
            <w:r w:rsidRPr="00793AFF">
              <w:rPr>
                <w:b/>
                <w:i/>
              </w:rPr>
              <w:t>Recorda a defesa escandalosa da Comissão no seu relatório sobre o Estado de direito do espião russo Pablo González (Rubtsov), que atuava infiltrado como jornalista;</w:t>
            </w:r>
            <w:r w:rsidRPr="00793AFF">
              <w:t xml:space="preserve"> </w:t>
            </w:r>
            <w:r w:rsidRPr="00793AFF">
              <w:rPr>
                <w:b/>
                <w:i/>
              </w:rPr>
              <w:t>considera inaceitável que a Comissão inclua informações não verificadas de ONG de inspiração política no seu relatório sobre o Estado de direito e insta a Comissão a prestar esclarecimentos a este respeito e a retirar as alegações escandalosas feitas contra a Polónia;</w:t>
            </w:r>
          </w:p>
        </w:tc>
      </w:tr>
    </w:tbl>
    <w:p w14:paraId="2DC5C8C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17B42D52" w14:textId="77777777" w:rsidR="007330CD" w:rsidRPr="00793AFF" w:rsidRDefault="007330CD" w:rsidP="007330CD">
      <w:r w:rsidRPr="00793AFF">
        <w:rPr>
          <w:rStyle w:val="HideTWBExt"/>
        </w:rPr>
        <w:t>&lt;/Amend&gt;</w:t>
      </w:r>
    </w:p>
    <w:p w14:paraId="7DDA817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339</w:t>
      </w:r>
      <w:r w:rsidRPr="00793AFF">
        <w:rPr>
          <w:rStyle w:val="HideTWBExt"/>
        </w:rPr>
        <w:t>&lt;/NumAm&gt;</w:t>
      </w:r>
    </w:p>
    <w:p w14:paraId="42A650AE"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1720CF0" w14:textId="77777777" w:rsidR="007330CD" w:rsidRPr="00793AFF" w:rsidRDefault="007330CD" w:rsidP="007330CD">
      <w:pPr>
        <w:pStyle w:val="NormalBold"/>
      </w:pPr>
      <w:r w:rsidRPr="00793AFF">
        <w:rPr>
          <w:rStyle w:val="HideTWBExt"/>
          <w:b w:val="0"/>
        </w:rPr>
        <w:t>&lt;/RepeatBlock-By&gt;</w:t>
      </w:r>
    </w:p>
    <w:p w14:paraId="0F6711F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02985E8" w14:textId="43482A58" w:rsidR="007330CD" w:rsidRPr="00793AFF" w:rsidRDefault="007330CD" w:rsidP="007330CD">
      <w:pPr>
        <w:pStyle w:val="NormalBold"/>
      </w:pPr>
      <w:r w:rsidRPr="00793AFF">
        <w:rPr>
          <w:rStyle w:val="HideTWBExt"/>
        </w:rPr>
        <w:t>&lt;Article&gt;</w:t>
      </w:r>
      <w:r w:rsidRPr="00793AFF">
        <w:t>N.º 11</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A3FB7B1" w14:textId="77777777" w:rsidTr="008428DD">
        <w:trPr>
          <w:trHeight w:hRule="exact" w:val="240"/>
          <w:jc w:val="center"/>
        </w:trPr>
        <w:tc>
          <w:tcPr>
            <w:tcW w:w="9752" w:type="dxa"/>
            <w:gridSpan w:val="2"/>
            <w:tcBorders>
              <w:top w:val="nil"/>
              <w:left w:val="nil"/>
              <w:bottom w:val="nil"/>
              <w:right w:val="nil"/>
            </w:tcBorders>
          </w:tcPr>
          <w:p w14:paraId="5402CB57" w14:textId="77777777" w:rsidR="007330CD" w:rsidRPr="00793AFF" w:rsidRDefault="007330CD" w:rsidP="008428DD"/>
        </w:tc>
      </w:tr>
      <w:tr w:rsidR="007330CD" w:rsidRPr="00793AFF" w14:paraId="60F97F5F" w14:textId="77777777" w:rsidTr="008428DD">
        <w:trPr>
          <w:trHeight w:val="240"/>
          <w:jc w:val="center"/>
        </w:trPr>
        <w:tc>
          <w:tcPr>
            <w:tcW w:w="4876" w:type="dxa"/>
            <w:tcBorders>
              <w:top w:val="nil"/>
              <w:left w:val="nil"/>
              <w:bottom w:val="nil"/>
              <w:right w:val="nil"/>
            </w:tcBorders>
          </w:tcPr>
          <w:p w14:paraId="4976BAC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AE7FD9E" w14:textId="77777777" w:rsidR="007330CD" w:rsidRPr="00793AFF" w:rsidRDefault="007330CD" w:rsidP="008428DD">
            <w:pPr>
              <w:pStyle w:val="AmColumnHeading"/>
            </w:pPr>
            <w:r w:rsidRPr="00793AFF">
              <w:t>Alteração</w:t>
            </w:r>
          </w:p>
        </w:tc>
      </w:tr>
      <w:tr w:rsidR="007330CD" w:rsidRPr="00793AFF" w14:paraId="0180C7A5" w14:textId="77777777" w:rsidTr="008428DD">
        <w:trPr>
          <w:jc w:val="center"/>
        </w:trPr>
        <w:tc>
          <w:tcPr>
            <w:tcW w:w="4876" w:type="dxa"/>
            <w:tcBorders>
              <w:top w:val="nil"/>
              <w:left w:val="nil"/>
              <w:bottom w:val="nil"/>
              <w:right w:val="nil"/>
            </w:tcBorders>
          </w:tcPr>
          <w:p w14:paraId="5E984BC8" w14:textId="77777777" w:rsidR="007330CD" w:rsidRPr="00793AFF" w:rsidRDefault="007330CD" w:rsidP="008428DD">
            <w:pPr>
              <w:pStyle w:val="Normal6a"/>
            </w:pPr>
          </w:p>
        </w:tc>
        <w:tc>
          <w:tcPr>
            <w:tcW w:w="4876" w:type="dxa"/>
            <w:tcBorders>
              <w:top w:val="nil"/>
              <w:left w:val="nil"/>
              <w:bottom w:val="nil"/>
              <w:right w:val="nil"/>
            </w:tcBorders>
          </w:tcPr>
          <w:p w14:paraId="13A0238E" w14:textId="1721C4C5" w:rsidR="007330CD" w:rsidRPr="00793AFF" w:rsidRDefault="007330CD" w:rsidP="008428DD">
            <w:pPr>
              <w:pStyle w:val="Normal6a"/>
            </w:pPr>
            <w:r w:rsidRPr="00793AFF">
              <w:rPr>
                <w:b/>
                <w:i/>
              </w:rPr>
              <w:t>11</w:t>
            </w:r>
            <w:r w:rsidR="0059440C" w:rsidRPr="00793AFF">
              <w:rPr>
                <w:b/>
                <w:i/>
              </w:rPr>
              <w:noBreakHyphen/>
            </w:r>
            <w:r w:rsidRPr="00793AFF">
              <w:rPr>
                <w:b/>
                <w:i/>
              </w:rPr>
              <w:t>B.</w:t>
            </w:r>
            <w:r w:rsidRPr="00793AFF">
              <w:tab/>
            </w:r>
            <w:r w:rsidRPr="00793AFF">
              <w:rPr>
                <w:b/>
                <w:i/>
              </w:rPr>
              <w:t xml:space="preserve">Condena todos os atos de violência contra jornalistas e salienta que os </w:t>
            </w:r>
            <w:r w:rsidRPr="00793AFF">
              <w:rPr>
                <w:b/>
                <w:i/>
              </w:rPr>
              <w:lastRenderedPageBreak/>
              <w:t>assassinatos de jornalistas de investigação constituem uma grave violação da liberdade de expressão e do direito dos cidadãos a informações fiáveis;</w:t>
            </w:r>
            <w:r w:rsidRPr="00793AFF">
              <w:t xml:space="preserve"> </w:t>
            </w:r>
            <w:r w:rsidRPr="00793AFF">
              <w:rPr>
                <w:b/>
                <w:i/>
              </w:rPr>
              <w:t>observa que a responsabilidade pela prevenção de tais crimes e pela sua ação penal efetiva cabe, em primeiro lugar, aos Estados</w:t>
            </w:r>
            <w:r w:rsidR="0059440C" w:rsidRPr="00793AFF">
              <w:rPr>
                <w:b/>
                <w:i/>
              </w:rPr>
              <w:noBreakHyphen/>
            </w:r>
            <w:r w:rsidRPr="00793AFF">
              <w:rPr>
                <w:b/>
                <w:i/>
              </w:rPr>
              <w:t>Membros, em conformidade com os respetivos sistemas constitucionais;</w:t>
            </w:r>
            <w:r w:rsidRPr="00793AFF">
              <w:t xml:space="preserve"> </w:t>
            </w:r>
            <w:r w:rsidRPr="00793AFF">
              <w:rPr>
                <w:b/>
                <w:i/>
              </w:rPr>
              <w:t>salienta que garantir a segurança dos jornalistas e investigar plenamente esses crimes é fundamental para o funcionamento da democracia, mas que qualquer avaliação destas questões deve basear</w:t>
            </w:r>
            <w:r w:rsidR="0059440C" w:rsidRPr="00793AFF">
              <w:rPr>
                <w:b/>
                <w:i/>
              </w:rPr>
              <w:noBreakHyphen/>
            </w:r>
            <w:r w:rsidRPr="00793AFF">
              <w:rPr>
                <w:b/>
                <w:i/>
              </w:rPr>
              <w:t>se em factos e não pode conduzir a um alargamento da definição de Estado de direito para lá do quadro dos Tratados;</w:t>
            </w:r>
          </w:p>
        </w:tc>
      </w:tr>
    </w:tbl>
    <w:p w14:paraId="4477BC3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07D4BF3" w14:textId="77777777" w:rsidR="007330CD" w:rsidRPr="00793AFF" w:rsidRDefault="007330CD" w:rsidP="007330CD">
      <w:r w:rsidRPr="00793AFF">
        <w:rPr>
          <w:rStyle w:val="HideTWBExt"/>
        </w:rPr>
        <w:t>&lt;/Amend&gt;</w:t>
      </w:r>
    </w:p>
    <w:p w14:paraId="45307B1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340</w:t>
      </w:r>
      <w:r w:rsidRPr="00793AFF">
        <w:rPr>
          <w:rStyle w:val="HideTWBExt"/>
        </w:rPr>
        <w:t>&lt;/NumAm&gt;</w:t>
      </w:r>
    </w:p>
    <w:p w14:paraId="6FEF46B8"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4978FC7A" w14:textId="77777777" w:rsidR="007330CD" w:rsidRPr="00793AFF" w:rsidRDefault="007330CD" w:rsidP="007330CD">
      <w:pPr>
        <w:pStyle w:val="NormalBold"/>
      </w:pPr>
      <w:r w:rsidRPr="00793AFF">
        <w:rPr>
          <w:rStyle w:val="HideTWBExt"/>
          <w:b w:val="0"/>
        </w:rPr>
        <w:t>&lt;/RepeatBlock-By&gt;</w:t>
      </w:r>
    </w:p>
    <w:p w14:paraId="417AA31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CEBFB6" w14:textId="77777777" w:rsidR="007330CD" w:rsidRPr="00793AFF" w:rsidRDefault="007330CD" w:rsidP="007330CD">
      <w:pPr>
        <w:pStyle w:val="NormalBold"/>
      </w:pPr>
      <w:r w:rsidRPr="00793AFF">
        <w:rPr>
          <w:rStyle w:val="HideTWBExt"/>
        </w:rPr>
        <w:t>&lt;Article&gt;</w:t>
      </w:r>
      <w:r w:rsidRPr="00793AFF">
        <w:t>N.º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54F4C65" w14:textId="77777777" w:rsidTr="008428DD">
        <w:trPr>
          <w:trHeight w:hRule="exact" w:val="240"/>
          <w:jc w:val="center"/>
        </w:trPr>
        <w:tc>
          <w:tcPr>
            <w:tcW w:w="9752" w:type="dxa"/>
            <w:gridSpan w:val="2"/>
            <w:tcBorders>
              <w:top w:val="nil"/>
              <w:left w:val="nil"/>
              <w:bottom w:val="nil"/>
              <w:right w:val="nil"/>
            </w:tcBorders>
          </w:tcPr>
          <w:p w14:paraId="4E9D583F" w14:textId="77777777" w:rsidR="007330CD" w:rsidRPr="00793AFF" w:rsidRDefault="007330CD" w:rsidP="008428DD"/>
        </w:tc>
      </w:tr>
      <w:tr w:rsidR="007330CD" w:rsidRPr="00793AFF" w14:paraId="3D9D4364" w14:textId="77777777" w:rsidTr="008428DD">
        <w:trPr>
          <w:trHeight w:val="240"/>
          <w:jc w:val="center"/>
        </w:trPr>
        <w:tc>
          <w:tcPr>
            <w:tcW w:w="4876" w:type="dxa"/>
            <w:tcBorders>
              <w:top w:val="nil"/>
              <w:left w:val="nil"/>
              <w:bottom w:val="nil"/>
              <w:right w:val="nil"/>
            </w:tcBorders>
          </w:tcPr>
          <w:p w14:paraId="4E327A8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1949ED0" w14:textId="77777777" w:rsidR="007330CD" w:rsidRPr="00793AFF" w:rsidRDefault="007330CD" w:rsidP="008428DD">
            <w:pPr>
              <w:pStyle w:val="AmColumnHeading"/>
            </w:pPr>
            <w:r w:rsidRPr="00793AFF">
              <w:t>Alteração</w:t>
            </w:r>
          </w:p>
        </w:tc>
      </w:tr>
      <w:tr w:rsidR="007330CD" w:rsidRPr="00793AFF" w14:paraId="00964C8D" w14:textId="77777777" w:rsidTr="008428DD">
        <w:trPr>
          <w:jc w:val="center"/>
        </w:trPr>
        <w:tc>
          <w:tcPr>
            <w:tcW w:w="4876" w:type="dxa"/>
            <w:tcBorders>
              <w:top w:val="nil"/>
              <w:left w:val="nil"/>
              <w:bottom w:val="nil"/>
              <w:right w:val="nil"/>
            </w:tcBorders>
          </w:tcPr>
          <w:p w14:paraId="552F2526" w14:textId="77777777" w:rsidR="007330CD" w:rsidRPr="00793AFF" w:rsidRDefault="007330CD" w:rsidP="008428DD">
            <w:pPr>
              <w:pStyle w:val="Normal6a"/>
            </w:pPr>
            <w:r w:rsidRPr="00793AFF">
              <w:t>12.</w:t>
            </w:r>
            <w:r w:rsidRPr="00793AFF">
              <w:tab/>
            </w:r>
            <w:r w:rsidRPr="00793AFF">
              <w:rPr>
                <w:b/>
                <w:i/>
              </w:rPr>
              <w:t>Condena veemente a</w:t>
            </w:r>
            <w:r w:rsidRPr="00793AFF">
              <w:t xml:space="preserve"> vigilância ilegal </w:t>
            </w:r>
            <w:r w:rsidRPr="00793AFF">
              <w:rPr>
                <w:b/>
                <w:i/>
              </w:rPr>
              <w:t>de jornalistas</w:t>
            </w:r>
            <w:r w:rsidRPr="00793AFF">
              <w:t>, especialmente através de software espião;</w:t>
            </w:r>
            <w:r w:rsidRPr="00793AFF">
              <w:rPr>
                <w:b/>
                <w:i/>
              </w:rPr>
              <w:t xml:space="preserve"> continua consternado com a recusa da Comissão em aplicar todas as</w:t>
            </w:r>
            <w:r w:rsidRPr="00793AFF">
              <w:t xml:space="preserve"> recomendações da Comissão de Inquérito do Parlamento sobre a utilização do software espião Pegasus e equivalentes e considera que </w:t>
            </w:r>
            <w:r w:rsidRPr="00793AFF">
              <w:rPr>
                <w:b/>
                <w:i/>
              </w:rPr>
              <w:t>se trata de uma omissão</w:t>
            </w:r>
            <w:r w:rsidRPr="00793AFF">
              <w:t>;</w:t>
            </w:r>
          </w:p>
        </w:tc>
        <w:tc>
          <w:tcPr>
            <w:tcW w:w="4876" w:type="dxa"/>
            <w:tcBorders>
              <w:top w:val="nil"/>
              <w:left w:val="nil"/>
              <w:bottom w:val="nil"/>
              <w:right w:val="nil"/>
            </w:tcBorders>
          </w:tcPr>
          <w:p w14:paraId="0CB11599" w14:textId="123A235A" w:rsidR="007330CD" w:rsidRPr="00793AFF" w:rsidRDefault="007330CD" w:rsidP="008428DD">
            <w:pPr>
              <w:pStyle w:val="Normal6a"/>
            </w:pPr>
            <w:r w:rsidRPr="00793AFF">
              <w:t>12.</w:t>
            </w:r>
            <w:r w:rsidRPr="00793AFF">
              <w:tab/>
            </w:r>
            <w:r w:rsidRPr="00793AFF">
              <w:rPr>
                <w:b/>
                <w:i/>
              </w:rPr>
              <w:t>Reafirma firmemente a importância fundamental de proteger os jornalistas contra qualquer forma de</w:t>
            </w:r>
            <w:r w:rsidRPr="00793AFF">
              <w:t xml:space="preserve"> vigilância ilegal, especialmente através da utilização de software espião</w:t>
            </w:r>
            <w:r w:rsidRPr="00793AFF">
              <w:rPr>
                <w:b/>
                <w:i/>
              </w:rPr>
              <w:t>, e congratula</w:t>
            </w:r>
            <w:r w:rsidR="0059440C" w:rsidRPr="00793AFF">
              <w:rPr>
                <w:b/>
                <w:i/>
              </w:rPr>
              <w:noBreakHyphen/>
            </w:r>
            <w:r w:rsidRPr="00793AFF">
              <w:rPr>
                <w:b/>
                <w:i/>
              </w:rPr>
              <w:t>se com todos os esforços destinados a reforçar as salvaguardas contra tais práticas; manifesta, no entanto, a sua preocupação contínua relativamente ao acompanhamento limitado dado pela Comissão às</w:t>
            </w:r>
            <w:r w:rsidRPr="00793AFF">
              <w:t xml:space="preserve"> recomendações da Comissão de Inquérito do Parlamento sobre a utilização do software espião Pegasus e equivalentes e considera que </w:t>
            </w:r>
            <w:r w:rsidRPr="00793AFF">
              <w:rPr>
                <w:b/>
                <w:i/>
              </w:rPr>
              <w:t xml:space="preserve">a sua aplicação plena e atempada reforçaria significativamente a </w:t>
            </w:r>
            <w:r w:rsidRPr="00793AFF">
              <w:rPr>
                <w:b/>
                <w:i/>
              </w:rPr>
              <w:lastRenderedPageBreak/>
              <w:t>capacidade da União para prevenir abusos e defender os direitos fundamentais</w:t>
            </w:r>
            <w:r w:rsidRPr="00793AFF">
              <w:t xml:space="preserve">; </w:t>
            </w:r>
            <w:r w:rsidRPr="00793AFF">
              <w:rPr>
                <w:b/>
                <w:i/>
              </w:rPr>
              <w:t>solicita, por conseguinte, à Comissão que informe o Parlamento Europeu, em particular a sua Comissão das Liberdades Cívicas, da Justiça e dos Assuntos Internos (LIBE), sobre o estado concreto da aplicação dessas recomendações;</w:t>
            </w:r>
          </w:p>
        </w:tc>
      </w:tr>
    </w:tbl>
    <w:p w14:paraId="2103790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D466659" w14:textId="77777777" w:rsidR="007330CD" w:rsidRPr="00793AFF" w:rsidRDefault="007330CD" w:rsidP="007330CD">
      <w:r w:rsidRPr="00793AFF">
        <w:rPr>
          <w:rStyle w:val="HideTWBExt"/>
        </w:rPr>
        <w:t>&lt;/Amend&gt;</w:t>
      </w:r>
    </w:p>
    <w:p w14:paraId="00DF516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341</w:t>
      </w:r>
      <w:r w:rsidRPr="00793AFF">
        <w:rPr>
          <w:rStyle w:val="HideTWBExt"/>
        </w:rPr>
        <w:t>&lt;/NumAm&gt;</w:t>
      </w:r>
    </w:p>
    <w:p w14:paraId="12417EEF"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75AF4CFF" w14:textId="77777777" w:rsidR="007330CD" w:rsidRPr="00793AFF" w:rsidRDefault="007330CD" w:rsidP="007330CD">
      <w:pPr>
        <w:pStyle w:val="NormalBold"/>
      </w:pPr>
      <w:r w:rsidRPr="00793AFF">
        <w:rPr>
          <w:rStyle w:val="HideTWBExt"/>
          <w:b w:val="0"/>
        </w:rPr>
        <w:t>&lt;/RepeatBlock-By&gt;</w:t>
      </w:r>
    </w:p>
    <w:p w14:paraId="6129C47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63DC95" w14:textId="77777777" w:rsidR="007330CD" w:rsidRPr="00793AFF" w:rsidRDefault="007330CD" w:rsidP="007330CD">
      <w:pPr>
        <w:pStyle w:val="NormalBold"/>
      </w:pPr>
      <w:r w:rsidRPr="00793AFF">
        <w:rPr>
          <w:rStyle w:val="HideTWBExt"/>
        </w:rPr>
        <w:t>&lt;Article&gt;</w:t>
      </w:r>
      <w:r w:rsidRPr="00793AFF">
        <w:t>N.º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37887EA" w14:textId="77777777" w:rsidTr="008428DD">
        <w:trPr>
          <w:trHeight w:hRule="exact" w:val="240"/>
          <w:jc w:val="center"/>
        </w:trPr>
        <w:tc>
          <w:tcPr>
            <w:tcW w:w="9752" w:type="dxa"/>
            <w:gridSpan w:val="2"/>
            <w:tcBorders>
              <w:top w:val="nil"/>
              <w:left w:val="nil"/>
              <w:bottom w:val="nil"/>
              <w:right w:val="nil"/>
            </w:tcBorders>
          </w:tcPr>
          <w:p w14:paraId="04120C8F" w14:textId="77777777" w:rsidR="007330CD" w:rsidRPr="00793AFF" w:rsidRDefault="007330CD" w:rsidP="008428DD"/>
        </w:tc>
      </w:tr>
      <w:tr w:rsidR="007330CD" w:rsidRPr="00793AFF" w14:paraId="1417B31F" w14:textId="77777777" w:rsidTr="008428DD">
        <w:trPr>
          <w:trHeight w:val="240"/>
          <w:jc w:val="center"/>
        </w:trPr>
        <w:tc>
          <w:tcPr>
            <w:tcW w:w="4876" w:type="dxa"/>
            <w:tcBorders>
              <w:top w:val="nil"/>
              <w:left w:val="nil"/>
              <w:bottom w:val="nil"/>
              <w:right w:val="nil"/>
            </w:tcBorders>
          </w:tcPr>
          <w:p w14:paraId="0202FE2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7DD6926" w14:textId="77777777" w:rsidR="007330CD" w:rsidRPr="00793AFF" w:rsidRDefault="007330CD" w:rsidP="008428DD">
            <w:pPr>
              <w:pStyle w:val="AmColumnHeading"/>
            </w:pPr>
            <w:r w:rsidRPr="00793AFF">
              <w:t>Alteração</w:t>
            </w:r>
          </w:p>
        </w:tc>
      </w:tr>
      <w:tr w:rsidR="007330CD" w:rsidRPr="00793AFF" w14:paraId="3BEAEA06" w14:textId="77777777" w:rsidTr="008428DD">
        <w:trPr>
          <w:jc w:val="center"/>
        </w:trPr>
        <w:tc>
          <w:tcPr>
            <w:tcW w:w="4876" w:type="dxa"/>
            <w:tcBorders>
              <w:top w:val="nil"/>
              <w:left w:val="nil"/>
              <w:bottom w:val="nil"/>
              <w:right w:val="nil"/>
            </w:tcBorders>
          </w:tcPr>
          <w:p w14:paraId="6C3F6E59" w14:textId="77777777" w:rsidR="007330CD" w:rsidRPr="00793AFF" w:rsidRDefault="007330CD" w:rsidP="008428DD">
            <w:pPr>
              <w:pStyle w:val="Normal6a"/>
            </w:pPr>
            <w:r w:rsidRPr="00793AFF">
              <w:t>12.</w:t>
            </w:r>
            <w:r w:rsidRPr="00793AFF">
              <w:tab/>
              <w:t xml:space="preserve">Condena </w:t>
            </w:r>
            <w:r w:rsidRPr="00793AFF">
              <w:rPr>
                <w:b/>
                <w:i/>
              </w:rPr>
              <w:t>veemente a</w:t>
            </w:r>
            <w:r w:rsidRPr="00793AFF">
              <w:t xml:space="preserve"> vigilância ilegal de jornalistas, especialmente através de </w:t>
            </w:r>
            <w:r w:rsidRPr="00793AFF">
              <w:rPr>
                <w:i/>
                <w:iCs/>
              </w:rPr>
              <w:t>software</w:t>
            </w:r>
            <w:r w:rsidRPr="00793AFF">
              <w:t xml:space="preserve"> espião; </w:t>
            </w:r>
            <w:r w:rsidRPr="00793AFF">
              <w:rPr>
                <w:b/>
                <w:i/>
              </w:rPr>
              <w:t>continua consternado com a recusa da Comissão em aplicar todas as recomendações da Comissão de Inquérito do Parlamento sobre a utilização do</w:t>
            </w:r>
            <w:r w:rsidRPr="00793AFF">
              <w:t xml:space="preserve"> </w:t>
            </w:r>
            <w:r w:rsidRPr="00793AFF">
              <w:rPr>
                <w:i/>
                <w:iCs/>
              </w:rPr>
              <w:t>software</w:t>
            </w:r>
            <w:r w:rsidRPr="00793AFF">
              <w:t xml:space="preserve"> espião Pegasus </w:t>
            </w:r>
            <w:r w:rsidRPr="00793AFF">
              <w:rPr>
                <w:b/>
                <w:i/>
              </w:rPr>
              <w:t>e equivalentes e considera que se trata de uma omissão</w:t>
            </w:r>
            <w:r w:rsidRPr="00793AFF">
              <w:t>;</w:t>
            </w:r>
          </w:p>
        </w:tc>
        <w:tc>
          <w:tcPr>
            <w:tcW w:w="4876" w:type="dxa"/>
            <w:tcBorders>
              <w:top w:val="nil"/>
              <w:left w:val="nil"/>
              <w:bottom w:val="nil"/>
              <w:right w:val="nil"/>
            </w:tcBorders>
          </w:tcPr>
          <w:p w14:paraId="58792E1D" w14:textId="456C1763" w:rsidR="007330CD" w:rsidRPr="00793AFF" w:rsidRDefault="007330CD" w:rsidP="008428DD">
            <w:pPr>
              <w:pStyle w:val="Normal6a"/>
            </w:pPr>
            <w:r w:rsidRPr="00793AFF">
              <w:t>12.</w:t>
            </w:r>
            <w:r w:rsidRPr="00793AFF">
              <w:tab/>
              <w:t xml:space="preserve">Condena </w:t>
            </w:r>
            <w:r w:rsidRPr="00793AFF">
              <w:rPr>
                <w:b/>
                <w:i/>
              </w:rPr>
              <w:t>veementemente os casos de</w:t>
            </w:r>
            <w:r w:rsidRPr="00793AFF">
              <w:t xml:space="preserve"> vigilância ilegal de jornalistas, especialmente através de </w:t>
            </w:r>
            <w:r w:rsidRPr="00793AFF">
              <w:rPr>
                <w:i/>
                <w:iCs/>
              </w:rPr>
              <w:t>software</w:t>
            </w:r>
            <w:r w:rsidRPr="00793AFF">
              <w:t xml:space="preserve"> espião; </w:t>
            </w:r>
            <w:r w:rsidRPr="00793AFF">
              <w:rPr>
                <w:b/>
                <w:i/>
              </w:rPr>
              <w:t>salienta que os Estados</w:t>
            </w:r>
            <w:r w:rsidR="0059440C" w:rsidRPr="00793AFF">
              <w:rPr>
                <w:b/>
                <w:i/>
              </w:rPr>
              <w:noBreakHyphen/>
            </w:r>
            <w:r w:rsidRPr="00793AFF">
              <w:rPr>
                <w:b/>
                <w:i/>
              </w:rPr>
              <w:t>Membros devem dispor de instrumentos eficazes para detetar e neutralizar as atividades dos serviços estrangeiros, a sabotagem, o terrorismo e as operações híbridas;</w:t>
            </w:r>
            <w:r w:rsidRPr="00793AFF">
              <w:t xml:space="preserve"> </w:t>
            </w:r>
            <w:r w:rsidRPr="00793AFF">
              <w:rPr>
                <w:b/>
                <w:i/>
              </w:rPr>
              <w:t>observa que o debate sobre instrumentos de vigilância como o</w:t>
            </w:r>
            <w:r w:rsidRPr="00793AFF">
              <w:t xml:space="preserve"> </w:t>
            </w:r>
            <w:r w:rsidRPr="00793AFF">
              <w:rPr>
                <w:i/>
                <w:iCs/>
              </w:rPr>
              <w:t>software</w:t>
            </w:r>
            <w:r w:rsidRPr="00793AFF">
              <w:t xml:space="preserve"> espião Pegasus </w:t>
            </w:r>
            <w:r w:rsidRPr="00793AFF">
              <w:rPr>
                <w:b/>
                <w:i/>
              </w:rPr>
              <w:t>ignora frequentemente as ameaças reais com que se deparam os Estados</w:t>
            </w:r>
            <w:r w:rsidR="0059440C" w:rsidRPr="00793AFF">
              <w:rPr>
                <w:b/>
                <w:i/>
              </w:rPr>
              <w:noBreakHyphen/>
            </w:r>
            <w:r w:rsidRPr="00793AFF">
              <w:rPr>
                <w:b/>
                <w:i/>
              </w:rPr>
              <w:t>Membros da UE;</w:t>
            </w:r>
            <w:r w:rsidRPr="00793AFF">
              <w:t xml:space="preserve"> </w:t>
            </w:r>
            <w:r w:rsidRPr="00793AFF">
              <w:rPr>
                <w:b/>
                <w:i/>
              </w:rPr>
              <w:t>recorda que o caso de Pablo González (Rubtsov),</w:t>
            </w:r>
            <w:r w:rsidRPr="00793AFF">
              <w:t xml:space="preserve"> </w:t>
            </w:r>
            <w:r w:rsidRPr="00793AFF">
              <w:rPr>
                <w:b/>
                <w:i/>
              </w:rPr>
              <w:t>que exerceu atividades de agente disfarçado de jornalista, demonstra a gravidade do risco de infiltração de países terceiros agressivos;</w:t>
            </w:r>
            <w:r w:rsidRPr="00793AFF">
              <w:t xml:space="preserve"> </w:t>
            </w:r>
            <w:r w:rsidRPr="00793AFF">
              <w:rPr>
                <w:b/>
                <w:i/>
              </w:rPr>
              <w:t>salienta que a segurança nacional — em conformidade com os Tratados — continua a ser da competência dos Estados</w:t>
            </w:r>
            <w:r w:rsidR="0059440C" w:rsidRPr="00793AFF">
              <w:rPr>
                <w:b/>
                <w:i/>
              </w:rPr>
              <w:noBreakHyphen/>
            </w:r>
            <w:r w:rsidRPr="00793AFF">
              <w:rPr>
                <w:b/>
                <w:i/>
              </w:rPr>
              <w:t xml:space="preserve">Membros, que devem dispor dos instrumentos operacionais adequados, assegurando simultaneamente os procedimentos e o controlo democrático e a proteção dos </w:t>
            </w:r>
            <w:r w:rsidRPr="00793AFF">
              <w:rPr>
                <w:b/>
                <w:i/>
              </w:rPr>
              <w:lastRenderedPageBreak/>
              <w:t>direitos dos cidadãos consagrados na lei</w:t>
            </w:r>
            <w:r w:rsidRPr="00793AFF">
              <w:t>;</w:t>
            </w:r>
          </w:p>
        </w:tc>
      </w:tr>
    </w:tbl>
    <w:p w14:paraId="3E20B9B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0880F9D9" w14:textId="77777777" w:rsidR="007330CD" w:rsidRPr="00793AFF" w:rsidRDefault="007330CD" w:rsidP="007330CD">
      <w:r w:rsidRPr="00793AFF">
        <w:rPr>
          <w:rStyle w:val="HideTWBExt"/>
        </w:rPr>
        <w:t>&lt;/Amend&gt;</w:t>
      </w:r>
    </w:p>
    <w:p w14:paraId="6187DAE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342</w:t>
      </w:r>
      <w:r w:rsidRPr="00793AFF">
        <w:rPr>
          <w:rStyle w:val="HideTWBExt"/>
        </w:rPr>
        <w:t>&lt;/NumAm&gt;</w:t>
      </w:r>
    </w:p>
    <w:p w14:paraId="33E535D8"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B4F7136" w14:textId="77777777" w:rsidR="007330CD" w:rsidRPr="00793AFF" w:rsidRDefault="007330CD" w:rsidP="007330CD">
      <w:pPr>
        <w:pStyle w:val="NormalBold"/>
      </w:pPr>
      <w:r w:rsidRPr="00793AFF">
        <w:rPr>
          <w:rStyle w:val="HideTWBExt"/>
          <w:b w:val="0"/>
        </w:rPr>
        <w:t>&lt;/RepeatBlock-By&gt;</w:t>
      </w:r>
    </w:p>
    <w:p w14:paraId="31B72B5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B0672DC" w14:textId="77777777" w:rsidR="007330CD" w:rsidRPr="00793AFF" w:rsidRDefault="007330CD" w:rsidP="007330CD">
      <w:pPr>
        <w:pStyle w:val="NormalBold"/>
      </w:pPr>
      <w:r w:rsidRPr="00793AFF">
        <w:rPr>
          <w:rStyle w:val="HideTWBExt"/>
        </w:rPr>
        <w:t>&lt;Article&gt;</w:t>
      </w:r>
      <w:r w:rsidRPr="00793AFF">
        <w:t>N.º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0171921" w14:textId="77777777" w:rsidTr="008428DD">
        <w:trPr>
          <w:trHeight w:hRule="exact" w:val="240"/>
          <w:jc w:val="center"/>
        </w:trPr>
        <w:tc>
          <w:tcPr>
            <w:tcW w:w="9752" w:type="dxa"/>
            <w:gridSpan w:val="2"/>
            <w:tcBorders>
              <w:top w:val="nil"/>
              <w:left w:val="nil"/>
              <w:bottom w:val="nil"/>
              <w:right w:val="nil"/>
            </w:tcBorders>
          </w:tcPr>
          <w:p w14:paraId="21713BFD" w14:textId="77777777" w:rsidR="007330CD" w:rsidRPr="00793AFF" w:rsidRDefault="007330CD" w:rsidP="008428DD"/>
        </w:tc>
      </w:tr>
      <w:tr w:rsidR="007330CD" w:rsidRPr="00793AFF" w14:paraId="32941401" w14:textId="77777777" w:rsidTr="008428DD">
        <w:trPr>
          <w:trHeight w:val="240"/>
          <w:jc w:val="center"/>
        </w:trPr>
        <w:tc>
          <w:tcPr>
            <w:tcW w:w="4876" w:type="dxa"/>
            <w:tcBorders>
              <w:top w:val="nil"/>
              <w:left w:val="nil"/>
              <w:bottom w:val="nil"/>
              <w:right w:val="nil"/>
            </w:tcBorders>
          </w:tcPr>
          <w:p w14:paraId="612BADA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3B1AF04" w14:textId="77777777" w:rsidR="007330CD" w:rsidRPr="00793AFF" w:rsidRDefault="007330CD" w:rsidP="008428DD">
            <w:pPr>
              <w:pStyle w:val="AmColumnHeading"/>
            </w:pPr>
            <w:r w:rsidRPr="00793AFF">
              <w:t>Alteração</w:t>
            </w:r>
          </w:p>
        </w:tc>
      </w:tr>
      <w:tr w:rsidR="007330CD" w:rsidRPr="00793AFF" w14:paraId="075A482D" w14:textId="77777777" w:rsidTr="008428DD">
        <w:trPr>
          <w:jc w:val="center"/>
        </w:trPr>
        <w:tc>
          <w:tcPr>
            <w:tcW w:w="4876" w:type="dxa"/>
            <w:tcBorders>
              <w:top w:val="nil"/>
              <w:left w:val="nil"/>
              <w:bottom w:val="nil"/>
              <w:right w:val="nil"/>
            </w:tcBorders>
          </w:tcPr>
          <w:p w14:paraId="75D04540" w14:textId="77777777" w:rsidR="007330CD" w:rsidRPr="00793AFF" w:rsidRDefault="007330CD" w:rsidP="008428DD">
            <w:pPr>
              <w:pStyle w:val="Normal6a"/>
            </w:pPr>
            <w:r w:rsidRPr="00793AFF">
              <w:t>12.</w:t>
            </w:r>
            <w:r w:rsidRPr="00793AFF">
              <w:tab/>
              <w:t>Condena veemente a vigilância ilegal de jornalistas, especialmente através de software espião; continua consternado com a recusa da Comissão em aplicar todas as recomendações da Comissão de Inquérito do Parlamento sobre a utilização do software espião Pegasus e equivalentes e considera que se trata de uma omissão;</w:t>
            </w:r>
          </w:p>
        </w:tc>
        <w:tc>
          <w:tcPr>
            <w:tcW w:w="4876" w:type="dxa"/>
            <w:tcBorders>
              <w:top w:val="nil"/>
              <w:left w:val="nil"/>
              <w:bottom w:val="nil"/>
              <w:right w:val="nil"/>
            </w:tcBorders>
          </w:tcPr>
          <w:p w14:paraId="51FD8EC0" w14:textId="77777777" w:rsidR="007330CD" w:rsidRPr="00793AFF" w:rsidRDefault="007330CD" w:rsidP="008428DD">
            <w:pPr>
              <w:pStyle w:val="Normal6a"/>
            </w:pPr>
            <w:r w:rsidRPr="00793AFF">
              <w:t>12.</w:t>
            </w:r>
            <w:r w:rsidRPr="00793AFF">
              <w:tab/>
              <w:t xml:space="preserve">Condena veemente a vigilância ilegal de jornalistas, especialmente através de software espião; continua consternado com a recusa da Comissão em aplicar todas as recomendações da Comissão de Inquérito do Parlamento sobre a utilização do software espião Pegasus e equivalentes e considera que se trata de uma omissão; </w:t>
            </w:r>
            <w:r w:rsidRPr="00793AFF">
              <w:rPr>
                <w:b/>
                <w:i/>
              </w:rPr>
              <w:t>insta a Comissão a associar mais explicitamente, nos seus futuros relatórios sobre o Estado de direito, a utilização contínua de software espião de vigilância contra jornalistas à ameaça direta que representa para a liberdade dos meios de comunicação social, o pluralismo dos meios de comunicação social e a segurança dos jornalistas;</w:t>
            </w:r>
          </w:p>
        </w:tc>
      </w:tr>
    </w:tbl>
    <w:p w14:paraId="2D8F937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818B050" w14:textId="77777777" w:rsidR="007330CD" w:rsidRPr="00793AFF" w:rsidRDefault="007330CD" w:rsidP="007330CD">
      <w:r w:rsidRPr="00793AFF">
        <w:rPr>
          <w:rStyle w:val="HideTWBExt"/>
        </w:rPr>
        <w:t>&lt;/Amend&gt;</w:t>
      </w:r>
    </w:p>
    <w:p w14:paraId="1476FBF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343</w:t>
      </w:r>
      <w:r w:rsidRPr="00793AFF">
        <w:rPr>
          <w:rStyle w:val="HideTWBExt"/>
        </w:rPr>
        <w:t>&lt;/NumAm&gt;</w:t>
      </w:r>
    </w:p>
    <w:p w14:paraId="33AD3A6D"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7A73F91" w14:textId="77777777" w:rsidR="007330CD" w:rsidRPr="00793AFF" w:rsidRDefault="007330CD" w:rsidP="007330CD">
      <w:pPr>
        <w:pStyle w:val="NormalBold"/>
      </w:pPr>
      <w:r w:rsidRPr="00793AFF">
        <w:rPr>
          <w:rStyle w:val="HideTWBExt"/>
          <w:b w:val="0"/>
        </w:rPr>
        <w:t>&lt;/RepeatBlock-By&gt;</w:t>
      </w:r>
    </w:p>
    <w:p w14:paraId="063E5A9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126468C" w14:textId="77777777" w:rsidR="007330CD" w:rsidRPr="00793AFF" w:rsidRDefault="007330CD" w:rsidP="007330CD">
      <w:pPr>
        <w:pStyle w:val="NormalBold"/>
      </w:pPr>
      <w:r w:rsidRPr="00793AFF">
        <w:rPr>
          <w:rStyle w:val="HideTWBExt"/>
        </w:rPr>
        <w:t>&lt;Article&gt;</w:t>
      </w:r>
      <w:r w:rsidRPr="00793AFF">
        <w:t>N.º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B7FC2E8" w14:textId="77777777" w:rsidTr="008428DD">
        <w:trPr>
          <w:trHeight w:hRule="exact" w:val="240"/>
          <w:jc w:val="center"/>
        </w:trPr>
        <w:tc>
          <w:tcPr>
            <w:tcW w:w="9752" w:type="dxa"/>
            <w:gridSpan w:val="2"/>
            <w:tcBorders>
              <w:top w:val="nil"/>
              <w:left w:val="nil"/>
              <w:bottom w:val="nil"/>
              <w:right w:val="nil"/>
            </w:tcBorders>
          </w:tcPr>
          <w:p w14:paraId="546D2DB8" w14:textId="77777777" w:rsidR="007330CD" w:rsidRPr="00793AFF" w:rsidRDefault="007330CD" w:rsidP="008428DD"/>
        </w:tc>
      </w:tr>
      <w:tr w:rsidR="007330CD" w:rsidRPr="00793AFF" w14:paraId="3B551876" w14:textId="77777777" w:rsidTr="008428DD">
        <w:trPr>
          <w:trHeight w:val="240"/>
          <w:jc w:val="center"/>
        </w:trPr>
        <w:tc>
          <w:tcPr>
            <w:tcW w:w="4876" w:type="dxa"/>
            <w:tcBorders>
              <w:top w:val="nil"/>
              <w:left w:val="nil"/>
              <w:bottom w:val="nil"/>
              <w:right w:val="nil"/>
            </w:tcBorders>
          </w:tcPr>
          <w:p w14:paraId="6F65410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A7CA866" w14:textId="77777777" w:rsidR="007330CD" w:rsidRPr="00793AFF" w:rsidRDefault="007330CD" w:rsidP="008428DD">
            <w:pPr>
              <w:pStyle w:val="AmColumnHeading"/>
            </w:pPr>
            <w:r w:rsidRPr="00793AFF">
              <w:t>Alteração</w:t>
            </w:r>
          </w:p>
        </w:tc>
      </w:tr>
      <w:tr w:rsidR="007330CD" w:rsidRPr="00793AFF" w14:paraId="73C3E830" w14:textId="77777777" w:rsidTr="008428DD">
        <w:trPr>
          <w:jc w:val="center"/>
        </w:trPr>
        <w:tc>
          <w:tcPr>
            <w:tcW w:w="4876" w:type="dxa"/>
            <w:tcBorders>
              <w:top w:val="nil"/>
              <w:left w:val="nil"/>
              <w:bottom w:val="nil"/>
              <w:right w:val="nil"/>
            </w:tcBorders>
          </w:tcPr>
          <w:p w14:paraId="4A9844AD" w14:textId="77777777" w:rsidR="007330CD" w:rsidRPr="00793AFF" w:rsidRDefault="007330CD" w:rsidP="008428DD">
            <w:pPr>
              <w:pStyle w:val="Normal6a"/>
            </w:pPr>
            <w:r w:rsidRPr="00793AFF">
              <w:t>12.</w:t>
            </w:r>
            <w:r w:rsidRPr="00793AFF">
              <w:tab/>
              <w:t xml:space="preserve">Condena veemente a vigilância ilegal de jornalistas, especialmente através de software espião; </w:t>
            </w:r>
            <w:r w:rsidRPr="00793AFF">
              <w:rPr>
                <w:b/>
                <w:i/>
              </w:rPr>
              <w:t xml:space="preserve">continua consternado </w:t>
            </w:r>
            <w:r w:rsidRPr="00793AFF">
              <w:rPr>
                <w:b/>
                <w:i/>
              </w:rPr>
              <w:lastRenderedPageBreak/>
              <w:t>com a recusa da Comissão em aplicar todas as recomendações da Comissão de Inquérito do Parlamento sobre a utilização do software espião Pegasus e equivalentes e considera que se trata de uma omissão;</w:t>
            </w:r>
          </w:p>
        </w:tc>
        <w:tc>
          <w:tcPr>
            <w:tcW w:w="4876" w:type="dxa"/>
            <w:tcBorders>
              <w:top w:val="nil"/>
              <w:left w:val="nil"/>
              <w:bottom w:val="nil"/>
              <w:right w:val="nil"/>
            </w:tcBorders>
          </w:tcPr>
          <w:p w14:paraId="4E8F8A92" w14:textId="77777777" w:rsidR="007330CD" w:rsidRPr="00793AFF" w:rsidRDefault="007330CD" w:rsidP="008428DD">
            <w:pPr>
              <w:pStyle w:val="Normal6a"/>
            </w:pPr>
            <w:r w:rsidRPr="00793AFF">
              <w:lastRenderedPageBreak/>
              <w:t>12.</w:t>
            </w:r>
            <w:r w:rsidRPr="00793AFF">
              <w:tab/>
              <w:t xml:space="preserve">Condena veemente a vigilância ilegal de jornalistas, especialmente através </w:t>
            </w:r>
            <w:r w:rsidRPr="00793AFF">
              <w:lastRenderedPageBreak/>
              <w:t>de software espião;</w:t>
            </w:r>
          </w:p>
        </w:tc>
      </w:tr>
    </w:tbl>
    <w:p w14:paraId="3DAF81E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1168C1A" w14:textId="77777777" w:rsidR="007330CD" w:rsidRPr="00793AFF" w:rsidRDefault="007330CD" w:rsidP="007330CD">
      <w:r w:rsidRPr="00793AFF">
        <w:rPr>
          <w:rStyle w:val="HideTWBExt"/>
        </w:rPr>
        <w:t>&lt;/Amend&gt;</w:t>
      </w:r>
    </w:p>
    <w:p w14:paraId="1A46CBA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344</w:t>
      </w:r>
      <w:r w:rsidRPr="00793AFF">
        <w:rPr>
          <w:rStyle w:val="HideTWBExt"/>
        </w:rPr>
        <w:t>&lt;/NumAm&gt;</w:t>
      </w:r>
    </w:p>
    <w:p w14:paraId="28FE7D03"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60EA54B" w14:textId="77777777" w:rsidR="007330CD" w:rsidRPr="00793AFF" w:rsidRDefault="007330CD" w:rsidP="007330CD">
      <w:pPr>
        <w:pStyle w:val="NormalBold"/>
      </w:pPr>
      <w:r w:rsidRPr="00793AFF">
        <w:rPr>
          <w:rStyle w:val="HideTWBExt"/>
          <w:b w:val="0"/>
        </w:rPr>
        <w:t>&lt;/RepeatBlock-By&gt;</w:t>
      </w:r>
    </w:p>
    <w:p w14:paraId="3AE819D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5344703" w14:textId="77777777" w:rsidR="007330CD" w:rsidRPr="00793AFF" w:rsidRDefault="007330CD" w:rsidP="007330CD">
      <w:pPr>
        <w:pStyle w:val="NormalBold"/>
      </w:pPr>
      <w:r w:rsidRPr="00793AFF">
        <w:rPr>
          <w:rStyle w:val="HideTWBExt"/>
        </w:rPr>
        <w:t>&lt;Article&gt;</w:t>
      </w:r>
      <w:r w:rsidRPr="00793AFF">
        <w:t>N.º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2CED43D" w14:textId="77777777" w:rsidTr="008428DD">
        <w:trPr>
          <w:trHeight w:hRule="exact" w:val="240"/>
          <w:jc w:val="center"/>
        </w:trPr>
        <w:tc>
          <w:tcPr>
            <w:tcW w:w="9752" w:type="dxa"/>
            <w:gridSpan w:val="2"/>
            <w:tcBorders>
              <w:top w:val="nil"/>
              <w:left w:val="nil"/>
              <w:bottom w:val="nil"/>
              <w:right w:val="nil"/>
            </w:tcBorders>
          </w:tcPr>
          <w:p w14:paraId="71952C3B" w14:textId="77777777" w:rsidR="007330CD" w:rsidRPr="00793AFF" w:rsidRDefault="007330CD" w:rsidP="008428DD"/>
        </w:tc>
      </w:tr>
      <w:tr w:rsidR="007330CD" w:rsidRPr="00793AFF" w14:paraId="1590B84D" w14:textId="77777777" w:rsidTr="008428DD">
        <w:trPr>
          <w:trHeight w:val="240"/>
          <w:jc w:val="center"/>
        </w:trPr>
        <w:tc>
          <w:tcPr>
            <w:tcW w:w="4876" w:type="dxa"/>
            <w:tcBorders>
              <w:top w:val="nil"/>
              <w:left w:val="nil"/>
              <w:bottom w:val="nil"/>
              <w:right w:val="nil"/>
            </w:tcBorders>
          </w:tcPr>
          <w:p w14:paraId="53B0E4E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44B3DDA" w14:textId="77777777" w:rsidR="007330CD" w:rsidRPr="00793AFF" w:rsidRDefault="007330CD" w:rsidP="008428DD">
            <w:pPr>
              <w:pStyle w:val="AmColumnHeading"/>
            </w:pPr>
            <w:r w:rsidRPr="00793AFF">
              <w:t>Alteração</w:t>
            </w:r>
          </w:p>
        </w:tc>
      </w:tr>
      <w:tr w:rsidR="007330CD" w:rsidRPr="00793AFF" w14:paraId="6B3995B4" w14:textId="77777777" w:rsidTr="008428DD">
        <w:trPr>
          <w:jc w:val="center"/>
        </w:trPr>
        <w:tc>
          <w:tcPr>
            <w:tcW w:w="4876" w:type="dxa"/>
            <w:tcBorders>
              <w:top w:val="nil"/>
              <w:left w:val="nil"/>
              <w:bottom w:val="nil"/>
              <w:right w:val="nil"/>
            </w:tcBorders>
          </w:tcPr>
          <w:p w14:paraId="6BFB2F39" w14:textId="77777777" w:rsidR="007330CD" w:rsidRPr="00793AFF" w:rsidRDefault="007330CD" w:rsidP="008428DD">
            <w:pPr>
              <w:pStyle w:val="Normal6a"/>
            </w:pPr>
            <w:r w:rsidRPr="00793AFF">
              <w:t>12.</w:t>
            </w:r>
            <w:r w:rsidRPr="00793AFF">
              <w:tab/>
              <w:t xml:space="preserve">Condena </w:t>
            </w:r>
            <w:r w:rsidRPr="00793AFF">
              <w:rPr>
                <w:b/>
                <w:bCs/>
                <w:i/>
                <w:iCs/>
              </w:rPr>
              <w:t>veemente</w:t>
            </w:r>
            <w:r w:rsidRPr="00793AFF">
              <w:t xml:space="preserve"> a vigilância ilegal de jornalistas, especialmente através de </w:t>
            </w:r>
            <w:r w:rsidRPr="00793AFF">
              <w:rPr>
                <w:i/>
                <w:iCs/>
              </w:rPr>
              <w:t>software</w:t>
            </w:r>
            <w:r w:rsidRPr="00793AFF">
              <w:t xml:space="preserve"> espião; continua consternado com a recusa da Comissão em aplicar todas as recomendações da Comissão de Inquérito do Parlamento sobre a utilização do </w:t>
            </w:r>
            <w:r w:rsidRPr="00793AFF">
              <w:rPr>
                <w:i/>
                <w:iCs/>
              </w:rPr>
              <w:t>software</w:t>
            </w:r>
            <w:r w:rsidRPr="00793AFF">
              <w:t xml:space="preserve"> espião Pegasus e equivalentes e considera que se trata de uma omissão;</w:t>
            </w:r>
          </w:p>
        </w:tc>
        <w:tc>
          <w:tcPr>
            <w:tcW w:w="4876" w:type="dxa"/>
            <w:tcBorders>
              <w:top w:val="nil"/>
              <w:left w:val="nil"/>
              <w:bottom w:val="nil"/>
              <w:right w:val="nil"/>
            </w:tcBorders>
          </w:tcPr>
          <w:p w14:paraId="1E4F81F7" w14:textId="77777777" w:rsidR="007330CD" w:rsidRPr="00793AFF" w:rsidRDefault="007330CD" w:rsidP="008428DD">
            <w:pPr>
              <w:pStyle w:val="Normal6a"/>
            </w:pPr>
            <w:r w:rsidRPr="00793AFF">
              <w:t>12.</w:t>
            </w:r>
            <w:r w:rsidRPr="00793AFF">
              <w:tab/>
              <w:t xml:space="preserve">Condena </w:t>
            </w:r>
            <w:r w:rsidRPr="00793AFF">
              <w:rPr>
                <w:b/>
                <w:i/>
              </w:rPr>
              <w:t>veementemente</w:t>
            </w:r>
            <w:r w:rsidRPr="00793AFF">
              <w:t xml:space="preserve"> a vigilância ilegal de jornalistas, especialmente através de </w:t>
            </w:r>
            <w:r w:rsidRPr="00793AFF">
              <w:rPr>
                <w:i/>
                <w:iCs/>
              </w:rPr>
              <w:t>software</w:t>
            </w:r>
            <w:r w:rsidRPr="00793AFF">
              <w:t xml:space="preserve"> espião</w:t>
            </w:r>
            <w:r w:rsidRPr="00793AFF">
              <w:rPr>
                <w:b/>
                <w:i/>
              </w:rPr>
              <w:t>, que constitui uma grave violação da liberdade de expressão e da liberdade dos meios de comunicação social e, por conseguinte, compromete os pilares fundamentais da democracia</w:t>
            </w:r>
            <w:r w:rsidRPr="00793AFF">
              <w:t xml:space="preserve">; continua consternado com a recusa da Comissão em aplicar todas as recomendações da Comissão de Inquérito do Parlamento sobre a utilização do </w:t>
            </w:r>
            <w:r w:rsidRPr="00793AFF">
              <w:rPr>
                <w:i/>
                <w:iCs/>
              </w:rPr>
              <w:t>software</w:t>
            </w:r>
            <w:r w:rsidRPr="00793AFF">
              <w:t xml:space="preserve"> espião Pegasus e equivalentes e considera que se trata de uma omissão;</w:t>
            </w:r>
          </w:p>
        </w:tc>
      </w:tr>
    </w:tbl>
    <w:p w14:paraId="1B31045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42805173" w14:textId="77777777" w:rsidR="007330CD" w:rsidRPr="00793AFF" w:rsidRDefault="007330CD" w:rsidP="007330CD">
      <w:r w:rsidRPr="00793AFF">
        <w:rPr>
          <w:rStyle w:val="HideTWBExt"/>
        </w:rPr>
        <w:t>&lt;/Amend&gt;</w:t>
      </w:r>
    </w:p>
    <w:p w14:paraId="6F60270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345</w:t>
      </w:r>
      <w:r w:rsidRPr="00793AFF">
        <w:rPr>
          <w:rStyle w:val="HideTWBExt"/>
        </w:rPr>
        <w:t>&lt;/NumAm&gt;</w:t>
      </w:r>
    </w:p>
    <w:p w14:paraId="56C6E0DB"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26AD282C" w14:textId="77777777" w:rsidR="007330CD" w:rsidRPr="00793AFF" w:rsidRDefault="007330CD" w:rsidP="007330CD">
      <w:pPr>
        <w:pStyle w:val="NormalBold"/>
      </w:pPr>
      <w:r w:rsidRPr="00793AFF">
        <w:rPr>
          <w:rStyle w:val="HideTWBExt"/>
          <w:b w:val="0"/>
        </w:rPr>
        <w:t>&lt;/RepeatBlock-By&gt;</w:t>
      </w:r>
    </w:p>
    <w:p w14:paraId="5BEAE81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DD5A3F9" w14:textId="77777777" w:rsidR="007330CD" w:rsidRPr="00793AFF" w:rsidRDefault="007330CD" w:rsidP="007330CD">
      <w:pPr>
        <w:pStyle w:val="NormalBold"/>
      </w:pPr>
      <w:r w:rsidRPr="00793AFF">
        <w:rPr>
          <w:rStyle w:val="HideTWBExt"/>
        </w:rPr>
        <w:t>&lt;Article&gt;</w:t>
      </w:r>
      <w:r w:rsidRPr="00793AFF">
        <w:t>N.º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433B4AA" w14:textId="77777777" w:rsidTr="008428DD">
        <w:trPr>
          <w:trHeight w:hRule="exact" w:val="240"/>
          <w:jc w:val="center"/>
        </w:trPr>
        <w:tc>
          <w:tcPr>
            <w:tcW w:w="9752" w:type="dxa"/>
            <w:gridSpan w:val="2"/>
            <w:tcBorders>
              <w:top w:val="nil"/>
              <w:left w:val="nil"/>
              <w:bottom w:val="nil"/>
              <w:right w:val="nil"/>
            </w:tcBorders>
          </w:tcPr>
          <w:p w14:paraId="68007274" w14:textId="77777777" w:rsidR="007330CD" w:rsidRPr="00793AFF" w:rsidRDefault="007330CD" w:rsidP="008428DD"/>
        </w:tc>
      </w:tr>
      <w:tr w:rsidR="007330CD" w:rsidRPr="00793AFF" w14:paraId="0D2FB910" w14:textId="77777777" w:rsidTr="008428DD">
        <w:trPr>
          <w:trHeight w:val="240"/>
          <w:jc w:val="center"/>
        </w:trPr>
        <w:tc>
          <w:tcPr>
            <w:tcW w:w="4876" w:type="dxa"/>
            <w:tcBorders>
              <w:top w:val="nil"/>
              <w:left w:val="nil"/>
              <w:bottom w:val="nil"/>
              <w:right w:val="nil"/>
            </w:tcBorders>
          </w:tcPr>
          <w:p w14:paraId="7EA6C68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F1A40AB" w14:textId="77777777" w:rsidR="007330CD" w:rsidRPr="00793AFF" w:rsidRDefault="007330CD" w:rsidP="008428DD">
            <w:pPr>
              <w:pStyle w:val="AmColumnHeading"/>
            </w:pPr>
            <w:r w:rsidRPr="00793AFF">
              <w:t>Alteração</w:t>
            </w:r>
          </w:p>
        </w:tc>
      </w:tr>
      <w:tr w:rsidR="007330CD" w:rsidRPr="00793AFF" w14:paraId="07924B0D" w14:textId="77777777" w:rsidTr="008428DD">
        <w:trPr>
          <w:jc w:val="center"/>
        </w:trPr>
        <w:tc>
          <w:tcPr>
            <w:tcW w:w="4876" w:type="dxa"/>
            <w:tcBorders>
              <w:top w:val="nil"/>
              <w:left w:val="nil"/>
              <w:bottom w:val="nil"/>
              <w:right w:val="nil"/>
            </w:tcBorders>
          </w:tcPr>
          <w:p w14:paraId="7ADB6596" w14:textId="77777777" w:rsidR="007330CD" w:rsidRPr="00793AFF" w:rsidRDefault="007330CD" w:rsidP="008428DD">
            <w:pPr>
              <w:pStyle w:val="Normal6a"/>
            </w:pPr>
            <w:r w:rsidRPr="00793AFF">
              <w:t>12.</w:t>
            </w:r>
            <w:r w:rsidRPr="00793AFF">
              <w:tab/>
            </w:r>
            <w:r w:rsidRPr="00793AFF">
              <w:rPr>
                <w:b/>
                <w:i/>
              </w:rPr>
              <w:t>Condena veemente</w:t>
            </w:r>
            <w:r w:rsidRPr="00793AFF">
              <w:t xml:space="preserve"> a vigilância </w:t>
            </w:r>
            <w:r w:rsidRPr="00793AFF">
              <w:rPr>
                <w:b/>
                <w:i/>
              </w:rPr>
              <w:t xml:space="preserve">ilegal de jornalistas, especialmente através de software espião; continua </w:t>
            </w:r>
            <w:r w:rsidRPr="00793AFF">
              <w:rPr>
                <w:b/>
                <w:i/>
              </w:rPr>
              <w:lastRenderedPageBreak/>
              <w:t>consternado com a recusa da Comissão em aplicar todas as recomendações da</w:t>
            </w:r>
            <w:r w:rsidRPr="00793AFF">
              <w:t xml:space="preserve"> Comissão </w:t>
            </w:r>
            <w:r w:rsidRPr="00793AFF">
              <w:rPr>
                <w:b/>
                <w:i/>
              </w:rPr>
              <w:t>de Inquérito do Parlamento sobre a utilização do software espião Pegasus e equivalentes e considera que se trata de uma omissão</w:t>
            </w:r>
            <w:r w:rsidRPr="00793AFF">
              <w:t>;</w:t>
            </w:r>
          </w:p>
        </w:tc>
        <w:tc>
          <w:tcPr>
            <w:tcW w:w="4876" w:type="dxa"/>
            <w:tcBorders>
              <w:top w:val="nil"/>
              <w:left w:val="nil"/>
              <w:bottom w:val="nil"/>
              <w:right w:val="nil"/>
            </w:tcBorders>
          </w:tcPr>
          <w:p w14:paraId="4DD53655" w14:textId="6FFB2E9E" w:rsidR="007330CD" w:rsidRPr="00793AFF" w:rsidRDefault="007330CD" w:rsidP="008428DD">
            <w:pPr>
              <w:pStyle w:val="Normal6a"/>
            </w:pPr>
            <w:r w:rsidRPr="00793AFF">
              <w:lastRenderedPageBreak/>
              <w:t>12.</w:t>
            </w:r>
            <w:r w:rsidRPr="00793AFF">
              <w:tab/>
            </w:r>
            <w:r w:rsidRPr="00793AFF">
              <w:rPr>
                <w:b/>
                <w:i/>
              </w:rPr>
              <w:t>Salienta a importância de proteger a privacidade das comunicações e dos jornalistas contra</w:t>
            </w:r>
            <w:r w:rsidRPr="00793AFF">
              <w:t xml:space="preserve"> a vigilância </w:t>
            </w:r>
            <w:r w:rsidRPr="00793AFF">
              <w:rPr>
                <w:b/>
                <w:i/>
              </w:rPr>
              <w:t xml:space="preserve">ilegal e </w:t>
            </w:r>
            <w:r w:rsidRPr="00793AFF">
              <w:rPr>
                <w:b/>
                <w:i/>
              </w:rPr>
              <w:lastRenderedPageBreak/>
              <w:t>incentiva a</w:t>
            </w:r>
            <w:r w:rsidRPr="00793AFF">
              <w:t xml:space="preserve"> Comissão </w:t>
            </w:r>
            <w:r w:rsidRPr="00793AFF">
              <w:rPr>
                <w:b/>
                <w:i/>
              </w:rPr>
              <w:t>e os Estados</w:t>
            </w:r>
            <w:r w:rsidR="0059440C" w:rsidRPr="00793AFF">
              <w:rPr>
                <w:b/>
                <w:i/>
              </w:rPr>
              <w:noBreakHyphen/>
            </w:r>
            <w:r w:rsidRPr="00793AFF">
              <w:rPr>
                <w:b/>
                <w:i/>
              </w:rPr>
              <w:t>Membros a basearem</w:t>
            </w:r>
            <w:r w:rsidR="0059440C" w:rsidRPr="00793AFF">
              <w:rPr>
                <w:b/>
                <w:i/>
              </w:rPr>
              <w:noBreakHyphen/>
            </w:r>
            <w:r w:rsidRPr="00793AFF">
              <w:rPr>
                <w:b/>
                <w:i/>
              </w:rPr>
              <w:t>se nas salvaguardas existentes para reforçar ainda mais essas proteções</w:t>
            </w:r>
            <w:r w:rsidRPr="00793AFF">
              <w:t>;</w:t>
            </w:r>
          </w:p>
        </w:tc>
      </w:tr>
    </w:tbl>
    <w:p w14:paraId="1255E1F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3CB0CC4" w14:textId="77777777" w:rsidR="007330CD" w:rsidRPr="00793AFF" w:rsidRDefault="007330CD" w:rsidP="007330CD">
      <w:r w:rsidRPr="00793AFF">
        <w:rPr>
          <w:rStyle w:val="HideTWBExt"/>
        </w:rPr>
        <w:t>&lt;/Amend&gt;</w:t>
      </w:r>
    </w:p>
    <w:p w14:paraId="282EBD3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346</w:t>
      </w:r>
      <w:r w:rsidRPr="00793AFF">
        <w:rPr>
          <w:rStyle w:val="HideTWBExt"/>
        </w:rPr>
        <w:t>&lt;/NumAm&gt;</w:t>
      </w:r>
    </w:p>
    <w:p w14:paraId="241E97B7"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4AF170E" w14:textId="77777777" w:rsidR="007330CD" w:rsidRPr="00793AFF" w:rsidRDefault="007330CD" w:rsidP="007330CD">
      <w:pPr>
        <w:pStyle w:val="NormalBold"/>
      </w:pPr>
      <w:r w:rsidRPr="00793AFF">
        <w:rPr>
          <w:rStyle w:val="HideTWBExt"/>
          <w:b w:val="0"/>
        </w:rPr>
        <w:t>&lt;/RepeatBlock-By&gt;</w:t>
      </w:r>
    </w:p>
    <w:p w14:paraId="0C144A2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16E953D" w14:textId="77777777" w:rsidR="007330CD" w:rsidRPr="00793AFF" w:rsidRDefault="007330CD" w:rsidP="007330CD">
      <w:pPr>
        <w:pStyle w:val="NormalBold"/>
      </w:pPr>
      <w:r w:rsidRPr="00793AFF">
        <w:rPr>
          <w:rStyle w:val="HideTWBExt"/>
        </w:rPr>
        <w:t>&lt;Article&gt;</w:t>
      </w:r>
      <w:r w:rsidRPr="00793AFF">
        <w:t>N.º 12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E33F18" w14:textId="77777777" w:rsidTr="008428DD">
        <w:trPr>
          <w:trHeight w:hRule="exact" w:val="240"/>
          <w:jc w:val="center"/>
        </w:trPr>
        <w:tc>
          <w:tcPr>
            <w:tcW w:w="9752" w:type="dxa"/>
            <w:gridSpan w:val="2"/>
            <w:tcBorders>
              <w:top w:val="nil"/>
              <w:left w:val="nil"/>
              <w:bottom w:val="nil"/>
              <w:right w:val="nil"/>
            </w:tcBorders>
          </w:tcPr>
          <w:p w14:paraId="0A60066D" w14:textId="77777777" w:rsidR="007330CD" w:rsidRPr="00793AFF" w:rsidRDefault="007330CD" w:rsidP="008428DD"/>
        </w:tc>
      </w:tr>
      <w:tr w:rsidR="007330CD" w:rsidRPr="00793AFF" w14:paraId="466B2AD9" w14:textId="77777777" w:rsidTr="008428DD">
        <w:trPr>
          <w:trHeight w:val="240"/>
          <w:jc w:val="center"/>
        </w:trPr>
        <w:tc>
          <w:tcPr>
            <w:tcW w:w="4876" w:type="dxa"/>
            <w:tcBorders>
              <w:top w:val="nil"/>
              <w:left w:val="nil"/>
              <w:bottom w:val="nil"/>
              <w:right w:val="nil"/>
            </w:tcBorders>
          </w:tcPr>
          <w:p w14:paraId="48F8433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738503D" w14:textId="77777777" w:rsidR="007330CD" w:rsidRPr="00793AFF" w:rsidRDefault="007330CD" w:rsidP="008428DD">
            <w:pPr>
              <w:pStyle w:val="AmColumnHeading"/>
            </w:pPr>
            <w:r w:rsidRPr="00793AFF">
              <w:t>Alteração</w:t>
            </w:r>
          </w:p>
        </w:tc>
      </w:tr>
      <w:tr w:rsidR="007330CD" w:rsidRPr="00793AFF" w14:paraId="58F91FAA" w14:textId="77777777" w:rsidTr="008428DD">
        <w:trPr>
          <w:jc w:val="center"/>
        </w:trPr>
        <w:tc>
          <w:tcPr>
            <w:tcW w:w="4876" w:type="dxa"/>
            <w:tcBorders>
              <w:top w:val="nil"/>
              <w:left w:val="nil"/>
              <w:bottom w:val="nil"/>
              <w:right w:val="nil"/>
            </w:tcBorders>
          </w:tcPr>
          <w:p w14:paraId="185795E2" w14:textId="77777777" w:rsidR="007330CD" w:rsidRPr="00793AFF" w:rsidRDefault="007330CD" w:rsidP="008428DD">
            <w:pPr>
              <w:pStyle w:val="Normal6a"/>
            </w:pPr>
            <w:r w:rsidRPr="00793AFF">
              <w:t>12.</w:t>
            </w:r>
            <w:r w:rsidRPr="00793AFF">
              <w:tab/>
            </w:r>
            <w:r w:rsidRPr="00793AFF">
              <w:rPr>
                <w:b/>
                <w:i/>
              </w:rPr>
              <w:t>Condena veemente a</w:t>
            </w:r>
            <w:r w:rsidRPr="00793AFF">
              <w:t xml:space="preserve"> vigilância ilegal de jornalistas, especialmente através de </w:t>
            </w:r>
            <w:r w:rsidRPr="00793AFF">
              <w:rPr>
                <w:i/>
                <w:iCs/>
              </w:rPr>
              <w:t>software</w:t>
            </w:r>
            <w:r w:rsidRPr="00793AFF">
              <w:t xml:space="preserve"> espião; </w:t>
            </w:r>
            <w:r w:rsidRPr="00793AFF">
              <w:rPr>
                <w:b/>
                <w:i/>
              </w:rPr>
              <w:t>continua consternado com</w:t>
            </w:r>
            <w:r w:rsidRPr="00793AFF">
              <w:t xml:space="preserve"> a recusa da Comissão em aplicar todas as recomendações da Comissão de Inquérito do Parlamento sobre a utilização do </w:t>
            </w:r>
            <w:r w:rsidRPr="00793AFF">
              <w:rPr>
                <w:i/>
                <w:iCs/>
              </w:rPr>
              <w:t>software</w:t>
            </w:r>
            <w:r w:rsidRPr="00793AFF">
              <w:t xml:space="preserve"> espião Pegasus e equivalentes </w:t>
            </w:r>
            <w:r w:rsidRPr="00793AFF">
              <w:rPr>
                <w:b/>
                <w:i/>
              </w:rPr>
              <w:t>e considera que se trata de uma omissão</w:t>
            </w:r>
            <w:r w:rsidRPr="00793AFF">
              <w:t>;</w:t>
            </w:r>
          </w:p>
        </w:tc>
        <w:tc>
          <w:tcPr>
            <w:tcW w:w="4876" w:type="dxa"/>
            <w:tcBorders>
              <w:top w:val="nil"/>
              <w:left w:val="nil"/>
              <w:bottom w:val="nil"/>
              <w:right w:val="nil"/>
            </w:tcBorders>
          </w:tcPr>
          <w:p w14:paraId="731DCAC7" w14:textId="77777777" w:rsidR="007330CD" w:rsidRPr="00793AFF" w:rsidRDefault="007330CD" w:rsidP="008428DD">
            <w:pPr>
              <w:pStyle w:val="Normal6a"/>
            </w:pPr>
            <w:r w:rsidRPr="00793AFF">
              <w:t>12.</w:t>
            </w:r>
            <w:r w:rsidRPr="00793AFF">
              <w:tab/>
            </w:r>
            <w:r w:rsidRPr="00793AFF">
              <w:rPr>
                <w:b/>
                <w:i/>
              </w:rPr>
              <w:t>Reconhece as alegações de</w:t>
            </w:r>
            <w:r w:rsidRPr="00793AFF">
              <w:t xml:space="preserve"> vigilância ilegal de jornalistas, especialmente através de </w:t>
            </w:r>
            <w:r w:rsidRPr="00793AFF">
              <w:rPr>
                <w:i/>
                <w:iCs/>
              </w:rPr>
              <w:t>software</w:t>
            </w:r>
            <w:r w:rsidRPr="00793AFF">
              <w:t xml:space="preserve"> espião; </w:t>
            </w:r>
            <w:r w:rsidRPr="00793AFF">
              <w:rPr>
                <w:b/>
                <w:i/>
              </w:rPr>
              <w:t>regista</w:t>
            </w:r>
            <w:r w:rsidRPr="00793AFF">
              <w:t xml:space="preserve"> a recusa da Comissão em aplicar todas as recomendações da Comissão de Inquérito do Parlamento sobre a utilização do </w:t>
            </w:r>
            <w:r w:rsidRPr="00793AFF">
              <w:rPr>
                <w:i/>
                <w:iCs/>
              </w:rPr>
              <w:t>software</w:t>
            </w:r>
            <w:r w:rsidRPr="00793AFF">
              <w:t xml:space="preserve"> espião Pegasus e equivalentes;</w:t>
            </w:r>
          </w:p>
        </w:tc>
      </w:tr>
    </w:tbl>
    <w:p w14:paraId="6840A1D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28D69DC" w14:textId="77777777" w:rsidR="007330CD" w:rsidRPr="00793AFF" w:rsidRDefault="007330CD" w:rsidP="007330CD">
      <w:r w:rsidRPr="00793AFF">
        <w:rPr>
          <w:rStyle w:val="HideTWBExt"/>
        </w:rPr>
        <w:t>&lt;/Amend&gt;</w:t>
      </w:r>
    </w:p>
    <w:p w14:paraId="5D93460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347</w:t>
      </w:r>
      <w:r w:rsidRPr="00793AFF">
        <w:rPr>
          <w:rStyle w:val="HideTWBExt"/>
        </w:rPr>
        <w:t>&lt;/NumAm&gt;</w:t>
      </w:r>
    </w:p>
    <w:p w14:paraId="75F35169"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1287308B" w14:textId="77777777" w:rsidR="007330CD" w:rsidRPr="00793AFF" w:rsidRDefault="007330CD" w:rsidP="007330CD">
      <w:pPr>
        <w:pStyle w:val="NormalBold"/>
      </w:pPr>
      <w:r w:rsidRPr="00793AFF">
        <w:rPr>
          <w:rStyle w:val="HideTWBExt"/>
          <w:b w:val="0"/>
        </w:rPr>
        <w:t>&lt;/RepeatBlock-By&gt;</w:t>
      </w:r>
    </w:p>
    <w:p w14:paraId="675E00A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4C4E21" w14:textId="157A9D7D" w:rsidR="007330CD" w:rsidRPr="00793AFF" w:rsidRDefault="007330CD" w:rsidP="007330CD">
      <w:pPr>
        <w:pStyle w:val="NormalBold"/>
      </w:pPr>
      <w:r w:rsidRPr="00793AFF">
        <w:rPr>
          <w:rStyle w:val="HideTWBExt"/>
        </w:rPr>
        <w:t>&lt;Article&gt;</w:t>
      </w:r>
      <w:r w:rsidRPr="00793AFF">
        <w:t>N.º 12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18CF2FC" w14:textId="77777777" w:rsidTr="008428DD">
        <w:trPr>
          <w:trHeight w:hRule="exact" w:val="240"/>
          <w:jc w:val="center"/>
        </w:trPr>
        <w:tc>
          <w:tcPr>
            <w:tcW w:w="9752" w:type="dxa"/>
            <w:gridSpan w:val="2"/>
            <w:tcBorders>
              <w:top w:val="nil"/>
              <w:left w:val="nil"/>
              <w:bottom w:val="nil"/>
              <w:right w:val="nil"/>
            </w:tcBorders>
          </w:tcPr>
          <w:p w14:paraId="365E0FB2" w14:textId="77777777" w:rsidR="007330CD" w:rsidRPr="00793AFF" w:rsidRDefault="007330CD" w:rsidP="008428DD"/>
        </w:tc>
      </w:tr>
      <w:tr w:rsidR="007330CD" w:rsidRPr="00793AFF" w14:paraId="233EA17B" w14:textId="77777777" w:rsidTr="008428DD">
        <w:trPr>
          <w:trHeight w:val="240"/>
          <w:jc w:val="center"/>
        </w:trPr>
        <w:tc>
          <w:tcPr>
            <w:tcW w:w="4876" w:type="dxa"/>
            <w:tcBorders>
              <w:top w:val="nil"/>
              <w:left w:val="nil"/>
              <w:bottom w:val="nil"/>
              <w:right w:val="nil"/>
            </w:tcBorders>
          </w:tcPr>
          <w:p w14:paraId="275286C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09B3AC" w14:textId="77777777" w:rsidR="007330CD" w:rsidRPr="00793AFF" w:rsidRDefault="007330CD" w:rsidP="008428DD">
            <w:pPr>
              <w:pStyle w:val="AmColumnHeading"/>
            </w:pPr>
            <w:r w:rsidRPr="00793AFF">
              <w:t>Alteração</w:t>
            </w:r>
          </w:p>
        </w:tc>
      </w:tr>
      <w:tr w:rsidR="007330CD" w:rsidRPr="00793AFF" w14:paraId="4547E868" w14:textId="77777777" w:rsidTr="008428DD">
        <w:trPr>
          <w:jc w:val="center"/>
        </w:trPr>
        <w:tc>
          <w:tcPr>
            <w:tcW w:w="4876" w:type="dxa"/>
            <w:tcBorders>
              <w:top w:val="nil"/>
              <w:left w:val="nil"/>
              <w:bottom w:val="nil"/>
              <w:right w:val="nil"/>
            </w:tcBorders>
          </w:tcPr>
          <w:p w14:paraId="34C5B6EA" w14:textId="77777777" w:rsidR="007330CD" w:rsidRPr="00793AFF" w:rsidRDefault="007330CD" w:rsidP="008428DD">
            <w:pPr>
              <w:pStyle w:val="Normal6a"/>
            </w:pPr>
          </w:p>
        </w:tc>
        <w:tc>
          <w:tcPr>
            <w:tcW w:w="4876" w:type="dxa"/>
            <w:tcBorders>
              <w:top w:val="nil"/>
              <w:left w:val="nil"/>
              <w:bottom w:val="nil"/>
              <w:right w:val="nil"/>
            </w:tcBorders>
          </w:tcPr>
          <w:p w14:paraId="2006F093" w14:textId="7192D1FB" w:rsidR="007330CD" w:rsidRPr="00793AFF" w:rsidRDefault="007330CD" w:rsidP="008428DD">
            <w:pPr>
              <w:pStyle w:val="Normal6a"/>
            </w:pPr>
            <w:r w:rsidRPr="00793AFF">
              <w:rPr>
                <w:b/>
                <w:i/>
              </w:rPr>
              <w:t>12</w:t>
            </w:r>
            <w:r w:rsidR="0059440C" w:rsidRPr="00793AFF">
              <w:rPr>
                <w:b/>
                <w:i/>
              </w:rPr>
              <w:noBreakHyphen/>
            </w:r>
            <w:r w:rsidRPr="00793AFF">
              <w:rPr>
                <w:b/>
                <w:i/>
              </w:rPr>
              <w:t>A.</w:t>
            </w:r>
            <w:r w:rsidRPr="00793AFF">
              <w:tab/>
            </w:r>
            <w:r w:rsidRPr="00793AFF">
              <w:rPr>
                <w:b/>
                <w:i/>
              </w:rPr>
              <w:t>Insta a Comissão a avaliar sistematicamente o cumprimento, pelos Estados</w:t>
            </w:r>
            <w:r w:rsidR="0059440C" w:rsidRPr="00793AFF">
              <w:rPr>
                <w:b/>
                <w:i/>
              </w:rPr>
              <w:noBreakHyphen/>
            </w:r>
            <w:r w:rsidRPr="00793AFF">
              <w:rPr>
                <w:b/>
                <w:i/>
              </w:rPr>
              <w:t xml:space="preserve">Membros, das salvaguardas em matéria de direitos fundamentais na utilização de software espião e de outras tecnologias de vigilância intrusivas, incluindo a supervisão judicial, os controlos da necessidade e da </w:t>
            </w:r>
            <w:r w:rsidRPr="00793AFF">
              <w:rPr>
                <w:b/>
                <w:i/>
              </w:rPr>
              <w:lastRenderedPageBreak/>
              <w:t>proporcionalidade e mecanismos de recurso eficazes; reitera que a utilização ilegal ou arbitrária de software espião contra jornalistas, advogados, opositores políticos ou a sociedade civil ameaça a separação de poderes e deve desencadear a aplicação do direito da UE;</w:t>
            </w:r>
          </w:p>
        </w:tc>
      </w:tr>
    </w:tbl>
    <w:p w14:paraId="72ABAFA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F7F6E24" w14:textId="77777777" w:rsidR="007330CD" w:rsidRPr="00793AFF" w:rsidRDefault="007330CD" w:rsidP="007330CD">
      <w:r w:rsidRPr="00793AFF">
        <w:rPr>
          <w:rStyle w:val="HideTWBExt"/>
        </w:rPr>
        <w:t>&lt;/Amend&gt;</w:t>
      </w:r>
    </w:p>
    <w:p w14:paraId="4719936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348</w:t>
      </w:r>
      <w:r w:rsidRPr="00793AFF">
        <w:rPr>
          <w:rStyle w:val="HideTWBExt"/>
        </w:rPr>
        <w:t>&lt;/NumAm&gt;</w:t>
      </w:r>
    </w:p>
    <w:p w14:paraId="3B395DF1"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22D5B9E0" w14:textId="77777777" w:rsidR="007330CD" w:rsidRPr="00793AFF" w:rsidRDefault="007330CD" w:rsidP="007330CD">
      <w:pPr>
        <w:pStyle w:val="NormalBold"/>
      </w:pPr>
      <w:r w:rsidRPr="00793AFF">
        <w:rPr>
          <w:rStyle w:val="HideTWBExt"/>
          <w:b w:val="0"/>
        </w:rPr>
        <w:t>&lt;/RepeatBlock-By&gt;</w:t>
      </w:r>
    </w:p>
    <w:p w14:paraId="7C48793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36072E8" w14:textId="7DF879F3" w:rsidR="007330CD" w:rsidRPr="00793AFF" w:rsidRDefault="007330CD" w:rsidP="007330CD">
      <w:pPr>
        <w:pStyle w:val="NormalBold"/>
      </w:pPr>
      <w:r w:rsidRPr="00793AFF">
        <w:rPr>
          <w:rStyle w:val="HideTWBExt"/>
        </w:rPr>
        <w:t>&lt;Article&gt;</w:t>
      </w:r>
      <w:r w:rsidRPr="00793AFF">
        <w:t>N.º 12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F1B2AFA" w14:textId="77777777" w:rsidTr="008428DD">
        <w:trPr>
          <w:trHeight w:hRule="exact" w:val="240"/>
          <w:jc w:val="center"/>
        </w:trPr>
        <w:tc>
          <w:tcPr>
            <w:tcW w:w="9752" w:type="dxa"/>
            <w:gridSpan w:val="2"/>
            <w:tcBorders>
              <w:top w:val="nil"/>
              <w:left w:val="nil"/>
              <w:bottom w:val="nil"/>
              <w:right w:val="nil"/>
            </w:tcBorders>
          </w:tcPr>
          <w:p w14:paraId="2624DC10" w14:textId="77777777" w:rsidR="007330CD" w:rsidRPr="00793AFF" w:rsidRDefault="007330CD" w:rsidP="008428DD"/>
        </w:tc>
      </w:tr>
      <w:tr w:rsidR="007330CD" w:rsidRPr="00793AFF" w14:paraId="6CC89BE8" w14:textId="77777777" w:rsidTr="008428DD">
        <w:trPr>
          <w:trHeight w:val="240"/>
          <w:jc w:val="center"/>
        </w:trPr>
        <w:tc>
          <w:tcPr>
            <w:tcW w:w="4876" w:type="dxa"/>
            <w:tcBorders>
              <w:top w:val="nil"/>
              <w:left w:val="nil"/>
              <w:bottom w:val="nil"/>
              <w:right w:val="nil"/>
            </w:tcBorders>
          </w:tcPr>
          <w:p w14:paraId="004C988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583650F" w14:textId="77777777" w:rsidR="007330CD" w:rsidRPr="00793AFF" w:rsidRDefault="007330CD" w:rsidP="008428DD">
            <w:pPr>
              <w:pStyle w:val="AmColumnHeading"/>
            </w:pPr>
            <w:r w:rsidRPr="00793AFF">
              <w:t>Alteração</w:t>
            </w:r>
          </w:p>
        </w:tc>
      </w:tr>
      <w:tr w:rsidR="007330CD" w:rsidRPr="00793AFF" w14:paraId="26D99A0A" w14:textId="77777777" w:rsidTr="008428DD">
        <w:trPr>
          <w:jc w:val="center"/>
        </w:trPr>
        <w:tc>
          <w:tcPr>
            <w:tcW w:w="4876" w:type="dxa"/>
            <w:tcBorders>
              <w:top w:val="nil"/>
              <w:left w:val="nil"/>
              <w:bottom w:val="nil"/>
              <w:right w:val="nil"/>
            </w:tcBorders>
          </w:tcPr>
          <w:p w14:paraId="671208F9" w14:textId="77777777" w:rsidR="007330CD" w:rsidRPr="00793AFF" w:rsidRDefault="007330CD" w:rsidP="008428DD">
            <w:pPr>
              <w:pStyle w:val="Normal6a"/>
            </w:pPr>
          </w:p>
        </w:tc>
        <w:tc>
          <w:tcPr>
            <w:tcW w:w="4876" w:type="dxa"/>
            <w:tcBorders>
              <w:top w:val="nil"/>
              <w:left w:val="nil"/>
              <w:bottom w:val="nil"/>
              <w:right w:val="nil"/>
            </w:tcBorders>
          </w:tcPr>
          <w:p w14:paraId="39EF27E0" w14:textId="591C9E05" w:rsidR="007330CD" w:rsidRPr="00793AFF" w:rsidRDefault="007330CD" w:rsidP="008428DD">
            <w:pPr>
              <w:pStyle w:val="Normal6a"/>
            </w:pPr>
            <w:r w:rsidRPr="00793AFF">
              <w:rPr>
                <w:b/>
                <w:i/>
              </w:rPr>
              <w:t>12</w:t>
            </w:r>
            <w:r w:rsidR="0059440C" w:rsidRPr="00793AFF">
              <w:rPr>
                <w:b/>
                <w:i/>
              </w:rPr>
              <w:noBreakHyphen/>
            </w:r>
            <w:r w:rsidRPr="00793AFF">
              <w:rPr>
                <w:b/>
                <w:i/>
              </w:rPr>
              <w:t>A.</w:t>
            </w:r>
            <w:r w:rsidRPr="00793AFF">
              <w:tab/>
            </w:r>
            <w:r w:rsidRPr="00793AFF">
              <w:rPr>
                <w:b/>
                <w:i/>
              </w:rPr>
              <w:t>Denuncia a utilização do software espião Paragon Graphite, um instrumento de vigilância intrusivo desenvolvido em Israel e comercializado como sendo exportado exclusivamente para governos democráticos; regista com preocupação o elevado número de utilizadores visados por este software espião, recordando que a Meta identificou pelo menos 61 dispositivos infetados em 17 Estados</w:t>
            </w:r>
            <w:r w:rsidR="0059440C" w:rsidRPr="00793AFF">
              <w:rPr>
                <w:b/>
                <w:i/>
              </w:rPr>
              <w:noBreakHyphen/>
            </w:r>
            <w:r w:rsidRPr="00793AFF">
              <w:rPr>
                <w:b/>
                <w:i/>
              </w:rPr>
              <w:t>Membros e que a Apple alertou para as vítimas em mais de 150 países em todo o mundo, incluindo jornalistas e intervenientes da sociedade civil;</w:t>
            </w:r>
          </w:p>
        </w:tc>
      </w:tr>
    </w:tbl>
    <w:p w14:paraId="04F7271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8A2317C" w14:textId="77777777" w:rsidR="007330CD" w:rsidRPr="00793AFF" w:rsidRDefault="007330CD" w:rsidP="007330CD">
      <w:r w:rsidRPr="00793AFF">
        <w:rPr>
          <w:rStyle w:val="HideTWBExt"/>
        </w:rPr>
        <w:t>&lt;/Amend&gt;</w:t>
      </w:r>
    </w:p>
    <w:p w14:paraId="6F841DE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349</w:t>
      </w:r>
      <w:r w:rsidRPr="00793AFF">
        <w:rPr>
          <w:rStyle w:val="HideTWBExt"/>
        </w:rPr>
        <w:t>&lt;/NumAm&gt;</w:t>
      </w:r>
    </w:p>
    <w:p w14:paraId="3A7C8A40"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 Sophie Wilmès, Klára Dobrev</w:t>
      </w:r>
      <w:r w:rsidRPr="00793AFF">
        <w:rPr>
          <w:rStyle w:val="HideTWBExt"/>
          <w:b w:val="0"/>
        </w:rPr>
        <w:t>&lt;/Members&gt;</w:t>
      </w:r>
    </w:p>
    <w:p w14:paraId="56D096FC" w14:textId="77777777" w:rsidR="007330CD" w:rsidRPr="00793AFF" w:rsidRDefault="007330CD" w:rsidP="007330CD">
      <w:pPr>
        <w:pStyle w:val="NormalBold"/>
      </w:pPr>
      <w:r w:rsidRPr="00793AFF">
        <w:rPr>
          <w:rStyle w:val="HideTWBExt"/>
          <w:b w:val="0"/>
        </w:rPr>
        <w:t>&lt;/RepeatBlock-By&gt;</w:t>
      </w:r>
    </w:p>
    <w:p w14:paraId="1B3D244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3A68740" w14:textId="7026A7F7" w:rsidR="007330CD" w:rsidRPr="00793AFF" w:rsidRDefault="007330CD" w:rsidP="007330CD">
      <w:pPr>
        <w:pStyle w:val="NormalBold"/>
      </w:pPr>
      <w:r w:rsidRPr="00793AFF">
        <w:rPr>
          <w:rStyle w:val="HideTWBExt"/>
        </w:rPr>
        <w:t>&lt;Article&gt;</w:t>
      </w:r>
      <w:r w:rsidRPr="00793AFF">
        <w:t>N.º 12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AD664A9" w14:textId="77777777" w:rsidTr="008428DD">
        <w:trPr>
          <w:trHeight w:hRule="exact" w:val="240"/>
          <w:jc w:val="center"/>
        </w:trPr>
        <w:tc>
          <w:tcPr>
            <w:tcW w:w="9752" w:type="dxa"/>
            <w:gridSpan w:val="2"/>
            <w:tcBorders>
              <w:top w:val="nil"/>
              <w:left w:val="nil"/>
              <w:bottom w:val="nil"/>
              <w:right w:val="nil"/>
            </w:tcBorders>
          </w:tcPr>
          <w:p w14:paraId="769F5D97" w14:textId="77777777" w:rsidR="007330CD" w:rsidRPr="00793AFF" w:rsidRDefault="007330CD" w:rsidP="008428DD"/>
        </w:tc>
      </w:tr>
      <w:tr w:rsidR="007330CD" w:rsidRPr="00793AFF" w14:paraId="3E65E156" w14:textId="77777777" w:rsidTr="008428DD">
        <w:trPr>
          <w:trHeight w:val="240"/>
          <w:jc w:val="center"/>
        </w:trPr>
        <w:tc>
          <w:tcPr>
            <w:tcW w:w="4876" w:type="dxa"/>
            <w:tcBorders>
              <w:top w:val="nil"/>
              <w:left w:val="nil"/>
              <w:bottom w:val="nil"/>
              <w:right w:val="nil"/>
            </w:tcBorders>
          </w:tcPr>
          <w:p w14:paraId="6DE09C8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CE0FD65" w14:textId="77777777" w:rsidR="007330CD" w:rsidRPr="00793AFF" w:rsidRDefault="007330CD" w:rsidP="008428DD">
            <w:pPr>
              <w:pStyle w:val="AmColumnHeading"/>
            </w:pPr>
            <w:r w:rsidRPr="00793AFF">
              <w:t>Alteração</w:t>
            </w:r>
          </w:p>
        </w:tc>
      </w:tr>
      <w:tr w:rsidR="007330CD" w:rsidRPr="00793AFF" w14:paraId="7FE36BE6" w14:textId="77777777" w:rsidTr="008428DD">
        <w:trPr>
          <w:jc w:val="center"/>
        </w:trPr>
        <w:tc>
          <w:tcPr>
            <w:tcW w:w="4876" w:type="dxa"/>
            <w:tcBorders>
              <w:top w:val="nil"/>
              <w:left w:val="nil"/>
              <w:bottom w:val="nil"/>
              <w:right w:val="nil"/>
            </w:tcBorders>
          </w:tcPr>
          <w:p w14:paraId="65826B52" w14:textId="77777777" w:rsidR="007330CD" w:rsidRPr="00793AFF" w:rsidRDefault="007330CD" w:rsidP="008428DD">
            <w:pPr>
              <w:pStyle w:val="Normal6a"/>
            </w:pPr>
          </w:p>
        </w:tc>
        <w:tc>
          <w:tcPr>
            <w:tcW w:w="4876" w:type="dxa"/>
            <w:tcBorders>
              <w:top w:val="nil"/>
              <w:left w:val="nil"/>
              <w:bottom w:val="nil"/>
              <w:right w:val="nil"/>
            </w:tcBorders>
          </w:tcPr>
          <w:p w14:paraId="575C02C7" w14:textId="1735D23C" w:rsidR="007330CD" w:rsidRPr="00793AFF" w:rsidRDefault="007330CD" w:rsidP="008428DD">
            <w:pPr>
              <w:pStyle w:val="Normal6a"/>
            </w:pPr>
            <w:r w:rsidRPr="00793AFF">
              <w:rPr>
                <w:b/>
                <w:i/>
              </w:rPr>
              <w:t>12</w:t>
            </w:r>
            <w:r w:rsidR="0059440C" w:rsidRPr="00793AFF">
              <w:rPr>
                <w:b/>
                <w:i/>
              </w:rPr>
              <w:noBreakHyphen/>
            </w:r>
            <w:r w:rsidRPr="00793AFF">
              <w:rPr>
                <w:b/>
                <w:i/>
              </w:rPr>
              <w:t>A.</w:t>
            </w:r>
            <w:r w:rsidRPr="00793AFF">
              <w:tab/>
            </w:r>
            <w:r w:rsidRPr="00793AFF">
              <w:rPr>
                <w:b/>
                <w:i/>
              </w:rPr>
              <w:t>Lamenta o recurso aos repetidos atos de vigilância secreta e espionagem cometidos pelas autoridades húngaras contra funcionários da Comissão Europeia, bem como contra o Organismo Europeu de Luta Antifraude; alerta para o facto de estas ações constituírem uma grave ameaça contra os interesses da União Europeia e prejudicarem gravemente o funcionamento da UE até aos seus mais altos níveis de tomada de decisões; solicita, por conseguinte, um inquérito público completo;</w:t>
            </w:r>
          </w:p>
        </w:tc>
      </w:tr>
    </w:tbl>
    <w:p w14:paraId="52AF4E1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A52B13A" w14:textId="77777777" w:rsidR="007330CD" w:rsidRPr="00793AFF" w:rsidRDefault="007330CD" w:rsidP="007330CD">
      <w:r w:rsidRPr="00793AFF">
        <w:rPr>
          <w:rStyle w:val="HideTWBExt"/>
        </w:rPr>
        <w:t>&lt;/Amend&gt;</w:t>
      </w:r>
    </w:p>
    <w:p w14:paraId="75772A1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350</w:t>
      </w:r>
      <w:r w:rsidRPr="00793AFF">
        <w:rPr>
          <w:rStyle w:val="HideTWBExt"/>
        </w:rPr>
        <w:t>&lt;/NumAm&gt;</w:t>
      </w:r>
    </w:p>
    <w:p w14:paraId="77966FB2"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6147FA78" w14:textId="77777777" w:rsidR="007330CD" w:rsidRPr="00793AFF" w:rsidRDefault="007330CD" w:rsidP="007330CD">
      <w:pPr>
        <w:pStyle w:val="NormalBold"/>
      </w:pPr>
      <w:r w:rsidRPr="00793AFF">
        <w:rPr>
          <w:rStyle w:val="HideTWBExt"/>
          <w:b w:val="0"/>
        </w:rPr>
        <w:t>&lt;/RepeatBlock-By&gt;</w:t>
      </w:r>
    </w:p>
    <w:p w14:paraId="2160C2B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1A6FED" w14:textId="4FA405EB" w:rsidR="007330CD" w:rsidRPr="00793AFF" w:rsidRDefault="007330CD" w:rsidP="007330CD">
      <w:pPr>
        <w:pStyle w:val="NormalBold"/>
      </w:pPr>
      <w:r w:rsidRPr="00793AFF">
        <w:rPr>
          <w:rStyle w:val="HideTWBExt"/>
        </w:rPr>
        <w:t>&lt;Article&gt;</w:t>
      </w:r>
      <w:r w:rsidRPr="00793AFF">
        <w:t>N.º 12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DE4293" w14:textId="77777777" w:rsidTr="008428DD">
        <w:trPr>
          <w:trHeight w:hRule="exact" w:val="240"/>
          <w:jc w:val="center"/>
        </w:trPr>
        <w:tc>
          <w:tcPr>
            <w:tcW w:w="9752" w:type="dxa"/>
            <w:gridSpan w:val="2"/>
            <w:tcBorders>
              <w:top w:val="nil"/>
              <w:left w:val="nil"/>
              <w:bottom w:val="nil"/>
              <w:right w:val="nil"/>
            </w:tcBorders>
          </w:tcPr>
          <w:p w14:paraId="4944863A" w14:textId="77777777" w:rsidR="007330CD" w:rsidRPr="00793AFF" w:rsidRDefault="007330CD" w:rsidP="008428DD"/>
        </w:tc>
      </w:tr>
      <w:tr w:rsidR="007330CD" w:rsidRPr="00793AFF" w14:paraId="6879CA4E" w14:textId="77777777" w:rsidTr="008428DD">
        <w:trPr>
          <w:trHeight w:val="240"/>
          <w:jc w:val="center"/>
        </w:trPr>
        <w:tc>
          <w:tcPr>
            <w:tcW w:w="4876" w:type="dxa"/>
            <w:tcBorders>
              <w:top w:val="nil"/>
              <w:left w:val="nil"/>
              <w:bottom w:val="nil"/>
              <w:right w:val="nil"/>
            </w:tcBorders>
          </w:tcPr>
          <w:p w14:paraId="3DACE3A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CA59CB6" w14:textId="77777777" w:rsidR="007330CD" w:rsidRPr="00793AFF" w:rsidRDefault="007330CD" w:rsidP="008428DD">
            <w:pPr>
              <w:pStyle w:val="AmColumnHeading"/>
            </w:pPr>
            <w:r w:rsidRPr="00793AFF">
              <w:t>Alteração</w:t>
            </w:r>
          </w:p>
        </w:tc>
      </w:tr>
      <w:tr w:rsidR="007330CD" w:rsidRPr="00793AFF" w14:paraId="5645BAEC" w14:textId="77777777" w:rsidTr="008428DD">
        <w:trPr>
          <w:jc w:val="center"/>
        </w:trPr>
        <w:tc>
          <w:tcPr>
            <w:tcW w:w="4876" w:type="dxa"/>
            <w:tcBorders>
              <w:top w:val="nil"/>
              <w:left w:val="nil"/>
              <w:bottom w:val="nil"/>
              <w:right w:val="nil"/>
            </w:tcBorders>
          </w:tcPr>
          <w:p w14:paraId="23530A86" w14:textId="77777777" w:rsidR="007330CD" w:rsidRPr="00793AFF" w:rsidRDefault="007330CD" w:rsidP="008428DD">
            <w:pPr>
              <w:pStyle w:val="Normal6a"/>
            </w:pPr>
          </w:p>
        </w:tc>
        <w:tc>
          <w:tcPr>
            <w:tcW w:w="4876" w:type="dxa"/>
            <w:tcBorders>
              <w:top w:val="nil"/>
              <w:left w:val="nil"/>
              <w:bottom w:val="nil"/>
              <w:right w:val="nil"/>
            </w:tcBorders>
          </w:tcPr>
          <w:p w14:paraId="43C777A5" w14:textId="77F769E2" w:rsidR="007330CD" w:rsidRPr="00793AFF" w:rsidRDefault="007330CD" w:rsidP="008428DD">
            <w:pPr>
              <w:pStyle w:val="Normal6a"/>
            </w:pPr>
            <w:r w:rsidRPr="00793AFF">
              <w:rPr>
                <w:b/>
                <w:i/>
              </w:rPr>
              <w:t>12</w:t>
            </w:r>
            <w:r w:rsidR="0059440C" w:rsidRPr="00793AFF">
              <w:rPr>
                <w:b/>
                <w:i/>
              </w:rPr>
              <w:noBreakHyphen/>
            </w:r>
            <w:r w:rsidRPr="00793AFF">
              <w:rPr>
                <w:b/>
                <w:i/>
              </w:rPr>
              <w:t>B.</w:t>
            </w:r>
            <w:r w:rsidRPr="00793AFF">
              <w:tab/>
            </w:r>
            <w:r w:rsidRPr="00793AFF">
              <w:rPr>
                <w:b/>
                <w:i/>
              </w:rPr>
              <w:t>Salienta que a utilização de instrumentos de vigilância baseados na inteligência artificial, incluindo o reconhecimento facial, deve respeitar rigorosamente os direitos fundamentais, estar sujeita a autorização judicial e a uma supervisão transparente; exorta a Comissão a avaliar se as práticas nacionais que envolvem vigilância biométrica ou recolha massiva de dados representam um risco sistémico para o Estado de direito;</w:t>
            </w:r>
          </w:p>
        </w:tc>
      </w:tr>
    </w:tbl>
    <w:p w14:paraId="4C20E29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4A1F2E2" w14:textId="77777777" w:rsidR="007330CD" w:rsidRPr="00793AFF" w:rsidRDefault="007330CD" w:rsidP="007330CD">
      <w:r w:rsidRPr="00793AFF">
        <w:rPr>
          <w:rStyle w:val="HideTWBExt"/>
        </w:rPr>
        <w:t>&lt;/Amend&gt;</w:t>
      </w:r>
    </w:p>
    <w:p w14:paraId="3598C1B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351</w:t>
      </w:r>
      <w:r w:rsidRPr="00793AFF">
        <w:rPr>
          <w:rStyle w:val="HideTWBExt"/>
        </w:rPr>
        <w:t>&lt;/NumAm&gt;</w:t>
      </w:r>
    </w:p>
    <w:p w14:paraId="404D74F5"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768CBA29" w14:textId="77777777" w:rsidR="007330CD" w:rsidRPr="00793AFF" w:rsidRDefault="007330CD" w:rsidP="007330CD">
      <w:pPr>
        <w:pStyle w:val="NormalBold"/>
      </w:pPr>
      <w:r w:rsidRPr="00793AFF">
        <w:rPr>
          <w:rStyle w:val="HideTWBExt"/>
          <w:b w:val="0"/>
        </w:rPr>
        <w:t>&lt;/RepeatBlock-By&gt;</w:t>
      </w:r>
    </w:p>
    <w:p w14:paraId="0FCEAAF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68160C9" w14:textId="1DC8DC77" w:rsidR="007330CD" w:rsidRPr="00793AFF" w:rsidRDefault="007330CD" w:rsidP="007330CD">
      <w:pPr>
        <w:pStyle w:val="NormalBold"/>
      </w:pPr>
      <w:r w:rsidRPr="00793AFF">
        <w:rPr>
          <w:rStyle w:val="HideTWBExt"/>
        </w:rPr>
        <w:lastRenderedPageBreak/>
        <w:t>&lt;Article&gt;</w:t>
      </w:r>
      <w:r w:rsidRPr="00793AFF">
        <w:t>N.º 12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1D90022" w14:textId="77777777" w:rsidTr="008428DD">
        <w:trPr>
          <w:trHeight w:hRule="exact" w:val="240"/>
          <w:jc w:val="center"/>
        </w:trPr>
        <w:tc>
          <w:tcPr>
            <w:tcW w:w="9752" w:type="dxa"/>
            <w:gridSpan w:val="2"/>
            <w:tcBorders>
              <w:top w:val="nil"/>
              <w:left w:val="nil"/>
              <w:bottom w:val="nil"/>
              <w:right w:val="nil"/>
            </w:tcBorders>
          </w:tcPr>
          <w:p w14:paraId="2C6AA216" w14:textId="77777777" w:rsidR="007330CD" w:rsidRPr="00793AFF" w:rsidRDefault="007330CD" w:rsidP="008428DD"/>
        </w:tc>
      </w:tr>
      <w:tr w:rsidR="007330CD" w:rsidRPr="00793AFF" w14:paraId="1D08E393" w14:textId="77777777" w:rsidTr="008428DD">
        <w:trPr>
          <w:trHeight w:val="240"/>
          <w:jc w:val="center"/>
        </w:trPr>
        <w:tc>
          <w:tcPr>
            <w:tcW w:w="4876" w:type="dxa"/>
            <w:tcBorders>
              <w:top w:val="nil"/>
              <w:left w:val="nil"/>
              <w:bottom w:val="nil"/>
              <w:right w:val="nil"/>
            </w:tcBorders>
          </w:tcPr>
          <w:p w14:paraId="4CE6DF8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1A53AD" w14:textId="77777777" w:rsidR="007330CD" w:rsidRPr="00793AFF" w:rsidRDefault="007330CD" w:rsidP="008428DD">
            <w:pPr>
              <w:pStyle w:val="AmColumnHeading"/>
            </w:pPr>
            <w:r w:rsidRPr="00793AFF">
              <w:t>Alteração</w:t>
            </w:r>
          </w:p>
        </w:tc>
      </w:tr>
      <w:tr w:rsidR="007330CD" w:rsidRPr="00793AFF" w14:paraId="4BDD14D0" w14:textId="77777777" w:rsidTr="008428DD">
        <w:trPr>
          <w:jc w:val="center"/>
        </w:trPr>
        <w:tc>
          <w:tcPr>
            <w:tcW w:w="4876" w:type="dxa"/>
            <w:tcBorders>
              <w:top w:val="nil"/>
              <w:left w:val="nil"/>
              <w:bottom w:val="nil"/>
              <w:right w:val="nil"/>
            </w:tcBorders>
          </w:tcPr>
          <w:p w14:paraId="790F3C11" w14:textId="77777777" w:rsidR="007330CD" w:rsidRPr="00793AFF" w:rsidRDefault="007330CD" w:rsidP="008428DD">
            <w:pPr>
              <w:pStyle w:val="Normal6a"/>
            </w:pPr>
          </w:p>
        </w:tc>
        <w:tc>
          <w:tcPr>
            <w:tcW w:w="4876" w:type="dxa"/>
            <w:tcBorders>
              <w:top w:val="nil"/>
              <w:left w:val="nil"/>
              <w:bottom w:val="nil"/>
              <w:right w:val="nil"/>
            </w:tcBorders>
          </w:tcPr>
          <w:p w14:paraId="588044D2" w14:textId="4F05B42F" w:rsidR="007330CD" w:rsidRPr="00793AFF" w:rsidRDefault="007330CD" w:rsidP="008428DD">
            <w:pPr>
              <w:pStyle w:val="Normal6a"/>
            </w:pPr>
            <w:r w:rsidRPr="00793AFF">
              <w:rPr>
                <w:b/>
                <w:i/>
              </w:rPr>
              <w:t>12</w:t>
            </w:r>
            <w:r w:rsidR="0059440C" w:rsidRPr="00793AFF">
              <w:rPr>
                <w:b/>
                <w:i/>
              </w:rPr>
              <w:noBreakHyphen/>
            </w:r>
            <w:r w:rsidRPr="00793AFF">
              <w:rPr>
                <w:b/>
                <w:i/>
              </w:rPr>
              <w:t>B.</w:t>
            </w:r>
            <w:r w:rsidRPr="00793AFF">
              <w:tab/>
            </w:r>
            <w:r w:rsidRPr="00793AFF">
              <w:rPr>
                <w:b/>
                <w:i/>
              </w:rPr>
              <w:t>Congratula</w:t>
            </w:r>
            <w:r w:rsidR="0059440C" w:rsidRPr="00793AFF">
              <w:rPr>
                <w:b/>
                <w:i/>
              </w:rPr>
              <w:noBreakHyphen/>
            </w:r>
            <w:r w:rsidRPr="00793AFF">
              <w:rPr>
                <w:b/>
                <w:i/>
              </w:rPr>
              <w:t>se com a plena entrada em vigor do Regulamento Liberdade dos Meios de Comunicação Social, em 8 de agosto de 2025, mas lamenta que, apesar do prazo para o cumprimento, a maioria dos Estados</w:t>
            </w:r>
            <w:r w:rsidR="0059440C" w:rsidRPr="00793AFF">
              <w:rPr>
                <w:b/>
                <w:i/>
              </w:rPr>
              <w:noBreakHyphen/>
            </w:r>
            <w:r w:rsidRPr="00793AFF">
              <w:rPr>
                <w:b/>
                <w:i/>
              </w:rPr>
              <w:t>Membros não tenha alinhado os seus quadros nacionais com os seus requisitos;</w:t>
            </w:r>
          </w:p>
        </w:tc>
      </w:tr>
    </w:tbl>
    <w:p w14:paraId="7B74584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96CCC5B" w14:textId="77777777" w:rsidR="007330CD" w:rsidRPr="00793AFF" w:rsidRDefault="007330CD" w:rsidP="007330CD">
      <w:r w:rsidRPr="00793AFF">
        <w:rPr>
          <w:rStyle w:val="HideTWBExt"/>
        </w:rPr>
        <w:t>&lt;/Amend&gt;</w:t>
      </w:r>
    </w:p>
    <w:p w14:paraId="4271EAD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352</w:t>
      </w:r>
      <w:r w:rsidRPr="00793AFF">
        <w:rPr>
          <w:rStyle w:val="HideTWBExt"/>
        </w:rPr>
        <w:t>&lt;/NumAm&gt;</w:t>
      </w:r>
    </w:p>
    <w:p w14:paraId="274C3279"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31390E0C" w14:textId="77777777" w:rsidR="007330CD" w:rsidRPr="00793AFF" w:rsidRDefault="007330CD" w:rsidP="007330CD">
      <w:pPr>
        <w:pStyle w:val="NormalBold"/>
      </w:pPr>
      <w:r w:rsidRPr="00793AFF">
        <w:rPr>
          <w:rStyle w:val="HideTWBExt"/>
          <w:b w:val="0"/>
        </w:rPr>
        <w:t>&lt;/RepeatBlock-By&gt;</w:t>
      </w:r>
    </w:p>
    <w:p w14:paraId="74DC9DC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E9DB6B4" w14:textId="730A65E4" w:rsidR="007330CD" w:rsidRPr="00793AFF" w:rsidRDefault="007330CD" w:rsidP="007330CD">
      <w:pPr>
        <w:pStyle w:val="NormalBold"/>
      </w:pPr>
      <w:r w:rsidRPr="00793AFF">
        <w:rPr>
          <w:rStyle w:val="HideTWBExt"/>
        </w:rPr>
        <w:t>&lt;Article&gt;</w:t>
      </w:r>
      <w:r w:rsidRPr="00793AFF">
        <w:t>N.º 12</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8868E46" w14:textId="77777777" w:rsidTr="008428DD">
        <w:trPr>
          <w:trHeight w:hRule="exact" w:val="240"/>
          <w:jc w:val="center"/>
        </w:trPr>
        <w:tc>
          <w:tcPr>
            <w:tcW w:w="9752" w:type="dxa"/>
            <w:gridSpan w:val="2"/>
            <w:tcBorders>
              <w:top w:val="nil"/>
              <w:left w:val="nil"/>
              <w:bottom w:val="nil"/>
              <w:right w:val="nil"/>
            </w:tcBorders>
          </w:tcPr>
          <w:p w14:paraId="13770850" w14:textId="77777777" w:rsidR="007330CD" w:rsidRPr="00793AFF" w:rsidRDefault="007330CD" w:rsidP="008428DD"/>
        </w:tc>
      </w:tr>
      <w:tr w:rsidR="007330CD" w:rsidRPr="00793AFF" w14:paraId="25E11A85" w14:textId="77777777" w:rsidTr="008428DD">
        <w:trPr>
          <w:trHeight w:val="240"/>
          <w:jc w:val="center"/>
        </w:trPr>
        <w:tc>
          <w:tcPr>
            <w:tcW w:w="4876" w:type="dxa"/>
            <w:tcBorders>
              <w:top w:val="nil"/>
              <w:left w:val="nil"/>
              <w:bottom w:val="nil"/>
              <w:right w:val="nil"/>
            </w:tcBorders>
          </w:tcPr>
          <w:p w14:paraId="3D0CE98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3678835" w14:textId="77777777" w:rsidR="007330CD" w:rsidRPr="00793AFF" w:rsidRDefault="007330CD" w:rsidP="008428DD">
            <w:pPr>
              <w:pStyle w:val="AmColumnHeading"/>
            </w:pPr>
            <w:r w:rsidRPr="00793AFF">
              <w:t>Alteração</w:t>
            </w:r>
          </w:p>
        </w:tc>
      </w:tr>
      <w:tr w:rsidR="007330CD" w:rsidRPr="00793AFF" w14:paraId="067F3891" w14:textId="77777777" w:rsidTr="008428DD">
        <w:trPr>
          <w:jc w:val="center"/>
        </w:trPr>
        <w:tc>
          <w:tcPr>
            <w:tcW w:w="4876" w:type="dxa"/>
            <w:tcBorders>
              <w:top w:val="nil"/>
              <w:left w:val="nil"/>
              <w:bottom w:val="nil"/>
              <w:right w:val="nil"/>
            </w:tcBorders>
          </w:tcPr>
          <w:p w14:paraId="47C31BCF" w14:textId="77777777" w:rsidR="007330CD" w:rsidRPr="00793AFF" w:rsidRDefault="007330CD" w:rsidP="008428DD">
            <w:pPr>
              <w:pStyle w:val="Normal6a"/>
            </w:pPr>
          </w:p>
        </w:tc>
        <w:tc>
          <w:tcPr>
            <w:tcW w:w="4876" w:type="dxa"/>
            <w:tcBorders>
              <w:top w:val="nil"/>
              <w:left w:val="nil"/>
              <w:bottom w:val="nil"/>
              <w:right w:val="nil"/>
            </w:tcBorders>
          </w:tcPr>
          <w:p w14:paraId="230EB695" w14:textId="3D14ACD4" w:rsidR="007330CD" w:rsidRPr="00793AFF" w:rsidRDefault="007330CD" w:rsidP="008428DD">
            <w:pPr>
              <w:pStyle w:val="Normal6a"/>
            </w:pPr>
            <w:r w:rsidRPr="00793AFF">
              <w:rPr>
                <w:b/>
                <w:i/>
              </w:rPr>
              <w:t>12</w:t>
            </w:r>
            <w:r w:rsidR="0059440C" w:rsidRPr="00793AFF">
              <w:rPr>
                <w:b/>
                <w:i/>
              </w:rPr>
              <w:noBreakHyphen/>
            </w:r>
            <w:r w:rsidRPr="00793AFF">
              <w:rPr>
                <w:b/>
                <w:i/>
              </w:rPr>
              <w:t>C.</w:t>
            </w:r>
            <w:r w:rsidRPr="00793AFF">
              <w:tab/>
            </w:r>
            <w:r w:rsidRPr="00793AFF">
              <w:rPr>
                <w:b/>
                <w:i/>
              </w:rPr>
              <w:t>Insta os Estados</w:t>
            </w:r>
            <w:r w:rsidR="0059440C" w:rsidRPr="00793AFF">
              <w:rPr>
                <w:b/>
                <w:i/>
              </w:rPr>
              <w:noBreakHyphen/>
            </w:r>
            <w:r w:rsidRPr="00793AFF">
              <w:rPr>
                <w:b/>
                <w:i/>
              </w:rPr>
              <w:t>Membros a aplicarem o regulamento de forma substancial e sem demora e exorta a Comissão Europeia a instaurar processos por infração, sempre que necessário, por incumprimento das obrigações decorrentes do regulamento;</w:t>
            </w:r>
          </w:p>
        </w:tc>
      </w:tr>
    </w:tbl>
    <w:p w14:paraId="59A9BC4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FA828E9" w14:textId="77777777" w:rsidR="007330CD" w:rsidRPr="00793AFF" w:rsidRDefault="007330CD" w:rsidP="007330CD">
      <w:r w:rsidRPr="00793AFF">
        <w:rPr>
          <w:rStyle w:val="HideTWBExt"/>
        </w:rPr>
        <w:t>&lt;/Amend&gt;</w:t>
      </w:r>
    </w:p>
    <w:p w14:paraId="6E58109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353</w:t>
      </w:r>
      <w:r w:rsidRPr="00793AFF">
        <w:rPr>
          <w:rStyle w:val="HideTWBExt"/>
        </w:rPr>
        <w:t>&lt;/NumAm&gt;</w:t>
      </w:r>
    </w:p>
    <w:p w14:paraId="438235D2"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75578A95" w14:textId="77777777" w:rsidR="007330CD" w:rsidRPr="00793AFF" w:rsidRDefault="007330CD" w:rsidP="007330CD">
      <w:pPr>
        <w:pStyle w:val="NormalBold"/>
      </w:pPr>
      <w:r w:rsidRPr="00793AFF">
        <w:rPr>
          <w:rStyle w:val="HideTWBExt"/>
          <w:b w:val="0"/>
        </w:rPr>
        <w:t>&lt;/RepeatBlock-By&gt;</w:t>
      </w:r>
    </w:p>
    <w:p w14:paraId="3A6C796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E7A473F" w14:textId="77777777" w:rsidR="007330CD" w:rsidRPr="00793AFF" w:rsidRDefault="007330CD" w:rsidP="007330CD">
      <w:pPr>
        <w:pStyle w:val="NormalBold"/>
      </w:pPr>
      <w:r w:rsidRPr="00793AFF">
        <w:rPr>
          <w:rStyle w:val="HideTWBExt"/>
        </w:rPr>
        <w:t>&lt;Article&gt;</w:t>
      </w:r>
      <w:r w:rsidRPr="00793AFF">
        <w:t>N.º 13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205CBB9" w14:textId="77777777" w:rsidTr="008428DD">
        <w:trPr>
          <w:trHeight w:hRule="exact" w:val="240"/>
          <w:jc w:val="center"/>
        </w:trPr>
        <w:tc>
          <w:tcPr>
            <w:tcW w:w="9752" w:type="dxa"/>
            <w:gridSpan w:val="2"/>
            <w:tcBorders>
              <w:top w:val="nil"/>
              <w:left w:val="nil"/>
              <w:bottom w:val="nil"/>
              <w:right w:val="nil"/>
            </w:tcBorders>
          </w:tcPr>
          <w:p w14:paraId="640C2C21" w14:textId="77777777" w:rsidR="007330CD" w:rsidRPr="00793AFF" w:rsidRDefault="007330CD" w:rsidP="008428DD"/>
        </w:tc>
      </w:tr>
      <w:tr w:rsidR="007330CD" w:rsidRPr="00793AFF" w14:paraId="73A40D5B" w14:textId="77777777" w:rsidTr="008428DD">
        <w:trPr>
          <w:trHeight w:val="240"/>
          <w:jc w:val="center"/>
        </w:trPr>
        <w:tc>
          <w:tcPr>
            <w:tcW w:w="4876" w:type="dxa"/>
            <w:tcBorders>
              <w:top w:val="nil"/>
              <w:left w:val="nil"/>
              <w:bottom w:val="nil"/>
              <w:right w:val="nil"/>
            </w:tcBorders>
          </w:tcPr>
          <w:p w14:paraId="73655AF6"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125F78A5" w14:textId="77777777" w:rsidR="007330CD" w:rsidRPr="00793AFF" w:rsidRDefault="007330CD" w:rsidP="008428DD">
            <w:pPr>
              <w:pStyle w:val="AmColumnHeading"/>
            </w:pPr>
            <w:r w:rsidRPr="00793AFF">
              <w:t>Alteração</w:t>
            </w:r>
          </w:p>
        </w:tc>
      </w:tr>
      <w:tr w:rsidR="007330CD" w:rsidRPr="00793AFF" w14:paraId="15672443" w14:textId="77777777" w:rsidTr="008428DD">
        <w:trPr>
          <w:jc w:val="center"/>
        </w:trPr>
        <w:tc>
          <w:tcPr>
            <w:tcW w:w="4876" w:type="dxa"/>
            <w:tcBorders>
              <w:top w:val="nil"/>
              <w:left w:val="nil"/>
              <w:bottom w:val="nil"/>
              <w:right w:val="nil"/>
            </w:tcBorders>
          </w:tcPr>
          <w:p w14:paraId="77A15DD5" w14:textId="76D52FBC" w:rsidR="007330CD" w:rsidRPr="00793AFF" w:rsidRDefault="007330CD" w:rsidP="008428DD">
            <w:pPr>
              <w:pStyle w:val="Normal6a"/>
            </w:pPr>
            <w:r w:rsidRPr="00793AFF">
              <w:t>13.</w:t>
            </w:r>
            <w:r w:rsidRPr="00793AFF">
              <w:tab/>
              <w:t>Continua profundamente preocupado com o facto de a propriedade dos meios de comunicação social</w:t>
            </w:r>
            <w:r w:rsidRPr="00793AFF">
              <w:rPr>
                <w:b/>
                <w:i/>
              </w:rPr>
              <w:t>, tanto nas mãos públicas como privadas,</w:t>
            </w:r>
            <w:r w:rsidRPr="00793AFF">
              <w:t xml:space="preserve"> continuar altamente concentrada em muitos Estados</w:t>
            </w:r>
            <w:r w:rsidR="0059440C" w:rsidRPr="00793AFF">
              <w:noBreakHyphen/>
            </w:r>
            <w:r w:rsidRPr="00793AFF">
              <w:t>Membros, o que representa um risco para a diversidade de informações e pontos de vista; insta os Estados</w:t>
            </w:r>
            <w:r w:rsidR="0059440C" w:rsidRPr="00793AFF">
              <w:noBreakHyphen/>
            </w:r>
            <w:r w:rsidRPr="00793AFF">
              <w:t>Membros a adotarem quadros legislativos para evitar a concentração horizontal, assegurar a transparência da propriedade e da gestão e garantir mecanismos independentes de supervisão e conformidade, a fim de salvaguardar a independência editorial e jornalística e o papel dos meios de comunicação social enquanto guardiões públicos;</w:t>
            </w:r>
          </w:p>
        </w:tc>
        <w:tc>
          <w:tcPr>
            <w:tcW w:w="4876" w:type="dxa"/>
            <w:tcBorders>
              <w:top w:val="nil"/>
              <w:left w:val="nil"/>
              <w:bottom w:val="nil"/>
              <w:right w:val="nil"/>
            </w:tcBorders>
          </w:tcPr>
          <w:p w14:paraId="0499A54D" w14:textId="425C410C" w:rsidR="007330CD" w:rsidRPr="00793AFF" w:rsidRDefault="007330CD" w:rsidP="008428DD">
            <w:pPr>
              <w:pStyle w:val="Normal6a"/>
            </w:pPr>
            <w:r w:rsidRPr="00793AFF">
              <w:t>13.</w:t>
            </w:r>
            <w:r w:rsidRPr="00793AFF">
              <w:tab/>
            </w:r>
            <w:r w:rsidRPr="00793AFF">
              <w:rPr>
                <w:b/>
                <w:i/>
              </w:rPr>
              <w:t>Manifesta a sua preocupação com o aumento da ingerência política na governação, na gestão e no pessoal dos meios de comunicação social de serviço público em vários Estados</w:t>
            </w:r>
            <w:r w:rsidR="0059440C" w:rsidRPr="00793AFF">
              <w:rPr>
                <w:b/>
                <w:i/>
              </w:rPr>
              <w:noBreakHyphen/>
            </w:r>
            <w:r w:rsidRPr="00793AFF">
              <w:rPr>
                <w:b/>
                <w:i/>
              </w:rPr>
              <w:t>Membros, comprometendo a sua independência e pluralismo;</w:t>
            </w:r>
            <w:r w:rsidRPr="00793AFF">
              <w:t xml:space="preserve"> continua profundamente preocupado com o facto de a propriedade dos meios de comunicação social continuar altamente concentrada em muitos Estados</w:t>
            </w:r>
            <w:r w:rsidR="0059440C" w:rsidRPr="00793AFF">
              <w:noBreakHyphen/>
            </w:r>
            <w:r w:rsidRPr="00793AFF">
              <w:t>Membros, o que representa um risco para a diversidade de informações e pontos de vista</w:t>
            </w:r>
            <w:r w:rsidRPr="00793AFF">
              <w:rPr>
                <w:b/>
                <w:i/>
              </w:rPr>
              <w:t>; salienta a importância dos meios de comunicação social de serviço público</w:t>
            </w:r>
            <w:r w:rsidRPr="00793AFF">
              <w:t>; insta os Estados</w:t>
            </w:r>
            <w:r w:rsidR="0059440C" w:rsidRPr="00793AFF">
              <w:noBreakHyphen/>
            </w:r>
            <w:r w:rsidRPr="00793AFF">
              <w:t xml:space="preserve">Membros a adotarem quadros legislativos para evitar a concentração horizontal, assegurar a transparência da propriedade e da gestão e garantir mecanismos independentes de supervisão e conformidade, a fim de salvaguardar a independência editorial e jornalística e o papel dos meios de comunicação social enquanto guardiões públicos; </w:t>
            </w:r>
            <w:r w:rsidRPr="00793AFF">
              <w:rPr>
                <w:b/>
                <w:i/>
              </w:rPr>
              <w:t>congratula</w:t>
            </w:r>
            <w:r w:rsidR="0059440C" w:rsidRPr="00793AFF">
              <w:rPr>
                <w:b/>
                <w:i/>
              </w:rPr>
              <w:noBreakHyphen/>
            </w:r>
            <w:r w:rsidRPr="00793AFF">
              <w:rPr>
                <w:b/>
                <w:i/>
              </w:rPr>
              <w:t>se com as iniciativas tomadas a nível nacional no sentido de criar um registo dos meios de comunicação social com informações públicas sobre a sua propriedade e o respetivo investimento publicitário, visando garantir a transparência, a imparcialidade e a verificabilidade;</w:t>
            </w:r>
          </w:p>
        </w:tc>
      </w:tr>
    </w:tbl>
    <w:p w14:paraId="30E6D50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287AB0A" w14:textId="77777777" w:rsidR="007330CD" w:rsidRPr="00793AFF" w:rsidRDefault="007330CD" w:rsidP="007330CD">
      <w:r w:rsidRPr="00793AFF">
        <w:rPr>
          <w:rStyle w:val="HideTWBExt"/>
        </w:rPr>
        <w:t>&lt;/Amend&gt;</w:t>
      </w:r>
    </w:p>
    <w:p w14:paraId="399D1EE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354</w:t>
      </w:r>
      <w:r w:rsidRPr="00793AFF">
        <w:rPr>
          <w:rStyle w:val="HideTWBExt"/>
        </w:rPr>
        <w:t>&lt;/NumAm&gt;</w:t>
      </w:r>
    </w:p>
    <w:p w14:paraId="5BB87311"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E232E83" w14:textId="77777777" w:rsidR="007330CD" w:rsidRPr="00793AFF" w:rsidRDefault="007330CD" w:rsidP="007330CD">
      <w:pPr>
        <w:pStyle w:val="NormalBold"/>
      </w:pPr>
      <w:r w:rsidRPr="00793AFF">
        <w:rPr>
          <w:rStyle w:val="HideTWBExt"/>
          <w:b w:val="0"/>
        </w:rPr>
        <w:t>&lt;/RepeatBlock-By&gt;</w:t>
      </w:r>
    </w:p>
    <w:p w14:paraId="36BC418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F2B1ED3" w14:textId="77777777" w:rsidR="007330CD" w:rsidRPr="00793AFF" w:rsidRDefault="007330CD" w:rsidP="007330CD">
      <w:pPr>
        <w:pStyle w:val="NormalBold"/>
      </w:pPr>
      <w:r w:rsidRPr="00793AFF">
        <w:rPr>
          <w:rStyle w:val="HideTWBExt"/>
        </w:rPr>
        <w:t>&lt;Article&gt;</w:t>
      </w:r>
      <w:r w:rsidRPr="00793AFF">
        <w:t>N.º 13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9397E59" w14:textId="77777777" w:rsidTr="008428DD">
        <w:trPr>
          <w:trHeight w:hRule="exact" w:val="240"/>
          <w:jc w:val="center"/>
        </w:trPr>
        <w:tc>
          <w:tcPr>
            <w:tcW w:w="9752" w:type="dxa"/>
            <w:gridSpan w:val="2"/>
            <w:tcBorders>
              <w:top w:val="nil"/>
              <w:left w:val="nil"/>
              <w:bottom w:val="nil"/>
              <w:right w:val="nil"/>
            </w:tcBorders>
          </w:tcPr>
          <w:p w14:paraId="644A80BB" w14:textId="77777777" w:rsidR="007330CD" w:rsidRPr="00793AFF" w:rsidRDefault="007330CD" w:rsidP="008428DD"/>
        </w:tc>
      </w:tr>
      <w:tr w:rsidR="007330CD" w:rsidRPr="00793AFF" w14:paraId="20F09D33" w14:textId="77777777" w:rsidTr="008428DD">
        <w:trPr>
          <w:trHeight w:val="240"/>
          <w:jc w:val="center"/>
        </w:trPr>
        <w:tc>
          <w:tcPr>
            <w:tcW w:w="4876" w:type="dxa"/>
            <w:tcBorders>
              <w:top w:val="nil"/>
              <w:left w:val="nil"/>
              <w:bottom w:val="nil"/>
              <w:right w:val="nil"/>
            </w:tcBorders>
          </w:tcPr>
          <w:p w14:paraId="4DB0CBD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288B0BA" w14:textId="77777777" w:rsidR="007330CD" w:rsidRPr="00793AFF" w:rsidRDefault="007330CD" w:rsidP="008428DD">
            <w:pPr>
              <w:pStyle w:val="AmColumnHeading"/>
            </w:pPr>
            <w:r w:rsidRPr="00793AFF">
              <w:t>Alteração</w:t>
            </w:r>
          </w:p>
        </w:tc>
      </w:tr>
      <w:tr w:rsidR="007330CD" w:rsidRPr="00793AFF" w14:paraId="732E8199" w14:textId="77777777" w:rsidTr="008428DD">
        <w:trPr>
          <w:jc w:val="center"/>
        </w:trPr>
        <w:tc>
          <w:tcPr>
            <w:tcW w:w="4876" w:type="dxa"/>
            <w:tcBorders>
              <w:top w:val="nil"/>
              <w:left w:val="nil"/>
              <w:bottom w:val="nil"/>
              <w:right w:val="nil"/>
            </w:tcBorders>
          </w:tcPr>
          <w:p w14:paraId="49CB67E5" w14:textId="10B17B92" w:rsidR="007330CD" w:rsidRPr="00793AFF" w:rsidRDefault="007330CD" w:rsidP="008428DD">
            <w:pPr>
              <w:pStyle w:val="Normal6a"/>
            </w:pPr>
            <w:r w:rsidRPr="00793AFF">
              <w:t>13.</w:t>
            </w:r>
            <w:r w:rsidRPr="00793AFF">
              <w:tab/>
              <w:t xml:space="preserve">Continua profundamente </w:t>
            </w:r>
            <w:r w:rsidRPr="00793AFF">
              <w:lastRenderedPageBreak/>
              <w:t>preocupado com o facto de a propriedade dos meios de comunicação social, tanto nas mãos públicas como privadas, continuar altamente concentrada em muitos Estados</w:t>
            </w:r>
            <w:r w:rsidR="0059440C" w:rsidRPr="00793AFF">
              <w:noBreakHyphen/>
            </w:r>
            <w:r w:rsidRPr="00793AFF">
              <w:t>Membros, o que representa um risco para a diversidade de informações e pontos de vista; insta os Estados</w:t>
            </w:r>
            <w:r w:rsidR="0059440C" w:rsidRPr="00793AFF">
              <w:noBreakHyphen/>
            </w:r>
            <w:r w:rsidRPr="00793AFF">
              <w:t>Membros a adotarem quadros legislativos para evitar a concentração horizontal, assegurar a transparência da propriedade e da gestão e garantir mecanismos independentes de supervisão e conformidade, a fim de salvaguardar a independência editorial e jornalística e o papel dos meios de comunicação social enquanto guardiões públicos;</w:t>
            </w:r>
          </w:p>
        </w:tc>
        <w:tc>
          <w:tcPr>
            <w:tcW w:w="4876" w:type="dxa"/>
            <w:tcBorders>
              <w:top w:val="nil"/>
              <w:left w:val="nil"/>
              <w:bottom w:val="nil"/>
              <w:right w:val="nil"/>
            </w:tcBorders>
          </w:tcPr>
          <w:p w14:paraId="1B5DA924" w14:textId="2E5400B3" w:rsidR="007330CD" w:rsidRPr="00793AFF" w:rsidRDefault="007330CD" w:rsidP="008428DD">
            <w:pPr>
              <w:pStyle w:val="Normal6a"/>
            </w:pPr>
            <w:r w:rsidRPr="00793AFF">
              <w:lastRenderedPageBreak/>
              <w:t>13.</w:t>
            </w:r>
            <w:r w:rsidRPr="00793AFF">
              <w:tab/>
              <w:t xml:space="preserve">Continua profundamente </w:t>
            </w:r>
            <w:r w:rsidRPr="00793AFF">
              <w:lastRenderedPageBreak/>
              <w:t>preocupado com o facto de a propriedade dos meios de comunicação social, tanto nas mãos públicas como privadas, continuar altamente concentrada em muitos Estados</w:t>
            </w:r>
            <w:r w:rsidR="0059440C" w:rsidRPr="00793AFF">
              <w:noBreakHyphen/>
            </w:r>
            <w:r w:rsidRPr="00793AFF">
              <w:t>Membros, o que representa um risco para a diversidade de informações e pontos de vista; insta os Estados</w:t>
            </w:r>
            <w:r w:rsidR="0059440C" w:rsidRPr="00793AFF">
              <w:noBreakHyphen/>
            </w:r>
            <w:r w:rsidRPr="00793AFF">
              <w:t xml:space="preserve">Membros a adotarem quadros legislativos para evitar a concentração horizontal, assegurar a transparência da propriedade e da gestão e garantir mecanismos independentes de supervisão e conformidade, a fim de salvaguardar a independência editorial e jornalística e o papel dos meios de comunicação social enquanto guardiões públicos; </w:t>
            </w:r>
            <w:r w:rsidRPr="00793AFF">
              <w:rPr>
                <w:b/>
                <w:i/>
              </w:rPr>
              <w:t>considera, em particular, que a aquisição ilegal e forçada dos meios de comunicação social públicos na Polónia, incluindo a utilização de métodos de serviços secretos e a violação pelo Governo de Donald Tusk da legislação e das normas existentes, é incompatível com as normas europeias;</w:t>
            </w:r>
            <w:r w:rsidRPr="00793AFF">
              <w:t xml:space="preserve"> </w:t>
            </w:r>
            <w:r w:rsidRPr="00793AFF">
              <w:rPr>
                <w:b/>
                <w:i/>
              </w:rPr>
              <w:t>solicita que estas decisões sejam revogadas, que sejam tiradas consequências jurídicas adequadas e que seja realizada uma compensação;</w:t>
            </w:r>
          </w:p>
        </w:tc>
      </w:tr>
    </w:tbl>
    <w:p w14:paraId="5A2EBB4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DD34D76" w14:textId="77777777" w:rsidR="007330CD" w:rsidRPr="00793AFF" w:rsidRDefault="007330CD" w:rsidP="007330CD">
      <w:r w:rsidRPr="00793AFF">
        <w:rPr>
          <w:rStyle w:val="HideTWBExt"/>
        </w:rPr>
        <w:t>&lt;/Amend&gt;</w:t>
      </w:r>
    </w:p>
    <w:p w14:paraId="6A758FA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355</w:t>
      </w:r>
      <w:r w:rsidRPr="00793AFF">
        <w:rPr>
          <w:rStyle w:val="HideTWBExt"/>
        </w:rPr>
        <w:t>&lt;/NumAm&gt;</w:t>
      </w:r>
    </w:p>
    <w:p w14:paraId="3B150EB3"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31E1CDBB" w14:textId="77777777" w:rsidR="007330CD" w:rsidRPr="00793AFF" w:rsidRDefault="007330CD" w:rsidP="007330CD">
      <w:pPr>
        <w:pStyle w:val="NormalBold"/>
      </w:pPr>
      <w:r w:rsidRPr="00793AFF">
        <w:rPr>
          <w:rStyle w:val="HideTWBExt"/>
          <w:b w:val="0"/>
        </w:rPr>
        <w:t>&lt;/RepeatBlock-By&gt;</w:t>
      </w:r>
    </w:p>
    <w:p w14:paraId="3E9E5D9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C786D53" w14:textId="77777777" w:rsidR="007330CD" w:rsidRPr="00793AFF" w:rsidRDefault="007330CD" w:rsidP="007330CD">
      <w:pPr>
        <w:pStyle w:val="NormalBold"/>
      </w:pPr>
      <w:r w:rsidRPr="00793AFF">
        <w:rPr>
          <w:rStyle w:val="HideTWBExt"/>
        </w:rPr>
        <w:t>&lt;Article&gt;</w:t>
      </w:r>
      <w:r w:rsidRPr="00793AFF">
        <w:t>N.º 13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AE5B473" w14:textId="77777777" w:rsidTr="008428DD">
        <w:trPr>
          <w:trHeight w:hRule="exact" w:val="240"/>
          <w:jc w:val="center"/>
        </w:trPr>
        <w:tc>
          <w:tcPr>
            <w:tcW w:w="9752" w:type="dxa"/>
            <w:gridSpan w:val="2"/>
            <w:tcBorders>
              <w:top w:val="nil"/>
              <w:left w:val="nil"/>
              <w:bottom w:val="nil"/>
              <w:right w:val="nil"/>
            </w:tcBorders>
          </w:tcPr>
          <w:p w14:paraId="1306E757" w14:textId="77777777" w:rsidR="007330CD" w:rsidRPr="00793AFF" w:rsidRDefault="007330CD" w:rsidP="008428DD"/>
        </w:tc>
      </w:tr>
      <w:tr w:rsidR="007330CD" w:rsidRPr="00793AFF" w14:paraId="1D789D78" w14:textId="77777777" w:rsidTr="008428DD">
        <w:trPr>
          <w:trHeight w:val="240"/>
          <w:jc w:val="center"/>
        </w:trPr>
        <w:tc>
          <w:tcPr>
            <w:tcW w:w="4876" w:type="dxa"/>
            <w:tcBorders>
              <w:top w:val="nil"/>
              <w:left w:val="nil"/>
              <w:bottom w:val="nil"/>
              <w:right w:val="nil"/>
            </w:tcBorders>
          </w:tcPr>
          <w:p w14:paraId="294849F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54A4652" w14:textId="77777777" w:rsidR="007330CD" w:rsidRPr="00793AFF" w:rsidRDefault="007330CD" w:rsidP="008428DD">
            <w:pPr>
              <w:pStyle w:val="AmColumnHeading"/>
            </w:pPr>
            <w:r w:rsidRPr="00793AFF">
              <w:t>Alteração</w:t>
            </w:r>
          </w:p>
        </w:tc>
      </w:tr>
      <w:tr w:rsidR="007330CD" w:rsidRPr="00793AFF" w14:paraId="381A5BC8" w14:textId="77777777" w:rsidTr="008428DD">
        <w:trPr>
          <w:jc w:val="center"/>
        </w:trPr>
        <w:tc>
          <w:tcPr>
            <w:tcW w:w="4876" w:type="dxa"/>
            <w:tcBorders>
              <w:top w:val="nil"/>
              <w:left w:val="nil"/>
              <w:bottom w:val="nil"/>
              <w:right w:val="nil"/>
            </w:tcBorders>
          </w:tcPr>
          <w:p w14:paraId="373DCABA" w14:textId="4B6562A1" w:rsidR="007330CD" w:rsidRPr="00793AFF" w:rsidRDefault="007330CD" w:rsidP="008428DD">
            <w:pPr>
              <w:pStyle w:val="Normal6a"/>
            </w:pPr>
            <w:r w:rsidRPr="00793AFF">
              <w:t>13.</w:t>
            </w:r>
            <w:r w:rsidRPr="00793AFF">
              <w:tab/>
              <w:t>Continua profundamente preocupado com o facto de a propriedade dos meios de comunicação social, tanto nas mãos públicas como privadas, continuar altamente concentrada em muitos Estados</w:t>
            </w:r>
            <w:r w:rsidR="0059440C" w:rsidRPr="00793AFF">
              <w:noBreakHyphen/>
            </w:r>
            <w:r w:rsidRPr="00793AFF">
              <w:t>Membros, o que representa um risco para a diversidade de informações e pontos de vista; insta os Estados</w:t>
            </w:r>
            <w:r w:rsidR="0059440C" w:rsidRPr="00793AFF">
              <w:noBreakHyphen/>
            </w:r>
            <w:r w:rsidRPr="00793AFF">
              <w:t xml:space="preserve">Membros </w:t>
            </w:r>
            <w:r w:rsidRPr="00793AFF">
              <w:lastRenderedPageBreak/>
              <w:t>a adotarem quadros legislativos para evitar a concentração horizontal, assegurar a transparência da propriedade e da gestão e garantir mecanismos independentes de supervisão e conformidade, a fim de salvaguardar a independência editorial e jornalística e o papel dos meios de comunicação social enquanto guardiões públicos;</w:t>
            </w:r>
          </w:p>
        </w:tc>
        <w:tc>
          <w:tcPr>
            <w:tcW w:w="4876" w:type="dxa"/>
            <w:tcBorders>
              <w:top w:val="nil"/>
              <w:left w:val="nil"/>
              <w:bottom w:val="nil"/>
              <w:right w:val="nil"/>
            </w:tcBorders>
          </w:tcPr>
          <w:p w14:paraId="58971C02" w14:textId="67787159" w:rsidR="007330CD" w:rsidRPr="00793AFF" w:rsidRDefault="007330CD" w:rsidP="008428DD">
            <w:pPr>
              <w:pStyle w:val="Normal6a"/>
            </w:pPr>
            <w:r w:rsidRPr="00793AFF">
              <w:lastRenderedPageBreak/>
              <w:t>13.</w:t>
            </w:r>
            <w:r w:rsidRPr="00793AFF">
              <w:tab/>
              <w:t>Continua profundamente preocupado com o facto de a propriedade dos meios de comunicação social, tanto nas mãos públicas como privadas, continuar altamente concentrada em muitos Estados</w:t>
            </w:r>
            <w:r w:rsidR="0059440C" w:rsidRPr="00793AFF">
              <w:noBreakHyphen/>
            </w:r>
            <w:r w:rsidRPr="00793AFF">
              <w:t>Membros, o que representa um risco para a diversidade de informações e pontos de vista</w:t>
            </w:r>
            <w:r w:rsidRPr="00793AFF">
              <w:rPr>
                <w:b/>
                <w:i/>
              </w:rPr>
              <w:t>;</w:t>
            </w:r>
            <w:r w:rsidRPr="00793AFF">
              <w:t xml:space="preserve"> </w:t>
            </w:r>
            <w:r w:rsidRPr="00793AFF">
              <w:rPr>
                <w:b/>
                <w:i/>
              </w:rPr>
              <w:t xml:space="preserve">considera que os meios de </w:t>
            </w:r>
            <w:r w:rsidRPr="00793AFF">
              <w:rPr>
                <w:b/>
                <w:i/>
              </w:rPr>
              <w:lastRenderedPageBreak/>
              <w:t>comunicação social de serviço público excessivamente grandes estão a excluir os operadores privados de meios de comunicação social, comprometendo assim o pluralismo dos meios de comunicação social</w:t>
            </w:r>
            <w:r w:rsidRPr="00793AFF">
              <w:t>; insta os Estados</w:t>
            </w:r>
            <w:r w:rsidR="0059440C" w:rsidRPr="00793AFF">
              <w:noBreakHyphen/>
            </w:r>
            <w:r w:rsidRPr="00793AFF">
              <w:t>Membros a adotarem quadros legislativos para evitar a concentração horizontal, assegurar a transparência da propriedade e da gestão e garantir mecanismos independentes de supervisão e conformidade, a fim de salvaguardar a independência editorial e jornalística e o papel dos meios de comunicação social enquanto guardiões públicos;</w:t>
            </w:r>
          </w:p>
        </w:tc>
      </w:tr>
    </w:tbl>
    <w:p w14:paraId="663FE67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3C784E46" w14:textId="77777777" w:rsidR="007330CD" w:rsidRPr="00793AFF" w:rsidRDefault="007330CD" w:rsidP="007330CD">
      <w:r w:rsidRPr="00793AFF">
        <w:rPr>
          <w:rStyle w:val="HideTWBExt"/>
        </w:rPr>
        <w:t>&lt;/Amend&gt;</w:t>
      </w:r>
    </w:p>
    <w:p w14:paraId="5ABBB9D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356</w:t>
      </w:r>
      <w:r w:rsidRPr="00793AFF">
        <w:rPr>
          <w:rStyle w:val="HideTWBExt"/>
        </w:rPr>
        <w:t>&lt;/NumAm&gt;</w:t>
      </w:r>
    </w:p>
    <w:p w14:paraId="6ED4DDD1"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774E9907" w14:textId="77777777" w:rsidR="007330CD" w:rsidRPr="00793AFF" w:rsidRDefault="007330CD" w:rsidP="007330CD">
      <w:pPr>
        <w:pStyle w:val="NormalBold"/>
      </w:pPr>
      <w:r w:rsidRPr="00793AFF">
        <w:rPr>
          <w:rStyle w:val="HideTWBExt"/>
          <w:b w:val="0"/>
        </w:rPr>
        <w:t>&lt;/RepeatBlock-By&gt;</w:t>
      </w:r>
    </w:p>
    <w:p w14:paraId="1D51965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0201CA" w14:textId="77777777" w:rsidR="007330CD" w:rsidRPr="00793AFF" w:rsidRDefault="007330CD" w:rsidP="007330CD">
      <w:pPr>
        <w:pStyle w:val="NormalBold"/>
      </w:pPr>
      <w:r w:rsidRPr="00793AFF">
        <w:rPr>
          <w:rStyle w:val="HideTWBExt"/>
        </w:rPr>
        <w:t>&lt;Article&gt;</w:t>
      </w:r>
      <w:r w:rsidRPr="00793AFF">
        <w:t>N.º 13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C866766" w14:textId="77777777" w:rsidTr="008428DD">
        <w:trPr>
          <w:trHeight w:hRule="exact" w:val="240"/>
          <w:jc w:val="center"/>
        </w:trPr>
        <w:tc>
          <w:tcPr>
            <w:tcW w:w="9752" w:type="dxa"/>
            <w:gridSpan w:val="2"/>
            <w:tcBorders>
              <w:top w:val="nil"/>
              <w:left w:val="nil"/>
              <w:bottom w:val="nil"/>
              <w:right w:val="nil"/>
            </w:tcBorders>
          </w:tcPr>
          <w:p w14:paraId="0E0B8F55" w14:textId="77777777" w:rsidR="007330CD" w:rsidRPr="00793AFF" w:rsidRDefault="007330CD" w:rsidP="008428DD"/>
        </w:tc>
      </w:tr>
      <w:tr w:rsidR="007330CD" w:rsidRPr="00793AFF" w14:paraId="4C862F67" w14:textId="77777777" w:rsidTr="008428DD">
        <w:trPr>
          <w:trHeight w:val="240"/>
          <w:jc w:val="center"/>
        </w:trPr>
        <w:tc>
          <w:tcPr>
            <w:tcW w:w="4876" w:type="dxa"/>
            <w:tcBorders>
              <w:top w:val="nil"/>
              <w:left w:val="nil"/>
              <w:bottom w:val="nil"/>
              <w:right w:val="nil"/>
            </w:tcBorders>
          </w:tcPr>
          <w:p w14:paraId="7B39A4B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D72146B" w14:textId="77777777" w:rsidR="007330CD" w:rsidRPr="00793AFF" w:rsidRDefault="007330CD" w:rsidP="008428DD">
            <w:pPr>
              <w:pStyle w:val="AmColumnHeading"/>
            </w:pPr>
            <w:r w:rsidRPr="00793AFF">
              <w:t>Alteração</w:t>
            </w:r>
          </w:p>
        </w:tc>
      </w:tr>
      <w:tr w:rsidR="007330CD" w:rsidRPr="00793AFF" w14:paraId="7FE6EE90" w14:textId="77777777" w:rsidTr="008428DD">
        <w:trPr>
          <w:jc w:val="center"/>
        </w:trPr>
        <w:tc>
          <w:tcPr>
            <w:tcW w:w="4876" w:type="dxa"/>
            <w:tcBorders>
              <w:top w:val="nil"/>
              <w:left w:val="nil"/>
              <w:bottom w:val="nil"/>
              <w:right w:val="nil"/>
            </w:tcBorders>
          </w:tcPr>
          <w:p w14:paraId="52D556DD" w14:textId="2CA3FC8A" w:rsidR="007330CD" w:rsidRPr="00793AFF" w:rsidRDefault="007330CD" w:rsidP="008428DD">
            <w:pPr>
              <w:pStyle w:val="Normal6a"/>
            </w:pPr>
            <w:r w:rsidRPr="00793AFF">
              <w:t>13.</w:t>
            </w:r>
            <w:r w:rsidRPr="00793AFF">
              <w:tab/>
              <w:t>Continua profundamente preocupado com o facto de a propriedade dos meios de comunicação social, tanto nas mãos públicas como privadas, continuar altamente concentrada em muitos Estados</w:t>
            </w:r>
            <w:r w:rsidR="0059440C" w:rsidRPr="00793AFF">
              <w:noBreakHyphen/>
            </w:r>
            <w:r w:rsidRPr="00793AFF">
              <w:t>Membros, o que representa um risco para a diversidade de informações e pontos de vista; insta os Estados</w:t>
            </w:r>
            <w:r w:rsidR="0059440C" w:rsidRPr="00793AFF">
              <w:noBreakHyphen/>
            </w:r>
            <w:r w:rsidRPr="00793AFF">
              <w:t>Membros a adotarem quadros legislativos para evitar a concentração horizontal, assegurar a transparência da propriedade e da gestão e garantir mecanismos independentes de supervisão e conformidade, a fim de salvaguardar a independência editorial e jornalística e o papel dos meios de comunicação social enquanto guardiões públicos;</w:t>
            </w:r>
          </w:p>
        </w:tc>
        <w:tc>
          <w:tcPr>
            <w:tcW w:w="4876" w:type="dxa"/>
            <w:tcBorders>
              <w:top w:val="nil"/>
              <w:left w:val="nil"/>
              <w:bottom w:val="nil"/>
              <w:right w:val="nil"/>
            </w:tcBorders>
          </w:tcPr>
          <w:p w14:paraId="5D722AF5" w14:textId="2584D66F" w:rsidR="007330CD" w:rsidRPr="00793AFF" w:rsidRDefault="007330CD" w:rsidP="008428DD">
            <w:pPr>
              <w:pStyle w:val="Normal6a"/>
            </w:pPr>
            <w:r w:rsidRPr="00793AFF">
              <w:t>13.</w:t>
            </w:r>
            <w:r w:rsidRPr="00793AFF">
              <w:tab/>
              <w:t>Continua profundamente preocupado com o facto de a propriedade dos meios de comunicação social, tanto nas mãos públicas como privadas, continuar altamente concentrada em muitos Estados</w:t>
            </w:r>
            <w:r w:rsidR="0059440C" w:rsidRPr="00793AFF">
              <w:noBreakHyphen/>
            </w:r>
            <w:r w:rsidRPr="00793AFF">
              <w:t>Membros, o que representa um risco para a diversidade de informações e pontos de vista; insta os Estados</w:t>
            </w:r>
            <w:r w:rsidR="0059440C" w:rsidRPr="00793AFF">
              <w:noBreakHyphen/>
            </w:r>
            <w:r w:rsidRPr="00793AFF">
              <w:t>Membros a adotarem quadros legislativos para evitar a concentração horizontal, assegurar a transparência da propriedade e da gestão</w:t>
            </w:r>
            <w:r w:rsidRPr="00793AFF">
              <w:rPr>
                <w:b/>
                <w:i/>
              </w:rPr>
              <w:t>, garantir a atribuição transparente de fundos públicos, proteger a independência editorial, combater a desinformação</w:t>
            </w:r>
            <w:r w:rsidRPr="00793AFF">
              <w:t xml:space="preserve"> e garantir mecanismos independentes de supervisão e conformidade, a fim de salvaguardar a independência editorial e jornalística e o papel dos meios de comunicação social enquanto guardiões públicos;</w:t>
            </w:r>
          </w:p>
        </w:tc>
      </w:tr>
    </w:tbl>
    <w:p w14:paraId="595B0A4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4A69C04" w14:textId="77777777" w:rsidR="007330CD" w:rsidRPr="00793AFF" w:rsidRDefault="007330CD" w:rsidP="007330CD">
      <w:r w:rsidRPr="00793AFF">
        <w:rPr>
          <w:rStyle w:val="HideTWBExt"/>
        </w:rPr>
        <w:t>&lt;/Amend&gt;</w:t>
      </w:r>
    </w:p>
    <w:p w14:paraId="56D6526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357</w:t>
      </w:r>
      <w:r w:rsidRPr="00793AFF">
        <w:rPr>
          <w:rStyle w:val="HideTWBExt"/>
        </w:rPr>
        <w:t>&lt;/NumAm&gt;</w:t>
      </w:r>
    </w:p>
    <w:p w14:paraId="772372AF"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25F391CC" w14:textId="77777777" w:rsidR="007330CD" w:rsidRPr="00793AFF" w:rsidRDefault="007330CD" w:rsidP="007330CD">
      <w:pPr>
        <w:pStyle w:val="NormalBold"/>
      </w:pPr>
      <w:r w:rsidRPr="00793AFF">
        <w:rPr>
          <w:rStyle w:val="HideTWBExt"/>
          <w:b w:val="0"/>
        </w:rPr>
        <w:t>&lt;/RepeatBlock-By&gt;</w:t>
      </w:r>
    </w:p>
    <w:p w14:paraId="0C2CFA1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482A93C" w14:textId="77777777" w:rsidR="007330CD" w:rsidRPr="00793AFF" w:rsidRDefault="007330CD" w:rsidP="007330CD">
      <w:pPr>
        <w:pStyle w:val="NormalBold"/>
      </w:pPr>
      <w:r w:rsidRPr="00793AFF">
        <w:rPr>
          <w:rStyle w:val="HideTWBExt"/>
        </w:rPr>
        <w:t>&lt;Article&gt;</w:t>
      </w:r>
      <w:r w:rsidRPr="00793AFF">
        <w:t>N.º 13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4047CCE" w14:textId="77777777" w:rsidTr="008428DD">
        <w:trPr>
          <w:trHeight w:hRule="exact" w:val="240"/>
          <w:jc w:val="center"/>
        </w:trPr>
        <w:tc>
          <w:tcPr>
            <w:tcW w:w="9752" w:type="dxa"/>
            <w:gridSpan w:val="2"/>
            <w:tcBorders>
              <w:top w:val="nil"/>
              <w:left w:val="nil"/>
              <w:bottom w:val="nil"/>
              <w:right w:val="nil"/>
            </w:tcBorders>
          </w:tcPr>
          <w:p w14:paraId="13A31FB7" w14:textId="77777777" w:rsidR="007330CD" w:rsidRPr="00793AFF" w:rsidRDefault="007330CD" w:rsidP="008428DD"/>
        </w:tc>
      </w:tr>
      <w:tr w:rsidR="007330CD" w:rsidRPr="00793AFF" w14:paraId="055C884A" w14:textId="77777777" w:rsidTr="008428DD">
        <w:trPr>
          <w:trHeight w:val="240"/>
          <w:jc w:val="center"/>
        </w:trPr>
        <w:tc>
          <w:tcPr>
            <w:tcW w:w="4876" w:type="dxa"/>
            <w:tcBorders>
              <w:top w:val="nil"/>
              <w:left w:val="nil"/>
              <w:bottom w:val="nil"/>
              <w:right w:val="nil"/>
            </w:tcBorders>
          </w:tcPr>
          <w:p w14:paraId="6B34D60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504D497" w14:textId="77777777" w:rsidR="007330CD" w:rsidRPr="00793AFF" w:rsidRDefault="007330CD" w:rsidP="008428DD">
            <w:pPr>
              <w:pStyle w:val="AmColumnHeading"/>
            </w:pPr>
            <w:r w:rsidRPr="00793AFF">
              <w:t>Alteração</w:t>
            </w:r>
          </w:p>
        </w:tc>
      </w:tr>
      <w:tr w:rsidR="007330CD" w:rsidRPr="00793AFF" w14:paraId="1ED4DF08" w14:textId="77777777" w:rsidTr="008428DD">
        <w:trPr>
          <w:jc w:val="center"/>
        </w:trPr>
        <w:tc>
          <w:tcPr>
            <w:tcW w:w="4876" w:type="dxa"/>
            <w:tcBorders>
              <w:top w:val="nil"/>
              <w:left w:val="nil"/>
              <w:bottom w:val="nil"/>
              <w:right w:val="nil"/>
            </w:tcBorders>
          </w:tcPr>
          <w:p w14:paraId="49E533C8" w14:textId="34C8AA09" w:rsidR="007330CD" w:rsidRPr="00793AFF" w:rsidRDefault="007330CD" w:rsidP="008428DD">
            <w:pPr>
              <w:pStyle w:val="Normal6a"/>
            </w:pPr>
            <w:r w:rsidRPr="00793AFF">
              <w:t>13.</w:t>
            </w:r>
            <w:r w:rsidRPr="00793AFF">
              <w:tab/>
              <w:t>Continua profundamente preocupado com o facto de a propriedade dos meios de comunicação social, tanto nas mãos públicas como privadas, continuar altamente concentrada em muitos Estados</w:t>
            </w:r>
            <w:r w:rsidR="0059440C" w:rsidRPr="00793AFF">
              <w:noBreakHyphen/>
            </w:r>
            <w:r w:rsidRPr="00793AFF">
              <w:t>Membros, o que representa um risco para a diversidade de informações e pontos de vista; insta os Estados</w:t>
            </w:r>
            <w:r w:rsidR="0059440C" w:rsidRPr="00793AFF">
              <w:noBreakHyphen/>
            </w:r>
            <w:r w:rsidRPr="00793AFF">
              <w:t>Membros a adotarem quadros legislativos para evitar a concentração horizontal, assegurar a transparência da propriedade e da gestão e garantir mecanismos independentes de supervisão e conformidade, a fim de salvaguardar a independência editorial e jornalística e o papel dos meios de comunicação social enquanto guardiões públicos;</w:t>
            </w:r>
          </w:p>
        </w:tc>
        <w:tc>
          <w:tcPr>
            <w:tcW w:w="4876" w:type="dxa"/>
            <w:tcBorders>
              <w:top w:val="nil"/>
              <w:left w:val="nil"/>
              <w:bottom w:val="nil"/>
              <w:right w:val="nil"/>
            </w:tcBorders>
          </w:tcPr>
          <w:p w14:paraId="790062A2" w14:textId="12A2ADE3" w:rsidR="007330CD" w:rsidRPr="00793AFF" w:rsidRDefault="007330CD" w:rsidP="008428DD">
            <w:pPr>
              <w:pStyle w:val="Normal6a"/>
            </w:pPr>
            <w:r w:rsidRPr="00793AFF">
              <w:t>13.</w:t>
            </w:r>
            <w:r w:rsidRPr="00793AFF">
              <w:tab/>
              <w:t>Continua profundamente preocupado com o facto de a propriedade dos meios de comunicação social, tanto nas mãos públicas como privadas, continuar altamente concentrada em muitos Estados</w:t>
            </w:r>
            <w:r w:rsidR="0059440C" w:rsidRPr="00793AFF">
              <w:noBreakHyphen/>
            </w:r>
            <w:r w:rsidRPr="00793AFF">
              <w:t>Membros, o que representa um risco para a diversidade de informações e pontos de vista; insta os Estados</w:t>
            </w:r>
            <w:r w:rsidR="0059440C" w:rsidRPr="00793AFF">
              <w:noBreakHyphen/>
            </w:r>
            <w:r w:rsidRPr="00793AFF">
              <w:t>Membros a adotarem quadros legislativos para evitar a concentração horizontal, assegurar a transparência da propriedade</w:t>
            </w:r>
            <w:r w:rsidRPr="00793AFF">
              <w:rPr>
                <w:b/>
                <w:i/>
              </w:rPr>
              <w:t>, das fontes de financiamento</w:t>
            </w:r>
            <w:r w:rsidRPr="00793AFF">
              <w:t xml:space="preserve"> e da gestão e garantir mecanismos independentes de supervisão e conformidade, a fim de salvaguardar a independência editorial e jornalística e o papel dos meios de comunicação social enquanto guardiões públicos;</w:t>
            </w:r>
          </w:p>
        </w:tc>
      </w:tr>
    </w:tbl>
    <w:p w14:paraId="677D0B3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256BD1" w14:textId="77777777" w:rsidR="007330CD" w:rsidRPr="00793AFF" w:rsidRDefault="007330CD" w:rsidP="007330CD">
      <w:r w:rsidRPr="00793AFF">
        <w:rPr>
          <w:rStyle w:val="HideTWBExt"/>
        </w:rPr>
        <w:t>&lt;/Amend&gt;</w:t>
      </w:r>
    </w:p>
    <w:p w14:paraId="2D623BD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358</w:t>
      </w:r>
      <w:r w:rsidRPr="00793AFF">
        <w:rPr>
          <w:rStyle w:val="HideTWBExt"/>
        </w:rPr>
        <w:t>&lt;/NumAm&gt;</w:t>
      </w:r>
    </w:p>
    <w:p w14:paraId="2C9FAD69" w14:textId="77777777" w:rsidR="007330CD" w:rsidRPr="00793AFF" w:rsidRDefault="007330CD" w:rsidP="007330CD">
      <w:pPr>
        <w:pStyle w:val="NormalBold"/>
      </w:pPr>
      <w:r w:rsidRPr="00793AFF">
        <w:rPr>
          <w:rStyle w:val="HideTWBExt"/>
          <w:b w:val="0"/>
        </w:rPr>
        <w:t>&lt;RepeatBlock-By&gt;&lt;Members&gt;</w:t>
      </w:r>
      <w:r w:rsidRPr="00793AFF">
        <w:t>Fredis Beleris, Javier Zarzalejos, Tomáš Zdechovský</w:t>
      </w:r>
      <w:r w:rsidRPr="00793AFF">
        <w:rPr>
          <w:rStyle w:val="HideTWBExt"/>
          <w:b w:val="0"/>
        </w:rPr>
        <w:t>&lt;/Members&gt;</w:t>
      </w:r>
    </w:p>
    <w:p w14:paraId="04CC4EFE" w14:textId="77777777" w:rsidR="007330CD" w:rsidRPr="00793AFF" w:rsidRDefault="007330CD" w:rsidP="007330CD">
      <w:pPr>
        <w:pStyle w:val="NormalBold"/>
      </w:pPr>
      <w:r w:rsidRPr="00793AFF">
        <w:rPr>
          <w:rStyle w:val="HideTWBExt"/>
          <w:b w:val="0"/>
        </w:rPr>
        <w:t>&lt;/RepeatBlock-By&gt;</w:t>
      </w:r>
    </w:p>
    <w:p w14:paraId="2CFF227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2D91D6B" w14:textId="77777777" w:rsidR="007330CD" w:rsidRPr="00793AFF" w:rsidRDefault="007330CD" w:rsidP="007330CD">
      <w:pPr>
        <w:pStyle w:val="NormalBold"/>
      </w:pPr>
      <w:r w:rsidRPr="00793AFF">
        <w:rPr>
          <w:rStyle w:val="HideTWBExt"/>
        </w:rPr>
        <w:t>&lt;Article&gt;</w:t>
      </w:r>
      <w:r w:rsidRPr="00793AFF">
        <w:t>N.º 13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B1B13DF" w14:textId="77777777" w:rsidTr="008428DD">
        <w:trPr>
          <w:trHeight w:hRule="exact" w:val="240"/>
          <w:jc w:val="center"/>
        </w:trPr>
        <w:tc>
          <w:tcPr>
            <w:tcW w:w="9752" w:type="dxa"/>
            <w:gridSpan w:val="2"/>
            <w:tcBorders>
              <w:top w:val="nil"/>
              <w:left w:val="nil"/>
              <w:bottom w:val="nil"/>
              <w:right w:val="nil"/>
            </w:tcBorders>
          </w:tcPr>
          <w:p w14:paraId="6E4A7FF0" w14:textId="77777777" w:rsidR="007330CD" w:rsidRPr="00793AFF" w:rsidRDefault="007330CD" w:rsidP="008428DD"/>
        </w:tc>
      </w:tr>
      <w:tr w:rsidR="007330CD" w:rsidRPr="00793AFF" w14:paraId="7BCF9DE9" w14:textId="77777777" w:rsidTr="008428DD">
        <w:trPr>
          <w:trHeight w:val="240"/>
          <w:jc w:val="center"/>
        </w:trPr>
        <w:tc>
          <w:tcPr>
            <w:tcW w:w="4876" w:type="dxa"/>
            <w:tcBorders>
              <w:top w:val="nil"/>
              <w:left w:val="nil"/>
              <w:bottom w:val="nil"/>
              <w:right w:val="nil"/>
            </w:tcBorders>
          </w:tcPr>
          <w:p w14:paraId="18D62B4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B461CE6" w14:textId="77777777" w:rsidR="007330CD" w:rsidRPr="00793AFF" w:rsidRDefault="007330CD" w:rsidP="008428DD">
            <w:pPr>
              <w:pStyle w:val="AmColumnHeading"/>
            </w:pPr>
            <w:r w:rsidRPr="00793AFF">
              <w:t>Alteração</w:t>
            </w:r>
          </w:p>
        </w:tc>
      </w:tr>
      <w:tr w:rsidR="007330CD" w:rsidRPr="00793AFF" w14:paraId="7719D855" w14:textId="77777777" w:rsidTr="008428DD">
        <w:trPr>
          <w:jc w:val="center"/>
        </w:trPr>
        <w:tc>
          <w:tcPr>
            <w:tcW w:w="4876" w:type="dxa"/>
            <w:tcBorders>
              <w:top w:val="nil"/>
              <w:left w:val="nil"/>
              <w:bottom w:val="nil"/>
              <w:right w:val="nil"/>
            </w:tcBorders>
          </w:tcPr>
          <w:p w14:paraId="66E9E54F" w14:textId="14651854" w:rsidR="007330CD" w:rsidRPr="00793AFF" w:rsidRDefault="007330CD" w:rsidP="008428DD">
            <w:pPr>
              <w:pStyle w:val="Normal6a"/>
            </w:pPr>
            <w:r w:rsidRPr="00793AFF">
              <w:t>13.</w:t>
            </w:r>
            <w:r w:rsidRPr="00793AFF">
              <w:tab/>
            </w:r>
            <w:r w:rsidRPr="00793AFF">
              <w:rPr>
                <w:b/>
                <w:i/>
              </w:rPr>
              <w:t>Continua profundamente preocupado com o facto de a</w:t>
            </w:r>
            <w:r w:rsidRPr="00793AFF">
              <w:t xml:space="preserve"> propriedade dos meios de comunicação social</w:t>
            </w:r>
            <w:r w:rsidRPr="00793AFF">
              <w:rPr>
                <w:b/>
                <w:i/>
              </w:rPr>
              <w:t xml:space="preserve">, tanto nas mãos públicas como privadas, </w:t>
            </w:r>
            <w:r w:rsidRPr="00793AFF">
              <w:rPr>
                <w:b/>
                <w:i/>
              </w:rPr>
              <w:lastRenderedPageBreak/>
              <w:t>continuar altamente concentrada em muitos</w:t>
            </w:r>
            <w:r w:rsidRPr="00793AFF">
              <w:t xml:space="preserve"> Estados</w:t>
            </w:r>
            <w:r w:rsidR="0059440C" w:rsidRPr="00793AFF">
              <w:noBreakHyphen/>
            </w:r>
            <w:r w:rsidRPr="00793AFF">
              <w:t xml:space="preserve">Membros, </w:t>
            </w:r>
            <w:r w:rsidRPr="00793AFF">
              <w:rPr>
                <w:b/>
                <w:i/>
              </w:rPr>
              <w:t>o que representa um risco para a diversidade de informações e pontos de vista; insta</w:t>
            </w:r>
            <w:r w:rsidRPr="00793AFF">
              <w:t xml:space="preserve"> os Estados</w:t>
            </w:r>
            <w:r w:rsidR="0059440C" w:rsidRPr="00793AFF">
              <w:noBreakHyphen/>
            </w:r>
            <w:r w:rsidRPr="00793AFF">
              <w:t xml:space="preserve">Membros a </w:t>
            </w:r>
            <w:r w:rsidRPr="00793AFF">
              <w:rPr>
                <w:b/>
                <w:i/>
              </w:rPr>
              <w:t>adotarem</w:t>
            </w:r>
            <w:r w:rsidRPr="00793AFF">
              <w:t xml:space="preserve"> quadros legislativos </w:t>
            </w:r>
            <w:r w:rsidRPr="00793AFF">
              <w:rPr>
                <w:b/>
                <w:i/>
              </w:rPr>
              <w:t>para evitar a concentração horizontal, assegurar a transparência da propriedade e da gestão e garantir</w:t>
            </w:r>
            <w:r w:rsidRPr="00793AFF">
              <w:t xml:space="preserve"> mecanismos </w:t>
            </w:r>
            <w:r w:rsidRPr="00793AFF">
              <w:rPr>
                <w:b/>
                <w:i/>
              </w:rPr>
              <w:t>independentes</w:t>
            </w:r>
            <w:r w:rsidRPr="00793AFF">
              <w:t xml:space="preserve"> de supervisão </w:t>
            </w:r>
            <w:r w:rsidRPr="00793AFF">
              <w:rPr>
                <w:b/>
                <w:i/>
              </w:rPr>
              <w:t>e conformidade, a fim de salvaguardar</w:t>
            </w:r>
            <w:r w:rsidRPr="00793AFF">
              <w:t xml:space="preserve"> a independência editorial e jornalística </w:t>
            </w:r>
            <w:r w:rsidRPr="00793AFF">
              <w:rPr>
                <w:b/>
                <w:i/>
              </w:rPr>
              <w:t>e o papel dos meios de comunicação social enquanto guardiões públicos</w:t>
            </w:r>
            <w:r w:rsidRPr="00793AFF">
              <w:t>;</w:t>
            </w:r>
          </w:p>
        </w:tc>
        <w:tc>
          <w:tcPr>
            <w:tcW w:w="4876" w:type="dxa"/>
            <w:tcBorders>
              <w:top w:val="nil"/>
              <w:left w:val="nil"/>
              <w:bottom w:val="nil"/>
              <w:right w:val="nil"/>
            </w:tcBorders>
          </w:tcPr>
          <w:p w14:paraId="360EF6AB" w14:textId="0E044BEA" w:rsidR="007330CD" w:rsidRPr="00793AFF" w:rsidRDefault="007330CD" w:rsidP="008428DD">
            <w:pPr>
              <w:pStyle w:val="Normal6a"/>
            </w:pPr>
            <w:r w:rsidRPr="00793AFF">
              <w:lastRenderedPageBreak/>
              <w:t>13.</w:t>
            </w:r>
            <w:r w:rsidRPr="00793AFF">
              <w:tab/>
            </w:r>
            <w:r w:rsidRPr="00793AFF">
              <w:rPr>
                <w:b/>
                <w:i/>
              </w:rPr>
              <w:t>Salienta que a transparência da</w:t>
            </w:r>
            <w:r w:rsidRPr="00793AFF">
              <w:t xml:space="preserve"> propriedade dos meios de comunicação social </w:t>
            </w:r>
            <w:r w:rsidRPr="00793AFF">
              <w:rPr>
                <w:b/>
                <w:i/>
              </w:rPr>
              <w:t xml:space="preserve">promove a independência dos mesmos e reforça a confiança do público; </w:t>
            </w:r>
            <w:r w:rsidRPr="00793AFF">
              <w:rPr>
                <w:b/>
                <w:i/>
              </w:rPr>
              <w:lastRenderedPageBreak/>
              <w:t>congratula</w:t>
            </w:r>
            <w:r w:rsidR="0059440C" w:rsidRPr="00793AFF">
              <w:rPr>
                <w:b/>
                <w:i/>
              </w:rPr>
              <w:noBreakHyphen/>
            </w:r>
            <w:r w:rsidRPr="00793AFF">
              <w:rPr>
                <w:b/>
                <w:i/>
              </w:rPr>
              <w:t>se com os desenvolvimentos positivos em vários</w:t>
            </w:r>
            <w:r w:rsidRPr="00793AFF">
              <w:t xml:space="preserve"> Estados</w:t>
            </w:r>
            <w:r w:rsidR="0059440C" w:rsidRPr="00793AFF">
              <w:noBreakHyphen/>
            </w:r>
            <w:r w:rsidRPr="00793AFF">
              <w:t xml:space="preserve">Membros, </w:t>
            </w:r>
            <w:r w:rsidRPr="00793AFF">
              <w:rPr>
                <w:b/>
                <w:i/>
              </w:rPr>
              <w:t>tais como a criação ou o alargamento de registos de propriedade em linha e o seu controlo eficaz, e incentiva todos</w:t>
            </w:r>
            <w:r w:rsidRPr="00793AFF">
              <w:t xml:space="preserve"> os Estados</w:t>
            </w:r>
            <w:r w:rsidR="0059440C" w:rsidRPr="00793AFF">
              <w:noBreakHyphen/>
            </w:r>
            <w:r w:rsidRPr="00793AFF">
              <w:t xml:space="preserve">Membros a </w:t>
            </w:r>
            <w:r w:rsidRPr="00793AFF">
              <w:rPr>
                <w:b/>
                <w:i/>
              </w:rPr>
              <w:t>continuarem a promover o pluralismo dos meios de comunicação social através de</w:t>
            </w:r>
            <w:r w:rsidRPr="00793AFF">
              <w:t xml:space="preserve"> quadros legislativos </w:t>
            </w:r>
            <w:r w:rsidRPr="00793AFF">
              <w:rPr>
                <w:b/>
                <w:i/>
              </w:rPr>
              <w:t>e</w:t>
            </w:r>
            <w:r w:rsidRPr="00793AFF">
              <w:t xml:space="preserve"> mecanismos de supervisão </w:t>
            </w:r>
            <w:r w:rsidRPr="00793AFF">
              <w:rPr>
                <w:b/>
                <w:i/>
              </w:rPr>
              <w:t>que salvaguardem</w:t>
            </w:r>
            <w:r w:rsidRPr="00793AFF">
              <w:t xml:space="preserve"> a independência editorial e jornalística;</w:t>
            </w:r>
          </w:p>
        </w:tc>
      </w:tr>
    </w:tbl>
    <w:p w14:paraId="358D296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379CC8E" w14:textId="77777777" w:rsidR="007330CD" w:rsidRPr="00793AFF" w:rsidRDefault="007330CD" w:rsidP="007330CD">
      <w:r w:rsidRPr="00793AFF">
        <w:rPr>
          <w:rStyle w:val="HideTWBExt"/>
        </w:rPr>
        <w:t>&lt;/Amend&gt;</w:t>
      </w:r>
    </w:p>
    <w:p w14:paraId="5E0B2ED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359</w:t>
      </w:r>
      <w:r w:rsidRPr="00793AFF">
        <w:rPr>
          <w:rStyle w:val="HideTWBExt"/>
        </w:rPr>
        <w:t>&lt;/NumAm&gt;</w:t>
      </w:r>
    </w:p>
    <w:p w14:paraId="6E0FD0D4" w14:textId="77777777" w:rsidR="007330CD" w:rsidRPr="00793AFF" w:rsidRDefault="007330CD" w:rsidP="007330CD">
      <w:pPr>
        <w:pStyle w:val="NormalBold"/>
      </w:pPr>
      <w:r w:rsidRPr="00793AFF">
        <w:rPr>
          <w:rStyle w:val="HideTWBExt"/>
          <w:b w:val="0"/>
        </w:rPr>
        <w:t>&lt;RepeatBlock-By&gt;&lt;Members&gt;</w:t>
      </w:r>
      <w:r w:rsidRPr="00793AFF">
        <w:t>Javier Zarzalejos, Fredis Beleris</w:t>
      </w:r>
      <w:r w:rsidRPr="00793AFF">
        <w:rPr>
          <w:rStyle w:val="HideTWBExt"/>
          <w:b w:val="0"/>
        </w:rPr>
        <w:t>&lt;/Members&gt;</w:t>
      </w:r>
    </w:p>
    <w:p w14:paraId="6FCB4B1A" w14:textId="77777777" w:rsidR="007330CD" w:rsidRPr="00793AFF" w:rsidRDefault="007330CD" w:rsidP="007330CD">
      <w:pPr>
        <w:pStyle w:val="NormalBold"/>
      </w:pPr>
      <w:r w:rsidRPr="00793AFF">
        <w:rPr>
          <w:rStyle w:val="HideTWBExt"/>
          <w:b w:val="0"/>
        </w:rPr>
        <w:t>&lt;/RepeatBlock-By&gt;</w:t>
      </w:r>
    </w:p>
    <w:p w14:paraId="650D087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00AF6AE" w14:textId="77777777" w:rsidR="007330CD" w:rsidRPr="00793AFF" w:rsidRDefault="007330CD" w:rsidP="007330CD">
      <w:pPr>
        <w:pStyle w:val="NormalBold"/>
      </w:pPr>
      <w:r w:rsidRPr="00793AFF">
        <w:rPr>
          <w:rStyle w:val="HideTWBExt"/>
        </w:rPr>
        <w:t>&lt;Article&gt;</w:t>
      </w:r>
      <w:r w:rsidRPr="00793AFF">
        <w:t>N.º 13 – ponto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713407F" w14:textId="77777777" w:rsidTr="008428DD">
        <w:trPr>
          <w:trHeight w:hRule="exact" w:val="240"/>
          <w:jc w:val="center"/>
        </w:trPr>
        <w:tc>
          <w:tcPr>
            <w:tcW w:w="9752" w:type="dxa"/>
            <w:gridSpan w:val="2"/>
            <w:tcBorders>
              <w:top w:val="nil"/>
              <w:left w:val="nil"/>
              <w:bottom w:val="nil"/>
              <w:right w:val="nil"/>
            </w:tcBorders>
          </w:tcPr>
          <w:p w14:paraId="7FA63A30" w14:textId="77777777" w:rsidR="007330CD" w:rsidRPr="00793AFF" w:rsidRDefault="007330CD" w:rsidP="008428DD"/>
        </w:tc>
      </w:tr>
      <w:tr w:rsidR="007330CD" w:rsidRPr="00793AFF" w14:paraId="7A52EF2D" w14:textId="77777777" w:rsidTr="008428DD">
        <w:trPr>
          <w:trHeight w:val="240"/>
          <w:jc w:val="center"/>
        </w:trPr>
        <w:tc>
          <w:tcPr>
            <w:tcW w:w="4876" w:type="dxa"/>
            <w:tcBorders>
              <w:top w:val="nil"/>
              <w:left w:val="nil"/>
              <w:bottom w:val="nil"/>
              <w:right w:val="nil"/>
            </w:tcBorders>
          </w:tcPr>
          <w:p w14:paraId="289E01C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B63D1A" w14:textId="77777777" w:rsidR="007330CD" w:rsidRPr="00793AFF" w:rsidRDefault="007330CD" w:rsidP="008428DD">
            <w:pPr>
              <w:pStyle w:val="AmColumnHeading"/>
            </w:pPr>
            <w:r w:rsidRPr="00793AFF">
              <w:t>Alteração</w:t>
            </w:r>
          </w:p>
        </w:tc>
      </w:tr>
      <w:tr w:rsidR="007330CD" w:rsidRPr="00793AFF" w14:paraId="0EE25F6D" w14:textId="77777777" w:rsidTr="008428DD">
        <w:trPr>
          <w:jc w:val="center"/>
        </w:trPr>
        <w:tc>
          <w:tcPr>
            <w:tcW w:w="4876" w:type="dxa"/>
            <w:tcBorders>
              <w:top w:val="nil"/>
              <w:left w:val="nil"/>
              <w:bottom w:val="nil"/>
              <w:right w:val="nil"/>
            </w:tcBorders>
          </w:tcPr>
          <w:p w14:paraId="5AAE7E4B" w14:textId="77777777" w:rsidR="007330CD" w:rsidRPr="00793AFF" w:rsidRDefault="007330CD" w:rsidP="008428DD">
            <w:pPr>
              <w:pStyle w:val="Normal6a"/>
            </w:pPr>
          </w:p>
        </w:tc>
        <w:tc>
          <w:tcPr>
            <w:tcW w:w="4876" w:type="dxa"/>
            <w:tcBorders>
              <w:top w:val="nil"/>
              <w:left w:val="nil"/>
              <w:bottom w:val="nil"/>
              <w:right w:val="nil"/>
            </w:tcBorders>
          </w:tcPr>
          <w:p w14:paraId="732FE147" w14:textId="32A0511E" w:rsidR="007330CD" w:rsidRPr="00793AFF" w:rsidRDefault="007330CD" w:rsidP="008428DD">
            <w:pPr>
              <w:pStyle w:val="Normal6a"/>
            </w:pPr>
            <w:r w:rsidRPr="00793AFF">
              <w:rPr>
                <w:b/>
                <w:i/>
              </w:rPr>
              <w:t>(1)</w:t>
            </w:r>
            <w:r w:rsidRPr="00793AFF">
              <w:tab/>
            </w:r>
            <w:r w:rsidRPr="00793AFF">
              <w:rPr>
                <w:b/>
                <w:i/>
              </w:rPr>
              <w:t>Condena qualquer interferência política na gestão dos meios de comunicação social públicos; exorta os Estados</w:t>
            </w:r>
            <w:r w:rsidR="0059440C" w:rsidRPr="00793AFF">
              <w:rPr>
                <w:b/>
                <w:i/>
              </w:rPr>
              <w:noBreakHyphen/>
            </w:r>
            <w:r w:rsidRPr="00793AFF">
              <w:rPr>
                <w:b/>
                <w:i/>
              </w:rPr>
              <w:t>Membros a salvaguardarem a independência editorial e a garantirem a transparência na nomeação dos órgãos de gestão, bem como a não reduzirem as maiorias necessárias para a sua eleição; insta a Comissão a acompanhar as reformas suscetíveis de comprometer o pluralismo dos meios de comunicação social e a independência dos serviços públicos de radiodifusão;</w:t>
            </w:r>
          </w:p>
        </w:tc>
      </w:tr>
    </w:tbl>
    <w:p w14:paraId="1D738B2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4AF0820" w14:textId="77777777" w:rsidR="007330CD" w:rsidRPr="00793AFF" w:rsidRDefault="007330CD" w:rsidP="007330CD">
      <w:r w:rsidRPr="00793AFF">
        <w:rPr>
          <w:rStyle w:val="HideTWBExt"/>
        </w:rPr>
        <w:t>&lt;/Amend&gt;</w:t>
      </w:r>
    </w:p>
    <w:p w14:paraId="03044F6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360</w:t>
      </w:r>
      <w:r w:rsidRPr="00793AFF">
        <w:rPr>
          <w:rStyle w:val="HideTWBExt"/>
        </w:rPr>
        <w:t>&lt;/NumAm&gt;</w:t>
      </w:r>
    </w:p>
    <w:p w14:paraId="576660DB"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0D9E8DE0" w14:textId="77777777" w:rsidR="007330CD" w:rsidRPr="00793AFF" w:rsidRDefault="007330CD" w:rsidP="007330CD">
      <w:pPr>
        <w:pStyle w:val="NormalBold"/>
      </w:pPr>
      <w:r w:rsidRPr="00793AFF">
        <w:rPr>
          <w:rStyle w:val="HideTWBExt"/>
          <w:b w:val="0"/>
        </w:rPr>
        <w:t>&lt;/RepeatBlock-By&gt;</w:t>
      </w:r>
    </w:p>
    <w:p w14:paraId="16B58C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DDA6CA6" w14:textId="0EC82E9C" w:rsidR="007330CD" w:rsidRPr="00793AFF" w:rsidRDefault="007330CD" w:rsidP="007330CD">
      <w:pPr>
        <w:pStyle w:val="NormalBold"/>
      </w:pPr>
      <w:r w:rsidRPr="00793AFF">
        <w:rPr>
          <w:rStyle w:val="HideTWBExt"/>
        </w:rPr>
        <w:t>&lt;Article&gt;</w:t>
      </w:r>
      <w:r w:rsidRPr="00793AFF">
        <w:t>N.º 13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7DA1867" w14:textId="77777777" w:rsidTr="008428DD">
        <w:trPr>
          <w:trHeight w:hRule="exact" w:val="240"/>
          <w:jc w:val="center"/>
        </w:trPr>
        <w:tc>
          <w:tcPr>
            <w:tcW w:w="9752" w:type="dxa"/>
            <w:gridSpan w:val="2"/>
            <w:tcBorders>
              <w:top w:val="nil"/>
              <w:left w:val="nil"/>
              <w:bottom w:val="nil"/>
              <w:right w:val="nil"/>
            </w:tcBorders>
          </w:tcPr>
          <w:p w14:paraId="4F86F7B7" w14:textId="77777777" w:rsidR="007330CD" w:rsidRPr="00793AFF" w:rsidRDefault="007330CD" w:rsidP="008428DD"/>
        </w:tc>
      </w:tr>
      <w:tr w:rsidR="007330CD" w:rsidRPr="00793AFF" w14:paraId="34DDD0A8" w14:textId="77777777" w:rsidTr="008428DD">
        <w:trPr>
          <w:trHeight w:val="240"/>
          <w:jc w:val="center"/>
        </w:trPr>
        <w:tc>
          <w:tcPr>
            <w:tcW w:w="4876" w:type="dxa"/>
            <w:tcBorders>
              <w:top w:val="nil"/>
              <w:left w:val="nil"/>
              <w:bottom w:val="nil"/>
              <w:right w:val="nil"/>
            </w:tcBorders>
          </w:tcPr>
          <w:p w14:paraId="54E6D0A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5DE8695" w14:textId="77777777" w:rsidR="007330CD" w:rsidRPr="00793AFF" w:rsidRDefault="007330CD" w:rsidP="008428DD">
            <w:pPr>
              <w:pStyle w:val="AmColumnHeading"/>
            </w:pPr>
            <w:r w:rsidRPr="00793AFF">
              <w:t>Alteração</w:t>
            </w:r>
          </w:p>
        </w:tc>
      </w:tr>
      <w:tr w:rsidR="007330CD" w:rsidRPr="00793AFF" w14:paraId="2DC0F8D4" w14:textId="77777777" w:rsidTr="008428DD">
        <w:trPr>
          <w:jc w:val="center"/>
        </w:trPr>
        <w:tc>
          <w:tcPr>
            <w:tcW w:w="4876" w:type="dxa"/>
            <w:tcBorders>
              <w:top w:val="nil"/>
              <w:left w:val="nil"/>
              <w:bottom w:val="nil"/>
              <w:right w:val="nil"/>
            </w:tcBorders>
          </w:tcPr>
          <w:p w14:paraId="3C9A7E4B" w14:textId="77777777" w:rsidR="007330CD" w:rsidRPr="00793AFF" w:rsidRDefault="007330CD" w:rsidP="008428DD">
            <w:pPr>
              <w:pStyle w:val="Normal6a"/>
            </w:pPr>
          </w:p>
        </w:tc>
        <w:tc>
          <w:tcPr>
            <w:tcW w:w="4876" w:type="dxa"/>
            <w:tcBorders>
              <w:top w:val="nil"/>
              <w:left w:val="nil"/>
              <w:bottom w:val="nil"/>
              <w:right w:val="nil"/>
            </w:tcBorders>
          </w:tcPr>
          <w:p w14:paraId="0DEBE51B" w14:textId="1398D8FD" w:rsidR="007330CD" w:rsidRPr="00793AFF" w:rsidRDefault="007330CD" w:rsidP="008428DD">
            <w:pPr>
              <w:pStyle w:val="Normal6a"/>
            </w:pPr>
            <w:r w:rsidRPr="00793AFF">
              <w:rPr>
                <w:b/>
                <w:i/>
              </w:rPr>
              <w:t>13</w:t>
            </w:r>
            <w:r w:rsidR="0059440C" w:rsidRPr="00793AFF">
              <w:rPr>
                <w:b/>
                <w:i/>
              </w:rPr>
              <w:noBreakHyphen/>
            </w:r>
            <w:r w:rsidRPr="00793AFF">
              <w:rPr>
                <w:b/>
                <w:i/>
              </w:rPr>
              <w:t>A.</w:t>
            </w:r>
            <w:r w:rsidRPr="00793AFF">
              <w:tab/>
            </w:r>
            <w:r w:rsidRPr="00793AFF">
              <w:rPr>
                <w:b/>
                <w:i/>
              </w:rPr>
              <w:t>Observa com preocupação que os meios de comunicação social de serviço público em determinados Estados</w:t>
            </w:r>
            <w:r w:rsidR="0059440C" w:rsidRPr="00793AFF">
              <w:rPr>
                <w:b/>
                <w:i/>
              </w:rPr>
              <w:noBreakHyphen/>
            </w:r>
            <w:r w:rsidRPr="00793AFF">
              <w:rPr>
                <w:b/>
                <w:i/>
              </w:rPr>
              <w:t>Membros foram objeto de reformas estruturais que aumentaram a influência política sobre os processos de nomeação e de despedimento, comprometendo assim a independência editorial e o pluralismo; condena a erosão persistente do pluralismo dos meios de comunicação social através da publicidade controlada pelo Estado, de entidades reguladoras politicamente influenciadas e da consolidação dos meios de comunicação social públicos e privados em conglomerados pró</w:t>
            </w:r>
            <w:r w:rsidR="0059440C" w:rsidRPr="00793AFF">
              <w:rPr>
                <w:b/>
                <w:i/>
              </w:rPr>
              <w:noBreakHyphen/>
            </w:r>
            <w:r w:rsidRPr="00793AFF">
              <w:rPr>
                <w:b/>
                <w:i/>
              </w:rPr>
              <w:t>governamentais, restringindo significativamente o acesso a informações independentes;</w:t>
            </w:r>
          </w:p>
        </w:tc>
      </w:tr>
    </w:tbl>
    <w:p w14:paraId="5F16A37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8942BB" w14:textId="77777777" w:rsidR="007330CD" w:rsidRPr="00793AFF" w:rsidRDefault="007330CD" w:rsidP="007330CD">
      <w:r w:rsidRPr="00793AFF">
        <w:rPr>
          <w:rStyle w:val="HideTWBExt"/>
        </w:rPr>
        <w:t>&lt;/Amend&gt;</w:t>
      </w:r>
    </w:p>
    <w:p w14:paraId="2BE5B52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361</w:t>
      </w:r>
      <w:r w:rsidRPr="00793AFF">
        <w:rPr>
          <w:rStyle w:val="HideTWBExt"/>
        </w:rPr>
        <w:t>&lt;/NumAm&gt;</w:t>
      </w:r>
    </w:p>
    <w:p w14:paraId="26643DB1"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E9F6792" w14:textId="77777777" w:rsidR="007330CD" w:rsidRPr="00793AFF" w:rsidRDefault="007330CD" w:rsidP="007330CD">
      <w:pPr>
        <w:pStyle w:val="NormalBold"/>
      </w:pPr>
      <w:r w:rsidRPr="00793AFF">
        <w:rPr>
          <w:rStyle w:val="HideTWBExt"/>
          <w:b w:val="0"/>
        </w:rPr>
        <w:t>&lt;/RepeatBlock-By&gt;</w:t>
      </w:r>
    </w:p>
    <w:p w14:paraId="745535A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3F97F47" w14:textId="64B60C92" w:rsidR="007330CD" w:rsidRPr="00793AFF" w:rsidRDefault="007330CD" w:rsidP="007330CD">
      <w:pPr>
        <w:pStyle w:val="NormalBold"/>
      </w:pPr>
      <w:r w:rsidRPr="00793AFF">
        <w:rPr>
          <w:rStyle w:val="HideTWBExt"/>
        </w:rPr>
        <w:t>&lt;Article&gt;</w:t>
      </w:r>
      <w:r w:rsidRPr="00793AFF">
        <w:t>N.º 13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A578F6D" w14:textId="77777777" w:rsidTr="008428DD">
        <w:trPr>
          <w:trHeight w:hRule="exact" w:val="240"/>
          <w:jc w:val="center"/>
        </w:trPr>
        <w:tc>
          <w:tcPr>
            <w:tcW w:w="9752" w:type="dxa"/>
            <w:gridSpan w:val="2"/>
            <w:tcBorders>
              <w:top w:val="nil"/>
              <w:left w:val="nil"/>
              <w:bottom w:val="nil"/>
              <w:right w:val="nil"/>
            </w:tcBorders>
          </w:tcPr>
          <w:p w14:paraId="15946E48" w14:textId="77777777" w:rsidR="007330CD" w:rsidRPr="00793AFF" w:rsidRDefault="007330CD" w:rsidP="008428DD"/>
        </w:tc>
      </w:tr>
      <w:tr w:rsidR="007330CD" w:rsidRPr="00793AFF" w14:paraId="3A5A28DD" w14:textId="77777777" w:rsidTr="008428DD">
        <w:trPr>
          <w:trHeight w:val="240"/>
          <w:jc w:val="center"/>
        </w:trPr>
        <w:tc>
          <w:tcPr>
            <w:tcW w:w="4876" w:type="dxa"/>
            <w:tcBorders>
              <w:top w:val="nil"/>
              <w:left w:val="nil"/>
              <w:bottom w:val="nil"/>
              <w:right w:val="nil"/>
            </w:tcBorders>
          </w:tcPr>
          <w:p w14:paraId="0C264F8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4C66695" w14:textId="77777777" w:rsidR="007330CD" w:rsidRPr="00793AFF" w:rsidRDefault="007330CD" w:rsidP="008428DD">
            <w:pPr>
              <w:pStyle w:val="AmColumnHeading"/>
            </w:pPr>
            <w:r w:rsidRPr="00793AFF">
              <w:t>Alteração</w:t>
            </w:r>
          </w:p>
        </w:tc>
      </w:tr>
      <w:tr w:rsidR="007330CD" w:rsidRPr="00793AFF" w14:paraId="3D2E43BD" w14:textId="77777777" w:rsidTr="008428DD">
        <w:trPr>
          <w:jc w:val="center"/>
        </w:trPr>
        <w:tc>
          <w:tcPr>
            <w:tcW w:w="4876" w:type="dxa"/>
            <w:tcBorders>
              <w:top w:val="nil"/>
              <w:left w:val="nil"/>
              <w:bottom w:val="nil"/>
              <w:right w:val="nil"/>
            </w:tcBorders>
          </w:tcPr>
          <w:p w14:paraId="2FDE6BBF" w14:textId="77777777" w:rsidR="007330CD" w:rsidRPr="00793AFF" w:rsidRDefault="007330CD" w:rsidP="008428DD">
            <w:pPr>
              <w:pStyle w:val="Normal6a"/>
            </w:pPr>
          </w:p>
        </w:tc>
        <w:tc>
          <w:tcPr>
            <w:tcW w:w="4876" w:type="dxa"/>
            <w:tcBorders>
              <w:top w:val="nil"/>
              <w:left w:val="nil"/>
              <w:bottom w:val="nil"/>
              <w:right w:val="nil"/>
            </w:tcBorders>
          </w:tcPr>
          <w:p w14:paraId="02D8407A" w14:textId="1018FA8A" w:rsidR="007330CD" w:rsidRPr="00793AFF" w:rsidRDefault="007330CD" w:rsidP="008428DD">
            <w:pPr>
              <w:pStyle w:val="Normal6a"/>
            </w:pPr>
            <w:r w:rsidRPr="00793AFF">
              <w:rPr>
                <w:b/>
                <w:i/>
              </w:rPr>
              <w:t>13</w:t>
            </w:r>
            <w:r w:rsidR="0059440C" w:rsidRPr="00793AFF">
              <w:rPr>
                <w:b/>
                <w:i/>
              </w:rPr>
              <w:noBreakHyphen/>
            </w:r>
            <w:r w:rsidRPr="00793AFF">
              <w:rPr>
                <w:b/>
                <w:i/>
              </w:rPr>
              <w:t>A.</w:t>
            </w:r>
            <w:r w:rsidRPr="00793AFF">
              <w:tab/>
            </w:r>
            <w:r w:rsidRPr="00793AFF">
              <w:rPr>
                <w:b/>
                <w:i/>
              </w:rPr>
              <w:t>Manifesta a sua profunda preocupação com o facto de o Governo de Donald Tusk excluir os meios de comunicação social da oposição, em particular o «Telewizja Republika», das conferências de imprensa, o que é contrário às normas internacionais, limitando o acesso à informação e enfraquecendo os mecanismos de controlo das ações governamentais;</w:t>
            </w:r>
            <w:r w:rsidRPr="00793AFF">
              <w:t xml:space="preserve"> </w:t>
            </w:r>
            <w:r w:rsidRPr="00793AFF">
              <w:rPr>
                <w:b/>
                <w:i/>
              </w:rPr>
              <w:t xml:space="preserve">condena as medidas tomadas pelo Governo de Donald Tusk com vista a exercer pressão sobre as entidades públicas e privadas para que se retirem </w:t>
            </w:r>
            <w:r w:rsidRPr="00793AFF">
              <w:rPr>
                <w:b/>
                <w:i/>
              </w:rPr>
              <w:lastRenderedPageBreak/>
              <w:t>dos contratos de publicidade celebrados com os meios de comunicação social da oposição;</w:t>
            </w:r>
          </w:p>
        </w:tc>
      </w:tr>
    </w:tbl>
    <w:p w14:paraId="32E9851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3A30B76" w14:textId="77777777" w:rsidR="007330CD" w:rsidRPr="00793AFF" w:rsidRDefault="007330CD" w:rsidP="007330CD">
      <w:r w:rsidRPr="00793AFF">
        <w:rPr>
          <w:rStyle w:val="HideTWBExt"/>
        </w:rPr>
        <w:t>&lt;/Amend&gt;</w:t>
      </w:r>
    </w:p>
    <w:p w14:paraId="620B90A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362</w:t>
      </w:r>
      <w:r w:rsidRPr="00793AFF">
        <w:rPr>
          <w:rStyle w:val="HideTWBExt"/>
        </w:rPr>
        <w:t>&lt;/NumAm&gt;</w:t>
      </w:r>
    </w:p>
    <w:p w14:paraId="70B90E1D"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065F5843" w14:textId="77777777" w:rsidR="007330CD" w:rsidRPr="00793AFF" w:rsidRDefault="007330CD" w:rsidP="007330CD">
      <w:pPr>
        <w:pStyle w:val="NormalBold"/>
      </w:pPr>
      <w:r w:rsidRPr="00793AFF">
        <w:rPr>
          <w:rStyle w:val="HideTWBExt"/>
          <w:b w:val="0"/>
        </w:rPr>
        <w:t>&lt;/RepeatBlock-By&gt;</w:t>
      </w:r>
    </w:p>
    <w:p w14:paraId="12C9C13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105D0F0" w14:textId="03322C5C" w:rsidR="007330CD" w:rsidRPr="00793AFF" w:rsidRDefault="007330CD" w:rsidP="007330CD">
      <w:pPr>
        <w:pStyle w:val="NormalBold"/>
      </w:pPr>
      <w:r w:rsidRPr="00793AFF">
        <w:rPr>
          <w:rStyle w:val="HideTWBExt"/>
        </w:rPr>
        <w:t>&lt;Article&gt;</w:t>
      </w:r>
      <w:r w:rsidRPr="00793AFF">
        <w:t>N.º 13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BBAF80" w14:textId="77777777" w:rsidTr="008428DD">
        <w:trPr>
          <w:trHeight w:hRule="exact" w:val="240"/>
          <w:jc w:val="center"/>
        </w:trPr>
        <w:tc>
          <w:tcPr>
            <w:tcW w:w="9752" w:type="dxa"/>
            <w:gridSpan w:val="2"/>
            <w:tcBorders>
              <w:top w:val="nil"/>
              <w:left w:val="nil"/>
              <w:bottom w:val="nil"/>
              <w:right w:val="nil"/>
            </w:tcBorders>
          </w:tcPr>
          <w:p w14:paraId="372D7A5A" w14:textId="77777777" w:rsidR="007330CD" w:rsidRPr="00793AFF" w:rsidRDefault="007330CD" w:rsidP="008428DD"/>
        </w:tc>
      </w:tr>
      <w:tr w:rsidR="007330CD" w:rsidRPr="00793AFF" w14:paraId="7B26B121" w14:textId="77777777" w:rsidTr="008428DD">
        <w:trPr>
          <w:trHeight w:val="240"/>
          <w:jc w:val="center"/>
        </w:trPr>
        <w:tc>
          <w:tcPr>
            <w:tcW w:w="4876" w:type="dxa"/>
            <w:tcBorders>
              <w:top w:val="nil"/>
              <w:left w:val="nil"/>
              <w:bottom w:val="nil"/>
              <w:right w:val="nil"/>
            </w:tcBorders>
          </w:tcPr>
          <w:p w14:paraId="4948B56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5647D47" w14:textId="77777777" w:rsidR="007330CD" w:rsidRPr="00793AFF" w:rsidRDefault="007330CD" w:rsidP="008428DD">
            <w:pPr>
              <w:pStyle w:val="AmColumnHeading"/>
            </w:pPr>
            <w:r w:rsidRPr="00793AFF">
              <w:t>Alteração</w:t>
            </w:r>
          </w:p>
        </w:tc>
      </w:tr>
      <w:tr w:rsidR="007330CD" w:rsidRPr="00793AFF" w14:paraId="1ECC9BFE" w14:textId="77777777" w:rsidTr="008428DD">
        <w:trPr>
          <w:jc w:val="center"/>
        </w:trPr>
        <w:tc>
          <w:tcPr>
            <w:tcW w:w="4876" w:type="dxa"/>
            <w:tcBorders>
              <w:top w:val="nil"/>
              <w:left w:val="nil"/>
              <w:bottom w:val="nil"/>
              <w:right w:val="nil"/>
            </w:tcBorders>
          </w:tcPr>
          <w:p w14:paraId="166642DD" w14:textId="77777777" w:rsidR="007330CD" w:rsidRPr="00793AFF" w:rsidRDefault="007330CD" w:rsidP="008428DD">
            <w:pPr>
              <w:pStyle w:val="Normal6a"/>
            </w:pPr>
          </w:p>
        </w:tc>
        <w:tc>
          <w:tcPr>
            <w:tcW w:w="4876" w:type="dxa"/>
            <w:tcBorders>
              <w:top w:val="nil"/>
              <w:left w:val="nil"/>
              <w:bottom w:val="nil"/>
              <w:right w:val="nil"/>
            </w:tcBorders>
          </w:tcPr>
          <w:p w14:paraId="6C1FE622" w14:textId="41D20FD8" w:rsidR="007330CD" w:rsidRPr="00793AFF" w:rsidRDefault="007330CD" w:rsidP="008428DD">
            <w:pPr>
              <w:pStyle w:val="Normal6a"/>
            </w:pPr>
            <w:r w:rsidRPr="00793AFF">
              <w:rPr>
                <w:b/>
                <w:i/>
              </w:rPr>
              <w:t>13</w:t>
            </w:r>
            <w:r w:rsidR="0059440C" w:rsidRPr="00793AFF">
              <w:rPr>
                <w:b/>
                <w:i/>
              </w:rPr>
              <w:noBreakHyphen/>
            </w:r>
            <w:r w:rsidRPr="00793AFF">
              <w:rPr>
                <w:b/>
                <w:i/>
              </w:rPr>
              <w:t>A.</w:t>
            </w:r>
            <w:r w:rsidRPr="00793AFF">
              <w:tab/>
            </w:r>
            <w:r w:rsidRPr="00793AFF">
              <w:rPr>
                <w:b/>
                <w:i/>
              </w:rPr>
              <w:t>Manifesta a sua preocupação pelo facto de o financiamento da UE a organizações de comunicação social poder criar dependências que comprometem a independência editorial; insta as instituições da UE a estabelecerem salvaguardas rigorosas para o financiamento dos meios de comunicação social, incluindo requisitos para que os meios de comunicação social financiados mantenham plena autonomia editorial, que os processos de atribuição de financiamento sejam transparentes e politicamente neutros e que nenhum meio de comunicação social receba financiamento subordinado à adesão a determinados pontos de vista políticos ou linhas editoriais;</w:t>
            </w:r>
          </w:p>
        </w:tc>
      </w:tr>
    </w:tbl>
    <w:p w14:paraId="2A8919A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8A99586" w14:textId="77777777" w:rsidR="007330CD" w:rsidRPr="00793AFF" w:rsidRDefault="007330CD" w:rsidP="007330CD">
      <w:r w:rsidRPr="00793AFF">
        <w:rPr>
          <w:rStyle w:val="HideTWBExt"/>
        </w:rPr>
        <w:t>&lt;/Amend&gt;</w:t>
      </w:r>
    </w:p>
    <w:p w14:paraId="396A034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363</w:t>
      </w:r>
      <w:r w:rsidRPr="00793AFF">
        <w:rPr>
          <w:rStyle w:val="HideTWBExt"/>
        </w:rPr>
        <w:t>&lt;/NumAm&gt;</w:t>
      </w:r>
    </w:p>
    <w:p w14:paraId="330C4390" w14:textId="77777777" w:rsidR="007330CD" w:rsidRPr="00793AFF" w:rsidRDefault="007330CD" w:rsidP="007330CD">
      <w:pPr>
        <w:pStyle w:val="NormalBold"/>
      </w:pPr>
      <w:r w:rsidRPr="00793AFF">
        <w:rPr>
          <w:rStyle w:val="HideTWBExt"/>
          <w:b w:val="0"/>
        </w:rPr>
        <w:t>&lt;RepeatBlock-By&gt;&lt;Members&gt;</w:t>
      </w:r>
      <w:r w:rsidRPr="00793AFF">
        <w:t>Katarina Barley, Juan Fernando López Aguilar</w:t>
      </w:r>
      <w:r w:rsidRPr="00793AFF">
        <w:rPr>
          <w:rStyle w:val="HideTWBExt"/>
          <w:b w:val="0"/>
        </w:rPr>
        <w:t>&lt;/Members&gt;</w:t>
      </w:r>
    </w:p>
    <w:p w14:paraId="7888A873" w14:textId="77777777" w:rsidR="007330CD" w:rsidRPr="00793AFF" w:rsidRDefault="007330CD" w:rsidP="007330CD">
      <w:pPr>
        <w:pStyle w:val="NormalBold"/>
      </w:pPr>
      <w:r w:rsidRPr="00793AFF">
        <w:rPr>
          <w:rStyle w:val="HideTWBExt"/>
          <w:b w:val="0"/>
        </w:rPr>
        <w:t>&lt;/RepeatBlock-By&gt;</w:t>
      </w:r>
    </w:p>
    <w:p w14:paraId="2DB34C6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285B772" w14:textId="2344597B" w:rsidR="007330CD" w:rsidRPr="00793AFF" w:rsidRDefault="007330CD" w:rsidP="007330CD">
      <w:pPr>
        <w:pStyle w:val="NormalBold"/>
      </w:pPr>
      <w:r w:rsidRPr="00793AFF">
        <w:rPr>
          <w:rStyle w:val="HideTWBExt"/>
        </w:rPr>
        <w:t>&lt;Article&gt;</w:t>
      </w:r>
      <w:r w:rsidRPr="00793AFF">
        <w:t>N.º 13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354281A" w14:textId="77777777" w:rsidTr="008428DD">
        <w:trPr>
          <w:trHeight w:hRule="exact" w:val="240"/>
          <w:jc w:val="center"/>
        </w:trPr>
        <w:tc>
          <w:tcPr>
            <w:tcW w:w="9752" w:type="dxa"/>
            <w:gridSpan w:val="2"/>
            <w:tcBorders>
              <w:top w:val="nil"/>
              <w:left w:val="nil"/>
              <w:bottom w:val="nil"/>
              <w:right w:val="nil"/>
            </w:tcBorders>
          </w:tcPr>
          <w:p w14:paraId="6EDB6F92" w14:textId="77777777" w:rsidR="007330CD" w:rsidRPr="00793AFF" w:rsidRDefault="007330CD" w:rsidP="008428DD"/>
        </w:tc>
      </w:tr>
      <w:tr w:rsidR="007330CD" w:rsidRPr="00793AFF" w14:paraId="2EBB39CD" w14:textId="77777777" w:rsidTr="008428DD">
        <w:trPr>
          <w:trHeight w:val="240"/>
          <w:jc w:val="center"/>
        </w:trPr>
        <w:tc>
          <w:tcPr>
            <w:tcW w:w="4876" w:type="dxa"/>
            <w:tcBorders>
              <w:top w:val="nil"/>
              <w:left w:val="nil"/>
              <w:bottom w:val="nil"/>
              <w:right w:val="nil"/>
            </w:tcBorders>
          </w:tcPr>
          <w:p w14:paraId="7E93553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5393535" w14:textId="77777777" w:rsidR="007330CD" w:rsidRPr="00793AFF" w:rsidRDefault="007330CD" w:rsidP="008428DD">
            <w:pPr>
              <w:pStyle w:val="AmColumnHeading"/>
            </w:pPr>
            <w:r w:rsidRPr="00793AFF">
              <w:t>Alteração</w:t>
            </w:r>
          </w:p>
        </w:tc>
      </w:tr>
      <w:tr w:rsidR="007330CD" w:rsidRPr="00793AFF" w14:paraId="432CBDA6" w14:textId="77777777" w:rsidTr="008428DD">
        <w:trPr>
          <w:jc w:val="center"/>
        </w:trPr>
        <w:tc>
          <w:tcPr>
            <w:tcW w:w="4876" w:type="dxa"/>
            <w:tcBorders>
              <w:top w:val="nil"/>
              <w:left w:val="nil"/>
              <w:bottom w:val="nil"/>
              <w:right w:val="nil"/>
            </w:tcBorders>
          </w:tcPr>
          <w:p w14:paraId="5FA53793" w14:textId="77777777" w:rsidR="007330CD" w:rsidRPr="00793AFF" w:rsidRDefault="007330CD" w:rsidP="008428DD">
            <w:pPr>
              <w:pStyle w:val="Normal6a"/>
            </w:pPr>
          </w:p>
        </w:tc>
        <w:tc>
          <w:tcPr>
            <w:tcW w:w="4876" w:type="dxa"/>
            <w:tcBorders>
              <w:top w:val="nil"/>
              <w:left w:val="nil"/>
              <w:bottom w:val="nil"/>
              <w:right w:val="nil"/>
            </w:tcBorders>
          </w:tcPr>
          <w:p w14:paraId="6051F4E4" w14:textId="21F56FC2" w:rsidR="007330CD" w:rsidRPr="00793AFF" w:rsidRDefault="007330CD" w:rsidP="008428DD">
            <w:pPr>
              <w:pStyle w:val="Normal6a"/>
            </w:pPr>
            <w:r w:rsidRPr="00793AFF">
              <w:rPr>
                <w:b/>
                <w:i/>
              </w:rPr>
              <w:t>13</w:t>
            </w:r>
            <w:r w:rsidR="0059440C" w:rsidRPr="00793AFF">
              <w:rPr>
                <w:b/>
                <w:i/>
              </w:rPr>
              <w:noBreakHyphen/>
            </w:r>
            <w:r w:rsidRPr="00793AFF">
              <w:rPr>
                <w:b/>
                <w:i/>
              </w:rPr>
              <w:t>A.</w:t>
            </w:r>
            <w:r w:rsidRPr="00793AFF">
              <w:tab/>
            </w:r>
            <w:r w:rsidRPr="00793AFF">
              <w:rPr>
                <w:b/>
                <w:i/>
              </w:rPr>
              <w:t>Recorda que as plataformas em linha, como o Instagram, o Tiktok e o X, são importantes fontes de informação para os cidadãos, em particular para o público mais jovem; manifesta a sua preocupação pelo facto de os sistemas de recomendação destas plataformas favorecerem a polarização de conteúdos, criando «câmaras de eco»; salienta que tal representa um risco grave para as democracias; insta a Comissão a aplicar eficazmente o RSD no que diz respeito à responsabilidade das plataformas de atenuar os riscos para o pluralismo dos meios de comunicação social e o discurso cívico;</w:t>
            </w:r>
          </w:p>
        </w:tc>
      </w:tr>
    </w:tbl>
    <w:p w14:paraId="2674559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8040B85" w14:textId="77777777" w:rsidR="007330CD" w:rsidRPr="00793AFF" w:rsidRDefault="007330CD" w:rsidP="007330CD">
      <w:r w:rsidRPr="00793AFF">
        <w:rPr>
          <w:rStyle w:val="HideTWBExt"/>
        </w:rPr>
        <w:t>&lt;/Amend&gt;</w:t>
      </w:r>
    </w:p>
    <w:p w14:paraId="0A1A8C4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364</w:t>
      </w:r>
      <w:r w:rsidRPr="00793AFF">
        <w:rPr>
          <w:rStyle w:val="HideTWBExt"/>
        </w:rPr>
        <w:t>&lt;/NumAm&gt;</w:t>
      </w:r>
    </w:p>
    <w:p w14:paraId="37836285"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4667580A" w14:textId="77777777" w:rsidR="007330CD" w:rsidRPr="00793AFF" w:rsidRDefault="007330CD" w:rsidP="007330CD">
      <w:pPr>
        <w:pStyle w:val="NormalBold"/>
      </w:pPr>
      <w:r w:rsidRPr="00793AFF">
        <w:rPr>
          <w:rStyle w:val="HideTWBExt"/>
          <w:b w:val="0"/>
        </w:rPr>
        <w:t>&lt;/RepeatBlock-By&gt;</w:t>
      </w:r>
    </w:p>
    <w:p w14:paraId="05A95BA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D2E4F0A" w14:textId="5D0BFA3D" w:rsidR="007330CD" w:rsidRPr="00793AFF" w:rsidRDefault="007330CD" w:rsidP="007330CD">
      <w:pPr>
        <w:pStyle w:val="NormalBold"/>
      </w:pPr>
      <w:r w:rsidRPr="00793AFF">
        <w:rPr>
          <w:rStyle w:val="HideTWBExt"/>
        </w:rPr>
        <w:t>&lt;Article&gt;</w:t>
      </w:r>
      <w:r w:rsidRPr="00793AFF">
        <w:t>N.º 13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D67F68A" w14:textId="77777777" w:rsidTr="008428DD">
        <w:trPr>
          <w:trHeight w:hRule="exact" w:val="240"/>
          <w:jc w:val="center"/>
        </w:trPr>
        <w:tc>
          <w:tcPr>
            <w:tcW w:w="9752" w:type="dxa"/>
            <w:gridSpan w:val="2"/>
            <w:tcBorders>
              <w:top w:val="nil"/>
              <w:left w:val="nil"/>
              <w:bottom w:val="nil"/>
              <w:right w:val="nil"/>
            </w:tcBorders>
          </w:tcPr>
          <w:p w14:paraId="049B1B03" w14:textId="77777777" w:rsidR="007330CD" w:rsidRPr="00793AFF" w:rsidRDefault="007330CD" w:rsidP="008428DD"/>
        </w:tc>
      </w:tr>
      <w:tr w:rsidR="007330CD" w:rsidRPr="00793AFF" w14:paraId="6E716211" w14:textId="77777777" w:rsidTr="008428DD">
        <w:trPr>
          <w:trHeight w:val="240"/>
          <w:jc w:val="center"/>
        </w:trPr>
        <w:tc>
          <w:tcPr>
            <w:tcW w:w="4876" w:type="dxa"/>
            <w:tcBorders>
              <w:top w:val="nil"/>
              <w:left w:val="nil"/>
              <w:bottom w:val="nil"/>
              <w:right w:val="nil"/>
            </w:tcBorders>
          </w:tcPr>
          <w:p w14:paraId="2869EBA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282C94E" w14:textId="77777777" w:rsidR="007330CD" w:rsidRPr="00793AFF" w:rsidRDefault="007330CD" w:rsidP="008428DD">
            <w:pPr>
              <w:pStyle w:val="AmColumnHeading"/>
            </w:pPr>
            <w:r w:rsidRPr="00793AFF">
              <w:t>Alteração</w:t>
            </w:r>
          </w:p>
        </w:tc>
      </w:tr>
      <w:tr w:rsidR="007330CD" w:rsidRPr="00793AFF" w14:paraId="1657ED96" w14:textId="77777777" w:rsidTr="008428DD">
        <w:trPr>
          <w:jc w:val="center"/>
        </w:trPr>
        <w:tc>
          <w:tcPr>
            <w:tcW w:w="4876" w:type="dxa"/>
            <w:tcBorders>
              <w:top w:val="nil"/>
              <w:left w:val="nil"/>
              <w:bottom w:val="nil"/>
              <w:right w:val="nil"/>
            </w:tcBorders>
          </w:tcPr>
          <w:p w14:paraId="0ECC10E1" w14:textId="77777777" w:rsidR="007330CD" w:rsidRPr="00793AFF" w:rsidRDefault="007330CD" w:rsidP="008428DD">
            <w:pPr>
              <w:pStyle w:val="Normal6a"/>
            </w:pPr>
          </w:p>
        </w:tc>
        <w:tc>
          <w:tcPr>
            <w:tcW w:w="4876" w:type="dxa"/>
            <w:tcBorders>
              <w:top w:val="nil"/>
              <w:left w:val="nil"/>
              <w:bottom w:val="nil"/>
              <w:right w:val="nil"/>
            </w:tcBorders>
          </w:tcPr>
          <w:p w14:paraId="45B0451B" w14:textId="39780FB1" w:rsidR="007330CD" w:rsidRPr="00793AFF" w:rsidRDefault="007330CD" w:rsidP="008428DD">
            <w:pPr>
              <w:pStyle w:val="Normal6a"/>
            </w:pPr>
            <w:r w:rsidRPr="00793AFF">
              <w:rPr>
                <w:b/>
                <w:i/>
              </w:rPr>
              <w:t>13</w:t>
            </w:r>
            <w:r w:rsidR="0059440C" w:rsidRPr="00793AFF">
              <w:rPr>
                <w:b/>
                <w:i/>
              </w:rPr>
              <w:noBreakHyphen/>
            </w:r>
            <w:r w:rsidRPr="00793AFF">
              <w:rPr>
                <w:b/>
                <w:i/>
              </w:rPr>
              <w:t>A.</w:t>
            </w:r>
            <w:r w:rsidRPr="00793AFF">
              <w:tab/>
            </w:r>
            <w:r w:rsidRPr="00793AFF">
              <w:rPr>
                <w:b/>
                <w:i/>
              </w:rPr>
              <w:t>Manifesta a sua preocupação com a ambição de alguns Estados</w:t>
            </w:r>
            <w:r w:rsidR="0059440C" w:rsidRPr="00793AFF">
              <w:rPr>
                <w:b/>
                <w:i/>
              </w:rPr>
              <w:noBreakHyphen/>
            </w:r>
            <w:r w:rsidRPr="00793AFF">
              <w:rPr>
                <w:b/>
                <w:i/>
              </w:rPr>
              <w:t>Membros e da Comissão de introduzir um «rótulo da verdade» em nome da luta contra a desinformação; considera que tal medida constituiria uma violação desproporcionada da liberdade de imprensa e do pluralismo da informação;</w:t>
            </w:r>
          </w:p>
        </w:tc>
      </w:tr>
    </w:tbl>
    <w:p w14:paraId="46423FA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8FB670" w14:textId="77777777" w:rsidR="007330CD" w:rsidRPr="00793AFF" w:rsidRDefault="007330CD" w:rsidP="007330CD">
      <w:r w:rsidRPr="00793AFF">
        <w:rPr>
          <w:rStyle w:val="HideTWBExt"/>
        </w:rPr>
        <w:t>&lt;/Amend&gt;</w:t>
      </w:r>
    </w:p>
    <w:p w14:paraId="7BC9459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365</w:t>
      </w:r>
      <w:r w:rsidRPr="00793AFF">
        <w:rPr>
          <w:rStyle w:val="HideTWBExt"/>
        </w:rPr>
        <w:t>&lt;/NumAm&gt;</w:t>
      </w:r>
    </w:p>
    <w:p w14:paraId="73804C08"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1BF1D182" w14:textId="77777777" w:rsidR="007330CD" w:rsidRPr="00793AFF" w:rsidRDefault="007330CD" w:rsidP="007330CD">
      <w:pPr>
        <w:pStyle w:val="NormalBold"/>
      </w:pPr>
      <w:r w:rsidRPr="00793AFF">
        <w:rPr>
          <w:rStyle w:val="HideTWBExt"/>
          <w:b w:val="0"/>
        </w:rPr>
        <w:t>&lt;/RepeatBlock-By&gt;</w:t>
      </w:r>
    </w:p>
    <w:p w14:paraId="26FF32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4BF23B" w14:textId="45A60A5A" w:rsidR="007330CD" w:rsidRPr="00793AFF" w:rsidRDefault="007330CD" w:rsidP="007330CD">
      <w:pPr>
        <w:pStyle w:val="NormalBold"/>
      </w:pPr>
      <w:r w:rsidRPr="00793AFF">
        <w:rPr>
          <w:rStyle w:val="HideTWBExt"/>
        </w:rPr>
        <w:lastRenderedPageBreak/>
        <w:t>&lt;Article&gt;</w:t>
      </w:r>
      <w:r w:rsidRPr="00793AFF">
        <w:t>N.º 13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3F9E492" w14:textId="77777777" w:rsidTr="008428DD">
        <w:trPr>
          <w:trHeight w:hRule="exact" w:val="240"/>
          <w:jc w:val="center"/>
        </w:trPr>
        <w:tc>
          <w:tcPr>
            <w:tcW w:w="9752" w:type="dxa"/>
            <w:gridSpan w:val="2"/>
            <w:tcBorders>
              <w:top w:val="nil"/>
              <w:left w:val="nil"/>
              <w:bottom w:val="nil"/>
              <w:right w:val="nil"/>
            </w:tcBorders>
          </w:tcPr>
          <w:p w14:paraId="27989787" w14:textId="77777777" w:rsidR="007330CD" w:rsidRPr="00793AFF" w:rsidRDefault="007330CD" w:rsidP="008428DD"/>
        </w:tc>
      </w:tr>
      <w:tr w:rsidR="007330CD" w:rsidRPr="00793AFF" w14:paraId="2ABA2C66" w14:textId="77777777" w:rsidTr="008428DD">
        <w:trPr>
          <w:trHeight w:val="240"/>
          <w:jc w:val="center"/>
        </w:trPr>
        <w:tc>
          <w:tcPr>
            <w:tcW w:w="4876" w:type="dxa"/>
            <w:tcBorders>
              <w:top w:val="nil"/>
              <w:left w:val="nil"/>
              <w:bottom w:val="nil"/>
              <w:right w:val="nil"/>
            </w:tcBorders>
          </w:tcPr>
          <w:p w14:paraId="44C2764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34149D4" w14:textId="77777777" w:rsidR="007330CD" w:rsidRPr="00793AFF" w:rsidRDefault="007330CD" w:rsidP="008428DD">
            <w:pPr>
              <w:pStyle w:val="AmColumnHeading"/>
            </w:pPr>
            <w:r w:rsidRPr="00793AFF">
              <w:t>Alteração</w:t>
            </w:r>
          </w:p>
        </w:tc>
      </w:tr>
      <w:tr w:rsidR="007330CD" w:rsidRPr="00793AFF" w14:paraId="4F9627E2" w14:textId="77777777" w:rsidTr="008428DD">
        <w:trPr>
          <w:jc w:val="center"/>
        </w:trPr>
        <w:tc>
          <w:tcPr>
            <w:tcW w:w="4876" w:type="dxa"/>
            <w:tcBorders>
              <w:top w:val="nil"/>
              <w:left w:val="nil"/>
              <w:bottom w:val="nil"/>
              <w:right w:val="nil"/>
            </w:tcBorders>
          </w:tcPr>
          <w:p w14:paraId="43460B90" w14:textId="77777777" w:rsidR="007330CD" w:rsidRPr="00793AFF" w:rsidRDefault="007330CD" w:rsidP="008428DD">
            <w:pPr>
              <w:pStyle w:val="Normal6a"/>
            </w:pPr>
          </w:p>
        </w:tc>
        <w:tc>
          <w:tcPr>
            <w:tcW w:w="4876" w:type="dxa"/>
            <w:tcBorders>
              <w:top w:val="nil"/>
              <w:left w:val="nil"/>
              <w:bottom w:val="nil"/>
              <w:right w:val="nil"/>
            </w:tcBorders>
          </w:tcPr>
          <w:p w14:paraId="71366A3A" w14:textId="167E79B9" w:rsidR="007330CD" w:rsidRPr="00793AFF" w:rsidRDefault="007330CD" w:rsidP="008428DD">
            <w:pPr>
              <w:pStyle w:val="Normal6a"/>
            </w:pPr>
            <w:r w:rsidRPr="00793AFF">
              <w:rPr>
                <w:b/>
                <w:i/>
              </w:rPr>
              <w:t>13</w:t>
            </w:r>
            <w:r w:rsidR="0059440C" w:rsidRPr="00793AFF">
              <w:rPr>
                <w:b/>
                <w:i/>
              </w:rPr>
              <w:noBreakHyphen/>
            </w:r>
            <w:r w:rsidRPr="00793AFF">
              <w:rPr>
                <w:b/>
                <w:i/>
              </w:rPr>
              <w:t>A.</w:t>
            </w:r>
            <w:r w:rsidRPr="00793AFF">
              <w:tab/>
            </w:r>
            <w:r w:rsidRPr="00793AFF">
              <w:rPr>
                <w:b/>
                <w:i/>
              </w:rPr>
              <w:t>Exorta a Comissão a integrar plenamente a aplicação da Lei Europeia sobre a Liberdade dos Meios de Comunicação Social na sua avaliação do Estado de direito; salienta que as violações do Regulamento Liberdade dos Meios de Comunicação Social devem ser consideradas riscos sistémicos para o Estado de direito;</w:t>
            </w:r>
          </w:p>
        </w:tc>
      </w:tr>
    </w:tbl>
    <w:p w14:paraId="4E84E9D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C0B7D53" w14:textId="77777777" w:rsidR="007330CD" w:rsidRPr="00793AFF" w:rsidRDefault="007330CD" w:rsidP="007330CD">
      <w:r w:rsidRPr="00793AFF">
        <w:rPr>
          <w:rStyle w:val="HideTWBExt"/>
        </w:rPr>
        <w:t>&lt;/Amend&gt;</w:t>
      </w:r>
    </w:p>
    <w:p w14:paraId="5D832AE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366</w:t>
      </w:r>
      <w:r w:rsidRPr="00793AFF">
        <w:rPr>
          <w:rStyle w:val="HideTWBExt"/>
        </w:rPr>
        <w:t>&lt;/NumAm&gt;</w:t>
      </w:r>
    </w:p>
    <w:p w14:paraId="0C11702E"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14095826" w14:textId="77777777" w:rsidR="007330CD" w:rsidRPr="00793AFF" w:rsidRDefault="007330CD" w:rsidP="007330CD">
      <w:pPr>
        <w:pStyle w:val="NormalBold"/>
      </w:pPr>
      <w:r w:rsidRPr="00793AFF">
        <w:rPr>
          <w:rStyle w:val="HideTWBExt"/>
          <w:b w:val="0"/>
        </w:rPr>
        <w:t>&lt;/RepeatBlock-By&gt;</w:t>
      </w:r>
    </w:p>
    <w:p w14:paraId="45876F9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7CFC545" w14:textId="47B7114C" w:rsidR="007330CD" w:rsidRPr="00793AFF" w:rsidRDefault="007330CD" w:rsidP="007330CD">
      <w:pPr>
        <w:pStyle w:val="NormalBold"/>
      </w:pPr>
      <w:r w:rsidRPr="00793AFF">
        <w:rPr>
          <w:rStyle w:val="HideTWBExt"/>
        </w:rPr>
        <w:t>&lt;Article&gt;</w:t>
      </w:r>
      <w:r w:rsidRPr="00793AFF">
        <w:t>N.º 13</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C6BF8E" w14:textId="77777777" w:rsidTr="008428DD">
        <w:trPr>
          <w:trHeight w:hRule="exact" w:val="240"/>
          <w:jc w:val="center"/>
        </w:trPr>
        <w:tc>
          <w:tcPr>
            <w:tcW w:w="9752" w:type="dxa"/>
            <w:gridSpan w:val="2"/>
            <w:tcBorders>
              <w:top w:val="nil"/>
              <w:left w:val="nil"/>
              <w:bottom w:val="nil"/>
              <w:right w:val="nil"/>
            </w:tcBorders>
          </w:tcPr>
          <w:p w14:paraId="78CFDFB9" w14:textId="77777777" w:rsidR="007330CD" w:rsidRPr="00793AFF" w:rsidRDefault="007330CD" w:rsidP="008428DD"/>
        </w:tc>
      </w:tr>
      <w:tr w:rsidR="007330CD" w:rsidRPr="00793AFF" w14:paraId="09978410" w14:textId="77777777" w:rsidTr="008428DD">
        <w:trPr>
          <w:trHeight w:val="240"/>
          <w:jc w:val="center"/>
        </w:trPr>
        <w:tc>
          <w:tcPr>
            <w:tcW w:w="4876" w:type="dxa"/>
            <w:tcBorders>
              <w:top w:val="nil"/>
              <w:left w:val="nil"/>
              <w:bottom w:val="nil"/>
              <w:right w:val="nil"/>
            </w:tcBorders>
          </w:tcPr>
          <w:p w14:paraId="38AF947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2DF3F98" w14:textId="77777777" w:rsidR="007330CD" w:rsidRPr="00793AFF" w:rsidRDefault="007330CD" w:rsidP="008428DD">
            <w:pPr>
              <w:pStyle w:val="AmColumnHeading"/>
            </w:pPr>
            <w:r w:rsidRPr="00793AFF">
              <w:t>Alteração</w:t>
            </w:r>
          </w:p>
        </w:tc>
      </w:tr>
      <w:tr w:rsidR="007330CD" w:rsidRPr="00793AFF" w14:paraId="71AB87E4" w14:textId="77777777" w:rsidTr="008428DD">
        <w:trPr>
          <w:jc w:val="center"/>
        </w:trPr>
        <w:tc>
          <w:tcPr>
            <w:tcW w:w="4876" w:type="dxa"/>
            <w:tcBorders>
              <w:top w:val="nil"/>
              <w:left w:val="nil"/>
              <w:bottom w:val="nil"/>
              <w:right w:val="nil"/>
            </w:tcBorders>
          </w:tcPr>
          <w:p w14:paraId="14B20520" w14:textId="77777777" w:rsidR="007330CD" w:rsidRPr="00793AFF" w:rsidRDefault="007330CD" w:rsidP="008428DD">
            <w:pPr>
              <w:pStyle w:val="Normal6a"/>
            </w:pPr>
          </w:p>
        </w:tc>
        <w:tc>
          <w:tcPr>
            <w:tcW w:w="4876" w:type="dxa"/>
            <w:tcBorders>
              <w:top w:val="nil"/>
              <w:left w:val="nil"/>
              <w:bottom w:val="nil"/>
              <w:right w:val="nil"/>
            </w:tcBorders>
          </w:tcPr>
          <w:p w14:paraId="0C7B4FA8" w14:textId="342EEDD3" w:rsidR="007330CD" w:rsidRPr="00793AFF" w:rsidRDefault="007330CD" w:rsidP="008428DD">
            <w:pPr>
              <w:pStyle w:val="Normal6a"/>
            </w:pPr>
            <w:r w:rsidRPr="00793AFF">
              <w:rPr>
                <w:b/>
                <w:i/>
              </w:rPr>
              <w:t>13</w:t>
            </w:r>
            <w:r w:rsidR="0059440C" w:rsidRPr="00793AFF">
              <w:rPr>
                <w:b/>
                <w:i/>
              </w:rPr>
              <w:noBreakHyphen/>
            </w:r>
            <w:r w:rsidRPr="00793AFF">
              <w:rPr>
                <w:b/>
                <w:i/>
              </w:rPr>
              <w:t>B.</w:t>
            </w:r>
            <w:r w:rsidRPr="00793AFF">
              <w:tab/>
            </w:r>
            <w:r w:rsidRPr="00793AFF">
              <w:rPr>
                <w:b/>
                <w:i/>
              </w:rPr>
              <w:t>Observa que a dissolução do organismo de radiodifusão de serviço público existente e a sua substituição por uma nova entidade sujeita a um maior controlo político sobre as nomeações e os despedimentos constitui uma grave regressão da independência e do pluralismo dos meios de comunicação social; alerta para o facto de as alterações à legislação em matéria de acesso à informação, incluindo a introdução de taxas e prazos alargados, reduzirem a capacidade dos jornalistas e da sociedade civil para monitorizar as autoridades públicas e expor a corrupção;</w:t>
            </w:r>
          </w:p>
        </w:tc>
      </w:tr>
    </w:tbl>
    <w:p w14:paraId="5C8927F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4CE3AF8" w14:textId="77777777" w:rsidR="007330CD" w:rsidRPr="00793AFF" w:rsidRDefault="007330CD" w:rsidP="007330CD">
      <w:r w:rsidRPr="00793AFF">
        <w:rPr>
          <w:rStyle w:val="HideTWBExt"/>
        </w:rPr>
        <w:t>&lt;/Amend&gt;</w:t>
      </w:r>
    </w:p>
    <w:p w14:paraId="52303E8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367</w:t>
      </w:r>
      <w:r w:rsidRPr="00793AFF">
        <w:rPr>
          <w:rStyle w:val="HideTWBExt"/>
        </w:rPr>
        <w:t>&lt;/NumAm&gt;</w:t>
      </w:r>
    </w:p>
    <w:p w14:paraId="1FDA8DBE"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1E7C7250" w14:textId="77777777" w:rsidR="007330CD" w:rsidRPr="00793AFF" w:rsidRDefault="007330CD" w:rsidP="007330CD">
      <w:pPr>
        <w:pStyle w:val="NormalBold"/>
      </w:pPr>
      <w:r w:rsidRPr="00793AFF">
        <w:rPr>
          <w:rStyle w:val="HideTWBExt"/>
          <w:b w:val="0"/>
        </w:rPr>
        <w:lastRenderedPageBreak/>
        <w:t>&lt;/RepeatBlock-By&gt;</w:t>
      </w:r>
    </w:p>
    <w:p w14:paraId="273A3B0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F879AC" w14:textId="053E9C92" w:rsidR="007330CD" w:rsidRPr="00793AFF" w:rsidRDefault="007330CD" w:rsidP="007330CD">
      <w:pPr>
        <w:pStyle w:val="NormalBold"/>
      </w:pPr>
      <w:r w:rsidRPr="00793AFF">
        <w:rPr>
          <w:rStyle w:val="HideTWBExt"/>
        </w:rPr>
        <w:t>&lt;Article&gt;</w:t>
      </w:r>
      <w:r w:rsidRPr="00793AFF">
        <w:t>N.º 13</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E29885E" w14:textId="77777777" w:rsidTr="008428DD">
        <w:trPr>
          <w:trHeight w:hRule="exact" w:val="240"/>
          <w:jc w:val="center"/>
        </w:trPr>
        <w:tc>
          <w:tcPr>
            <w:tcW w:w="9752" w:type="dxa"/>
            <w:gridSpan w:val="2"/>
            <w:tcBorders>
              <w:top w:val="nil"/>
              <w:left w:val="nil"/>
              <w:bottom w:val="nil"/>
              <w:right w:val="nil"/>
            </w:tcBorders>
          </w:tcPr>
          <w:p w14:paraId="7A60C9C5" w14:textId="77777777" w:rsidR="007330CD" w:rsidRPr="00793AFF" w:rsidRDefault="007330CD" w:rsidP="008428DD"/>
        </w:tc>
      </w:tr>
      <w:tr w:rsidR="007330CD" w:rsidRPr="00793AFF" w14:paraId="12851CB9" w14:textId="77777777" w:rsidTr="008428DD">
        <w:trPr>
          <w:trHeight w:val="240"/>
          <w:jc w:val="center"/>
        </w:trPr>
        <w:tc>
          <w:tcPr>
            <w:tcW w:w="4876" w:type="dxa"/>
            <w:tcBorders>
              <w:top w:val="nil"/>
              <w:left w:val="nil"/>
              <w:bottom w:val="nil"/>
              <w:right w:val="nil"/>
            </w:tcBorders>
          </w:tcPr>
          <w:p w14:paraId="4A617D7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91695FF" w14:textId="77777777" w:rsidR="007330CD" w:rsidRPr="00793AFF" w:rsidRDefault="007330CD" w:rsidP="008428DD">
            <w:pPr>
              <w:pStyle w:val="AmColumnHeading"/>
            </w:pPr>
            <w:r w:rsidRPr="00793AFF">
              <w:t>Alteração</w:t>
            </w:r>
          </w:p>
        </w:tc>
      </w:tr>
      <w:tr w:rsidR="007330CD" w:rsidRPr="00793AFF" w14:paraId="2F69BAD1" w14:textId="77777777" w:rsidTr="008428DD">
        <w:trPr>
          <w:jc w:val="center"/>
        </w:trPr>
        <w:tc>
          <w:tcPr>
            <w:tcW w:w="4876" w:type="dxa"/>
            <w:tcBorders>
              <w:top w:val="nil"/>
              <w:left w:val="nil"/>
              <w:bottom w:val="nil"/>
              <w:right w:val="nil"/>
            </w:tcBorders>
          </w:tcPr>
          <w:p w14:paraId="17ABAAD1" w14:textId="77777777" w:rsidR="007330CD" w:rsidRPr="00793AFF" w:rsidRDefault="007330CD" w:rsidP="008428DD">
            <w:pPr>
              <w:pStyle w:val="Normal6a"/>
            </w:pPr>
          </w:p>
        </w:tc>
        <w:tc>
          <w:tcPr>
            <w:tcW w:w="4876" w:type="dxa"/>
            <w:tcBorders>
              <w:top w:val="nil"/>
              <w:left w:val="nil"/>
              <w:bottom w:val="nil"/>
              <w:right w:val="nil"/>
            </w:tcBorders>
          </w:tcPr>
          <w:p w14:paraId="2FC4E3F3" w14:textId="52A3E925" w:rsidR="007330CD" w:rsidRPr="00793AFF" w:rsidRDefault="007330CD" w:rsidP="008428DD">
            <w:pPr>
              <w:pStyle w:val="Normal6a"/>
            </w:pPr>
            <w:r w:rsidRPr="00793AFF">
              <w:rPr>
                <w:b/>
                <w:i/>
              </w:rPr>
              <w:t>13</w:t>
            </w:r>
            <w:r w:rsidR="0059440C" w:rsidRPr="00793AFF">
              <w:rPr>
                <w:b/>
                <w:i/>
              </w:rPr>
              <w:noBreakHyphen/>
            </w:r>
            <w:r w:rsidRPr="00793AFF">
              <w:rPr>
                <w:b/>
                <w:i/>
              </w:rPr>
              <w:t>B.</w:t>
            </w:r>
            <w:r w:rsidRPr="00793AFF">
              <w:tab/>
            </w:r>
            <w:r w:rsidRPr="00793AFF">
              <w:rPr>
                <w:b/>
                <w:i/>
              </w:rPr>
              <w:t>Observa que as ações tanto da Comissão como de determinadas agências da UE revelam uma tendência para favorecer determinados meios de comunicação social e organizações, o que suscita questões quanto à transparência e ao tratamento justo das entidades dos meios de comunicação social no mercado da UE;</w:t>
            </w:r>
          </w:p>
        </w:tc>
      </w:tr>
    </w:tbl>
    <w:p w14:paraId="0630C01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1745F5DE" w14:textId="77777777" w:rsidR="007330CD" w:rsidRPr="00793AFF" w:rsidRDefault="007330CD" w:rsidP="007330CD">
      <w:r w:rsidRPr="00793AFF">
        <w:rPr>
          <w:rStyle w:val="HideTWBExt"/>
        </w:rPr>
        <w:t>&lt;/Amend&gt;</w:t>
      </w:r>
    </w:p>
    <w:p w14:paraId="4FFB001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368</w:t>
      </w:r>
      <w:r w:rsidRPr="00793AFF">
        <w:rPr>
          <w:rStyle w:val="HideTWBExt"/>
        </w:rPr>
        <w:t>&lt;/NumAm&gt;</w:t>
      </w:r>
    </w:p>
    <w:p w14:paraId="6B3F3F74"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747241D2" w14:textId="77777777" w:rsidR="007330CD" w:rsidRPr="00793AFF" w:rsidRDefault="007330CD" w:rsidP="007330CD">
      <w:pPr>
        <w:pStyle w:val="NormalBold"/>
      </w:pPr>
      <w:r w:rsidRPr="00793AFF">
        <w:rPr>
          <w:rStyle w:val="HideTWBExt"/>
          <w:b w:val="0"/>
        </w:rPr>
        <w:t>&lt;/RepeatBlock-By&gt;</w:t>
      </w:r>
    </w:p>
    <w:p w14:paraId="5E53F8B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679862E" w14:textId="77777777" w:rsidR="007330CD" w:rsidRPr="00793AFF" w:rsidRDefault="007330CD" w:rsidP="007330CD">
      <w:pPr>
        <w:pStyle w:val="NormalBold"/>
      </w:pPr>
      <w:r w:rsidRPr="00793AFF">
        <w:rPr>
          <w:rStyle w:val="HideTWBExt"/>
        </w:rPr>
        <w:t>&lt;Article&gt;</w:t>
      </w:r>
      <w:r w:rsidRPr="00793AFF">
        <w:t>N.º 14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9443316" w14:textId="77777777" w:rsidTr="008428DD">
        <w:trPr>
          <w:trHeight w:hRule="exact" w:val="240"/>
          <w:jc w:val="center"/>
        </w:trPr>
        <w:tc>
          <w:tcPr>
            <w:tcW w:w="9752" w:type="dxa"/>
            <w:gridSpan w:val="2"/>
            <w:tcBorders>
              <w:top w:val="nil"/>
              <w:left w:val="nil"/>
              <w:bottom w:val="nil"/>
              <w:right w:val="nil"/>
            </w:tcBorders>
          </w:tcPr>
          <w:p w14:paraId="0F1D7CAA" w14:textId="77777777" w:rsidR="007330CD" w:rsidRPr="00793AFF" w:rsidRDefault="007330CD" w:rsidP="008428DD"/>
        </w:tc>
      </w:tr>
      <w:tr w:rsidR="007330CD" w:rsidRPr="00793AFF" w14:paraId="6F3B8925" w14:textId="77777777" w:rsidTr="008428DD">
        <w:trPr>
          <w:trHeight w:val="240"/>
          <w:jc w:val="center"/>
        </w:trPr>
        <w:tc>
          <w:tcPr>
            <w:tcW w:w="4876" w:type="dxa"/>
            <w:tcBorders>
              <w:top w:val="nil"/>
              <w:left w:val="nil"/>
              <w:bottom w:val="nil"/>
              <w:right w:val="nil"/>
            </w:tcBorders>
          </w:tcPr>
          <w:p w14:paraId="4868CF1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7DCDDF2" w14:textId="77777777" w:rsidR="007330CD" w:rsidRPr="00793AFF" w:rsidRDefault="007330CD" w:rsidP="008428DD">
            <w:pPr>
              <w:pStyle w:val="AmColumnHeading"/>
            </w:pPr>
            <w:r w:rsidRPr="00793AFF">
              <w:t>Alteração</w:t>
            </w:r>
          </w:p>
        </w:tc>
      </w:tr>
      <w:tr w:rsidR="007330CD" w:rsidRPr="00793AFF" w14:paraId="6E138617" w14:textId="77777777" w:rsidTr="008428DD">
        <w:trPr>
          <w:jc w:val="center"/>
        </w:trPr>
        <w:tc>
          <w:tcPr>
            <w:tcW w:w="4876" w:type="dxa"/>
            <w:tcBorders>
              <w:top w:val="nil"/>
              <w:left w:val="nil"/>
              <w:bottom w:val="nil"/>
              <w:right w:val="nil"/>
            </w:tcBorders>
          </w:tcPr>
          <w:p w14:paraId="5A093093" w14:textId="67C905D8" w:rsidR="007330CD" w:rsidRPr="00793AFF" w:rsidRDefault="007330CD" w:rsidP="008428DD">
            <w:pPr>
              <w:pStyle w:val="Normal6a"/>
            </w:pPr>
            <w:r w:rsidRPr="00793AFF">
              <w:t>14.</w:t>
            </w:r>
            <w:r w:rsidRPr="00793AFF">
              <w:tab/>
              <w:t>Insta os Estados</w:t>
            </w:r>
            <w:r w:rsidR="0059440C" w:rsidRPr="00793AFF">
              <w:noBreakHyphen/>
            </w:r>
            <w:r w:rsidRPr="00793AFF">
              <w:t xml:space="preserve">Membros e os países candidatos </w:t>
            </w:r>
            <w:r w:rsidRPr="00793AFF">
              <w:rPr>
                <w:b/>
                <w:i/>
              </w:rPr>
              <w:t>a assegurarem a</w:t>
            </w:r>
            <w:r w:rsidRPr="00793AFF">
              <w:t xml:space="preserve"> proteção dos jornalistas e de outros profissionais da comunicação social na </w:t>
            </w:r>
            <w:r w:rsidRPr="00793AFF">
              <w:rPr>
                <w:b/>
                <w:i/>
              </w:rPr>
              <w:t>UE, em conformidade com as recomendações 2021/1534</w:t>
            </w:r>
            <w:r w:rsidRPr="00793AFF">
              <w:rPr>
                <w:b/>
                <w:i/>
                <w:vertAlign w:val="superscript"/>
              </w:rPr>
              <w:t>46</w:t>
            </w:r>
            <w:r w:rsidRPr="00793AFF">
              <w:t xml:space="preserve"> </w:t>
            </w:r>
            <w:r w:rsidRPr="00793AFF">
              <w:rPr>
                <w:b/>
                <w:i/>
              </w:rPr>
              <w:t>e 2022/758</w:t>
            </w:r>
            <w:r w:rsidRPr="00793AFF">
              <w:rPr>
                <w:b/>
                <w:i/>
                <w:vertAlign w:val="superscript"/>
              </w:rPr>
              <w:t>47</w:t>
            </w:r>
            <w:r w:rsidRPr="00793AFF">
              <w:rPr>
                <w:b/>
                <w:i/>
              </w:rPr>
              <w:t xml:space="preserve"> da</w:t>
            </w:r>
            <w:r w:rsidRPr="00793AFF">
              <w:t xml:space="preserve"> Comissão;</w:t>
            </w:r>
          </w:p>
        </w:tc>
        <w:tc>
          <w:tcPr>
            <w:tcW w:w="4876" w:type="dxa"/>
            <w:tcBorders>
              <w:top w:val="nil"/>
              <w:left w:val="nil"/>
              <w:bottom w:val="nil"/>
              <w:right w:val="nil"/>
            </w:tcBorders>
          </w:tcPr>
          <w:p w14:paraId="2D99530B" w14:textId="04955C15" w:rsidR="007330CD" w:rsidRPr="00793AFF" w:rsidRDefault="007330CD" w:rsidP="008428DD">
            <w:pPr>
              <w:pStyle w:val="Normal6a"/>
            </w:pPr>
            <w:r w:rsidRPr="00793AFF">
              <w:t>14.</w:t>
            </w:r>
            <w:r w:rsidRPr="00793AFF">
              <w:tab/>
            </w:r>
            <w:r w:rsidRPr="00793AFF">
              <w:rPr>
                <w:b/>
                <w:i/>
              </w:rPr>
              <w:t>Acolhe com agrado iniciativas destinadas a promover meios de comunicação social livres, independentes e pluralistas, bem como um ambiente seguro e propício para os jornalistas, como o Regulamento Liberdade dos Meios de Comunicação Social, e preconiza a sua rápida aplicação;</w:t>
            </w:r>
            <w:r w:rsidRPr="00793AFF">
              <w:t xml:space="preserve"> insta os Estados</w:t>
            </w:r>
            <w:r w:rsidR="0059440C" w:rsidRPr="00793AFF">
              <w:noBreakHyphen/>
            </w:r>
            <w:r w:rsidRPr="00793AFF">
              <w:t xml:space="preserve">Membros e os países candidatos </w:t>
            </w:r>
            <w:r w:rsidRPr="00793AFF">
              <w:rPr>
                <w:b/>
                <w:i/>
              </w:rPr>
              <w:t>e potenciais candidatos a aumentarem a transparência na atribuição de publicidade estatal em linha e fora de linha e a seguirem as recomendações formuladas na Recomendação (UE) 2021/1534 da Comissão, de 16 de setembro de 2021, relativa à garantia de</w:t>
            </w:r>
            <w:r w:rsidRPr="00793AFF">
              <w:t xml:space="preserve"> proteção</w:t>
            </w:r>
            <w:r w:rsidRPr="00793AFF">
              <w:rPr>
                <w:b/>
                <w:i/>
              </w:rPr>
              <w:t>, segurança e capacitação</w:t>
            </w:r>
            <w:r w:rsidRPr="00793AFF">
              <w:t xml:space="preserve"> dos jornalistas e de outros profissionais da comunicação social na </w:t>
            </w:r>
            <w:r w:rsidRPr="00793AFF">
              <w:rPr>
                <w:b/>
                <w:i/>
              </w:rPr>
              <w:t>União Europeia; exorta a</w:t>
            </w:r>
            <w:r w:rsidRPr="00793AFF">
              <w:t xml:space="preserve"> Comissão </w:t>
            </w:r>
            <w:r w:rsidRPr="00793AFF">
              <w:rPr>
                <w:b/>
                <w:i/>
              </w:rPr>
              <w:t>a prestar aos Estados</w:t>
            </w:r>
            <w:r w:rsidR="0059440C" w:rsidRPr="00793AFF">
              <w:rPr>
                <w:b/>
                <w:i/>
              </w:rPr>
              <w:noBreakHyphen/>
            </w:r>
            <w:r w:rsidRPr="00793AFF">
              <w:rPr>
                <w:b/>
                <w:i/>
              </w:rPr>
              <w:t xml:space="preserve">Membros a assistência necessária </w:t>
            </w:r>
            <w:r w:rsidRPr="00793AFF">
              <w:rPr>
                <w:b/>
                <w:i/>
              </w:rPr>
              <w:lastRenderedPageBreak/>
              <w:t>para a transposição do Regulamento Liberdade dos Meios de Comunicação Social para o direito nacional e a acompanhar a sua aplicação, sobretudo nos Estados</w:t>
            </w:r>
            <w:r w:rsidR="0059440C" w:rsidRPr="00793AFF">
              <w:rPr>
                <w:b/>
                <w:i/>
              </w:rPr>
              <w:noBreakHyphen/>
            </w:r>
            <w:r w:rsidRPr="00793AFF">
              <w:rPr>
                <w:b/>
                <w:i/>
              </w:rPr>
              <w:t>Membros mal classificados nos índices de liberdade dos meios de comunicação social</w:t>
            </w:r>
            <w:r w:rsidRPr="00793AFF">
              <w:t xml:space="preserve">; </w:t>
            </w:r>
            <w:r w:rsidRPr="00793AFF">
              <w:rPr>
                <w:b/>
                <w:i/>
              </w:rPr>
              <w:t>realça que o Regulamento Liberdade dos Meios de Comunicação Social é um marco crucial na proteção da independência, do pluralismo e da integridade do panorama mediático em toda a União;</w:t>
            </w:r>
          </w:p>
        </w:tc>
      </w:tr>
      <w:tr w:rsidR="007330CD" w:rsidRPr="00793AFF" w14:paraId="4006A51E" w14:textId="77777777" w:rsidTr="008428DD">
        <w:trPr>
          <w:jc w:val="center"/>
        </w:trPr>
        <w:tc>
          <w:tcPr>
            <w:tcW w:w="4876" w:type="dxa"/>
            <w:tcBorders>
              <w:top w:val="nil"/>
              <w:left w:val="nil"/>
              <w:bottom w:val="nil"/>
              <w:right w:val="nil"/>
            </w:tcBorders>
          </w:tcPr>
          <w:p w14:paraId="7E0C09ED"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2EE5C6C1" w14:textId="77777777" w:rsidR="007330CD" w:rsidRPr="00793AFF" w:rsidRDefault="007330CD" w:rsidP="008428DD"/>
        </w:tc>
      </w:tr>
      <w:tr w:rsidR="007330CD" w:rsidRPr="00793AFF" w14:paraId="07FB5739" w14:textId="77777777" w:rsidTr="008428DD">
        <w:trPr>
          <w:jc w:val="center"/>
        </w:trPr>
        <w:tc>
          <w:tcPr>
            <w:tcW w:w="4876" w:type="dxa"/>
            <w:tcBorders>
              <w:top w:val="nil"/>
              <w:left w:val="nil"/>
              <w:bottom w:val="nil"/>
              <w:right w:val="nil"/>
            </w:tcBorders>
          </w:tcPr>
          <w:p w14:paraId="59F942EB" w14:textId="77777777" w:rsidR="007330CD" w:rsidRPr="00793AFF" w:rsidRDefault="007330CD" w:rsidP="008428DD">
            <w:pPr>
              <w:pStyle w:val="Normal6a"/>
            </w:pPr>
            <w:r w:rsidRPr="00793AFF">
              <w:rPr>
                <w:b/>
                <w:i/>
                <w:vertAlign w:val="superscript"/>
              </w:rPr>
              <w:t>46</w:t>
            </w:r>
            <w:r w:rsidRPr="00793AFF">
              <w:t xml:space="preserve"> </w:t>
            </w:r>
            <w:r w:rsidRPr="00793AFF">
              <w:rPr>
                <w:b/>
                <w:i/>
              </w:rPr>
              <w:t>Recomendação (UE) 2021/1534 da Comissão, de 16 de setembro de 2021, relativa à garantia de proteção, segurança e capacitação dos jornalistas e outros profissionais da comunicação social na União Europeia (JO L 331 de 20.9.2021, p. 8, ELI: http://data.europa.eu/eli/reco/2021/1534/oj).</w:t>
            </w:r>
          </w:p>
        </w:tc>
        <w:tc>
          <w:tcPr>
            <w:tcW w:w="4876" w:type="dxa"/>
            <w:tcBorders>
              <w:top w:val="nil"/>
              <w:left w:val="nil"/>
              <w:bottom w:val="nil"/>
              <w:right w:val="nil"/>
            </w:tcBorders>
          </w:tcPr>
          <w:p w14:paraId="4A89151A" w14:textId="77777777" w:rsidR="007330CD" w:rsidRPr="00793AFF" w:rsidRDefault="007330CD" w:rsidP="008428DD"/>
        </w:tc>
      </w:tr>
      <w:tr w:rsidR="007330CD" w:rsidRPr="00793AFF" w14:paraId="1A683C7E" w14:textId="77777777" w:rsidTr="008428DD">
        <w:trPr>
          <w:jc w:val="center"/>
        </w:trPr>
        <w:tc>
          <w:tcPr>
            <w:tcW w:w="4876" w:type="dxa"/>
            <w:tcBorders>
              <w:top w:val="nil"/>
              <w:left w:val="nil"/>
              <w:bottom w:val="nil"/>
              <w:right w:val="nil"/>
            </w:tcBorders>
          </w:tcPr>
          <w:p w14:paraId="504DD1D7" w14:textId="77777777" w:rsidR="007330CD" w:rsidRPr="00793AFF" w:rsidRDefault="007330CD" w:rsidP="008428DD">
            <w:pPr>
              <w:pStyle w:val="Normal6a"/>
            </w:pPr>
            <w:r w:rsidRPr="00793AFF">
              <w:rPr>
                <w:b/>
                <w:i/>
                <w:vertAlign w:val="superscript"/>
              </w:rPr>
              <w:t>47</w:t>
            </w:r>
            <w:r w:rsidRPr="00793AFF">
              <w:t xml:space="preserve"> </w:t>
            </w:r>
            <w:r w:rsidRPr="00793AFF">
              <w:rPr>
                <w:b/>
                <w:i/>
              </w:rPr>
              <w:t>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http://data.europa.eu/eli/reco/2022/758/oj).</w:t>
            </w:r>
          </w:p>
        </w:tc>
        <w:tc>
          <w:tcPr>
            <w:tcW w:w="4876" w:type="dxa"/>
            <w:tcBorders>
              <w:top w:val="nil"/>
              <w:left w:val="nil"/>
              <w:bottom w:val="nil"/>
              <w:right w:val="nil"/>
            </w:tcBorders>
          </w:tcPr>
          <w:p w14:paraId="5477FE6B" w14:textId="77777777" w:rsidR="007330CD" w:rsidRPr="00793AFF" w:rsidRDefault="007330CD" w:rsidP="008428DD"/>
        </w:tc>
      </w:tr>
    </w:tbl>
    <w:p w14:paraId="2BE57DA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E1214E9" w14:textId="77777777" w:rsidR="007330CD" w:rsidRPr="00793AFF" w:rsidRDefault="007330CD" w:rsidP="007330CD">
      <w:r w:rsidRPr="00793AFF">
        <w:rPr>
          <w:rStyle w:val="HideTWBExt"/>
        </w:rPr>
        <w:t>&lt;/Amend&gt;</w:t>
      </w:r>
    </w:p>
    <w:p w14:paraId="531BB38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369</w:t>
      </w:r>
      <w:r w:rsidRPr="00793AFF">
        <w:rPr>
          <w:rStyle w:val="HideTWBExt"/>
        </w:rPr>
        <w:t>&lt;/NumAm&gt;</w:t>
      </w:r>
    </w:p>
    <w:p w14:paraId="68C2409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Juan Fernando López Aguilar</w:t>
      </w:r>
      <w:r w:rsidRPr="00793AFF">
        <w:rPr>
          <w:rStyle w:val="HideTWBExt"/>
          <w:b w:val="0"/>
        </w:rPr>
        <w:t>&lt;/Members&gt;</w:t>
      </w:r>
    </w:p>
    <w:p w14:paraId="7F33D94F" w14:textId="77777777" w:rsidR="007330CD" w:rsidRPr="00793AFF" w:rsidRDefault="007330CD" w:rsidP="007330CD">
      <w:pPr>
        <w:pStyle w:val="NormalBold"/>
      </w:pPr>
      <w:r w:rsidRPr="00793AFF">
        <w:rPr>
          <w:rStyle w:val="HideTWBExt"/>
          <w:b w:val="0"/>
        </w:rPr>
        <w:t>&lt;/RepeatBlock-By&gt;</w:t>
      </w:r>
    </w:p>
    <w:p w14:paraId="0324955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D8255AB" w14:textId="77777777" w:rsidR="007330CD" w:rsidRPr="00793AFF" w:rsidRDefault="007330CD" w:rsidP="007330CD">
      <w:pPr>
        <w:pStyle w:val="NormalBold"/>
      </w:pPr>
      <w:r w:rsidRPr="00793AFF">
        <w:rPr>
          <w:rStyle w:val="HideTWBExt"/>
        </w:rPr>
        <w:t>&lt;Article&gt;</w:t>
      </w:r>
      <w:r w:rsidRPr="00793AFF">
        <w:t>N.º 14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B68ACDE" w14:textId="77777777" w:rsidTr="008428DD">
        <w:trPr>
          <w:trHeight w:hRule="exact" w:val="240"/>
          <w:jc w:val="center"/>
        </w:trPr>
        <w:tc>
          <w:tcPr>
            <w:tcW w:w="9752" w:type="dxa"/>
            <w:gridSpan w:val="2"/>
            <w:tcBorders>
              <w:top w:val="nil"/>
              <w:left w:val="nil"/>
              <w:bottom w:val="nil"/>
              <w:right w:val="nil"/>
            </w:tcBorders>
          </w:tcPr>
          <w:p w14:paraId="7C1D4EE5" w14:textId="77777777" w:rsidR="007330CD" w:rsidRPr="00793AFF" w:rsidRDefault="007330CD" w:rsidP="008428DD"/>
        </w:tc>
      </w:tr>
      <w:tr w:rsidR="007330CD" w:rsidRPr="00793AFF" w14:paraId="7701475F" w14:textId="77777777" w:rsidTr="008428DD">
        <w:trPr>
          <w:trHeight w:val="240"/>
          <w:jc w:val="center"/>
        </w:trPr>
        <w:tc>
          <w:tcPr>
            <w:tcW w:w="4876" w:type="dxa"/>
            <w:tcBorders>
              <w:top w:val="nil"/>
              <w:left w:val="nil"/>
              <w:bottom w:val="nil"/>
              <w:right w:val="nil"/>
            </w:tcBorders>
          </w:tcPr>
          <w:p w14:paraId="49BC75EC"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5E04BE31" w14:textId="77777777" w:rsidR="007330CD" w:rsidRPr="00793AFF" w:rsidRDefault="007330CD" w:rsidP="008428DD">
            <w:pPr>
              <w:pStyle w:val="AmColumnHeading"/>
            </w:pPr>
            <w:r w:rsidRPr="00793AFF">
              <w:t>Alteração</w:t>
            </w:r>
          </w:p>
        </w:tc>
      </w:tr>
      <w:tr w:rsidR="007330CD" w:rsidRPr="00793AFF" w14:paraId="5D713C62" w14:textId="77777777" w:rsidTr="008428DD">
        <w:trPr>
          <w:jc w:val="center"/>
        </w:trPr>
        <w:tc>
          <w:tcPr>
            <w:tcW w:w="4876" w:type="dxa"/>
            <w:tcBorders>
              <w:top w:val="nil"/>
              <w:left w:val="nil"/>
              <w:bottom w:val="nil"/>
              <w:right w:val="nil"/>
            </w:tcBorders>
          </w:tcPr>
          <w:p w14:paraId="071C0518" w14:textId="4E7E945B" w:rsidR="007330CD" w:rsidRPr="00793AFF" w:rsidRDefault="007330CD" w:rsidP="008428DD">
            <w:pPr>
              <w:pStyle w:val="Normal6a"/>
            </w:pPr>
            <w:r w:rsidRPr="00793AFF">
              <w:t>14.</w:t>
            </w:r>
            <w:r w:rsidRPr="00793AFF">
              <w:tab/>
              <w:t>Insta os Estados</w:t>
            </w:r>
            <w:r w:rsidR="0059440C" w:rsidRPr="00793AFF">
              <w:noBreakHyphen/>
            </w:r>
            <w:r w:rsidRPr="00793AFF">
              <w:t>Membros e os países candidatos a assegurarem a proteção dos jornalistas e de outros profissionais da comunicação social na UE, em conformidade com as recomendações 2021/1534</w:t>
            </w:r>
            <w:r w:rsidRPr="00793AFF">
              <w:rPr>
                <w:vertAlign w:val="superscript"/>
              </w:rPr>
              <w:t>46</w:t>
            </w:r>
            <w:r w:rsidRPr="00793AFF">
              <w:t xml:space="preserve"> e 2022/758</w:t>
            </w:r>
            <w:r w:rsidRPr="00793AFF">
              <w:rPr>
                <w:vertAlign w:val="superscript"/>
              </w:rPr>
              <w:t>47</w:t>
            </w:r>
            <w:r w:rsidRPr="00793AFF">
              <w:t xml:space="preserve"> da Comissão;</w:t>
            </w:r>
          </w:p>
        </w:tc>
        <w:tc>
          <w:tcPr>
            <w:tcW w:w="4876" w:type="dxa"/>
            <w:tcBorders>
              <w:top w:val="nil"/>
              <w:left w:val="nil"/>
              <w:bottom w:val="nil"/>
              <w:right w:val="nil"/>
            </w:tcBorders>
          </w:tcPr>
          <w:p w14:paraId="58FC2DAD" w14:textId="6485F616" w:rsidR="007330CD" w:rsidRPr="00793AFF" w:rsidRDefault="007330CD" w:rsidP="008428DD">
            <w:pPr>
              <w:pStyle w:val="Normal6a"/>
            </w:pPr>
            <w:r w:rsidRPr="00793AFF">
              <w:t>14.</w:t>
            </w:r>
            <w:r w:rsidRPr="00793AFF">
              <w:tab/>
              <w:t>Insta os Estados</w:t>
            </w:r>
            <w:r w:rsidR="0059440C" w:rsidRPr="00793AFF">
              <w:noBreakHyphen/>
            </w:r>
            <w:r w:rsidRPr="00793AFF">
              <w:t>Membros e os países candidatos a assegurarem a proteção dos jornalistas e de outros profissionais da comunicação social na UE, em conformidade com as recomendações 2021/1534</w:t>
            </w:r>
            <w:r w:rsidRPr="00793AFF">
              <w:rPr>
                <w:vertAlign w:val="superscript"/>
              </w:rPr>
              <w:t>46</w:t>
            </w:r>
            <w:r w:rsidRPr="00793AFF">
              <w:t xml:space="preserve"> e 2022/758</w:t>
            </w:r>
            <w:r w:rsidRPr="00793AFF">
              <w:rPr>
                <w:vertAlign w:val="superscript"/>
              </w:rPr>
              <w:t>47</w:t>
            </w:r>
            <w:r w:rsidRPr="00793AFF">
              <w:t xml:space="preserve"> da Comissão; </w:t>
            </w:r>
            <w:r w:rsidRPr="00793AFF">
              <w:rPr>
                <w:b/>
                <w:i/>
              </w:rPr>
              <w:t>sublinha que essa proteção deve incluir não só medidas eficazes de segurança física, mas também salvaguardas sólidas contra ameaças em linha, assédio e ataques digitais, bem como a criação de um ambiente de trabalho seguro, propício e não hostil que permita aos jornalistas exercer as suas atividades profissionais livremente e sem receio de retaliação;</w:t>
            </w:r>
          </w:p>
        </w:tc>
      </w:tr>
      <w:tr w:rsidR="007330CD" w:rsidRPr="00793AFF" w14:paraId="576057B2" w14:textId="77777777" w:rsidTr="008428DD">
        <w:trPr>
          <w:jc w:val="center"/>
        </w:trPr>
        <w:tc>
          <w:tcPr>
            <w:tcW w:w="4876" w:type="dxa"/>
            <w:tcBorders>
              <w:top w:val="nil"/>
              <w:left w:val="nil"/>
              <w:bottom w:val="nil"/>
              <w:right w:val="nil"/>
            </w:tcBorders>
          </w:tcPr>
          <w:p w14:paraId="5C266313"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7B3CA2F" w14:textId="77777777" w:rsidR="007330CD" w:rsidRPr="00793AFF" w:rsidRDefault="007330CD" w:rsidP="008428DD">
            <w:pPr>
              <w:pStyle w:val="Normal6a"/>
            </w:pPr>
            <w:r w:rsidRPr="00793AFF">
              <w:rPr>
                <w:b/>
                <w:i/>
              </w:rPr>
              <w:t>_________________</w:t>
            </w:r>
          </w:p>
        </w:tc>
      </w:tr>
      <w:tr w:rsidR="007330CD" w:rsidRPr="00793AFF" w14:paraId="10199B98" w14:textId="77777777" w:rsidTr="008428DD">
        <w:trPr>
          <w:jc w:val="center"/>
        </w:trPr>
        <w:tc>
          <w:tcPr>
            <w:tcW w:w="4876" w:type="dxa"/>
            <w:tcBorders>
              <w:top w:val="nil"/>
              <w:left w:val="nil"/>
              <w:bottom w:val="nil"/>
              <w:right w:val="nil"/>
            </w:tcBorders>
          </w:tcPr>
          <w:p w14:paraId="261133B6" w14:textId="77777777" w:rsidR="007330CD" w:rsidRPr="00793AFF" w:rsidRDefault="007330CD" w:rsidP="008428DD">
            <w:pPr>
              <w:pStyle w:val="Normal6a"/>
            </w:pPr>
            <w:r w:rsidRPr="00793AFF">
              <w:rPr>
                <w:vertAlign w:val="superscript"/>
              </w:rPr>
              <w:t>46</w:t>
            </w:r>
            <w:r w:rsidRPr="00793AFF">
              <w:t xml:space="preserve"> Recomendação (UE) 2021/1534 da Comissão, de 16 de setembro de 2021, relativa à garantia de proteção, segurança e capacitação dos jornalistas e outros profissionais da comunicação social na União Europeia (JO L 331 de 20.9.2021, p. 8, ELI: http://data.europa.eu/eli/reco/2021/1534/oj).</w:t>
            </w:r>
          </w:p>
        </w:tc>
        <w:tc>
          <w:tcPr>
            <w:tcW w:w="4876" w:type="dxa"/>
            <w:tcBorders>
              <w:top w:val="nil"/>
              <w:left w:val="nil"/>
              <w:bottom w:val="nil"/>
              <w:right w:val="nil"/>
            </w:tcBorders>
          </w:tcPr>
          <w:p w14:paraId="7CF9A41B" w14:textId="77777777" w:rsidR="007330CD" w:rsidRPr="00793AFF" w:rsidRDefault="007330CD" w:rsidP="008428DD">
            <w:pPr>
              <w:pStyle w:val="Normal6a"/>
            </w:pPr>
            <w:r w:rsidRPr="00793AFF">
              <w:rPr>
                <w:vertAlign w:val="superscript"/>
              </w:rPr>
              <w:t>46</w:t>
            </w:r>
            <w:r w:rsidRPr="00793AFF">
              <w:t xml:space="preserve"> Recomendação (UE) 2021/1534 da Comissão, de 16 de setembro de 2021, relativa à garantia de proteção, segurança e capacitação dos jornalistas e outros profissionais da comunicação social na União Europeia (JO L 331 de 20.9.2021, p. 8, ELI: http://data.europa.eu/eli/reco/2021/1534/oj).</w:t>
            </w:r>
          </w:p>
        </w:tc>
      </w:tr>
      <w:tr w:rsidR="007330CD" w:rsidRPr="00793AFF" w14:paraId="6F9237B1" w14:textId="77777777" w:rsidTr="008428DD">
        <w:trPr>
          <w:jc w:val="center"/>
        </w:trPr>
        <w:tc>
          <w:tcPr>
            <w:tcW w:w="4876" w:type="dxa"/>
            <w:tcBorders>
              <w:top w:val="nil"/>
              <w:left w:val="nil"/>
              <w:bottom w:val="nil"/>
              <w:right w:val="nil"/>
            </w:tcBorders>
          </w:tcPr>
          <w:p w14:paraId="4172CC64" w14:textId="77777777" w:rsidR="007330CD" w:rsidRPr="00793AFF" w:rsidRDefault="007330CD" w:rsidP="008428DD">
            <w:pPr>
              <w:pStyle w:val="Normal6a"/>
            </w:pPr>
            <w:r w:rsidRPr="00793AFF">
              <w:rPr>
                <w:vertAlign w:val="superscript"/>
              </w:rPr>
              <w:t>47</w:t>
            </w:r>
            <w:r w:rsidRPr="00793AFF">
              <w:t xml:space="preserve"> 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http://data.europa.eu/eli/reco/2022/758/oj).</w:t>
            </w:r>
          </w:p>
        </w:tc>
        <w:tc>
          <w:tcPr>
            <w:tcW w:w="4876" w:type="dxa"/>
            <w:tcBorders>
              <w:top w:val="nil"/>
              <w:left w:val="nil"/>
              <w:bottom w:val="nil"/>
              <w:right w:val="nil"/>
            </w:tcBorders>
          </w:tcPr>
          <w:p w14:paraId="6C17FEAE" w14:textId="77777777" w:rsidR="007330CD" w:rsidRPr="00793AFF" w:rsidRDefault="007330CD" w:rsidP="008428DD">
            <w:pPr>
              <w:pStyle w:val="Normal6a"/>
            </w:pPr>
            <w:r w:rsidRPr="00793AFF">
              <w:rPr>
                <w:vertAlign w:val="superscript"/>
              </w:rPr>
              <w:t>47</w:t>
            </w:r>
            <w:r w:rsidRPr="00793AFF">
              <w:t xml:space="preserve"> 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http://data.europa.eu/eli/reco/2022/758/oj).</w:t>
            </w:r>
          </w:p>
        </w:tc>
      </w:tr>
    </w:tbl>
    <w:p w14:paraId="576F837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C12C03F" w14:textId="77777777" w:rsidR="007330CD" w:rsidRPr="00793AFF" w:rsidRDefault="007330CD" w:rsidP="007330CD">
      <w:r w:rsidRPr="00793AFF">
        <w:rPr>
          <w:rStyle w:val="HideTWBExt"/>
        </w:rPr>
        <w:t>&lt;/Amend&gt;</w:t>
      </w:r>
    </w:p>
    <w:p w14:paraId="1232125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370</w:t>
      </w:r>
      <w:r w:rsidRPr="00793AFF">
        <w:rPr>
          <w:rStyle w:val="HideTWBExt"/>
        </w:rPr>
        <w:t>&lt;/NumAm&gt;</w:t>
      </w:r>
    </w:p>
    <w:p w14:paraId="25F60B37"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6B1909A1" w14:textId="77777777" w:rsidR="007330CD" w:rsidRPr="00793AFF" w:rsidRDefault="007330CD" w:rsidP="007330CD">
      <w:pPr>
        <w:pStyle w:val="NormalBold"/>
      </w:pPr>
      <w:r w:rsidRPr="00793AFF">
        <w:rPr>
          <w:rStyle w:val="HideTWBExt"/>
          <w:b w:val="0"/>
        </w:rPr>
        <w:t>&lt;/RepeatBlock-By&gt;</w:t>
      </w:r>
    </w:p>
    <w:p w14:paraId="3A935EB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2A5B526" w14:textId="77777777" w:rsidR="007330CD" w:rsidRPr="00793AFF" w:rsidRDefault="007330CD" w:rsidP="007330CD">
      <w:pPr>
        <w:pStyle w:val="NormalBold"/>
      </w:pPr>
      <w:r w:rsidRPr="00793AFF">
        <w:rPr>
          <w:rStyle w:val="HideTWBExt"/>
        </w:rPr>
        <w:t>&lt;Article&gt;</w:t>
      </w:r>
      <w:r w:rsidRPr="00793AFF">
        <w:t>N.º 14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3730FB" w14:textId="77777777" w:rsidTr="008428DD">
        <w:trPr>
          <w:trHeight w:hRule="exact" w:val="240"/>
          <w:jc w:val="center"/>
        </w:trPr>
        <w:tc>
          <w:tcPr>
            <w:tcW w:w="9752" w:type="dxa"/>
            <w:gridSpan w:val="2"/>
            <w:tcBorders>
              <w:top w:val="nil"/>
              <w:left w:val="nil"/>
              <w:bottom w:val="nil"/>
              <w:right w:val="nil"/>
            </w:tcBorders>
          </w:tcPr>
          <w:p w14:paraId="6A2359C1" w14:textId="77777777" w:rsidR="007330CD" w:rsidRPr="00793AFF" w:rsidRDefault="007330CD" w:rsidP="008428DD"/>
        </w:tc>
      </w:tr>
      <w:tr w:rsidR="007330CD" w:rsidRPr="00793AFF" w14:paraId="620F7DFA" w14:textId="77777777" w:rsidTr="008428DD">
        <w:trPr>
          <w:trHeight w:val="240"/>
          <w:jc w:val="center"/>
        </w:trPr>
        <w:tc>
          <w:tcPr>
            <w:tcW w:w="4876" w:type="dxa"/>
            <w:tcBorders>
              <w:top w:val="nil"/>
              <w:left w:val="nil"/>
              <w:bottom w:val="nil"/>
              <w:right w:val="nil"/>
            </w:tcBorders>
          </w:tcPr>
          <w:p w14:paraId="055EEE4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E8764F" w14:textId="77777777" w:rsidR="007330CD" w:rsidRPr="00793AFF" w:rsidRDefault="007330CD" w:rsidP="008428DD">
            <w:pPr>
              <w:pStyle w:val="AmColumnHeading"/>
            </w:pPr>
            <w:r w:rsidRPr="00793AFF">
              <w:t>Alteração</w:t>
            </w:r>
          </w:p>
        </w:tc>
      </w:tr>
      <w:tr w:rsidR="007330CD" w:rsidRPr="00793AFF" w14:paraId="02B3977D" w14:textId="77777777" w:rsidTr="008428DD">
        <w:trPr>
          <w:jc w:val="center"/>
        </w:trPr>
        <w:tc>
          <w:tcPr>
            <w:tcW w:w="4876" w:type="dxa"/>
            <w:tcBorders>
              <w:top w:val="nil"/>
              <w:left w:val="nil"/>
              <w:bottom w:val="nil"/>
              <w:right w:val="nil"/>
            </w:tcBorders>
          </w:tcPr>
          <w:p w14:paraId="0760D264" w14:textId="33D88E1A" w:rsidR="007330CD" w:rsidRPr="00793AFF" w:rsidRDefault="007330CD" w:rsidP="008428DD">
            <w:pPr>
              <w:pStyle w:val="Normal6a"/>
            </w:pPr>
            <w:r w:rsidRPr="00793AFF">
              <w:t>14.</w:t>
            </w:r>
            <w:r w:rsidRPr="00793AFF">
              <w:tab/>
              <w:t>Insta os Estados</w:t>
            </w:r>
            <w:r w:rsidR="0059440C" w:rsidRPr="00793AFF">
              <w:noBreakHyphen/>
            </w:r>
            <w:r w:rsidRPr="00793AFF">
              <w:t>Membros e os países candidatos a assegurarem a proteção dos jornalistas e de outros profissionais da comunicação social na UE, em conformidade com as recomendações 2021/1534</w:t>
            </w:r>
            <w:r w:rsidRPr="00793AFF">
              <w:rPr>
                <w:vertAlign w:val="superscript"/>
              </w:rPr>
              <w:t>46</w:t>
            </w:r>
            <w:r w:rsidRPr="00793AFF">
              <w:t xml:space="preserve"> e 2022/758</w:t>
            </w:r>
            <w:r w:rsidRPr="00793AFF">
              <w:rPr>
                <w:vertAlign w:val="superscript"/>
              </w:rPr>
              <w:t>47</w:t>
            </w:r>
            <w:r w:rsidRPr="00793AFF">
              <w:t xml:space="preserve"> da Comissão;</w:t>
            </w:r>
          </w:p>
        </w:tc>
        <w:tc>
          <w:tcPr>
            <w:tcW w:w="4876" w:type="dxa"/>
            <w:tcBorders>
              <w:top w:val="nil"/>
              <w:left w:val="nil"/>
              <w:bottom w:val="nil"/>
              <w:right w:val="nil"/>
            </w:tcBorders>
          </w:tcPr>
          <w:p w14:paraId="2873EF64" w14:textId="74A9B716" w:rsidR="007330CD" w:rsidRPr="00793AFF" w:rsidRDefault="007330CD" w:rsidP="008428DD">
            <w:pPr>
              <w:pStyle w:val="Normal6a"/>
            </w:pPr>
            <w:r w:rsidRPr="00793AFF">
              <w:t>14.</w:t>
            </w:r>
            <w:r w:rsidRPr="00793AFF">
              <w:tab/>
              <w:t>Insta os Estados</w:t>
            </w:r>
            <w:r w:rsidR="0059440C" w:rsidRPr="00793AFF">
              <w:noBreakHyphen/>
            </w:r>
            <w:r w:rsidRPr="00793AFF">
              <w:t>Membros e os países candidatos a assegurarem a proteção dos jornalistas e de outros profissionais da comunicação social na UE, em conformidade com as recomendações 2021/1534</w:t>
            </w:r>
            <w:r w:rsidRPr="00793AFF">
              <w:rPr>
                <w:vertAlign w:val="superscript"/>
              </w:rPr>
              <w:t>46</w:t>
            </w:r>
            <w:r w:rsidRPr="00793AFF">
              <w:t xml:space="preserve"> e 2022/758</w:t>
            </w:r>
            <w:r w:rsidRPr="00793AFF">
              <w:rPr>
                <w:vertAlign w:val="superscript"/>
              </w:rPr>
              <w:t>47</w:t>
            </w:r>
            <w:r w:rsidRPr="00793AFF">
              <w:t xml:space="preserve"> da Comissão; </w:t>
            </w:r>
            <w:r w:rsidRPr="00793AFF">
              <w:rPr>
                <w:b/>
                <w:i/>
              </w:rPr>
              <w:t>salienta que os obstáculos ao acesso à informação, incluindo taxas recentemente introduzidas ou prazos alargados para os pedidos, podem prejudicar o jornalismo de investigação e enfraquecer o controlo democrático;</w:t>
            </w:r>
          </w:p>
        </w:tc>
      </w:tr>
      <w:tr w:rsidR="007330CD" w:rsidRPr="00793AFF" w14:paraId="27F04898" w14:textId="77777777" w:rsidTr="008428DD">
        <w:trPr>
          <w:jc w:val="center"/>
        </w:trPr>
        <w:tc>
          <w:tcPr>
            <w:tcW w:w="4876" w:type="dxa"/>
            <w:tcBorders>
              <w:top w:val="nil"/>
              <w:left w:val="nil"/>
              <w:bottom w:val="nil"/>
              <w:right w:val="nil"/>
            </w:tcBorders>
          </w:tcPr>
          <w:p w14:paraId="3EC746D0"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7DF48070" w14:textId="77777777" w:rsidR="007330CD" w:rsidRPr="00793AFF" w:rsidRDefault="007330CD" w:rsidP="008428DD">
            <w:pPr>
              <w:pStyle w:val="Normal6a"/>
            </w:pPr>
            <w:r w:rsidRPr="00793AFF">
              <w:rPr>
                <w:b/>
                <w:i/>
              </w:rPr>
              <w:t>_________________</w:t>
            </w:r>
          </w:p>
        </w:tc>
      </w:tr>
      <w:tr w:rsidR="007330CD" w:rsidRPr="00793AFF" w14:paraId="7BD1F121" w14:textId="77777777" w:rsidTr="008428DD">
        <w:trPr>
          <w:jc w:val="center"/>
        </w:trPr>
        <w:tc>
          <w:tcPr>
            <w:tcW w:w="4876" w:type="dxa"/>
            <w:tcBorders>
              <w:top w:val="nil"/>
              <w:left w:val="nil"/>
              <w:bottom w:val="nil"/>
              <w:right w:val="nil"/>
            </w:tcBorders>
          </w:tcPr>
          <w:p w14:paraId="481DA518" w14:textId="77777777" w:rsidR="007330CD" w:rsidRPr="00793AFF" w:rsidRDefault="007330CD" w:rsidP="008428DD">
            <w:pPr>
              <w:pStyle w:val="Normal6a"/>
            </w:pPr>
            <w:r w:rsidRPr="00793AFF">
              <w:rPr>
                <w:vertAlign w:val="superscript"/>
              </w:rPr>
              <w:t>46</w:t>
            </w:r>
            <w:r w:rsidRPr="00793AFF">
              <w:t xml:space="preserve"> Recomendação (UE) 2021/1534 da Comissão, de 16 de setembro de 2021, relativa à garantia de proteção, segurança e capacitação dos jornalistas e outros profissionais da comunicação social na União Europeia (JO L 331 de 20.9.2021, p. 8, ELI: http://data.europa.eu/eli/reco/2021/1534/oj).</w:t>
            </w:r>
          </w:p>
        </w:tc>
        <w:tc>
          <w:tcPr>
            <w:tcW w:w="4876" w:type="dxa"/>
            <w:tcBorders>
              <w:top w:val="nil"/>
              <w:left w:val="nil"/>
              <w:bottom w:val="nil"/>
              <w:right w:val="nil"/>
            </w:tcBorders>
          </w:tcPr>
          <w:p w14:paraId="34535433" w14:textId="77777777" w:rsidR="007330CD" w:rsidRPr="00793AFF" w:rsidRDefault="007330CD" w:rsidP="008428DD">
            <w:pPr>
              <w:pStyle w:val="Normal6a"/>
            </w:pPr>
            <w:r w:rsidRPr="00793AFF">
              <w:rPr>
                <w:vertAlign w:val="superscript"/>
              </w:rPr>
              <w:t>46</w:t>
            </w:r>
            <w:r w:rsidRPr="00793AFF">
              <w:t xml:space="preserve"> Recomendação (UE) 2021/1534 da Comissão, de 16 de setembro de 2021, relativa à garantia de proteção, segurança e capacitação dos jornalistas e outros profissionais da comunicação social na União Europeia (JO L 331 de 20.9.2021, p. 8, ELI: http://data.europa.eu/eli/reco/2021/1534/oj).</w:t>
            </w:r>
          </w:p>
        </w:tc>
      </w:tr>
      <w:tr w:rsidR="007330CD" w:rsidRPr="00793AFF" w14:paraId="380AA8CD" w14:textId="77777777" w:rsidTr="008428DD">
        <w:trPr>
          <w:jc w:val="center"/>
        </w:trPr>
        <w:tc>
          <w:tcPr>
            <w:tcW w:w="4876" w:type="dxa"/>
            <w:tcBorders>
              <w:top w:val="nil"/>
              <w:left w:val="nil"/>
              <w:bottom w:val="nil"/>
              <w:right w:val="nil"/>
            </w:tcBorders>
          </w:tcPr>
          <w:p w14:paraId="401C7F91" w14:textId="77777777" w:rsidR="007330CD" w:rsidRPr="00793AFF" w:rsidRDefault="007330CD" w:rsidP="008428DD">
            <w:pPr>
              <w:pStyle w:val="Normal6a"/>
            </w:pPr>
            <w:r w:rsidRPr="00793AFF">
              <w:rPr>
                <w:vertAlign w:val="superscript"/>
              </w:rPr>
              <w:t>47</w:t>
            </w:r>
            <w:r w:rsidRPr="00793AFF">
              <w:t xml:space="preserve"> 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http://data.europa.eu/eli/reco/2022/758/oj).</w:t>
            </w:r>
          </w:p>
        </w:tc>
        <w:tc>
          <w:tcPr>
            <w:tcW w:w="4876" w:type="dxa"/>
            <w:tcBorders>
              <w:top w:val="nil"/>
              <w:left w:val="nil"/>
              <w:bottom w:val="nil"/>
              <w:right w:val="nil"/>
            </w:tcBorders>
          </w:tcPr>
          <w:p w14:paraId="2056ABD4" w14:textId="77777777" w:rsidR="007330CD" w:rsidRPr="00793AFF" w:rsidRDefault="007330CD" w:rsidP="008428DD">
            <w:pPr>
              <w:pStyle w:val="Normal6a"/>
            </w:pPr>
            <w:r w:rsidRPr="00793AFF">
              <w:rPr>
                <w:vertAlign w:val="superscript"/>
              </w:rPr>
              <w:t>47</w:t>
            </w:r>
            <w:r w:rsidRPr="00793AFF">
              <w:t xml:space="preserve"> 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http://data.europa.eu/eli/reco/2022/758/oj).</w:t>
            </w:r>
          </w:p>
        </w:tc>
      </w:tr>
    </w:tbl>
    <w:p w14:paraId="0BFA909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689118C" w14:textId="77777777" w:rsidR="007330CD" w:rsidRPr="00793AFF" w:rsidRDefault="007330CD" w:rsidP="007330CD">
      <w:r w:rsidRPr="00793AFF">
        <w:rPr>
          <w:rStyle w:val="HideTWBExt"/>
        </w:rPr>
        <w:t>&lt;/Amend&gt;</w:t>
      </w:r>
    </w:p>
    <w:p w14:paraId="6B7E49C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371</w:t>
      </w:r>
      <w:r w:rsidRPr="00793AFF">
        <w:rPr>
          <w:rStyle w:val="HideTWBExt"/>
        </w:rPr>
        <w:t>&lt;/NumAm&gt;</w:t>
      </w:r>
    </w:p>
    <w:p w14:paraId="66E0A7C9"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391C43A" w14:textId="77777777" w:rsidR="007330CD" w:rsidRPr="00793AFF" w:rsidRDefault="007330CD" w:rsidP="007330CD">
      <w:pPr>
        <w:pStyle w:val="NormalBold"/>
      </w:pPr>
      <w:r w:rsidRPr="00793AFF">
        <w:rPr>
          <w:rStyle w:val="HideTWBExt"/>
          <w:b w:val="0"/>
        </w:rPr>
        <w:t>&lt;/RepeatBlock-By&gt;</w:t>
      </w:r>
    </w:p>
    <w:p w14:paraId="1A21C8B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D1E5161" w14:textId="77777777" w:rsidR="007330CD" w:rsidRPr="00793AFF" w:rsidRDefault="007330CD" w:rsidP="007330CD">
      <w:pPr>
        <w:pStyle w:val="NormalBold"/>
      </w:pPr>
      <w:r w:rsidRPr="00793AFF">
        <w:rPr>
          <w:rStyle w:val="HideTWBExt"/>
        </w:rPr>
        <w:t>&lt;Article&gt;</w:t>
      </w:r>
      <w:r w:rsidRPr="00793AFF">
        <w:t>N.º 14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C1408B7" w14:textId="77777777" w:rsidTr="008428DD">
        <w:trPr>
          <w:trHeight w:hRule="exact" w:val="240"/>
          <w:jc w:val="center"/>
        </w:trPr>
        <w:tc>
          <w:tcPr>
            <w:tcW w:w="9752" w:type="dxa"/>
            <w:gridSpan w:val="2"/>
            <w:tcBorders>
              <w:top w:val="nil"/>
              <w:left w:val="nil"/>
              <w:bottom w:val="nil"/>
              <w:right w:val="nil"/>
            </w:tcBorders>
          </w:tcPr>
          <w:p w14:paraId="2F24A67E" w14:textId="77777777" w:rsidR="007330CD" w:rsidRPr="00793AFF" w:rsidRDefault="007330CD" w:rsidP="008428DD"/>
        </w:tc>
      </w:tr>
      <w:tr w:rsidR="007330CD" w:rsidRPr="00793AFF" w14:paraId="7AE7513B" w14:textId="77777777" w:rsidTr="008428DD">
        <w:trPr>
          <w:trHeight w:val="240"/>
          <w:jc w:val="center"/>
        </w:trPr>
        <w:tc>
          <w:tcPr>
            <w:tcW w:w="4876" w:type="dxa"/>
            <w:tcBorders>
              <w:top w:val="nil"/>
              <w:left w:val="nil"/>
              <w:bottom w:val="nil"/>
              <w:right w:val="nil"/>
            </w:tcBorders>
          </w:tcPr>
          <w:p w14:paraId="179F1F4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E7F0B74" w14:textId="77777777" w:rsidR="007330CD" w:rsidRPr="00793AFF" w:rsidRDefault="007330CD" w:rsidP="008428DD">
            <w:pPr>
              <w:pStyle w:val="AmColumnHeading"/>
            </w:pPr>
            <w:r w:rsidRPr="00793AFF">
              <w:t>Alteração</w:t>
            </w:r>
          </w:p>
        </w:tc>
      </w:tr>
      <w:tr w:rsidR="007330CD" w:rsidRPr="00793AFF" w14:paraId="17326699" w14:textId="77777777" w:rsidTr="008428DD">
        <w:trPr>
          <w:jc w:val="center"/>
        </w:trPr>
        <w:tc>
          <w:tcPr>
            <w:tcW w:w="4876" w:type="dxa"/>
            <w:tcBorders>
              <w:top w:val="nil"/>
              <w:left w:val="nil"/>
              <w:bottom w:val="nil"/>
              <w:right w:val="nil"/>
            </w:tcBorders>
          </w:tcPr>
          <w:p w14:paraId="17243A73" w14:textId="4AA36F53" w:rsidR="007330CD" w:rsidRPr="00793AFF" w:rsidRDefault="007330CD" w:rsidP="008428DD">
            <w:pPr>
              <w:pStyle w:val="Normal6a"/>
            </w:pPr>
            <w:r w:rsidRPr="00793AFF">
              <w:t>14.</w:t>
            </w:r>
            <w:r w:rsidRPr="00793AFF">
              <w:tab/>
              <w:t>Insta os Estados</w:t>
            </w:r>
            <w:r w:rsidR="0059440C" w:rsidRPr="00793AFF">
              <w:noBreakHyphen/>
            </w:r>
            <w:r w:rsidRPr="00793AFF">
              <w:t>Membros e os países candidatos a assegurarem a proteção dos jornalistas e de outros profissionais da comunicação social na UE, em conformidade com as recomendações 2021/1534</w:t>
            </w:r>
            <w:r w:rsidRPr="00793AFF">
              <w:rPr>
                <w:vertAlign w:val="superscript"/>
              </w:rPr>
              <w:t>46</w:t>
            </w:r>
            <w:r w:rsidRPr="00793AFF">
              <w:t xml:space="preserve"> e 2022/758</w:t>
            </w:r>
            <w:r w:rsidRPr="00793AFF">
              <w:rPr>
                <w:vertAlign w:val="superscript"/>
              </w:rPr>
              <w:t>47</w:t>
            </w:r>
            <w:r w:rsidRPr="00793AFF">
              <w:t xml:space="preserve"> da Comissão;</w:t>
            </w:r>
          </w:p>
        </w:tc>
        <w:tc>
          <w:tcPr>
            <w:tcW w:w="4876" w:type="dxa"/>
            <w:tcBorders>
              <w:top w:val="nil"/>
              <w:left w:val="nil"/>
              <w:bottom w:val="nil"/>
              <w:right w:val="nil"/>
            </w:tcBorders>
          </w:tcPr>
          <w:p w14:paraId="63E3048C" w14:textId="4AF3119F" w:rsidR="007330CD" w:rsidRPr="00793AFF" w:rsidRDefault="007330CD" w:rsidP="008428DD">
            <w:pPr>
              <w:pStyle w:val="Normal6a"/>
            </w:pPr>
            <w:r w:rsidRPr="00793AFF">
              <w:t>14.</w:t>
            </w:r>
            <w:r w:rsidRPr="00793AFF">
              <w:tab/>
              <w:t>Insta os Estados</w:t>
            </w:r>
            <w:r w:rsidR="0059440C" w:rsidRPr="00793AFF">
              <w:noBreakHyphen/>
            </w:r>
            <w:r w:rsidRPr="00793AFF">
              <w:t>Membros e os países candidatos a assegurarem a proteção dos jornalistas e de outros profissionais da comunicação social na UE, em conformidade com as recomendações 2021/1534</w:t>
            </w:r>
            <w:r w:rsidRPr="00793AFF">
              <w:rPr>
                <w:vertAlign w:val="superscript"/>
              </w:rPr>
              <w:t>46</w:t>
            </w:r>
            <w:r w:rsidRPr="00793AFF">
              <w:t xml:space="preserve"> e 2022/758</w:t>
            </w:r>
            <w:r w:rsidRPr="00793AFF">
              <w:rPr>
                <w:vertAlign w:val="superscript"/>
              </w:rPr>
              <w:t>47</w:t>
            </w:r>
            <w:r w:rsidRPr="00793AFF">
              <w:t xml:space="preserve"> da Comissão; </w:t>
            </w:r>
            <w:r w:rsidRPr="00793AFF">
              <w:rPr>
                <w:b/>
                <w:i/>
              </w:rPr>
              <w:t>salienta que essa proteção deve incluir salvaguardas contra qualquer forma de censura estatal ou restrições indiretas à liberdade de expressão;</w:t>
            </w:r>
          </w:p>
        </w:tc>
      </w:tr>
      <w:tr w:rsidR="007330CD" w:rsidRPr="00793AFF" w14:paraId="066E8001" w14:textId="77777777" w:rsidTr="008428DD">
        <w:trPr>
          <w:jc w:val="center"/>
        </w:trPr>
        <w:tc>
          <w:tcPr>
            <w:tcW w:w="4876" w:type="dxa"/>
            <w:tcBorders>
              <w:top w:val="nil"/>
              <w:left w:val="nil"/>
              <w:bottom w:val="nil"/>
              <w:right w:val="nil"/>
            </w:tcBorders>
          </w:tcPr>
          <w:p w14:paraId="0396B91A"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4847D2CB" w14:textId="77777777" w:rsidR="007330CD" w:rsidRPr="00793AFF" w:rsidRDefault="007330CD" w:rsidP="008428DD">
            <w:pPr>
              <w:pStyle w:val="Normal6a"/>
            </w:pPr>
            <w:r w:rsidRPr="00793AFF">
              <w:rPr>
                <w:b/>
                <w:i/>
              </w:rPr>
              <w:t>_________________</w:t>
            </w:r>
          </w:p>
        </w:tc>
      </w:tr>
      <w:tr w:rsidR="007330CD" w:rsidRPr="00793AFF" w14:paraId="09240F5C" w14:textId="77777777" w:rsidTr="008428DD">
        <w:trPr>
          <w:jc w:val="center"/>
        </w:trPr>
        <w:tc>
          <w:tcPr>
            <w:tcW w:w="4876" w:type="dxa"/>
            <w:tcBorders>
              <w:top w:val="nil"/>
              <w:left w:val="nil"/>
              <w:bottom w:val="nil"/>
              <w:right w:val="nil"/>
            </w:tcBorders>
          </w:tcPr>
          <w:p w14:paraId="58315A10" w14:textId="77777777" w:rsidR="007330CD" w:rsidRPr="00793AFF" w:rsidRDefault="007330CD" w:rsidP="008428DD">
            <w:pPr>
              <w:pStyle w:val="Normal6a"/>
            </w:pPr>
            <w:r w:rsidRPr="00793AFF">
              <w:rPr>
                <w:vertAlign w:val="superscript"/>
              </w:rPr>
              <w:t>46</w:t>
            </w:r>
            <w:r w:rsidRPr="00793AFF">
              <w:t xml:space="preserve"> Recomendação (UE) 2021/1534 da Comissão, de 16 de setembro de 2021, relativa à garantia de proteção, segurança e capacitação dos jornalistas e outros profissionais da comunicação social na União Europeia (JO L 331 de 20.9.2021, p. 8, ELI: http://data.europa.eu/eli/reco/2021/1534/oj).</w:t>
            </w:r>
          </w:p>
        </w:tc>
        <w:tc>
          <w:tcPr>
            <w:tcW w:w="4876" w:type="dxa"/>
            <w:tcBorders>
              <w:top w:val="nil"/>
              <w:left w:val="nil"/>
              <w:bottom w:val="nil"/>
              <w:right w:val="nil"/>
            </w:tcBorders>
          </w:tcPr>
          <w:p w14:paraId="7858FE63" w14:textId="77777777" w:rsidR="007330CD" w:rsidRPr="00793AFF" w:rsidRDefault="007330CD" w:rsidP="008428DD">
            <w:pPr>
              <w:pStyle w:val="Normal6a"/>
            </w:pPr>
            <w:r w:rsidRPr="00793AFF">
              <w:rPr>
                <w:vertAlign w:val="superscript"/>
              </w:rPr>
              <w:t>46</w:t>
            </w:r>
            <w:r w:rsidRPr="00793AFF">
              <w:t xml:space="preserve"> Recomendação (UE) 2021/1534 da Comissão, de 16 de setembro de 2021, relativa à garantia de proteção, segurança e capacitação dos jornalistas e outros profissionais da comunicação social na União Europeia (JO L 331 de 20.9.2021, p. 8, ELI: http://data.europa.eu/eli/reco/2021/1534/oj).</w:t>
            </w:r>
          </w:p>
        </w:tc>
      </w:tr>
      <w:tr w:rsidR="007330CD" w:rsidRPr="00793AFF" w14:paraId="415ACDC4" w14:textId="77777777" w:rsidTr="008428DD">
        <w:trPr>
          <w:jc w:val="center"/>
        </w:trPr>
        <w:tc>
          <w:tcPr>
            <w:tcW w:w="4876" w:type="dxa"/>
            <w:tcBorders>
              <w:top w:val="nil"/>
              <w:left w:val="nil"/>
              <w:bottom w:val="nil"/>
              <w:right w:val="nil"/>
            </w:tcBorders>
          </w:tcPr>
          <w:p w14:paraId="476DE568" w14:textId="77777777" w:rsidR="007330CD" w:rsidRPr="00793AFF" w:rsidRDefault="007330CD" w:rsidP="008428DD">
            <w:pPr>
              <w:pStyle w:val="Normal6a"/>
            </w:pPr>
            <w:r w:rsidRPr="00793AFF">
              <w:rPr>
                <w:vertAlign w:val="superscript"/>
              </w:rPr>
              <w:t>47</w:t>
            </w:r>
            <w:r w:rsidRPr="00793AFF">
              <w:t xml:space="preserve"> 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http://data.europa.eu/eli/reco/2022/758/oj).</w:t>
            </w:r>
          </w:p>
        </w:tc>
        <w:tc>
          <w:tcPr>
            <w:tcW w:w="4876" w:type="dxa"/>
            <w:tcBorders>
              <w:top w:val="nil"/>
              <w:left w:val="nil"/>
              <w:bottom w:val="nil"/>
              <w:right w:val="nil"/>
            </w:tcBorders>
          </w:tcPr>
          <w:p w14:paraId="5E06AE55" w14:textId="77777777" w:rsidR="007330CD" w:rsidRPr="00793AFF" w:rsidRDefault="007330CD" w:rsidP="008428DD">
            <w:pPr>
              <w:pStyle w:val="Normal6a"/>
            </w:pPr>
            <w:r w:rsidRPr="00793AFF">
              <w:rPr>
                <w:vertAlign w:val="superscript"/>
              </w:rPr>
              <w:t>47</w:t>
            </w:r>
            <w:r w:rsidRPr="00793AFF">
              <w:t xml:space="preserve"> 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http://data.europa.eu/eli/reco/2022/758/oj).</w:t>
            </w:r>
          </w:p>
        </w:tc>
      </w:tr>
    </w:tbl>
    <w:p w14:paraId="5394BEB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C64EBD1" w14:textId="77777777" w:rsidR="007330CD" w:rsidRPr="00793AFF" w:rsidRDefault="007330CD" w:rsidP="007330CD">
      <w:r w:rsidRPr="00793AFF">
        <w:rPr>
          <w:rStyle w:val="HideTWBExt"/>
        </w:rPr>
        <w:t>&lt;/Amend&gt;</w:t>
      </w:r>
    </w:p>
    <w:p w14:paraId="247EDD6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372</w:t>
      </w:r>
      <w:r w:rsidRPr="00793AFF">
        <w:rPr>
          <w:rStyle w:val="HideTWBExt"/>
        </w:rPr>
        <w:t>&lt;/NumAm&gt;</w:t>
      </w:r>
    </w:p>
    <w:p w14:paraId="3200BA0C"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60EE1AFA" w14:textId="77777777" w:rsidR="007330CD" w:rsidRPr="00793AFF" w:rsidRDefault="007330CD" w:rsidP="007330CD">
      <w:pPr>
        <w:pStyle w:val="NormalBold"/>
      </w:pPr>
      <w:r w:rsidRPr="00793AFF">
        <w:rPr>
          <w:rStyle w:val="HideTWBExt"/>
          <w:b w:val="0"/>
        </w:rPr>
        <w:t>&lt;/RepeatBlock-By&gt;</w:t>
      </w:r>
    </w:p>
    <w:p w14:paraId="298DC0A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24028F" w14:textId="673638D6" w:rsidR="007330CD" w:rsidRPr="00793AFF" w:rsidRDefault="007330CD" w:rsidP="007330CD">
      <w:pPr>
        <w:pStyle w:val="NormalBold"/>
      </w:pPr>
      <w:r w:rsidRPr="00793AFF">
        <w:rPr>
          <w:rStyle w:val="HideTWBExt"/>
        </w:rPr>
        <w:t>&lt;Article&gt;</w:t>
      </w:r>
      <w:r w:rsidRPr="00793AFF">
        <w:t>N.º 14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A449B6D" w14:textId="77777777" w:rsidTr="008428DD">
        <w:trPr>
          <w:trHeight w:hRule="exact" w:val="240"/>
          <w:jc w:val="center"/>
        </w:trPr>
        <w:tc>
          <w:tcPr>
            <w:tcW w:w="9752" w:type="dxa"/>
            <w:gridSpan w:val="2"/>
            <w:tcBorders>
              <w:top w:val="nil"/>
              <w:left w:val="nil"/>
              <w:bottom w:val="nil"/>
              <w:right w:val="nil"/>
            </w:tcBorders>
          </w:tcPr>
          <w:p w14:paraId="0682FD85" w14:textId="77777777" w:rsidR="007330CD" w:rsidRPr="00793AFF" w:rsidRDefault="007330CD" w:rsidP="008428DD"/>
        </w:tc>
      </w:tr>
      <w:tr w:rsidR="007330CD" w:rsidRPr="00793AFF" w14:paraId="3B711694" w14:textId="77777777" w:rsidTr="008428DD">
        <w:trPr>
          <w:trHeight w:val="240"/>
          <w:jc w:val="center"/>
        </w:trPr>
        <w:tc>
          <w:tcPr>
            <w:tcW w:w="4876" w:type="dxa"/>
            <w:tcBorders>
              <w:top w:val="nil"/>
              <w:left w:val="nil"/>
              <w:bottom w:val="nil"/>
              <w:right w:val="nil"/>
            </w:tcBorders>
          </w:tcPr>
          <w:p w14:paraId="650B82B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5A238FE" w14:textId="77777777" w:rsidR="007330CD" w:rsidRPr="00793AFF" w:rsidRDefault="007330CD" w:rsidP="008428DD">
            <w:pPr>
              <w:pStyle w:val="AmColumnHeading"/>
            </w:pPr>
            <w:r w:rsidRPr="00793AFF">
              <w:t>Alteração</w:t>
            </w:r>
          </w:p>
        </w:tc>
      </w:tr>
      <w:tr w:rsidR="007330CD" w:rsidRPr="00793AFF" w14:paraId="58BF285C" w14:textId="77777777" w:rsidTr="008428DD">
        <w:trPr>
          <w:jc w:val="center"/>
        </w:trPr>
        <w:tc>
          <w:tcPr>
            <w:tcW w:w="4876" w:type="dxa"/>
            <w:tcBorders>
              <w:top w:val="nil"/>
              <w:left w:val="nil"/>
              <w:bottom w:val="nil"/>
              <w:right w:val="nil"/>
            </w:tcBorders>
          </w:tcPr>
          <w:p w14:paraId="7C7C0F58" w14:textId="77777777" w:rsidR="007330CD" w:rsidRPr="00793AFF" w:rsidRDefault="007330CD" w:rsidP="008428DD">
            <w:pPr>
              <w:pStyle w:val="Normal6a"/>
            </w:pPr>
          </w:p>
        </w:tc>
        <w:tc>
          <w:tcPr>
            <w:tcW w:w="4876" w:type="dxa"/>
            <w:tcBorders>
              <w:top w:val="nil"/>
              <w:left w:val="nil"/>
              <w:bottom w:val="nil"/>
              <w:right w:val="nil"/>
            </w:tcBorders>
          </w:tcPr>
          <w:p w14:paraId="3E658C2B" w14:textId="00AD60DF" w:rsidR="007330CD" w:rsidRPr="00793AFF" w:rsidRDefault="007330CD" w:rsidP="008428DD">
            <w:pPr>
              <w:pStyle w:val="Normal6a"/>
            </w:pPr>
            <w:r w:rsidRPr="00793AFF">
              <w:rPr>
                <w:b/>
                <w:i/>
              </w:rPr>
              <w:t>14</w:t>
            </w:r>
            <w:r w:rsidR="0059440C" w:rsidRPr="00793AFF">
              <w:rPr>
                <w:b/>
                <w:i/>
              </w:rPr>
              <w:noBreakHyphen/>
            </w:r>
            <w:r w:rsidRPr="00793AFF">
              <w:rPr>
                <w:b/>
                <w:i/>
              </w:rPr>
              <w:t>A.</w:t>
            </w:r>
            <w:r w:rsidRPr="00793AFF">
              <w:tab/>
            </w:r>
            <w:r w:rsidRPr="00793AFF">
              <w:rPr>
                <w:b/>
                <w:i/>
              </w:rPr>
              <w:t xml:space="preserve">Condena a propagação de </w:t>
            </w:r>
            <w:r w:rsidRPr="00793AFF">
              <w:rPr>
                <w:b/>
                <w:i/>
              </w:rPr>
              <w:lastRenderedPageBreak/>
              <w:t>discursos de ódio, nomeadamente nos meios de comunicação social tradicionais e nas redes sociais, porquanto constitui uma séria ameaça à democracia e ao Estado de direito; solicita que se aplique com mais rigor a regulamentação relativa aos meios de comunicação social para combater o discurso de ódio e velar por um panorama mediático diversificado e inclusivo, em conformidade com a sua resolução, de 18 de janeiro de 2024, sobre a situação dos direitos fundamentais na União Europeia; realça que figuras públicas e políticos preeminentes têm o dever de dar o exemplo e de assegurar um debate respeitoso; relembra que a liberdade de expressão é um valor fundamental das sociedades democráticas e não pode ser injustificadamente restringida; recorda ainda que importa que a legislação sobre discurso de ódio e crimes de ódio se baseie nos princípios da necessidade e da proporcionalidade; frisa que a liberdade de expressão deve ser exercida nos termos previstos na lei e em conformidade com o artigo 11.º da Carta dos Direitos Fundamentais da UE e não pode ser brandida para defender o discurso de ódio e crimes de ódio;</w:t>
            </w:r>
          </w:p>
        </w:tc>
      </w:tr>
    </w:tbl>
    <w:p w14:paraId="387C29F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639D37" w14:textId="77777777" w:rsidR="007330CD" w:rsidRPr="00793AFF" w:rsidRDefault="007330CD" w:rsidP="007330CD">
      <w:r w:rsidRPr="00793AFF">
        <w:rPr>
          <w:rStyle w:val="HideTWBExt"/>
        </w:rPr>
        <w:t>&lt;/Amend&gt;</w:t>
      </w:r>
    </w:p>
    <w:p w14:paraId="4A9E122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373</w:t>
      </w:r>
      <w:r w:rsidRPr="00793AFF">
        <w:rPr>
          <w:rStyle w:val="HideTWBExt"/>
        </w:rPr>
        <w:t>&lt;/NumAm&gt;</w:t>
      </w:r>
    </w:p>
    <w:p w14:paraId="2D2C13F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0F0635AF" w14:textId="77777777" w:rsidR="007330CD" w:rsidRPr="00793AFF" w:rsidRDefault="007330CD" w:rsidP="007330CD">
      <w:pPr>
        <w:pStyle w:val="NormalBold"/>
      </w:pPr>
      <w:r w:rsidRPr="00793AFF">
        <w:rPr>
          <w:rStyle w:val="HideTWBExt"/>
          <w:b w:val="0"/>
        </w:rPr>
        <w:t>&lt;/RepeatBlock-By&gt;</w:t>
      </w:r>
    </w:p>
    <w:p w14:paraId="7C463D5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DABE003" w14:textId="77777777" w:rsidR="007330CD" w:rsidRPr="00793AFF" w:rsidRDefault="007330CD" w:rsidP="007330CD">
      <w:pPr>
        <w:pStyle w:val="NormalBold"/>
      </w:pPr>
      <w:r w:rsidRPr="00793AFF">
        <w:rPr>
          <w:rStyle w:val="HideTWBExt"/>
        </w:rPr>
        <w:t>&lt;Article&gt;</w:t>
      </w:r>
      <w:r w:rsidRPr="00793AFF">
        <w:t>N.º 15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912F2F6" w14:textId="77777777" w:rsidTr="008428DD">
        <w:trPr>
          <w:trHeight w:hRule="exact" w:val="240"/>
          <w:jc w:val="center"/>
        </w:trPr>
        <w:tc>
          <w:tcPr>
            <w:tcW w:w="9752" w:type="dxa"/>
            <w:gridSpan w:val="2"/>
            <w:tcBorders>
              <w:top w:val="nil"/>
              <w:left w:val="nil"/>
              <w:bottom w:val="nil"/>
              <w:right w:val="nil"/>
            </w:tcBorders>
          </w:tcPr>
          <w:p w14:paraId="35BDAFED" w14:textId="77777777" w:rsidR="007330CD" w:rsidRPr="00793AFF" w:rsidRDefault="007330CD" w:rsidP="008428DD"/>
        </w:tc>
      </w:tr>
      <w:tr w:rsidR="007330CD" w:rsidRPr="00793AFF" w14:paraId="3EA3E5C3" w14:textId="77777777" w:rsidTr="008428DD">
        <w:trPr>
          <w:trHeight w:val="240"/>
          <w:jc w:val="center"/>
        </w:trPr>
        <w:tc>
          <w:tcPr>
            <w:tcW w:w="4876" w:type="dxa"/>
            <w:tcBorders>
              <w:top w:val="nil"/>
              <w:left w:val="nil"/>
              <w:bottom w:val="nil"/>
              <w:right w:val="nil"/>
            </w:tcBorders>
          </w:tcPr>
          <w:p w14:paraId="76FF955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612145C" w14:textId="77777777" w:rsidR="007330CD" w:rsidRPr="00793AFF" w:rsidRDefault="007330CD" w:rsidP="008428DD">
            <w:pPr>
              <w:pStyle w:val="AmColumnHeading"/>
            </w:pPr>
            <w:r w:rsidRPr="00793AFF">
              <w:t>Alteração</w:t>
            </w:r>
          </w:p>
        </w:tc>
      </w:tr>
      <w:tr w:rsidR="007330CD" w:rsidRPr="00793AFF" w14:paraId="1A4FD3DB" w14:textId="77777777" w:rsidTr="008428DD">
        <w:trPr>
          <w:jc w:val="center"/>
        </w:trPr>
        <w:tc>
          <w:tcPr>
            <w:tcW w:w="4876" w:type="dxa"/>
            <w:tcBorders>
              <w:top w:val="nil"/>
              <w:left w:val="nil"/>
              <w:bottom w:val="nil"/>
              <w:right w:val="nil"/>
            </w:tcBorders>
          </w:tcPr>
          <w:p w14:paraId="30B24999" w14:textId="4906A1FF" w:rsidR="007330CD" w:rsidRPr="00793AFF" w:rsidRDefault="007330CD" w:rsidP="008428DD">
            <w:pPr>
              <w:pStyle w:val="Normal6a"/>
            </w:pPr>
            <w:r w:rsidRPr="00793AFF">
              <w:t>15.</w:t>
            </w:r>
            <w:r w:rsidRPr="00793AFF">
              <w:tab/>
              <w:t>Exorta os Estados</w:t>
            </w:r>
            <w:r w:rsidR="0059440C" w:rsidRPr="00793AFF">
              <w:noBreakHyphen/>
            </w:r>
            <w:r w:rsidRPr="00793AFF">
              <w:t xml:space="preserve">Membros a </w:t>
            </w:r>
            <w:r w:rsidRPr="00793AFF">
              <w:rPr>
                <w:b/>
                <w:i/>
              </w:rPr>
              <w:t>aplicarem plenamente a</w:t>
            </w:r>
            <w:r w:rsidRPr="00793AFF">
              <w:t xml:space="preserve"> Diretiva relativa a ações judiciais estratégicas contra a participação pública (Diretiva </w:t>
            </w:r>
            <w:r w:rsidRPr="00793AFF">
              <w:lastRenderedPageBreak/>
              <w:t>Anti</w:t>
            </w:r>
            <w:r w:rsidR="0059440C" w:rsidRPr="00793AFF">
              <w:noBreakHyphen/>
            </w:r>
            <w:r w:rsidRPr="00793AFF">
              <w:t>SLAPP)</w:t>
            </w:r>
            <w:r w:rsidRPr="00793AFF">
              <w:rPr>
                <w:b/>
                <w:i/>
                <w:vertAlign w:val="superscript"/>
              </w:rPr>
              <w:t>48</w:t>
            </w:r>
            <w:r w:rsidRPr="00793AFF">
              <w:t>;</w:t>
            </w:r>
          </w:p>
        </w:tc>
        <w:tc>
          <w:tcPr>
            <w:tcW w:w="4876" w:type="dxa"/>
            <w:tcBorders>
              <w:top w:val="nil"/>
              <w:left w:val="nil"/>
              <w:bottom w:val="nil"/>
              <w:right w:val="nil"/>
            </w:tcBorders>
          </w:tcPr>
          <w:p w14:paraId="42BE51AB" w14:textId="39541531" w:rsidR="007330CD" w:rsidRPr="00793AFF" w:rsidRDefault="007330CD" w:rsidP="008428DD">
            <w:pPr>
              <w:pStyle w:val="Normal6a"/>
            </w:pPr>
            <w:r w:rsidRPr="00793AFF">
              <w:lastRenderedPageBreak/>
              <w:t>15.</w:t>
            </w:r>
            <w:r w:rsidRPr="00793AFF">
              <w:tab/>
              <w:t>Exorta os Estados</w:t>
            </w:r>
            <w:r w:rsidR="0059440C" w:rsidRPr="00793AFF">
              <w:noBreakHyphen/>
            </w:r>
            <w:r w:rsidRPr="00793AFF">
              <w:t xml:space="preserve">Membros a </w:t>
            </w:r>
            <w:r w:rsidRPr="00793AFF">
              <w:rPr>
                <w:b/>
                <w:i/>
              </w:rPr>
              <w:t>garantirem a aplicação plena, atempada e eficaz da</w:t>
            </w:r>
            <w:r w:rsidRPr="00793AFF">
              <w:t xml:space="preserve"> Diretiva relativa a ações judiciais estratégicas contra a participação pública </w:t>
            </w:r>
            <w:r w:rsidRPr="00793AFF">
              <w:lastRenderedPageBreak/>
              <w:t>(Diretiva Anti</w:t>
            </w:r>
            <w:r w:rsidR="0059440C" w:rsidRPr="00793AFF">
              <w:noBreakHyphen/>
            </w:r>
            <w:r w:rsidRPr="00793AFF">
              <w:t xml:space="preserve">SLAPP) </w:t>
            </w:r>
            <w:r w:rsidRPr="00793AFF">
              <w:rPr>
                <w:b/>
                <w:i/>
              </w:rPr>
              <w:t>e da Recomendação (UE) 2022/758 da Comissão, de 27 de abril de 2022, relativa à proteção de jornalistas, defensores dos direitos humanos e outros intervenientes da participação pública contra processos judiciais manifestamente infundados ou abusivos</w:t>
            </w:r>
            <w:r w:rsidRPr="00793AFF">
              <w:t xml:space="preserve">; </w:t>
            </w:r>
            <w:r w:rsidRPr="00793AFF">
              <w:rPr>
                <w:b/>
                <w:i/>
              </w:rPr>
              <w:t>insta os Estados</w:t>
            </w:r>
            <w:r w:rsidR="0059440C" w:rsidRPr="00793AFF">
              <w:rPr>
                <w:b/>
                <w:i/>
              </w:rPr>
              <w:noBreakHyphen/>
            </w:r>
            <w:r w:rsidRPr="00793AFF">
              <w:rPr>
                <w:b/>
                <w:i/>
              </w:rPr>
              <w:t>Membros a irem além da transposição mínima e a adotarem quadros nacionais abrangentes de luta contra as ações judiciais estratégicas contra a participação pública, incluindo mecanismos de despedimento precoce, regras eficazes de transferência de custos, sanções dissuasivas contra litigantes abusivos e medidas sólidas de proteção e apoio para jornalistas e outros alvos de ações judiciais estratégicas contra a participação pública que enfrentem intimidação, difamação e restrições profissionais; recomenda vivamente que, no âmbito da transposição, os Estados</w:t>
            </w:r>
            <w:r w:rsidR="0059440C" w:rsidRPr="00793AFF">
              <w:rPr>
                <w:b/>
                <w:i/>
              </w:rPr>
              <w:noBreakHyphen/>
            </w:r>
            <w:r w:rsidRPr="00793AFF">
              <w:rPr>
                <w:b/>
                <w:i/>
              </w:rPr>
              <w:t>Membros alarguem o âmbito de aplicação da diretiva aos casos puramente nacionais, uma vez que a grande maioria das ações judiciais estratégicas contra a participação pública ocorre a nível nacional; observa que subsistem lacunas significativas para as vítimas cujos casos não são abrangidos pelo atual âmbito de aplicação da diretiva e, por conseguinte, insta a Comissão a apresentar, sem demora injustificada, propostas legislativas ou instrumentos complementares para resolver os casos de ações judiciais estratégicas contra a participação pública não abrangidos pelo atual quadro da UE, assegurando um nível elevado e uniforme de proteção em toda a União;</w:t>
            </w:r>
          </w:p>
        </w:tc>
      </w:tr>
      <w:tr w:rsidR="007330CD" w:rsidRPr="00793AFF" w14:paraId="61EB0AB3" w14:textId="77777777" w:rsidTr="008428DD">
        <w:trPr>
          <w:jc w:val="center"/>
        </w:trPr>
        <w:tc>
          <w:tcPr>
            <w:tcW w:w="4876" w:type="dxa"/>
            <w:tcBorders>
              <w:top w:val="nil"/>
              <w:left w:val="nil"/>
              <w:bottom w:val="nil"/>
              <w:right w:val="nil"/>
            </w:tcBorders>
          </w:tcPr>
          <w:p w14:paraId="037F3E05"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437B07E7" w14:textId="77777777" w:rsidR="007330CD" w:rsidRPr="00793AFF" w:rsidRDefault="007330CD" w:rsidP="008428DD"/>
        </w:tc>
      </w:tr>
      <w:tr w:rsidR="007330CD" w:rsidRPr="00793AFF" w14:paraId="156B0EE3" w14:textId="77777777" w:rsidTr="008428DD">
        <w:trPr>
          <w:jc w:val="center"/>
        </w:trPr>
        <w:tc>
          <w:tcPr>
            <w:tcW w:w="4876" w:type="dxa"/>
            <w:tcBorders>
              <w:top w:val="nil"/>
              <w:left w:val="nil"/>
              <w:bottom w:val="nil"/>
              <w:right w:val="nil"/>
            </w:tcBorders>
          </w:tcPr>
          <w:p w14:paraId="11065071" w14:textId="77777777" w:rsidR="007330CD" w:rsidRPr="00793AFF" w:rsidRDefault="007330CD" w:rsidP="008428DD">
            <w:pPr>
              <w:pStyle w:val="Normal6a"/>
            </w:pPr>
            <w:r w:rsidRPr="00793AFF">
              <w:rPr>
                <w:b/>
                <w:i/>
                <w:vertAlign w:val="superscript"/>
              </w:rPr>
              <w:t>48</w:t>
            </w:r>
            <w:r w:rsidRPr="00793AFF">
              <w:t xml:space="preserve"> </w:t>
            </w:r>
            <w:r w:rsidRPr="00793AFF">
              <w:rPr>
                <w:b/>
                <w:i/>
              </w:rPr>
              <w:t xml:space="preserve">Diretiva (UE) 2024/1069 do Parlamento Europeu e do Conselho, de 11 de abril de 2024, relativa à proteção das pessoas envolvidas na participação pública contra pedidos manifestamente infundados ou </w:t>
            </w:r>
            <w:r w:rsidRPr="00793AFF">
              <w:rPr>
                <w:b/>
                <w:i/>
              </w:rPr>
              <w:lastRenderedPageBreak/>
              <w:t>processos judiciais abusivos («ações judiciais estratégicas contra a participação pública») (JO L, 2024/1069, 16.4.2024, ELI: http://data.europa.eu/eli/dir/2024/1069/oj).</w:t>
            </w:r>
          </w:p>
        </w:tc>
        <w:tc>
          <w:tcPr>
            <w:tcW w:w="4876" w:type="dxa"/>
            <w:tcBorders>
              <w:top w:val="nil"/>
              <w:left w:val="nil"/>
              <w:bottom w:val="nil"/>
              <w:right w:val="nil"/>
            </w:tcBorders>
          </w:tcPr>
          <w:p w14:paraId="3A48C99B" w14:textId="77777777" w:rsidR="007330CD" w:rsidRPr="00793AFF" w:rsidRDefault="007330CD" w:rsidP="008428DD"/>
        </w:tc>
      </w:tr>
    </w:tbl>
    <w:p w14:paraId="4726CA3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627AEB1" w14:textId="77777777" w:rsidR="007330CD" w:rsidRPr="00793AFF" w:rsidRDefault="007330CD" w:rsidP="007330CD">
      <w:r w:rsidRPr="00793AFF">
        <w:rPr>
          <w:rStyle w:val="HideTWBExt"/>
        </w:rPr>
        <w:t>&lt;/Amend&gt;</w:t>
      </w:r>
    </w:p>
    <w:p w14:paraId="27602A2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374</w:t>
      </w:r>
      <w:r w:rsidRPr="00793AFF">
        <w:rPr>
          <w:rStyle w:val="HideTWBExt"/>
        </w:rPr>
        <w:t>&lt;/NumAm&gt;</w:t>
      </w:r>
    </w:p>
    <w:p w14:paraId="2F3CCB25" w14:textId="77777777" w:rsidR="007330CD" w:rsidRPr="00793AFF" w:rsidRDefault="007330CD" w:rsidP="007330CD">
      <w:pPr>
        <w:pStyle w:val="NormalBold"/>
      </w:pPr>
      <w:r w:rsidRPr="00793AFF">
        <w:rPr>
          <w:rStyle w:val="HideTWBExt"/>
          <w:b w:val="0"/>
        </w:rPr>
        <w:t>&lt;RepeatBlock-By&gt;&lt;Members&gt;</w:t>
      </w:r>
      <w:r w:rsidRPr="00793AFF">
        <w:t>Diana Riba i Giner, Juan Fernando López Aguilar</w:t>
      </w:r>
      <w:r w:rsidRPr="00793AFF">
        <w:rPr>
          <w:rStyle w:val="HideTWBExt"/>
          <w:b w:val="0"/>
        </w:rPr>
        <w:t>&lt;/Members&gt;</w:t>
      </w:r>
    </w:p>
    <w:p w14:paraId="4A4A112C" w14:textId="77777777" w:rsidR="007330CD" w:rsidRPr="00793AFF" w:rsidRDefault="007330CD" w:rsidP="007330CD">
      <w:pPr>
        <w:pStyle w:val="NormalBold"/>
      </w:pPr>
      <w:r w:rsidRPr="00793AFF">
        <w:rPr>
          <w:rStyle w:val="HideTWBExt"/>
          <w:b w:val="0"/>
        </w:rPr>
        <w:t>&lt;/RepeatBlock-By&gt;</w:t>
      </w:r>
    </w:p>
    <w:p w14:paraId="1681B0C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868B74A" w14:textId="77777777" w:rsidR="007330CD" w:rsidRPr="00793AFF" w:rsidRDefault="007330CD" w:rsidP="007330CD">
      <w:pPr>
        <w:pStyle w:val="NormalBold"/>
      </w:pPr>
      <w:r w:rsidRPr="00793AFF">
        <w:rPr>
          <w:rStyle w:val="HideTWBExt"/>
        </w:rPr>
        <w:t>&lt;Article&gt;</w:t>
      </w:r>
      <w:r w:rsidRPr="00793AFF">
        <w:t>N.º 15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E3E5E62" w14:textId="77777777" w:rsidTr="008428DD">
        <w:trPr>
          <w:trHeight w:hRule="exact" w:val="240"/>
          <w:jc w:val="center"/>
        </w:trPr>
        <w:tc>
          <w:tcPr>
            <w:tcW w:w="9752" w:type="dxa"/>
            <w:gridSpan w:val="2"/>
            <w:tcBorders>
              <w:top w:val="nil"/>
              <w:left w:val="nil"/>
              <w:bottom w:val="nil"/>
              <w:right w:val="nil"/>
            </w:tcBorders>
          </w:tcPr>
          <w:p w14:paraId="344C4D4D" w14:textId="77777777" w:rsidR="007330CD" w:rsidRPr="00793AFF" w:rsidRDefault="007330CD" w:rsidP="008428DD"/>
        </w:tc>
      </w:tr>
      <w:tr w:rsidR="007330CD" w:rsidRPr="00793AFF" w14:paraId="3A9CFFCB" w14:textId="77777777" w:rsidTr="008428DD">
        <w:trPr>
          <w:trHeight w:val="240"/>
          <w:jc w:val="center"/>
        </w:trPr>
        <w:tc>
          <w:tcPr>
            <w:tcW w:w="4876" w:type="dxa"/>
            <w:tcBorders>
              <w:top w:val="nil"/>
              <w:left w:val="nil"/>
              <w:bottom w:val="nil"/>
              <w:right w:val="nil"/>
            </w:tcBorders>
          </w:tcPr>
          <w:p w14:paraId="69B7C68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47ABF7" w14:textId="77777777" w:rsidR="007330CD" w:rsidRPr="00793AFF" w:rsidRDefault="007330CD" w:rsidP="008428DD">
            <w:pPr>
              <w:pStyle w:val="AmColumnHeading"/>
            </w:pPr>
            <w:r w:rsidRPr="00793AFF">
              <w:t>Alteração</w:t>
            </w:r>
          </w:p>
        </w:tc>
      </w:tr>
      <w:tr w:rsidR="007330CD" w:rsidRPr="00793AFF" w14:paraId="32B7B32C" w14:textId="77777777" w:rsidTr="008428DD">
        <w:trPr>
          <w:jc w:val="center"/>
        </w:trPr>
        <w:tc>
          <w:tcPr>
            <w:tcW w:w="4876" w:type="dxa"/>
            <w:tcBorders>
              <w:top w:val="nil"/>
              <w:left w:val="nil"/>
              <w:bottom w:val="nil"/>
              <w:right w:val="nil"/>
            </w:tcBorders>
          </w:tcPr>
          <w:p w14:paraId="340DD927" w14:textId="4F50FE6D" w:rsidR="007330CD" w:rsidRPr="00793AFF" w:rsidRDefault="007330CD" w:rsidP="008428DD">
            <w:pPr>
              <w:pStyle w:val="Normal6a"/>
            </w:pPr>
            <w:r w:rsidRPr="00793AFF">
              <w:t>15.</w:t>
            </w:r>
            <w:r w:rsidRPr="00793AFF">
              <w:tab/>
              <w:t>Exorta os Estados</w:t>
            </w:r>
            <w:r w:rsidR="0059440C" w:rsidRPr="00793AFF">
              <w:noBreakHyphen/>
            </w:r>
            <w:r w:rsidRPr="00793AFF">
              <w:t>Membros a aplicarem plenamente a Diretiva relativa a ações judiciais estratégicas contra a participação pública (Diretiva Anti</w:t>
            </w:r>
            <w:r w:rsidR="0059440C" w:rsidRPr="00793AFF">
              <w:noBreakHyphen/>
            </w:r>
            <w:r w:rsidRPr="00793AFF">
              <w:t>SLAPP)</w:t>
            </w:r>
            <w:r w:rsidRPr="00793AFF">
              <w:rPr>
                <w:b/>
                <w:i/>
                <w:vertAlign w:val="superscript"/>
              </w:rPr>
              <w:t>48</w:t>
            </w:r>
            <w:r w:rsidRPr="00793AFF">
              <w:t>;</w:t>
            </w:r>
          </w:p>
        </w:tc>
        <w:tc>
          <w:tcPr>
            <w:tcW w:w="4876" w:type="dxa"/>
            <w:tcBorders>
              <w:top w:val="nil"/>
              <w:left w:val="nil"/>
              <w:bottom w:val="nil"/>
              <w:right w:val="nil"/>
            </w:tcBorders>
          </w:tcPr>
          <w:p w14:paraId="12506ECF" w14:textId="4DC5EF98" w:rsidR="007330CD" w:rsidRPr="00793AFF" w:rsidRDefault="007330CD" w:rsidP="008428DD">
            <w:pPr>
              <w:pStyle w:val="Normal6a"/>
            </w:pPr>
            <w:r w:rsidRPr="00793AFF">
              <w:t>15.</w:t>
            </w:r>
            <w:r w:rsidRPr="00793AFF">
              <w:tab/>
              <w:t>Exorta os Estados</w:t>
            </w:r>
            <w:r w:rsidR="0059440C" w:rsidRPr="00793AFF">
              <w:noBreakHyphen/>
            </w:r>
            <w:r w:rsidRPr="00793AFF">
              <w:t>Membros a aplicarem plenamente a Diretiva relativa a ações judiciais estratégicas contra a participação pública (Diretiva Anti</w:t>
            </w:r>
            <w:r w:rsidR="0059440C" w:rsidRPr="00793AFF">
              <w:noBreakHyphen/>
            </w:r>
            <w:r w:rsidRPr="00793AFF">
              <w:t xml:space="preserve">SLAPP) </w:t>
            </w:r>
            <w:r w:rsidRPr="00793AFF">
              <w:rPr>
                <w:b/>
                <w:i/>
              </w:rPr>
              <w:t>e a Recomendação (UE) 2022/758 da Comissão, de 27 de abril de 2022, relativa à proteção dos jornalistas e dos defensores dos direitos humanos envolvidos na participação pública contra processos judiciais manifestamente infundados ou abusivos e a adotarem medidas abrangentes neste domínio à escala nacional para proteger os jornalistas e propiciar apoio a quem enfrenta intimidação, difamação e limitações ao exercício da sua profissão</w:t>
            </w:r>
            <w:r w:rsidRPr="00793AFF">
              <w:t xml:space="preserve">; </w:t>
            </w:r>
            <w:r w:rsidRPr="00793AFF">
              <w:rPr>
                <w:b/>
                <w:i/>
              </w:rPr>
              <w:t>recomenda aos Estados</w:t>
            </w:r>
            <w:r w:rsidR="0059440C" w:rsidRPr="00793AFF">
              <w:rPr>
                <w:b/>
                <w:i/>
              </w:rPr>
              <w:noBreakHyphen/>
            </w:r>
            <w:r w:rsidRPr="00793AFF">
              <w:rPr>
                <w:b/>
                <w:i/>
              </w:rPr>
              <w:t>Membros que alarguem o âmbito de aplicação da diretiva aquando da sua transposição no sentido de incluir também processos nacionais, já que a maioria das ações judiciais estratégicas contra a participação pública ocorre no plano nacional; solicita à Comissão que apresente propostas para dar resposta aos casos de ações judiciais estratégicas contra a participação pública não abrangidos pela diretiva atual;</w:t>
            </w:r>
          </w:p>
        </w:tc>
      </w:tr>
      <w:tr w:rsidR="007330CD" w:rsidRPr="00793AFF" w14:paraId="2EB49925" w14:textId="77777777" w:rsidTr="008428DD">
        <w:trPr>
          <w:jc w:val="center"/>
        </w:trPr>
        <w:tc>
          <w:tcPr>
            <w:tcW w:w="4876" w:type="dxa"/>
            <w:tcBorders>
              <w:top w:val="nil"/>
              <w:left w:val="nil"/>
              <w:bottom w:val="nil"/>
              <w:right w:val="nil"/>
            </w:tcBorders>
          </w:tcPr>
          <w:p w14:paraId="4C616CC2"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50963D25" w14:textId="77777777" w:rsidR="007330CD" w:rsidRPr="00793AFF" w:rsidRDefault="007330CD" w:rsidP="008428DD"/>
        </w:tc>
      </w:tr>
      <w:tr w:rsidR="007330CD" w:rsidRPr="00793AFF" w14:paraId="526DB068" w14:textId="77777777" w:rsidTr="008428DD">
        <w:trPr>
          <w:jc w:val="center"/>
        </w:trPr>
        <w:tc>
          <w:tcPr>
            <w:tcW w:w="4876" w:type="dxa"/>
            <w:tcBorders>
              <w:top w:val="nil"/>
              <w:left w:val="nil"/>
              <w:bottom w:val="nil"/>
              <w:right w:val="nil"/>
            </w:tcBorders>
          </w:tcPr>
          <w:p w14:paraId="6163FF13" w14:textId="77777777" w:rsidR="007330CD" w:rsidRPr="00793AFF" w:rsidRDefault="007330CD" w:rsidP="008428DD">
            <w:pPr>
              <w:pStyle w:val="Normal6a"/>
            </w:pPr>
            <w:r w:rsidRPr="00793AFF">
              <w:rPr>
                <w:b/>
                <w:i/>
                <w:vertAlign w:val="superscript"/>
              </w:rPr>
              <w:t>48</w:t>
            </w:r>
            <w:r w:rsidRPr="00793AFF">
              <w:t xml:space="preserve"> </w:t>
            </w:r>
            <w:r w:rsidRPr="00793AFF">
              <w:rPr>
                <w:b/>
                <w:i/>
              </w:rPr>
              <w:t>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http://data.europa.eu/eli/dir/2024/1069/oj).</w:t>
            </w:r>
          </w:p>
        </w:tc>
        <w:tc>
          <w:tcPr>
            <w:tcW w:w="4876" w:type="dxa"/>
            <w:tcBorders>
              <w:top w:val="nil"/>
              <w:left w:val="nil"/>
              <w:bottom w:val="nil"/>
              <w:right w:val="nil"/>
            </w:tcBorders>
          </w:tcPr>
          <w:p w14:paraId="543D658D" w14:textId="77777777" w:rsidR="007330CD" w:rsidRPr="00793AFF" w:rsidRDefault="007330CD" w:rsidP="008428DD"/>
        </w:tc>
      </w:tr>
    </w:tbl>
    <w:p w14:paraId="55156BF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1DC7319" w14:textId="77777777" w:rsidR="007330CD" w:rsidRPr="00793AFF" w:rsidRDefault="007330CD" w:rsidP="007330CD">
      <w:r w:rsidRPr="00793AFF">
        <w:rPr>
          <w:rStyle w:val="HideTWBExt"/>
        </w:rPr>
        <w:t>&lt;/Amend&gt;</w:t>
      </w:r>
    </w:p>
    <w:p w14:paraId="672F1E1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375</w:t>
      </w:r>
      <w:r w:rsidRPr="00793AFF">
        <w:rPr>
          <w:rStyle w:val="HideTWBExt"/>
        </w:rPr>
        <w:t>&lt;/NumAm&gt;</w:t>
      </w:r>
    </w:p>
    <w:p w14:paraId="15A2C7AE" w14:textId="77777777" w:rsidR="007330CD" w:rsidRPr="00793AFF" w:rsidRDefault="007330CD" w:rsidP="007330CD">
      <w:pPr>
        <w:pStyle w:val="NormalBold"/>
      </w:pPr>
      <w:r w:rsidRPr="00793AFF">
        <w:rPr>
          <w:rStyle w:val="HideTWBExt"/>
          <w:b w:val="0"/>
        </w:rPr>
        <w:t>&lt;RepeatBlock-By&gt;&lt;Members&gt;</w:t>
      </w:r>
      <w:r w:rsidRPr="00793AFF">
        <w:t>Fredis Beleris, Tomáš Zdechovský, Javier Zarzalejos</w:t>
      </w:r>
      <w:r w:rsidRPr="00793AFF">
        <w:rPr>
          <w:rStyle w:val="HideTWBExt"/>
          <w:b w:val="0"/>
        </w:rPr>
        <w:t>&lt;/Members&gt;</w:t>
      </w:r>
    </w:p>
    <w:p w14:paraId="20D317D5" w14:textId="77777777" w:rsidR="007330CD" w:rsidRPr="00793AFF" w:rsidRDefault="007330CD" w:rsidP="007330CD">
      <w:pPr>
        <w:pStyle w:val="NormalBold"/>
      </w:pPr>
      <w:r w:rsidRPr="00793AFF">
        <w:rPr>
          <w:rStyle w:val="HideTWBExt"/>
          <w:b w:val="0"/>
        </w:rPr>
        <w:t>&lt;/RepeatBlock-By&gt;</w:t>
      </w:r>
    </w:p>
    <w:p w14:paraId="5D46140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7A4B18" w14:textId="77777777" w:rsidR="007330CD" w:rsidRPr="00793AFF" w:rsidRDefault="007330CD" w:rsidP="007330CD">
      <w:pPr>
        <w:pStyle w:val="NormalBold"/>
      </w:pPr>
      <w:r w:rsidRPr="00793AFF">
        <w:rPr>
          <w:rStyle w:val="HideTWBExt"/>
        </w:rPr>
        <w:t>&lt;Article&gt;</w:t>
      </w:r>
      <w:r w:rsidRPr="00793AFF">
        <w:t>N.º 15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6488BA6" w14:textId="77777777" w:rsidTr="008428DD">
        <w:trPr>
          <w:trHeight w:hRule="exact" w:val="240"/>
          <w:jc w:val="center"/>
        </w:trPr>
        <w:tc>
          <w:tcPr>
            <w:tcW w:w="9752" w:type="dxa"/>
            <w:gridSpan w:val="2"/>
            <w:tcBorders>
              <w:top w:val="nil"/>
              <w:left w:val="nil"/>
              <w:bottom w:val="nil"/>
              <w:right w:val="nil"/>
            </w:tcBorders>
          </w:tcPr>
          <w:p w14:paraId="429FC4AA" w14:textId="77777777" w:rsidR="007330CD" w:rsidRPr="00793AFF" w:rsidRDefault="007330CD" w:rsidP="008428DD"/>
        </w:tc>
      </w:tr>
      <w:tr w:rsidR="007330CD" w:rsidRPr="00793AFF" w14:paraId="40BB548A" w14:textId="77777777" w:rsidTr="008428DD">
        <w:trPr>
          <w:trHeight w:val="240"/>
          <w:jc w:val="center"/>
        </w:trPr>
        <w:tc>
          <w:tcPr>
            <w:tcW w:w="4876" w:type="dxa"/>
            <w:tcBorders>
              <w:top w:val="nil"/>
              <w:left w:val="nil"/>
              <w:bottom w:val="nil"/>
              <w:right w:val="nil"/>
            </w:tcBorders>
          </w:tcPr>
          <w:p w14:paraId="2822034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BE44F19" w14:textId="77777777" w:rsidR="007330CD" w:rsidRPr="00793AFF" w:rsidRDefault="007330CD" w:rsidP="008428DD">
            <w:pPr>
              <w:pStyle w:val="AmColumnHeading"/>
            </w:pPr>
            <w:r w:rsidRPr="00793AFF">
              <w:t>Alteração</w:t>
            </w:r>
          </w:p>
        </w:tc>
      </w:tr>
      <w:tr w:rsidR="007330CD" w:rsidRPr="00793AFF" w14:paraId="0BF21E88" w14:textId="77777777" w:rsidTr="008428DD">
        <w:trPr>
          <w:jc w:val="center"/>
        </w:trPr>
        <w:tc>
          <w:tcPr>
            <w:tcW w:w="4876" w:type="dxa"/>
            <w:tcBorders>
              <w:top w:val="nil"/>
              <w:left w:val="nil"/>
              <w:bottom w:val="nil"/>
              <w:right w:val="nil"/>
            </w:tcBorders>
          </w:tcPr>
          <w:p w14:paraId="6DA6FF88" w14:textId="4AE19113" w:rsidR="007330CD" w:rsidRPr="00793AFF" w:rsidRDefault="007330CD" w:rsidP="008428DD">
            <w:pPr>
              <w:pStyle w:val="Normal6a"/>
            </w:pPr>
            <w:r w:rsidRPr="00793AFF">
              <w:t>15.</w:t>
            </w:r>
            <w:r w:rsidRPr="00793AFF">
              <w:tab/>
              <w:t>Exorta os Estados</w:t>
            </w:r>
            <w:r w:rsidR="0059440C" w:rsidRPr="00793AFF">
              <w:noBreakHyphen/>
            </w:r>
            <w:r w:rsidRPr="00793AFF">
              <w:t>Membros a aplicarem plenamente a Diretiva relativa a ações judiciais estratégicas contra a participação pública (Diretiva Anti</w:t>
            </w:r>
            <w:r w:rsidR="0059440C" w:rsidRPr="00793AFF">
              <w:noBreakHyphen/>
            </w:r>
            <w:r w:rsidRPr="00793AFF">
              <w:t>SLAPP)</w:t>
            </w:r>
            <w:r w:rsidRPr="00793AFF">
              <w:rPr>
                <w:vertAlign w:val="superscript"/>
              </w:rPr>
              <w:t>48</w:t>
            </w:r>
            <w:r w:rsidRPr="00793AFF">
              <w:t>;</w:t>
            </w:r>
          </w:p>
        </w:tc>
        <w:tc>
          <w:tcPr>
            <w:tcW w:w="4876" w:type="dxa"/>
            <w:tcBorders>
              <w:top w:val="nil"/>
              <w:left w:val="nil"/>
              <w:bottom w:val="nil"/>
              <w:right w:val="nil"/>
            </w:tcBorders>
          </w:tcPr>
          <w:p w14:paraId="3AA5F699" w14:textId="3277CFF4" w:rsidR="007330CD" w:rsidRPr="00793AFF" w:rsidRDefault="007330CD" w:rsidP="008428DD">
            <w:pPr>
              <w:pStyle w:val="Normal6a"/>
            </w:pPr>
            <w:r w:rsidRPr="00793AFF">
              <w:t>15.</w:t>
            </w:r>
            <w:r w:rsidRPr="00793AFF">
              <w:tab/>
              <w:t>Exorta os Estados</w:t>
            </w:r>
            <w:r w:rsidR="0059440C" w:rsidRPr="00793AFF">
              <w:noBreakHyphen/>
            </w:r>
            <w:r w:rsidRPr="00793AFF">
              <w:t>Membros a aplicarem plenamente a Diretiva relativa a ações judiciais estratégicas contra a participação pública (Diretiva Anti</w:t>
            </w:r>
            <w:r w:rsidR="0059440C" w:rsidRPr="00793AFF">
              <w:noBreakHyphen/>
            </w:r>
            <w:r w:rsidRPr="00793AFF">
              <w:t>SLAPP)</w:t>
            </w:r>
            <w:r w:rsidRPr="00793AFF">
              <w:rPr>
                <w:vertAlign w:val="superscript"/>
              </w:rPr>
              <w:t>48</w:t>
            </w:r>
            <w:r w:rsidRPr="00793AFF">
              <w:t xml:space="preserve"> </w:t>
            </w:r>
            <w:r w:rsidRPr="00793AFF">
              <w:rPr>
                <w:b/>
                <w:i/>
              </w:rPr>
              <w:t>e a adotarem medidas nacionais abrangentes contra as ações judiciais estratégicas contra a participação pública, a fim de proteger os jornalistas e prestar apoio aos que são vítimas de intimidação, difamação e limitações ao exercício da sua profissão</w:t>
            </w:r>
            <w:r w:rsidRPr="00793AFF">
              <w:t>;</w:t>
            </w:r>
          </w:p>
        </w:tc>
      </w:tr>
      <w:tr w:rsidR="007330CD" w:rsidRPr="00793AFF" w14:paraId="77BB840D" w14:textId="77777777" w:rsidTr="008428DD">
        <w:trPr>
          <w:jc w:val="center"/>
        </w:trPr>
        <w:tc>
          <w:tcPr>
            <w:tcW w:w="4876" w:type="dxa"/>
            <w:tcBorders>
              <w:top w:val="nil"/>
              <w:left w:val="nil"/>
              <w:bottom w:val="nil"/>
              <w:right w:val="nil"/>
            </w:tcBorders>
          </w:tcPr>
          <w:p w14:paraId="6289FDCD"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2DA9CBA" w14:textId="77777777" w:rsidR="007330CD" w:rsidRPr="00793AFF" w:rsidRDefault="007330CD" w:rsidP="008428DD">
            <w:pPr>
              <w:pStyle w:val="Normal6a"/>
            </w:pPr>
            <w:r w:rsidRPr="00793AFF">
              <w:rPr>
                <w:b/>
                <w:i/>
              </w:rPr>
              <w:t>_________________</w:t>
            </w:r>
          </w:p>
        </w:tc>
      </w:tr>
      <w:tr w:rsidR="007330CD" w:rsidRPr="00793AFF" w14:paraId="5A8A4187" w14:textId="77777777" w:rsidTr="008428DD">
        <w:trPr>
          <w:jc w:val="center"/>
        </w:trPr>
        <w:tc>
          <w:tcPr>
            <w:tcW w:w="4876" w:type="dxa"/>
            <w:tcBorders>
              <w:top w:val="nil"/>
              <w:left w:val="nil"/>
              <w:bottom w:val="nil"/>
              <w:right w:val="nil"/>
            </w:tcBorders>
          </w:tcPr>
          <w:p w14:paraId="6FC5E9EB" w14:textId="77777777" w:rsidR="007330CD" w:rsidRPr="00793AFF" w:rsidRDefault="007330CD" w:rsidP="008428DD">
            <w:pPr>
              <w:pStyle w:val="Normal6a"/>
            </w:pPr>
            <w:r w:rsidRPr="00793AFF">
              <w:rPr>
                <w:vertAlign w:val="superscript"/>
              </w:rPr>
              <w:t>48</w:t>
            </w:r>
            <w:r w:rsidRPr="00793AFF">
              <w:t xml:space="preserve"> 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w:t>
            </w:r>
            <w:r w:rsidRPr="00793AFF">
              <w:lastRenderedPageBreak/>
              <w:t>http://data.europa.eu/eli/dir/2024/1069/oj).</w:t>
            </w:r>
          </w:p>
        </w:tc>
        <w:tc>
          <w:tcPr>
            <w:tcW w:w="4876" w:type="dxa"/>
            <w:tcBorders>
              <w:top w:val="nil"/>
              <w:left w:val="nil"/>
              <w:bottom w:val="nil"/>
              <w:right w:val="nil"/>
            </w:tcBorders>
          </w:tcPr>
          <w:p w14:paraId="16ABDEAD" w14:textId="77777777" w:rsidR="007330CD" w:rsidRPr="00793AFF" w:rsidRDefault="007330CD" w:rsidP="008428DD">
            <w:pPr>
              <w:pStyle w:val="Normal6a"/>
            </w:pPr>
            <w:r w:rsidRPr="00793AFF">
              <w:rPr>
                <w:vertAlign w:val="superscript"/>
              </w:rPr>
              <w:lastRenderedPageBreak/>
              <w:t>48</w:t>
            </w:r>
            <w:r w:rsidRPr="00793AFF">
              <w:t xml:space="preserve"> 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w:t>
            </w:r>
            <w:r w:rsidRPr="00793AFF">
              <w:lastRenderedPageBreak/>
              <w:t>http://data.europa.eu/eli/dir/2024/1069/oj).</w:t>
            </w:r>
          </w:p>
        </w:tc>
      </w:tr>
    </w:tbl>
    <w:p w14:paraId="0500B81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7A3920B" w14:textId="77777777" w:rsidR="007330CD" w:rsidRPr="00793AFF" w:rsidRDefault="007330CD" w:rsidP="007330CD">
      <w:r w:rsidRPr="00793AFF">
        <w:rPr>
          <w:rStyle w:val="HideTWBExt"/>
        </w:rPr>
        <w:t>&lt;/Amend&gt;</w:t>
      </w:r>
    </w:p>
    <w:p w14:paraId="2400FF8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376</w:t>
      </w:r>
      <w:r w:rsidRPr="00793AFF">
        <w:rPr>
          <w:rStyle w:val="HideTWBExt"/>
        </w:rPr>
        <w:t>&lt;/NumAm&gt;</w:t>
      </w:r>
    </w:p>
    <w:p w14:paraId="5558C6E6"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49D33700" w14:textId="77777777" w:rsidR="007330CD" w:rsidRPr="00793AFF" w:rsidRDefault="007330CD" w:rsidP="007330CD">
      <w:pPr>
        <w:pStyle w:val="NormalBold"/>
      </w:pPr>
      <w:r w:rsidRPr="00793AFF">
        <w:rPr>
          <w:rStyle w:val="HideTWBExt"/>
          <w:b w:val="0"/>
        </w:rPr>
        <w:t>&lt;/RepeatBlock-By&gt;</w:t>
      </w:r>
    </w:p>
    <w:p w14:paraId="46F1E5D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90B906C" w14:textId="77777777" w:rsidR="007330CD" w:rsidRPr="00793AFF" w:rsidRDefault="007330CD" w:rsidP="007330CD">
      <w:pPr>
        <w:pStyle w:val="NormalBold"/>
      </w:pPr>
      <w:r w:rsidRPr="00793AFF">
        <w:rPr>
          <w:rStyle w:val="HideTWBExt"/>
        </w:rPr>
        <w:t>&lt;Article&gt;</w:t>
      </w:r>
      <w:r w:rsidRPr="00793AFF">
        <w:t>N.º 15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0E79D5" w14:textId="77777777" w:rsidTr="008428DD">
        <w:trPr>
          <w:trHeight w:hRule="exact" w:val="240"/>
          <w:jc w:val="center"/>
        </w:trPr>
        <w:tc>
          <w:tcPr>
            <w:tcW w:w="9752" w:type="dxa"/>
            <w:gridSpan w:val="2"/>
            <w:tcBorders>
              <w:top w:val="nil"/>
              <w:left w:val="nil"/>
              <w:bottom w:val="nil"/>
              <w:right w:val="nil"/>
            </w:tcBorders>
          </w:tcPr>
          <w:p w14:paraId="5BB049DD" w14:textId="77777777" w:rsidR="007330CD" w:rsidRPr="00793AFF" w:rsidRDefault="007330CD" w:rsidP="008428DD"/>
        </w:tc>
      </w:tr>
      <w:tr w:rsidR="007330CD" w:rsidRPr="00793AFF" w14:paraId="2178E44E" w14:textId="77777777" w:rsidTr="008428DD">
        <w:trPr>
          <w:trHeight w:val="240"/>
          <w:jc w:val="center"/>
        </w:trPr>
        <w:tc>
          <w:tcPr>
            <w:tcW w:w="4876" w:type="dxa"/>
            <w:tcBorders>
              <w:top w:val="nil"/>
              <w:left w:val="nil"/>
              <w:bottom w:val="nil"/>
              <w:right w:val="nil"/>
            </w:tcBorders>
          </w:tcPr>
          <w:p w14:paraId="67648BF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75B37D0" w14:textId="77777777" w:rsidR="007330CD" w:rsidRPr="00793AFF" w:rsidRDefault="007330CD" w:rsidP="008428DD">
            <w:pPr>
              <w:pStyle w:val="AmColumnHeading"/>
            </w:pPr>
            <w:r w:rsidRPr="00793AFF">
              <w:t>Alteração</w:t>
            </w:r>
          </w:p>
        </w:tc>
      </w:tr>
      <w:tr w:rsidR="007330CD" w:rsidRPr="00793AFF" w14:paraId="59F63993" w14:textId="77777777" w:rsidTr="008428DD">
        <w:trPr>
          <w:jc w:val="center"/>
        </w:trPr>
        <w:tc>
          <w:tcPr>
            <w:tcW w:w="4876" w:type="dxa"/>
            <w:tcBorders>
              <w:top w:val="nil"/>
              <w:left w:val="nil"/>
              <w:bottom w:val="nil"/>
              <w:right w:val="nil"/>
            </w:tcBorders>
          </w:tcPr>
          <w:p w14:paraId="35DB5197" w14:textId="73397A64" w:rsidR="007330CD" w:rsidRPr="00793AFF" w:rsidRDefault="007330CD" w:rsidP="008428DD">
            <w:pPr>
              <w:pStyle w:val="Normal6a"/>
            </w:pPr>
            <w:r w:rsidRPr="00793AFF">
              <w:t>15.</w:t>
            </w:r>
            <w:r w:rsidRPr="00793AFF">
              <w:tab/>
              <w:t>Exorta os Estados</w:t>
            </w:r>
            <w:r w:rsidR="0059440C" w:rsidRPr="00793AFF">
              <w:noBreakHyphen/>
            </w:r>
            <w:r w:rsidRPr="00793AFF">
              <w:t>Membros a aplicarem plenamente a Diretiva relativa a ações judiciais estratégicas contra a participação pública (Diretiva Anti</w:t>
            </w:r>
            <w:r w:rsidR="0059440C" w:rsidRPr="00793AFF">
              <w:noBreakHyphen/>
            </w:r>
            <w:r w:rsidRPr="00793AFF">
              <w:t>SLAPP)</w:t>
            </w:r>
            <w:r w:rsidRPr="00793AFF">
              <w:rPr>
                <w:vertAlign w:val="superscript"/>
              </w:rPr>
              <w:t>48</w:t>
            </w:r>
            <w:r w:rsidRPr="00793AFF">
              <w:t>;</w:t>
            </w:r>
          </w:p>
        </w:tc>
        <w:tc>
          <w:tcPr>
            <w:tcW w:w="4876" w:type="dxa"/>
            <w:tcBorders>
              <w:top w:val="nil"/>
              <w:left w:val="nil"/>
              <w:bottom w:val="nil"/>
              <w:right w:val="nil"/>
            </w:tcBorders>
          </w:tcPr>
          <w:p w14:paraId="39D5CBBF" w14:textId="2CABB0CB" w:rsidR="007330CD" w:rsidRPr="00793AFF" w:rsidRDefault="007330CD" w:rsidP="008428DD">
            <w:pPr>
              <w:pStyle w:val="Normal6a"/>
            </w:pPr>
            <w:r w:rsidRPr="00793AFF">
              <w:t>15.</w:t>
            </w:r>
            <w:r w:rsidRPr="00793AFF">
              <w:tab/>
              <w:t>Exorta os Estados</w:t>
            </w:r>
            <w:r w:rsidR="0059440C" w:rsidRPr="00793AFF">
              <w:noBreakHyphen/>
            </w:r>
            <w:r w:rsidRPr="00793AFF">
              <w:t>Membros a aplicarem plenamente a Diretiva relativa a ações judiciais estratégicas contra a participação pública (Diretiva Anti</w:t>
            </w:r>
            <w:r w:rsidR="0059440C" w:rsidRPr="00793AFF">
              <w:noBreakHyphen/>
            </w:r>
            <w:r w:rsidRPr="00793AFF">
              <w:t>SLAPP)</w:t>
            </w:r>
            <w:r w:rsidRPr="00793AFF">
              <w:rPr>
                <w:vertAlign w:val="superscript"/>
              </w:rPr>
              <w:t>48</w:t>
            </w:r>
            <w:r w:rsidRPr="00793AFF">
              <w:t xml:space="preserve">; </w:t>
            </w:r>
            <w:r w:rsidRPr="00793AFF">
              <w:rPr>
                <w:b/>
                <w:i/>
              </w:rPr>
              <w:t>recomenda aos Estados</w:t>
            </w:r>
            <w:r w:rsidR="0059440C" w:rsidRPr="00793AFF">
              <w:rPr>
                <w:b/>
                <w:i/>
              </w:rPr>
              <w:noBreakHyphen/>
            </w:r>
            <w:r w:rsidRPr="00793AFF">
              <w:rPr>
                <w:b/>
                <w:i/>
              </w:rPr>
              <w:t>Membros que alarguem o âmbito de aplicação da diretiva aquando da sua transposição no sentido de incluir também os processos nacionais, já que a maioria das ações judiciais estratégicas contra a participação pública ocorre a nível nacional;</w:t>
            </w:r>
          </w:p>
        </w:tc>
      </w:tr>
      <w:tr w:rsidR="007330CD" w:rsidRPr="00793AFF" w14:paraId="3F154862" w14:textId="77777777" w:rsidTr="008428DD">
        <w:trPr>
          <w:jc w:val="center"/>
        </w:trPr>
        <w:tc>
          <w:tcPr>
            <w:tcW w:w="4876" w:type="dxa"/>
            <w:tcBorders>
              <w:top w:val="nil"/>
              <w:left w:val="nil"/>
              <w:bottom w:val="nil"/>
              <w:right w:val="nil"/>
            </w:tcBorders>
          </w:tcPr>
          <w:p w14:paraId="560B986A"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5E2F673" w14:textId="77777777" w:rsidR="007330CD" w:rsidRPr="00793AFF" w:rsidRDefault="007330CD" w:rsidP="008428DD">
            <w:pPr>
              <w:pStyle w:val="Normal6a"/>
            </w:pPr>
            <w:r w:rsidRPr="00793AFF">
              <w:rPr>
                <w:b/>
                <w:i/>
              </w:rPr>
              <w:t>_________________</w:t>
            </w:r>
          </w:p>
        </w:tc>
      </w:tr>
      <w:tr w:rsidR="007330CD" w:rsidRPr="00793AFF" w14:paraId="182528B1" w14:textId="77777777" w:rsidTr="008428DD">
        <w:trPr>
          <w:jc w:val="center"/>
        </w:trPr>
        <w:tc>
          <w:tcPr>
            <w:tcW w:w="4876" w:type="dxa"/>
            <w:tcBorders>
              <w:top w:val="nil"/>
              <w:left w:val="nil"/>
              <w:bottom w:val="nil"/>
              <w:right w:val="nil"/>
            </w:tcBorders>
          </w:tcPr>
          <w:p w14:paraId="2E86B0B1" w14:textId="77777777" w:rsidR="007330CD" w:rsidRPr="00793AFF" w:rsidRDefault="007330CD" w:rsidP="008428DD">
            <w:pPr>
              <w:pStyle w:val="Normal6a"/>
            </w:pPr>
            <w:r w:rsidRPr="00793AFF">
              <w:rPr>
                <w:vertAlign w:val="superscript"/>
              </w:rPr>
              <w:t>48</w:t>
            </w:r>
            <w:r w:rsidRPr="00793AFF">
              <w:t xml:space="preserve"> 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http://data.europa.eu/eli/dir/2024/1069/oj).</w:t>
            </w:r>
          </w:p>
        </w:tc>
        <w:tc>
          <w:tcPr>
            <w:tcW w:w="4876" w:type="dxa"/>
            <w:tcBorders>
              <w:top w:val="nil"/>
              <w:left w:val="nil"/>
              <w:bottom w:val="nil"/>
              <w:right w:val="nil"/>
            </w:tcBorders>
          </w:tcPr>
          <w:p w14:paraId="00354F05" w14:textId="77777777" w:rsidR="007330CD" w:rsidRPr="00793AFF" w:rsidRDefault="007330CD" w:rsidP="008428DD">
            <w:pPr>
              <w:pStyle w:val="Normal6a"/>
            </w:pPr>
            <w:r w:rsidRPr="00793AFF">
              <w:rPr>
                <w:vertAlign w:val="superscript"/>
              </w:rPr>
              <w:t>48</w:t>
            </w:r>
            <w:r w:rsidRPr="00793AFF">
              <w:t xml:space="preserve"> 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http://data.europa.eu/eli/dir/2024/1069/oj).</w:t>
            </w:r>
          </w:p>
        </w:tc>
      </w:tr>
    </w:tbl>
    <w:p w14:paraId="6496D8C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A0747A2" w14:textId="77777777" w:rsidR="007330CD" w:rsidRPr="00793AFF" w:rsidRDefault="007330CD" w:rsidP="007330CD">
      <w:r w:rsidRPr="00793AFF">
        <w:rPr>
          <w:rStyle w:val="HideTWBExt"/>
        </w:rPr>
        <w:t>&lt;/Amend&gt;</w:t>
      </w:r>
    </w:p>
    <w:p w14:paraId="767881C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377</w:t>
      </w:r>
      <w:r w:rsidRPr="00793AFF">
        <w:rPr>
          <w:rStyle w:val="HideTWBExt"/>
        </w:rPr>
        <w:t>&lt;/NumAm&gt;</w:t>
      </w:r>
    </w:p>
    <w:p w14:paraId="0816892E" w14:textId="77777777" w:rsidR="007330CD" w:rsidRPr="00793AFF" w:rsidRDefault="007330CD" w:rsidP="007330CD">
      <w:pPr>
        <w:pStyle w:val="NormalBold"/>
      </w:pPr>
      <w:r w:rsidRPr="00793AFF">
        <w:rPr>
          <w:rStyle w:val="HideTWBExt"/>
          <w:b w:val="0"/>
        </w:rPr>
        <w:lastRenderedPageBreak/>
        <w:t>&lt;RepeatBlock-By&gt;&lt;Members&gt;</w:t>
      </w:r>
      <w:r w:rsidRPr="00793AFF">
        <w:t>Sophie Wilmès, Moritz Körner, Hilde Vautmans, Malik Azmani, Irena Joveva, Veronika Cifrová Ostrihoňová, Lucia Yar, Nikola Minchev, Krzysztof Śmiszek, Juan Fernando López Aguilar</w:t>
      </w:r>
      <w:r w:rsidRPr="00793AFF">
        <w:rPr>
          <w:rStyle w:val="HideTWBExt"/>
          <w:b w:val="0"/>
        </w:rPr>
        <w:t>&lt;/Members&gt;</w:t>
      </w:r>
    </w:p>
    <w:p w14:paraId="639968E0" w14:textId="77777777" w:rsidR="007330CD" w:rsidRPr="00793AFF" w:rsidRDefault="007330CD" w:rsidP="007330CD">
      <w:pPr>
        <w:pStyle w:val="NormalBold"/>
      </w:pPr>
      <w:r w:rsidRPr="00793AFF">
        <w:rPr>
          <w:rStyle w:val="HideTWBExt"/>
          <w:b w:val="0"/>
        </w:rPr>
        <w:t>&lt;/RepeatBlock-By&gt;</w:t>
      </w:r>
    </w:p>
    <w:p w14:paraId="0F5937F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CC3AE81" w14:textId="069D9249" w:rsidR="007330CD" w:rsidRPr="00793AFF" w:rsidRDefault="007330CD" w:rsidP="007330CD">
      <w:pPr>
        <w:pStyle w:val="NormalBold"/>
      </w:pPr>
      <w:r w:rsidRPr="00793AFF">
        <w:rPr>
          <w:rStyle w:val="HideTWBExt"/>
        </w:rPr>
        <w:t>&lt;Article&gt;</w:t>
      </w:r>
      <w:r w:rsidRPr="00793AFF">
        <w:t>N.º 15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D0AF072" w14:textId="77777777" w:rsidTr="008428DD">
        <w:trPr>
          <w:trHeight w:hRule="exact" w:val="240"/>
          <w:jc w:val="center"/>
        </w:trPr>
        <w:tc>
          <w:tcPr>
            <w:tcW w:w="9752" w:type="dxa"/>
            <w:gridSpan w:val="2"/>
            <w:tcBorders>
              <w:top w:val="nil"/>
              <w:left w:val="nil"/>
              <w:bottom w:val="nil"/>
              <w:right w:val="nil"/>
            </w:tcBorders>
          </w:tcPr>
          <w:p w14:paraId="2A0A6D2C" w14:textId="77777777" w:rsidR="007330CD" w:rsidRPr="00793AFF" w:rsidRDefault="007330CD" w:rsidP="008428DD"/>
        </w:tc>
      </w:tr>
      <w:tr w:rsidR="007330CD" w:rsidRPr="00793AFF" w14:paraId="5ED9C216" w14:textId="77777777" w:rsidTr="008428DD">
        <w:trPr>
          <w:trHeight w:val="240"/>
          <w:jc w:val="center"/>
        </w:trPr>
        <w:tc>
          <w:tcPr>
            <w:tcW w:w="4876" w:type="dxa"/>
            <w:tcBorders>
              <w:top w:val="nil"/>
              <w:left w:val="nil"/>
              <w:bottom w:val="nil"/>
              <w:right w:val="nil"/>
            </w:tcBorders>
          </w:tcPr>
          <w:p w14:paraId="57B73FD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C193A2E" w14:textId="77777777" w:rsidR="007330CD" w:rsidRPr="00793AFF" w:rsidRDefault="007330CD" w:rsidP="008428DD">
            <w:pPr>
              <w:pStyle w:val="AmColumnHeading"/>
            </w:pPr>
            <w:r w:rsidRPr="00793AFF">
              <w:t>Alteração</w:t>
            </w:r>
          </w:p>
        </w:tc>
      </w:tr>
      <w:tr w:rsidR="007330CD" w:rsidRPr="00793AFF" w14:paraId="5F0AFF38" w14:textId="77777777" w:rsidTr="008428DD">
        <w:trPr>
          <w:jc w:val="center"/>
        </w:trPr>
        <w:tc>
          <w:tcPr>
            <w:tcW w:w="4876" w:type="dxa"/>
            <w:tcBorders>
              <w:top w:val="nil"/>
              <w:left w:val="nil"/>
              <w:bottom w:val="nil"/>
              <w:right w:val="nil"/>
            </w:tcBorders>
          </w:tcPr>
          <w:p w14:paraId="62F7BBDA" w14:textId="77777777" w:rsidR="007330CD" w:rsidRPr="00793AFF" w:rsidRDefault="007330CD" w:rsidP="008428DD">
            <w:pPr>
              <w:pStyle w:val="Normal6a"/>
            </w:pPr>
          </w:p>
        </w:tc>
        <w:tc>
          <w:tcPr>
            <w:tcW w:w="4876" w:type="dxa"/>
            <w:tcBorders>
              <w:top w:val="nil"/>
              <w:left w:val="nil"/>
              <w:bottom w:val="nil"/>
              <w:right w:val="nil"/>
            </w:tcBorders>
          </w:tcPr>
          <w:p w14:paraId="54EE8FAF" w14:textId="3DDCFFC8" w:rsidR="007330CD" w:rsidRPr="00793AFF" w:rsidRDefault="007330CD" w:rsidP="008428DD">
            <w:pPr>
              <w:pStyle w:val="Normal6a"/>
            </w:pPr>
            <w:r w:rsidRPr="00793AFF">
              <w:rPr>
                <w:b/>
                <w:i/>
              </w:rPr>
              <w:t>15</w:t>
            </w:r>
            <w:r w:rsidR="0059440C" w:rsidRPr="00793AFF">
              <w:rPr>
                <w:b/>
                <w:i/>
              </w:rPr>
              <w:noBreakHyphen/>
            </w:r>
            <w:r w:rsidRPr="00793AFF">
              <w:rPr>
                <w:b/>
                <w:i/>
              </w:rPr>
              <w:t>A.</w:t>
            </w:r>
            <w:r w:rsidRPr="00793AFF">
              <w:tab/>
            </w:r>
            <w:r w:rsidRPr="00793AFF">
              <w:rPr>
                <w:b/>
                <w:i/>
              </w:rPr>
              <w:t>Manifesta preocupação com a ingerência estrangeira nos Estados</w:t>
            </w:r>
            <w:r w:rsidR="0059440C" w:rsidRPr="00793AFF">
              <w:rPr>
                <w:b/>
                <w:i/>
              </w:rPr>
              <w:noBreakHyphen/>
            </w:r>
            <w:r w:rsidRPr="00793AFF">
              <w:rPr>
                <w:b/>
                <w:i/>
              </w:rPr>
              <w:t>Membros e nos países candidatos e potenciais candidatos, incluindo a manipulação das redes sociais e a desinformação por parte de forças dentro e fora da União, com vista a manipular a opinião pública e distorcer o debate democrático; salienta a importância da transparência dos algoritmos das plataformas, de auditorias independentes e de mecanismos sólidos de verificação de factos, a fim de combater a desinformação e salvaguardar a democracia; insta as principais plataformas digitais a cooperarem com as autoridades nacionais responsáveis pela aplicação da lei para apoiar as investigações sobre atividades ilegais em linha; exorta a Comissão e os Estados</w:t>
            </w:r>
            <w:r w:rsidR="0059440C" w:rsidRPr="00793AFF">
              <w:rPr>
                <w:b/>
                <w:i/>
              </w:rPr>
              <w:noBreakHyphen/>
            </w:r>
            <w:r w:rsidRPr="00793AFF">
              <w:rPr>
                <w:b/>
                <w:i/>
              </w:rPr>
              <w:t>Membros a acompanharem esta situação e a aplicarem rapidamente o Regulamento Serviços Digitais e o Regulamento Mercados Digitais, particularmente no que respeita às plataformas em linha de muito grande dimensão;</w:t>
            </w:r>
          </w:p>
        </w:tc>
      </w:tr>
    </w:tbl>
    <w:p w14:paraId="43EDEE9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9E72299" w14:textId="77777777" w:rsidR="007330CD" w:rsidRPr="00793AFF" w:rsidRDefault="007330CD" w:rsidP="007330CD">
      <w:r w:rsidRPr="00793AFF">
        <w:rPr>
          <w:rStyle w:val="HideTWBExt"/>
        </w:rPr>
        <w:t>&lt;/Amend&gt;</w:t>
      </w:r>
    </w:p>
    <w:p w14:paraId="5C57D45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378</w:t>
      </w:r>
      <w:r w:rsidRPr="00793AFF">
        <w:rPr>
          <w:rStyle w:val="HideTWBExt"/>
        </w:rPr>
        <w:t>&lt;/NumAm&gt;</w:t>
      </w:r>
    </w:p>
    <w:p w14:paraId="307AF410"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7F1E273" w14:textId="77777777" w:rsidR="007330CD" w:rsidRPr="00793AFF" w:rsidRDefault="007330CD" w:rsidP="007330CD">
      <w:pPr>
        <w:pStyle w:val="NormalBold"/>
      </w:pPr>
      <w:r w:rsidRPr="00793AFF">
        <w:rPr>
          <w:rStyle w:val="HideTWBExt"/>
          <w:b w:val="0"/>
        </w:rPr>
        <w:t>&lt;/RepeatBlock-By&gt;</w:t>
      </w:r>
    </w:p>
    <w:p w14:paraId="1589516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004F7E5" w14:textId="4E93527A" w:rsidR="007330CD" w:rsidRPr="00793AFF" w:rsidRDefault="007330CD" w:rsidP="007330CD">
      <w:pPr>
        <w:pStyle w:val="NormalBold"/>
      </w:pPr>
      <w:r w:rsidRPr="00793AFF">
        <w:rPr>
          <w:rStyle w:val="HideTWBExt"/>
        </w:rPr>
        <w:t>&lt;Article&gt;</w:t>
      </w:r>
      <w:r w:rsidRPr="00793AFF">
        <w:t>N.º 15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246B8EA" w14:textId="77777777" w:rsidTr="008428DD">
        <w:trPr>
          <w:trHeight w:hRule="exact" w:val="240"/>
          <w:jc w:val="center"/>
        </w:trPr>
        <w:tc>
          <w:tcPr>
            <w:tcW w:w="9752" w:type="dxa"/>
            <w:gridSpan w:val="2"/>
            <w:tcBorders>
              <w:top w:val="nil"/>
              <w:left w:val="nil"/>
              <w:bottom w:val="nil"/>
              <w:right w:val="nil"/>
            </w:tcBorders>
          </w:tcPr>
          <w:p w14:paraId="69A6E25B" w14:textId="77777777" w:rsidR="007330CD" w:rsidRPr="00793AFF" w:rsidRDefault="007330CD" w:rsidP="008428DD"/>
        </w:tc>
      </w:tr>
      <w:tr w:rsidR="007330CD" w:rsidRPr="00793AFF" w14:paraId="485A1A26" w14:textId="77777777" w:rsidTr="008428DD">
        <w:trPr>
          <w:trHeight w:val="240"/>
          <w:jc w:val="center"/>
        </w:trPr>
        <w:tc>
          <w:tcPr>
            <w:tcW w:w="4876" w:type="dxa"/>
            <w:tcBorders>
              <w:top w:val="nil"/>
              <w:left w:val="nil"/>
              <w:bottom w:val="nil"/>
              <w:right w:val="nil"/>
            </w:tcBorders>
          </w:tcPr>
          <w:p w14:paraId="2E30CC8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1229FD3" w14:textId="77777777" w:rsidR="007330CD" w:rsidRPr="00793AFF" w:rsidRDefault="007330CD" w:rsidP="008428DD">
            <w:pPr>
              <w:pStyle w:val="AmColumnHeading"/>
            </w:pPr>
            <w:r w:rsidRPr="00793AFF">
              <w:t>Alteração</w:t>
            </w:r>
          </w:p>
        </w:tc>
      </w:tr>
      <w:tr w:rsidR="007330CD" w:rsidRPr="00793AFF" w14:paraId="739D6AD4" w14:textId="77777777" w:rsidTr="008428DD">
        <w:trPr>
          <w:jc w:val="center"/>
        </w:trPr>
        <w:tc>
          <w:tcPr>
            <w:tcW w:w="4876" w:type="dxa"/>
            <w:tcBorders>
              <w:top w:val="nil"/>
              <w:left w:val="nil"/>
              <w:bottom w:val="nil"/>
              <w:right w:val="nil"/>
            </w:tcBorders>
          </w:tcPr>
          <w:p w14:paraId="43A9FBFF" w14:textId="77777777" w:rsidR="007330CD" w:rsidRPr="00793AFF" w:rsidRDefault="007330CD" w:rsidP="008428DD">
            <w:pPr>
              <w:pStyle w:val="Normal6a"/>
            </w:pPr>
          </w:p>
        </w:tc>
        <w:tc>
          <w:tcPr>
            <w:tcW w:w="4876" w:type="dxa"/>
            <w:tcBorders>
              <w:top w:val="nil"/>
              <w:left w:val="nil"/>
              <w:bottom w:val="nil"/>
              <w:right w:val="nil"/>
            </w:tcBorders>
          </w:tcPr>
          <w:p w14:paraId="6B353775" w14:textId="1B932BB4" w:rsidR="007330CD" w:rsidRPr="00793AFF" w:rsidRDefault="007330CD" w:rsidP="008428DD">
            <w:pPr>
              <w:pStyle w:val="Normal6a"/>
            </w:pPr>
            <w:r w:rsidRPr="00793AFF">
              <w:rPr>
                <w:b/>
                <w:i/>
              </w:rPr>
              <w:t>15</w:t>
            </w:r>
            <w:r w:rsidR="0059440C" w:rsidRPr="00793AFF">
              <w:rPr>
                <w:b/>
                <w:i/>
              </w:rPr>
              <w:noBreakHyphen/>
            </w:r>
            <w:r w:rsidRPr="00793AFF">
              <w:rPr>
                <w:b/>
                <w:i/>
              </w:rPr>
              <w:t>A.</w:t>
            </w:r>
            <w:r w:rsidRPr="00793AFF">
              <w:tab/>
            </w:r>
            <w:r w:rsidRPr="00793AFF">
              <w:rPr>
                <w:b/>
                <w:i/>
              </w:rPr>
              <w:t>Insta a Comissão a ponderar urgentemente a alteração da Diretiva Anti</w:t>
            </w:r>
            <w:r w:rsidR="0059440C" w:rsidRPr="00793AFF">
              <w:rPr>
                <w:b/>
                <w:i/>
              </w:rPr>
              <w:noBreakHyphen/>
            </w:r>
            <w:r w:rsidRPr="00793AFF">
              <w:rPr>
                <w:b/>
                <w:i/>
              </w:rPr>
              <w:t>SLAPP no sentido de alargar o seu âmbito de aplicação para além dos casos transfronteiriços;</w:t>
            </w:r>
          </w:p>
        </w:tc>
      </w:tr>
    </w:tbl>
    <w:p w14:paraId="7918336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07A233C" w14:textId="77777777" w:rsidR="007330CD" w:rsidRPr="00793AFF" w:rsidRDefault="007330CD" w:rsidP="007330CD">
      <w:r w:rsidRPr="00793AFF">
        <w:rPr>
          <w:rStyle w:val="HideTWBExt"/>
        </w:rPr>
        <w:t>&lt;/Amend&gt;</w:t>
      </w:r>
    </w:p>
    <w:p w14:paraId="3D708A8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379</w:t>
      </w:r>
      <w:r w:rsidRPr="00793AFF">
        <w:rPr>
          <w:rStyle w:val="HideTWBExt"/>
        </w:rPr>
        <w:t>&lt;/NumAm&gt;</w:t>
      </w:r>
    </w:p>
    <w:p w14:paraId="217FDBE0"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4122F100" w14:textId="77777777" w:rsidR="007330CD" w:rsidRPr="00793AFF" w:rsidRDefault="007330CD" w:rsidP="007330CD">
      <w:pPr>
        <w:pStyle w:val="NormalBold"/>
      </w:pPr>
      <w:r w:rsidRPr="00793AFF">
        <w:rPr>
          <w:rStyle w:val="HideTWBExt"/>
          <w:b w:val="0"/>
        </w:rPr>
        <w:t>&lt;/RepeatBlock-By&gt;</w:t>
      </w:r>
    </w:p>
    <w:p w14:paraId="7484518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339BC82" w14:textId="77777777" w:rsidR="007330CD" w:rsidRPr="00793AFF" w:rsidRDefault="007330CD" w:rsidP="007330CD">
      <w:pPr>
        <w:pStyle w:val="NormalBold"/>
      </w:pPr>
      <w:r w:rsidRPr="00793AFF">
        <w:rPr>
          <w:rStyle w:val="HideTWBExt"/>
        </w:rPr>
        <w:t>&lt;Article&gt;</w:t>
      </w:r>
      <w:r w:rsidRPr="00793AFF">
        <w:t>N.º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BACFBF5" w14:textId="77777777" w:rsidTr="008428DD">
        <w:trPr>
          <w:trHeight w:hRule="exact" w:val="240"/>
          <w:jc w:val="center"/>
        </w:trPr>
        <w:tc>
          <w:tcPr>
            <w:tcW w:w="9752" w:type="dxa"/>
            <w:gridSpan w:val="2"/>
            <w:tcBorders>
              <w:top w:val="nil"/>
              <w:left w:val="nil"/>
              <w:bottom w:val="nil"/>
              <w:right w:val="nil"/>
            </w:tcBorders>
          </w:tcPr>
          <w:p w14:paraId="29018DE3" w14:textId="77777777" w:rsidR="007330CD" w:rsidRPr="00793AFF" w:rsidRDefault="007330CD" w:rsidP="008428DD"/>
        </w:tc>
      </w:tr>
      <w:tr w:rsidR="007330CD" w:rsidRPr="00793AFF" w14:paraId="643F461D" w14:textId="77777777" w:rsidTr="008428DD">
        <w:trPr>
          <w:trHeight w:val="240"/>
          <w:jc w:val="center"/>
        </w:trPr>
        <w:tc>
          <w:tcPr>
            <w:tcW w:w="4876" w:type="dxa"/>
            <w:tcBorders>
              <w:top w:val="nil"/>
              <w:left w:val="nil"/>
              <w:bottom w:val="nil"/>
              <w:right w:val="nil"/>
            </w:tcBorders>
          </w:tcPr>
          <w:p w14:paraId="764AAC3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9BD7507" w14:textId="77777777" w:rsidR="007330CD" w:rsidRPr="00793AFF" w:rsidRDefault="007330CD" w:rsidP="008428DD">
            <w:pPr>
              <w:pStyle w:val="AmColumnHeading"/>
            </w:pPr>
            <w:r w:rsidRPr="00793AFF">
              <w:t>Alteração</w:t>
            </w:r>
          </w:p>
        </w:tc>
      </w:tr>
      <w:tr w:rsidR="007330CD" w:rsidRPr="00793AFF" w14:paraId="6999B67C" w14:textId="77777777" w:rsidTr="008428DD">
        <w:trPr>
          <w:jc w:val="center"/>
        </w:trPr>
        <w:tc>
          <w:tcPr>
            <w:tcW w:w="4876" w:type="dxa"/>
            <w:tcBorders>
              <w:top w:val="nil"/>
              <w:left w:val="nil"/>
              <w:bottom w:val="nil"/>
              <w:right w:val="nil"/>
            </w:tcBorders>
          </w:tcPr>
          <w:p w14:paraId="6A71A5B1" w14:textId="77777777" w:rsidR="007330CD" w:rsidRPr="00793AFF" w:rsidRDefault="007330CD" w:rsidP="008428DD">
            <w:pPr>
              <w:pStyle w:val="Normal6a"/>
            </w:pPr>
            <w:r w:rsidRPr="00793AFF">
              <w:rPr>
                <w:b/>
                <w:i/>
              </w:rPr>
              <w:t>16.</w:t>
            </w:r>
            <w:r w:rsidRPr="00793AFF">
              <w:tab/>
            </w:r>
            <w:r w:rsidRPr="00793AFF">
              <w:rPr>
                <w:b/>
                <w:i/>
              </w:rPr>
              <w:t>Apela à Comissão que avalie se as sanções da UE para combater a desinformação cumprem o requisito de proporcionalidade previsto no direito da UE e no artigo 11.º da Carta; está firmemente convicto de que o direito a ser ouvido deve ser garantido antes da aplicação de tais medidas pelo Conselho, especialmente nos casos em que os direitos dos cidadãos da UE, em particular dos jornalistas, correm o risco de ser comprometidos;</w:t>
            </w:r>
          </w:p>
        </w:tc>
        <w:tc>
          <w:tcPr>
            <w:tcW w:w="4876" w:type="dxa"/>
            <w:tcBorders>
              <w:top w:val="nil"/>
              <w:left w:val="nil"/>
              <w:bottom w:val="nil"/>
              <w:right w:val="nil"/>
            </w:tcBorders>
          </w:tcPr>
          <w:p w14:paraId="24EE6B5E" w14:textId="77777777" w:rsidR="007330CD" w:rsidRPr="00793AFF" w:rsidRDefault="007330CD" w:rsidP="008428DD">
            <w:pPr>
              <w:pStyle w:val="Normal6a"/>
            </w:pPr>
            <w:r w:rsidRPr="00793AFF">
              <w:rPr>
                <w:b/>
                <w:i/>
              </w:rPr>
              <w:t>Suprimido</w:t>
            </w:r>
          </w:p>
        </w:tc>
      </w:tr>
    </w:tbl>
    <w:p w14:paraId="48FA9BD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13A9845" w14:textId="77777777" w:rsidR="007330CD" w:rsidRPr="00793AFF" w:rsidRDefault="007330CD" w:rsidP="007330CD">
      <w:r w:rsidRPr="00793AFF">
        <w:rPr>
          <w:rStyle w:val="HideTWBExt"/>
        </w:rPr>
        <w:t>&lt;/Amend&gt;</w:t>
      </w:r>
    </w:p>
    <w:p w14:paraId="307DEA3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380</w:t>
      </w:r>
      <w:r w:rsidRPr="00793AFF">
        <w:rPr>
          <w:rStyle w:val="HideTWBExt"/>
        </w:rPr>
        <w:t>&lt;/NumAm&gt;</w:t>
      </w:r>
    </w:p>
    <w:p w14:paraId="698F7F45"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41126FDB" w14:textId="77777777" w:rsidR="007330CD" w:rsidRPr="00793AFF" w:rsidRDefault="007330CD" w:rsidP="007330CD">
      <w:pPr>
        <w:pStyle w:val="NormalBold"/>
      </w:pPr>
      <w:r w:rsidRPr="00793AFF">
        <w:rPr>
          <w:rStyle w:val="HideTWBExt"/>
          <w:b w:val="0"/>
        </w:rPr>
        <w:t>&lt;/RepeatBlock-By&gt;</w:t>
      </w:r>
    </w:p>
    <w:p w14:paraId="7B59ECB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3DAFF3F" w14:textId="77777777" w:rsidR="007330CD" w:rsidRPr="00793AFF" w:rsidRDefault="007330CD" w:rsidP="007330CD">
      <w:pPr>
        <w:pStyle w:val="NormalBold"/>
      </w:pPr>
      <w:r w:rsidRPr="00793AFF">
        <w:rPr>
          <w:rStyle w:val="HideTWBExt"/>
        </w:rPr>
        <w:t>&lt;Article&gt;</w:t>
      </w:r>
      <w:r w:rsidRPr="00793AFF">
        <w:t>N.º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96CB37A" w14:textId="77777777" w:rsidTr="008428DD">
        <w:trPr>
          <w:trHeight w:hRule="exact" w:val="240"/>
          <w:jc w:val="center"/>
        </w:trPr>
        <w:tc>
          <w:tcPr>
            <w:tcW w:w="9752" w:type="dxa"/>
            <w:gridSpan w:val="2"/>
            <w:tcBorders>
              <w:top w:val="nil"/>
              <w:left w:val="nil"/>
              <w:bottom w:val="nil"/>
              <w:right w:val="nil"/>
            </w:tcBorders>
          </w:tcPr>
          <w:p w14:paraId="437EFAEA" w14:textId="77777777" w:rsidR="007330CD" w:rsidRPr="00793AFF" w:rsidRDefault="007330CD" w:rsidP="008428DD"/>
        </w:tc>
      </w:tr>
      <w:tr w:rsidR="007330CD" w:rsidRPr="00793AFF" w14:paraId="5F712A5D" w14:textId="77777777" w:rsidTr="008428DD">
        <w:trPr>
          <w:trHeight w:val="240"/>
          <w:jc w:val="center"/>
        </w:trPr>
        <w:tc>
          <w:tcPr>
            <w:tcW w:w="4876" w:type="dxa"/>
            <w:tcBorders>
              <w:top w:val="nil"/>
              <w:left w:val="nil"/>
              <w:bottom w:val="nil"/>
              <w:right w:val="nil"/>
            </w:tcBorders>
          </w:tcPr>
          <w:p w14:paraId="5A2E52A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E2653FF" w14:textId="77777777" w:rsidR="007330CD" w:rsidRPr="00793AFF" w:rsidRDefault="007330CD" w:rsidP="008428DD">
            <w:pPr>
              <w:pStyle w:val="AmColumnHeading"/>
            </w:pPr>
            <w:r w:rsidRPr="00793AFF">
              <w:t>Alteração</w:t>
            </w:r>
          </w:p>
        </w:tc>
      </w:tr>
      <w:tr w:rsidR="007330CD" w:rsidRPr="00793AFF" w14:paraId="571DCD7F" w14:textId="77777777" w:rsidTr="008428DD">
        <w:trPr>
          <w:jc w:val="center"/>
        </w:trPr>
        <w:tc>
          <w:tcPr>
            <w:tcW w:w="4876" w:type="dxa"/>
            <w:tcBorders>
              <w:top w:val="nil"/>
              <w:left w:val="nil"/>
              <w:bottom w:val="nil"/>
              <w:right w:val="nil"/>
            </w:tcBorders>
          </w:tcPr>
          <w:p w14:paraId="13730BA1" w14:textId="77777777" w:rsidR="007330CD" w:rsidRPr="00793AFF" w:rsidRDefault="007330CD" w:rsidP="008428DD">
            <w:pPr>
              <w:pStyle w:val="Normal6a"/>
            </w:pPr>
            <w:r w:rsidRPr="00793AFF">
              <w:rPr>
                <w:b/>
                <w:i/>
              </w:rPr>
              <w:t>16.</w:t>
            </w:r>
            <w:r w:rsidRPr="00793AFF">
              <w:tab/>
            </w:r>
            <w:r w:rsidRPr="00793AFF">
              <w:rPr>
                <w:b/>
                <w:i/>
              </w:rPr>
              <w:t xml:space="preserve">Apela à Comissão que avalie se as sanções da UE para combater a desinformação cumprem o requisito de proporcionalidade previsto no direito da </w:t>
            </w:r>
            <w:r w:rsidRPr="00793AFF">
              <w:rPr>
                <w:b/>
                <w:i/>
              </w:rPr>
              <w:lastRenderedPageBreak/>
              <w:t>UE e no artigo 11.º da Carta; está firmemente convicto de que o direito a ser ouvido deve ser garantido antes da aplicação de tais medidas pelo Conselho, especialmente nos casos em que os direitos dos cidadãos da UE, em particular dos jornalistas, correm o risco de ser comprometidos;</w:t>
            </w:r>
          </w:p>
        </w:tc>
        <w:tc>
          <w:tcPr>
            <w:tcW w:w="4876" w:type="dxa"/>
            <w:tcBorders>
              <w:top w:val="nil"/>
              <w:left w:val="nil"/>
              <w:bottom w:val="nil"/>
              <w:right w:val="nil"/>
            </w:tcBorders>
          </w:tcPr>
          <w:p w14:paraId="3F91CACC" w14:textId="77777777" w:rsidR="007330CD" w:rsidRPr="00793AFF" w:rsidRDefault="007330CD" w:rsidP="008428DD">
            <w:pPr>
              <w:pStyle w:val="Normal6a"/>
            </w:pPr>
            <w:r w:rsidRPr="00793AFF">
              <w:rPr>
                <w:b/>
                <w:i/>
              </w:rPr>
              <w:lastRenderedPageBreak/>
              <w:t>Suprimido</w:t>
            </w:r>
          </w:p>
        </w:tc>
      </w:tr>
    </w:tbl>
    <w:p w14:paraId="2D6175B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EE2C53" w14:textId="77777777" w:rsidR="007330CD" w:rsidRPr="00793AFF" w:rsidRDefault="007330CD" w:rsidP="007330CD">
      <w:r w:rsidRPr="00793AFF">
        <w:rPr>
          <w:rStyle w:val="HideTWBExt"/>
        </w:rPr>
        <w:t>&lt;/Amend&gt;</w:t>
      </w:r>
    </w:p>
    <w:p w14:paraId="2A889B3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381</w:t>
      </w:r>
      <w:r w:rsidRPr="00793AFF">
        <w:rPr>
          <w:rStyle w:val="HideTWBExt"/>
        </w:rPr>
        <w:t>&lt;/NumAm&gt;</w:t>
      </w:r>
    </w:p>
    <w:p w14:paraId="55B75BF4"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764F8AB6" w14:textId="77777777" w:rsidR="007330CD" w:rsidRPr="00793AFF" w:rsidRDefault="007330CD" w:rsidP="007330CD">
      <w:pPr>
        <w:pStyle w:val="NormalBold"/>
      </w:pPr>
      <w:r w:rsidRPr="00793AFF">
        <w:rPr>
          <w:rStyle w:val="HideTWBExt"/>
          <w:b w:val="0"/>
        </w:rPr>
        <w:t>&lt;/RepeatBlock-By&gt;</w:t>
      </w:r>
    </w:p>
    <w:p w14:paraId="6489579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3F2E04E" w14:textId="77777777" w:rsidR="007330CD" w:rsidRPr="00793AFF" w:rsidRDefault="007330CD" w:rsidP="007330CD">
      <w:pPr>
        <w:pStyle w:val="NormalBold"/>
      </w:pPr>
      <w:r w:rsidRPr="00793AFF">
        <w:rPr>
          <w:rStyle w:val="HideTWBExt"/>
        </w:rPr>
        <w:t>&lt;Article&gt;</w:t>
      </w:r>
      <w:r w:rsidRPr="00793AFF">
        <w:t>N.º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A7877FD" w14:textId="77777777" w:rsidTr="008428DD">
        <w:trPr>
          <w:trHeight w:hRule="exact" w:val="240"/>
          <w:jc w:val="center"/>
        </w:trPr>
        <w:tc>
          <w:tcPr>
            <w:tcW w:w="9752" w:type="dxa"/>
            <w:gridSpan w:val="2"/>
            <w:tcBorders>
              <w:top w:val="nil"/>
              <w:left w:val="nil"/>
              <w:bottom w:val="nil"/>
              <w:right w:val="nil"/>
            </w:tcBorders>
          </w:tcPr>
          <w:p w14:paraId="1793C1A4" w14:textId="77777777" w:rsidR="007330CD" w:rsidRPr="00793AFF" w:rsidRDefault="007330CD" w:rsidP="008428DD"/>
        </w:tc>
      </w:tr>
      <w:tr w:rsidR="007330CD" w:rsidRPr="00793AFF" w14:paraId="758775CE" w14:textId="77777777" w:rsidTr="008428DD">
        <w:trPr>
          <w:trHeight w:val="240"/>
          <w:jc w:val="center"/>
        </w:trPr>
        <w:tc>
          <w:tcPr>
            <w:tcW w:w="4876" w:type="dxa"/>
            <w:tcBorders>
              <w:top w:val="nil"/>
              <w:left w:val="nil"/>
              <w:bottom w:val="nil"/>
              <w:right w:val="nil"/>
            </w:tcBorders>
          </w:tcPr>
          <w:p w14:paraId="1A9FDC5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1D578C9" w14:textId="77777777" w:rsidR="007330CD" w:rsidRPr="00793AFF" w:rsidRDefault="007330CD" w:rsidP="008428DD">
            <w:pPr>
              <w:pStyle w:val="AmColumnHeading"/>
            </w:pPr>
            <w:r w:rsidRPr="00793AFF">
              <w:t>Alteração</w:t>
            </w:r>
          </w:p>
        </w:tc>
      </w:tr>
      <w:tr w:rsidR="007330CD" w:rsidRPr="00793AFF" w14:paraId="1D284EFF" w14:textId="77777777" w:rsidTr="008428DD">
        <w:trPr>
          <w:jc w:val="center"/>
        </w:trPr>
        <w:tc>
          <w:tcPr>
            <w:tcW w:w="4876" w:type="dxa"/>
            <w:tcBorders>
              <w:top w:val="nil"/>
              <w:left w:val="nil"/>
              <w:bottom w:val="nil"/>
              <w:right w:val="nil"/>
            </w:tcBorders>
          </w:tcPr>
          <w:p w14:paraId="68BF6848" w14:textId="77777777" w:rsidR="007330CD" w:rsidRPr="00793AFF" w:rsidRDefault="007330CD" w:rsidP="008428DD">
            <w:pPr>
              <w:pStyle w:val="Normal6a"/>
            </w:pPr>
            <w:r w:rsidRPr="00793AFF">
              <w:t>16.</w:t>
            </w:r>
            <w:r w:rsidRPr="00793AFF">
              <w:tab/>
              <w:t>Apela à Comissão que avalie se as sanções da UE para combater a desinformação cumprem o requisito de proporcionalidade previsto no direito da UE e no artigo 11.º da Carta; está firmemente convicto de que o direito a ser ouvido deve ser garantido antes da aplicação de tais medidas pelo Conselho, especialmente nos casos em que os direitos dos cidadãos da UE, em particular dos jornalistas, correm o risco de ser comprometidos;</w:t>
            </w:r>
          </w:p>
        </w:tc>
        <w:tc>
          <w:tcPr>
            <w:tcW w:w="4876" w:type="dxa"/>
            <w:tcBorders>
              <w:top w:val="nil"/>
              <w:left w:val="nil"/>
              <w:bottom w:val="nil"/>
              <w:right w:val="nil"/>
            </w:tcBorders>
          </w:tcPr>
          <w:p w14:paraId="12107A16" w14:textId="77777777" w:rsidR="007330CD" w:rsidRPr="00793AFF" w:rsidRDefault="007330CD" w:rsidP="008428DD">
            <w:pPr>
              <w:pStyle w:val="Normal6a"/>
            </w:pPr>
            <w:r w:rsidRPr="00793AFF">
              <w:t>16.</w:t>
            </w:r>
            <w:r w:rsidRPr="00793AFF">
              <w:tab/>
              <w:t xml:space="preserve">Apela à Comissão que avalie se as sanções da UE para combater a desinformação cumprem o requisito de proporcionalidade previsto no direito da UE e no artigo 11.º da Carta; está firmemente convicto de que o direito a ser ouvido deve ser garantido antes da aplicação de tais medidas pelo Conselho, especialmente nos casos em que os direitos dos cidadãos da UE, em particular dos jornalistas, correm o risco de ser comprometidos; </w:t>
            </w:r>
            <w:r w:rsidRPr="00793AFF">
              <w:rPr>
                <w:b/>
                <w:i/>
              </w:rPr>
              <w:t>recorda que o termo «desinformação» tem sido por vezes utilizado para se referir a informações que se revelaram verdadeiras ao longo do tempo e que as acusações de desinformação não devem ser utilizadas como pretexto para censurar jornalistas ou cidadãos;</w:t>
            </w:r>
          </w:p>
        </w:tc>
      </w:tr>
    </w:tbl>
    <w:p w14:paraId="2E6B5E8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81675B3" w14:textId="77777777" w:rsidR="007330CD" w:rsidRPr="00793AFF" w:rsidRDefault="007330CD" w:rsidP="007330CD">
      <w:r w:rsidRPr="00793AFF">
        <w:rPr>
          <w:rStyle w:val="HideTWBExt"/>
        </w:rPr>
        <w:t>&lt;/Amend&gt;</w:t>
      </w:r>
    </w:p>
    <w:p w14:paraId="44CFFA9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382</w:t>
      </w:r>
      <w:r w:rsidRPr="00793AFF">
        <w:rPr>
          <w:rStyle w:val="HideTWBExt"/>
        </w:rPr>
        <w:t>&lt;/NumAm&gt;</w:t>
      </w:r>
    </w:p>
    <w:p w14:paraId="79CDD12A" w14:textId="77777777" w:rsidR="007330CD" w:rsidRPr="00793AFF" w:rsidRDefault="007330CD" w:rsidP="007330CD">
      <w:pPr>
        <w:pStyle w:val="NormalBold"/>
      </w:pPr>
      <w:r w:rsidRPr="00793AFF">
        <w:rPr>
          <w:rStyle w:val="HideTWBExt"/>
          <w:b w:val="0"/>
        </w:rPr>
        <w:lastRenderedPageBreak/>
        <w:t>&lt;RepeatBlock-By&gt;&lt;Members&gt;</w:t>
      </w:r>
      <w:r w:rsidRPr="00793AFF">
        <w:t>Sebastian Tynkkynen</w:t>
      </w:r>
      <w:r w:rsidRPr="00793AFF">
        <w:rPr>
          <w:rStyle w:val="HideTWBExt"/>
          <w:b w:val="0"/>
        </w:rPr>
        <w:t>&lt;/Members&gt;</w:t>
      </w:r>
    </w:p>
    <w:p w14:paraId="67DE35B0" w14:textId="77777777" w:rsidR="007330CD" w:rsidRPr="00793AFF" w:rsidRDefault="007330CD" w:rsidP="007330CD">
      <w:pPr>
        <w:pStyle w:val="NormalBold"/>
      </w:pPr>
      <w:r w:rsidRPr="00793AFF">
        <w:rPr>
          <w:rStyle w:val="HideTWBExt"/>
          <w:b w:val="0"/>
        </w:rPr>
        <w:t>&lt;/RepeatBlock-By&gt;</w:t>
      </w:r>
    </w:p>
    <w:p w14:paraId="52BE7D7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0E0714E" w14:textId="77777777" w:rsidR="007330CD" w:rsidRPr="00793AFF" w:rsidRDefault="007330CD" w:rsidP="007330CD">
      <w:pPr>
        <w:pStyle w:val="NormalBold"/>
      </w:pPr>
      <w:r w:rsidRPr="00793AFF">
        <w:rPr>
          <w:rStyle w:val="HideTWBExt"/>
        </w:rPr>
        <w:t>&lt;Article&gt;</w:t>
      </w:r>
      <w:r w:rsidRPr="00793AFF">
        <w:t>N.º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09160DD" w14:textId="77777777" w:rsidTr="008428DD">
        <w:trPr>
          <w:trHeight w:hRule="exact" w:val="240"/>
          <w:jc w:val="center"/>
        </w:trPr>
        <w:tc>
          <w:tcPr>
            <w:tcW w:w="9752" w:type="dxa"/>
            <w:gridSpan w:val="2"/>
            <w:tcBorders>
              <w:top w:val="nil"/>
              <w:left w:val="nil"/>
              <w:bottom w:val="nil"/>
              <w:right w:val="nil"/>
            </w:tcBorders>
          </w:tcPr>
          <w:p w14:paraId="6D67C22E" w14:textId="77777777" w:rsidR="007330CD" w:rsidRPr="00793AFF" w:rsidRDefault="007330CD" w:rsidP="008428DD"/>
        </w:tc>
      </w:tr>
      <w:tr w:rsidR="007330CD" w:rsidRPr="00793AFF" w14:paraId="220F7556" w14:textId="77777777" w:rsidTr="008428DD">
        <w:trPr>
          <w:trHeight w:val="240"/>
          <w:jc w:val="center"/>
        </w:trPr>
        <w:tc>
          <w:tcPr>
            <w:tcW w:w="4876" w:type="dxa"/>
            <w:tcBorders>
              <w:top w:val="nil"/>
              <w:left w:val="nil"/>
              <w:bottom w:val="nil"/>
              <w:right w:val="nil"/>
            </w:tcBorders>
          </w:tcPr>
          <w:p w14:paraId="243DC56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CA75A0" w14:textId="77777777" w:rsidR="007330CD" w:rsidRPr="00793AFF" w:rsidRDefault="007330CD" w:rsidP="008428DD">
            <w:pPr>
              <w:pStyle w:val="AmColumnHeading"/>
            </w:pPr>
            <w:r w:rsidRPr="00793AFF">
              <w:t>Alteração</w:t>
            </w:r>
          </w:p>
        </w:tc>
      </w:tr>
      <w:tr w:rsidR="007330CD" w:rsidRPr="00793AFF" w14:paraId="157D9DEA" w14:textId="77777777" w:rsidTr="008428DD">
        <w:trPr>
          <w:jc w:val="center"/>
        </w:trPr>
        <w:tc>
          <w:tcPr>
            <w:tcW w:w="4876" w:type="dxa"/>
            <w:tcBorders>
              <w:top w:val="nil"/>
              <w:left w:val="nil"/>
              <w:bottom w:val="nil"/>
              <w:right w:val="nil"/>
            </w:tcBorders>
          </w:tcPr>
          <w:p w14:paraId="4615219C" w14:textId="77777777" w:rsidR="007330CD" w:rsidRPr="00793AFF" w:rsidRDefault="007330CD" w:rsidP="008428DD">
            <w:pPr>
              <w:pStyle w:val="Normal6a"/>
            </w:pPr>
            <w:r w:rsidRPr="00793AFF">
              <w:t>16.</w:t>
            </w:r>
            <w:r w:rsidRPr="00793AFF">
              <w:tab/>
              <w:t>Apela à Comissão que avalie se as sanções da UE para combater a desinformação cumprem o requisito de proporcionalidade previsto no direito da UE e no artigo 11.º da Carta; está firmemente convicto de que o direito a ser ouvido deve ser garantido antes da aplicação de tais medidas pelo Conselho, especialmente nos casos em que os direitos dos cidadãos da UE, em particular dos jornalistas, correm o risco de ser comprometidos;</w:t>
            </w:r>
          </w:p>
        </w:tc>
        <w:tc>
          <w:tcPr>
            <w:tcW w:w="4876" w:type="dxa"/>
            <w:tcBorders>
              <w:top w:val="nil"/>
              <w:left w:val="nil"/>
              <w:bottom w:val="nil"/>
              <w:right w:val="nil"/>
            </w:tcBorders>
          </w:tcPr>
          <w:p w14:paraId="33B72E72" w14:textId="77777777" w:rsidR="007330CD" w:rsidRPr="00793AFF" w:rsidRDefault="007330CD" w:rsidP="008428DD">
            <w:pPr>
              <w:pStyle w:val="Normal6a"/>
            </w:pPr>
            <w:r w:rsidRPr="00793AFF">
              <w:t>16.</w:t>
            </w:r>
            <w:r w:rsidRPr="00793AFF">
              <w:tab/>
              <w:t xml:space="preserve">Apela à Comissão que avalie se as sanções da UE para combater a desinformação cumprem o requisito de proporcionalidade previsto no direito da UE e no artigo 11.º da Carta; está firmemente convicto de que o direito a ser ouvido deve ser garantido antes da aplicação de tais medidas pelo Conselho, especialmente nos casos em que os direitos dos cidadãos da UE, em particular dos jornalistas, correm o risco de ser comprometidos; </w:t>
            </w:r>
            <w:r w:rsidRPr="00793AFF">
              <w:rPr>
                <w:b/>
                <w:i/>
              </w:rPr>
              <w:t>insta a Comissão a reforçar a liberdade de expressão e a centrar os seus esforços de combate à desinformação no que respeita à desinformação sistemática patrocinada pelo Estado e disseminada por Estados hostis, como a Rússia;</w:t>
            </w:r>
          </w:p>
        </w:tc>
      </w:tr>
    </w:tbl>
    <w:p w14:paraId="0F1FCCF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5206C0A0" w14:textId="77777777" w:rsidR="007330CD" w:rsidRPr="00793AFF" w:rsidRDefault="007330CD" w:rsidP="007330CD">
      <w:r w:rsidRPr="00793AFF">
        <w:rPr>
          <w:rStyle w:val="HideTWBExt"/>
        </w:rPr>
        <w:t>&lt;/Amend&gt;</w:t>
      </w:r>
    </w:p>
    <w:p w14:paraId="59B4B04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383</w:t>
      </w:r>
      <w:r w:rsidRPr="00793AFF">
        <w:rPr>
          <w:rStyle w:val="HideTWBExt"/>
        </w:rPr>
        <w:t>&lt;/NumAm&gt;</w:t>
      </w:r>
    </w:p>
    <w:p w14:paraId="03DAF18E"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017187B1" w14:textId="77777777" w:rsidR="007330CD" w:rsidRPr="00793AFF" w:rsidRDefault="007330CD" w:rsidP="007330CD">
      <w:pPr>
        <w:pStyle w:val="NormalBold"/>
      </w:pPr>
      <w:r w:rsidRPr="00793AFF">
        <w:rPr>
          <w:rStyle w:val="HideTWBExt"/>
          <w:b w:val="0"/>
        </w:rPr>
        <w:t>&lt;/RepeatBlock-By&gt;</w:t>
      </w:r>
    </w:p>
    <w:p w14:paraId="7B6F402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5FC1FFB" w14:textId="77777777" w:rsidR="007330CD" w:rsidRPr="00793AFF" w:rsidRDefault="007330CD" w:rsidP="007330CD">
      <w:pPr>
        <w:pStyle w:val="NormalBold"/>
      </w:pPr>
      <w:r w:rsidRPr="00793AFF">
        <w:rPr>
          <w:rStyle w:val="HideTWBExt"/>
        </w:rPr>
        <w:t>&lt;Article&gt;</w:t>
      </w:r>
      <w:r w:rsidRPr="00793AFF">
        <w:t>N.º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594B12" w14:textId="77777777" w:rsidTr="008428DD">
        <w:trPr>
          <w:trHeight w:hRule="exact" w:val="240"/>
          <w:jc w:val="center"/>
        </w:trPr>
        <w:tc>
          <w:tcPr>
            <w:tcW w:w="9752" w:type="dxa"/>
            <w:gridSpan w:val="2"/>
            <w:tcBorders>
              <w:top w:val="nil"/>
              <w:left w:val="nil"/>
              <w:bottom w:val="nil"/>
              <w:right w:val="nil"/>
            </w:tcBorders>
          </w:tcPr>
          <w:p w14:paraId="6463DE70" w14:textId="77777777" w:rsidR="007330CD" w:rsidRPr="00793AFF" w:rsidRDefault="007330CD" w:rsidP="008428DD"/>
        </w:tc>
      </w:tr>
      <w:tr w:rsidR="007330CD" w:rsidRPr="00793AFF" w14:paraId="21FCC522" w14:textId="77777777" w:rsidTr="008428DD">
        <w:trPr>
          <w:trHeight w:val="240"/>
          <w:jc w:val="center"/>
        </w:trPr>
        <w:tc>
          <w:tcPr>
            <w:tcW w:w="4876" w:type="dxa"/>
            <w:tcBorders>
              <w:top w:val="nil"/>
              <w:left w:val="nil"/>
              <w:bottom w:val="nil"/>
              <w:right w:val="nil"/>
            </w:tcBorders>
          </w:tcPr>
          <w:p w14:paraId="0AA1F05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18D3A28" w14:textId="77777777" w:rsidR="007330CD" w:rsidRPr="00793AFF" w:rsidRDefault="007330CD" w:rsidP="008428DD">
            <w:pPr>
              <w:pStyle w:val="AmColumnHeading"/>
            </w:pPr>
            <w:r w:rsidRPr="00793AFF">
              <w:t>Alteração</w:t>
            </w:r>
          </w:p>
        </w:tc>
      </w:tr>
      <w:tr w:rsidR="007330CD" w:rsidRPr="00793AFF" w14:paraId="52168EDE" w14:textId="77777777" w:rsidTr="008428DD">
        <w:trPr>
          <w:jc w:val="center"/>
        </w:trPr>
        <w:tc>
          <w:tcPr>
            <w:tcW w:w="4876" w:type="dxa"/>
            <w:tcBorders>
              <w:top w:val="nil"/>
              <w:left w:val="nil"/>
              <w:bottom w:val="nil"/>
              <w:right w:val="nil"/>
            </w:tcBorders>
          </w:tcPr>
          <w:p w14:paraId="79237075" w14:textId="77777777" w:rsidR="007330CD" w:rsidRPr="00793AFF" w:rsidRDefault="007330CD" w:rsidP="008428DD">
            <w:pPr>
              <w:pStyle w:val="Normal6a"/>
            </w:pPr>
            <w:r w:rsidRPr="00793AFF">
              <w:t>16.</w:t>
            </w:r>
            <w:r w:rsidRPr="00793AFF">
              <w:tab/>
              <w:t xml:space="preserve">Apela à Comissão que avalie se as sanções da UE para combater a desinformação cumprem o requisito de proporcionalidade previsto no direito da UE e no artigo 11.º da Carta; está firmemente convicto de que o direito a ser ouvido </w:t>
            </w:r>
            <w:r w:rsidRPr="00793AFF">
              <w:rPr>
                <w:b/>
                <w:bCs/>
                <w:i/>
                <w:iCs/>
              </w:rPr>
              <w:t>deve</w:t>
            </w:r>
            <w:r w:rsidRPr="00793AFF">
              <w:t xml:space="preserve"> ser </w:t>
            </w:r>
            <w:r w:rsidRPr="00793AFF">
              <w:rPr>
                <w:b/>
                <w:bCs/>
                <w:i/>
                <w:iCs/>
              </w:rPr>
              <w:t>garantido</w:t>
            </w:r>
            <w:r w:rsidRPr="00793AFF">
              <w:t xml:space="preserve"> antes da aplicação de tais medidas pelo Conselho, especialmente nos casos em que os direitos dos cidadãos da UE, em particular dos jornalistas, correm o risco de ser </w:t>
            </w:r>
            <w:r w:rsidRPr="00793AFF">
              <w:lastRenderedPageBreak/>
              <w:t>comprometidos;</w:t>
            </w:r>
          </w:p>
        </w:tc>
        <w:tc>
          <w:tcPr>
            <w:tcW w:w="4876" w:type="dxa"/>
            <w:tcBorders>
              <w:top w:val="nil"/>
              <w:left w:val="nil"/>
              <w:bottom w:val="nil"/>
              <w:right w:val="nil"/>
            </w:tcBorders>
          </w:tcPr>
          <w:p w14:paraId="5F9E2C4E" w14:textId="77777777" w:rsidR="007330CD" w:rsidRPr="00793AFF" w:rsidRDefault="007330CD" w:rsidP="008428DD">
            <w:pPr>
              <w:pStyle w:val="Normal6a"/>
            </w:pPr>
            <w:r w:rsidRPr="00793AFF">
              <w:lastRenderedPageBreak/>
              <w:t>16.</w:t>
            </w:r>
            <w:r w:rsidRPr="00793AFF">
              <w:tab/>
              <w:t xml:space="preserve">Apela à Comissão que avalie se as sanções da UE para combater a desinformação cumprem o requisito de proporcionalidade previsto no direito da UE e no artigo 11.º da Carta; está firmemente convicto de que o direito a ser ouvido </w:t>
            </w:r>
            <w:r w:rsidRPr="00793AFF">
              <w:rPr>
                <w:b/>
                <w:i/>
              </w:rPr>
              <w:t>e as garantias jurídicas adequadas devem</w:t>
            </w:r>
            <w:r w:rsidRPr="00793AFF">
              <w:t xml:space="preserve"> ser </w:t>
            </w:r>
            <w:r w:rsidRPr="00793AFF">
              <w:rPr>
                <w:b/>
                <w:i/>
              </w:rPr>
              <w:t>garantidos</w:t>
            </w:r>
            <w:r w:rsidRPr="00793AFF">
              <w:t xml:space="preserve"> antes da aplicação de tais medidas pelo Conselho, especialmente nos casos em que os direitos dos cidadãos da UE, em particular dos jornalistas, </w:t>
            </w:r>
            <w:r w:rsidRPr="00793AFF">
              <w:lastRenderedPageBreak/>
              <w:t>correm o risco de ser comprometidos;</w:t>
            </w:r>
          </w:p>
        </w:tc>
      </w:tr>
    </w:tbl>
    <w:p w14:paraId="4673AF0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F0E1A85" w14:textId="77777777" w:rsidR="007330CD" w:rsidRPr="00793AFF" w:rsidRDefault="007330CD" w:rsidP="007330CD">
      <w:r w:rsidRPr="00793AFF">
        <w:rPr>
          <w:rStyle w:val="HideTWBExt"/>
        </w:rPr>
        <w:t>&lt;/Amend&gt;</w:t>
      </w:r>
    </w:p>
    <w:p w14:paraId="6759A09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384</w:t>
      </w:r>
      <w:r w:rsidRPr="00793AFF">
        <w:rPr>
          <w:rStyle w:val="HideTWBExt"/>
        </w:rPr>
        <w:t>&lt;/NumAm&gt;</w:t>
      </w:r>
    </w:p>
    <w:p w14:paraId="7473B0FA"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15595006" w14:textId="77777777" w:rsidR="007330CD" w:rsidRPr="00793AFF" w:rsidRDefault="007330CD" w:rsidP="007330CD">
      <w:pPr>
        <w:pStyle w:val="NormalBold"/>
      </w:pPr>
      <w:r w:rsidRPr="00793AFF">
        <w:rPr>
          <w:rStyle w:val="HideTWBExt"/>
          <w:b w:val="0"/>
        </w:rPr>
        <w:t>&lt;/RepeatBlock-By&gt;</w:t>
      </w:r>
    </w:p>
    <w:p w14:paraId="1E5FAA8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1EE226" w14:textId="77777777" w:rsidR="007330CD" w:rsidRPr="00793AFF" w:rsidRDefault="007330CD" w:rsidP="007330CD">
      <w:pPr>
        <w:pStyle w:val="NormalBold"/>
      </w:pPr>
      <w:r w:rsidRPr="00793AFF">
        <w:rPr>
          <w:rStyle w:val="HideTWBExt"/>
        </w:rPr>
        <w:t>&lt;Article&gt;</w:t>
      </w:r>
      <w:r w:rsidRPr="00793AFF">
        <w:t>N.º 16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7A28E51" w14:textId="77777777" w:rsidTr="008428DD">
        <w:trPr>
          <w:trHeight w:hRule="exact" w:val="240"/>
          <w:jc w:val="center"/>
        </w:trPr>
        <w:tc>
          <w:tcPr>
            <w:tcW w:w="9752" w:type="dxa"/>
            <w:gridSpan w:val="2"/>
            <w:tcBorders>
              <w:top w:val="nil"/>
              <w:left w:val="nil"/>
              <w:bottom w:val="nil"/>
              <w:right w:val="nil"/>
            </w:tcBorders>
          </w:tcPr>
          <w:p w14:paraId="56D6C078" w14:textId="77777777" w:rsidR="007330CD" w:rsidRPr="00793AFF" w:rsidRDefault="007330CD" w:rsidP="008428DD"/>
        </w:tc>
      </w:tr>
      <w:tr w:rsidR="007330CD" w:rsidRPr="00793AFF" w14:paraId="26441B82" w14:textId="77777777" w:rsidTr="008428DD">
        <w:trPr>
          <w:trHeight w:val="240"/>
          <w:jc w:val="center"/>
        </w:trPr>
        <w:tc>
          <w:tcPr>
            <w:tcW w:w="4876" w:type="dxa"/>
            <w:tcBorders>
              <w:top w:val="nil"/>
              <w:left w:val="nil"/>
              <w:bottom w:val="nil"/>
              <w:right w:val="nil"/>
            </w:tcBorders>
          </w:tcPr>
          <w:p w14:paraId="023A814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97E886A" w14:textId="77777777" w:rsidR="007330CD" w:rsidRPr="00793AFF" w:rsidRDefault="007330CD" w:rsidP="008428DD">
            <w:pPr>
              <w:pStyle w:val="AmColumnHeading"/>
            </w:pPr>
            <w:r w:rsidRPr="00793AFF">
              <w:t>Alteração</w:t>
            </w:r>
          </w:p>
        </w:tc>
      </w:tr>
      <w:tr w:rsidR="007330CD" w:rsidRPr="00793AFF" w14:paraId="2C867DD9" w14:textId="77777777" w:rsidTr="008428DD">
        <w:trPr>
          <w:jc w:val="center"/>
        </w:trPr>
        <w:tc>
          <w:tcPr>
            <w:tcW w:w="4876" w:type="dxa"/>
            <w:tcBorders>
              <w:top w:val="nil"/>
              <w:left w:val="nil"/>
              <w:bottom w:val="nil"/>
              <w:right w:val="nil"/>
            </w:tcBorders>
          </w:tcPr>
          <w:p w14:paraId="1DE02245" w14:textId="77777777" w:rsidR="007330CD" w:rsidRPr="00793AFF" w:rsidRDefault="007330CD" w:rsidP="008428DD">
            <w:pPr>
              <w:pStyle w:val="Normal6a"/>
            </w:pPr>
            <w:r w:rsidRPr="00793AFF">
              <w:t>16.</w:t>
            </w:r>
            <w:r w:rsidRPr="00793AFF">
              <w:tab/>
            </w:r>
            <w:r w:rsidRPr="00793AFF">
              <w:rPr>
                <w:b/>
                <w:i/>
              </w:rPr>
              <w:t>Apela à</w:t>
            </w:r>
            <w:r w:rsidRPr="00793AFF">
              <w:t xml:space="preserve"> Comissão </w:t>
            </w:r>
            <w:r w:rsidRPr="00793AFF">
              <w:rPr>
                <w:b/>
                <w:i/>
              </w:rPr>
              <w:t>que avalie</w:t>
            </w:r>
            <w:r w:rsidRPr="00793AFF">
              <w:t xml:space="preserve"> se as sanções da UE para combater a desinformação cumprem o requisito de proporcionalidade previsto no direito da UE e no artigo 11.º da Carta; </w:t>
            </w:r>
            <w:r w:rsidRPr="00793AFF">
              <w:rPr>
                <w:b/>
                <w:i/>
              </w:rPr>
              <w:t>está firmemente convicto de</w:t>
            </w:r>
            <w:r w:rsidRPr="00793AFF">
              <w:t xml:space="preserve"> que o direito a ser ouvido deve ser garantido antes da aplicação de tais medidas pelo Conselho, especialmente nos casos em que os direitos dos cidadãos da UE, em particular dos jornalistas, correm o risco de ser comprometidos;</w:t>
            </w:r>
          </w:p>
        </w:tc>
        <w:tc>
          <w:tcPr>
            <w:tcW w:w="4876" w:type="dxa"/>
            <w:tcBorders>
              <w:top w:val="nil"/>
              <w:left w:val="nil"/>
              <w:bottom w:val="nil"/>
              <w:right w:val="nil"/>
            </w:tcBorders>
          </w:tcPr>
          <w:p w14:paraId="3A8F74F4" w14:textId="77777777" w:rsidR="007330CD" w:rsidRPr="00793AFF" w:rsidRDefault="007330CD" w:rsidP="008428DD">
            <w:pPr>
              <w:pStyle w:val="Normal6a"/>
            </w:pPr>
            <w:r w:rsidRPr="00793AFF">
              <w:t>16.</w:t>
            </w:r>
            <w:r w:rsidRPr="00793AFF">
              <w:tab/>
            </w:r>
            <w:r w:rsidRPr="00793AFF">
              <w:rPr>
                <w:b/>
                <w:i/>
              </w:rPr>
              <w:t>Convida a</w:t>
            </w:r>
            <w:r w:rsidRPr="00793AFF">
              <w:t xml:space="preserve"> Comissão </w:t>
            </w:r>
            <w:r w:rsidRPr="00793AFF">
              <w:rPr>
                <w:b/>
                <w:i/>
              </w:rPr>
              <w:t>a avaliar</w:t>
            </w:r>
            <w:r w:rsidRPr="00793AFF">
              <w:t xml:space="preserve"> se as sanções da UE para combater a desinformação cumprem o requisito de proporcionalidade previsto no direito da UE e no artigo 11.º da Carta; </w:t>
            </w:r>
            <w:r w:rsidRPr="00793AFF">
              <w:rPr>
                <w:b/>
                <w:i/>
              </w:rPr>
              <w:t>considera</w:t>
            </w:r>
            <w:r w:rsidRPr="00793AFF">
              <w:t xml:space="preserve"> que o direito a ser ouvido deve ser garantido antes da aplicação de tais medidas pelo Conselho, especialmente nos casos em que os direitos dos cidadãos da UE, em particular dos jornalistas, correm o risco de ser comprometidos;</w:t>
            </w:r>
          </w:p>
        </w:tc>
      </w:tr>
    </w:tbl>
    <w:p w14:paraId="3E96B31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66066B9" w14:textId="77777777" w:rsidR="007330CD" w:rsidRPr="00793AFF" w:rsidRDefault="007330CD" w:rsidP="007330CD">
      <w:r w:rsidRPr="00793AFF">
        <w:rPr>
          <w:rStyle w:val="HideTWBExt"/>
        </w:rPr>
        <w:t>&lt;/Amend&gt;</w:t>
      </w:r>
    </w:p>
    <w:p w14:paraId="2400D99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385</w:t>
      </w:r>
      <w:r w:rsidRPr="00793AFF">
        <w:rPr>
          <w:rStyle w:val="HideTWBExt"/>
        </w:rPr>
        <w:t>&lt;/NumAm&gt;</w:t>
      </w:r>
    </w:p>
    <w:p w14:paraId="4FA8BA8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Juan Fernando López Aguilar</w:t>
      </w:r>
      <w:r w:rsidRPr="00793AFF">
        <w:rPr>
          <w:rStyle w:val="HideTWBExt"/>
          <w:b w:val="0"/>
        </w:rPr>
        <w:t>&lt;/Members&gt;</w:t>
      </w:r>
    </w:p>
    <w:p w14:paraId="170938EC" w14:textId="77777777" w:rsidR="007330CD" w:rsidRPr="00793AFF" w:rsidRDefault="007330CD" w:rsidP="007330CD">
      <w:pPr>
        <w:pStyle w:val="NormalBold"/>
      </w:pPr>
      <w:r w:rsidRPr="00793AFF">
        <w:rPr>
          <w:rStyle w:val="HideTWBExt"/>
          <w:b w:val="0"/>
        </w:rPr>
        <w:t>&lt;/RepeatBlock-By&gt;</w:t>
      </w:r>
    </w:p>
    <w:p w14:paraId="57D961B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9869B39" w14:textId="77777777" w:rsidR="007330CD" w:rsidRPr="00793AFF" w:rsidRDefault="007330CD" w:rsidP="007330CD">
      <w:pPr>
        <w:pStyle w:val="NormalBold"/>
      </w:pPr>
      <w:r w:rsidRPr="00793AFF">
        <w:rPr>
          <w:rStyle w:val="HideTWBExt"/>
        </w:rPr>
        <w:t>&lt;Article&gt;</w:t>
      </w:r>
      <w:r w:rsidRPr="00793AFF">
        <w:t>N.º 16 – parágrafo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D512560" w14:textId="77777777" w:rsidTr="008428DD">
        <w:trPr>
          <w:trHeight w:hRule="exact" w:val="240"/>
          <w:jc w:val="center"/>
        </w:trPr>
        <w:tc>
          <w:tcPr>
            <w:tcW w:w="9752" w:type="dxa"/>
            <w:gridSpan w:val="2"/>
            <w:tcBorders>
              <w:top w:val="nil"/>
              <w:left w:val="nil"/>
              <w:bottom w:val="nil"/>
              <w:right w:val="nil"/>
            </w:tcBorders>
          </w:tcPr>
          <w:p w14:paraId="4BFDA935" w14:textId="77777777" w:rsidR="007330CD" w:rsidRPr="00793AFF" w:rsidRDefault="007330CD" w:rsidP="008428DD"/>
        </w:tc>
      </w:tr>
      <w:tr w:rsidR="007330CD" w:rsidRPr="00793AFF" w14:paraId="027D1F14" w14:textId="77777777" w:rsidTr="008428DD">
        <w:trPr>
          <w:trHeight w:val="240"/>
          <w:jc w:val="center"/>
        </w:trPr>
        <w:tc>
          <w:tcPr>
            <w:tcW w:w="4876" w:type="dxa"/>
            <w:tcBorders>
              <w:top w:val="nil"/>
              <w:left w:val="nil"/>
              <w:bottom w:val="nil"/>
              <w:right w:val="nil"/>
            </w:tcBorders>
          </w:tcPr>
          <w:p w14:paraId="0D13CCE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BA7E15A" w14:textId="77777777" w:rsidR="007330CD" w:rsidRPr="00793AFF" w:rsidRDefault="007330CD" w:rsidP="008428DD">
            <w:pPr>
              <w:pStyle w:val="AmColumnHeading"/>
            </w:pPr>
            <w:r w:rsidRPr="00793AFF">
              <w:t>Alteração</w:t>
            </w:r>
          </w:p>
        </w:tc>
      </w:tr>
      <w:tr w:rsidR="007330CD" w:rsidRPr="00793AFF" w14:paraId="1BB4FB82" w14:textId="77777777" w:rsidTr="008428DD">
        <w:trPr>
          <w:jc w:val="center"/>
        </w:trPr>
        <w:tc>
          <w:tcPr>
            <w:tcW w:w="4876" w:type="dxa"/>
            <w:tcBorders>
              <w:top w:val="nil"/>
              <w:left w:val="nil"/>
              <w:bottom w:val="nil"/>
              <w:right w:val="nil"/>
            </w:tcBorders>
          </w:tcPr>
          <w:p w14:paraId="151DEC87" w14:textId="77777777" w:rsidR="007330CD" w:rsidRPr="00793AFF" w:rsidRDefault="007330CD" w:rsidP="008428DD">
            <w:pPr>
              <w:pStyle w:val="Normal6a"/>
            </w:pPr>
          </w:p>
        </w:tc>
        <w:tc>
          <w:tcPr>
            <w:tcW w:w="4876" w:type="dxa"/>
            <w:tcBorders>
              <w:top w:val="nil"/>
              <w:left w:val="nil"/>
              <w:bottom w:val="nil"/>
              <w:right w:val="nil"/>
            </w:tcBorders>
          </w:tcPr>
          <w:p w14:paraId="3807BB9B" w14:textId="261424BF" w:rsidR="007330CD" w:rsidRPr="00793AFF" w:rsidRDefault="007330CD" w:rsidP="008428DD">
            <w:pPr>
              <w:pStyle w:val="Normal6a"/>
            </w:pPr>
            <w:r w:rsidRPr="00793AFF">
              <w:rPr>
                <w:b/>
                <w:i/>
              </w:rPr>
              <w:t>Congratula</w:t>
            </w:r>
            <w:r w:rsidR="0059440C" w:rsidRPr="00793AFF">
              <w:rPr>
                <w:b/>
                <w:i/>
              </w:rPr>
              <w:noBreakHyphen/>
            </w:r>
            <w:r w:rsidRPr="00793AFF">
              <w:rPr>
                <w:b/>
                <w:i/>
              </w:rPr>
              <w:t xml:space="preserve">se com a plena entrada em vigor do Regulamento Liberdade dos Meios de Comunicação Social, em 8 de agosto de 2025, enquanto marco importante na proteção dos meios de comunicação social livres, independentes e pluralistas na União, nomeadamente porque garante pela primeira vez no </w:t>
            </w:r>
            <w:r w:rsidRPr="00793AFF">
              <w:rPr>
                <w:b/>
                <w:i/>
              </w:rPr>
              <w:lastRenderedPageBreak/>
              <w:t>direito da UE a proteção das fontes jornalísticas e contra o software espião, a independência e a sustentabilidade financeira dos meios de comunicação social de serviço público, o direito individual de acesso a uma pluralidade de conteúdos mediáticos editorialmente independentes, bem como o pluralismo dos meios de comunicação social e a transparência da propriedade dos meios de comunicação social e da publicidade estatal; lamenta, no entanto, que, na maioria dos Estados</w:t>
            </w:r>
            <w:r w:rsidR="0059440C" w:rsidRPr="00793AFF">
              <w:rPr>
                <w:b/>
                <w:i/>
              </w:rPr>
              <w:noBreakHyphen/>
            </w:r>
            <w:r w:rsidRPr="00793AFF">
              <w:rPr>
                <w:b/>
                <w:i/>
              </w:rPr>
              <w:t>Membros, o Regulamento Liberdade dos Meios de Comunicação Social continue longe de ser aplicado de forma eficaz; insta os Estados</w:t>
            </w:r>
            <w:r w:rsidR="0059440C" w:rsidRPr="00793AFF">
              <w:rPr>
                <w:b/>
                <w:i/>
              </w:rPr>
              <w:noBreakHyphen/>
            </w:r>
            <w:r w:rsidRPr="00793AFF">
              <w:rPr>
                <w:b/>
                <w:i/>
              </w:rPr>
              <w:t>Membros a cumprirem imediatamente as suas obrigações, em particular no que diz respeito à transparência na distribuição da publicidade estatal, à transparência da propriedade dos meios de comunicação social e ao funcionamento independente dos meios de comunicação social de serviço público; exorta a Comissão a apoiar ativamente os Estados</w:t>
            </w:r>
            <w:r w:rsidR="0059440C" w:rsidRPr="00793AFF">
              <w:rPr>
                <w:b/>
                <w:i/>
              </w:rPr>
              <w:noBreakHyphen/>
            </w:r>
            <w:r w:rsidRPr="00793AFF">
              <w:rPr>
                <w:b/>
                <w:i/>
              </w:rPr>
              <w:t>Membros na aplicação do Regulamento Liberdade dos Meios de Comunicação Social, nomeadamente através da adoção de orientações interpretativas, sempre que necessário, e a acompanhar de perto a sua aplicação efetiva, em particular nos Estados</w:t>
            </w:r>
            <w:r w:rsidR="0059440C" w:rsidRPr="00793AFF">
              <w:rPr>
                <w:b/>
                <w:i/>
              </w:rPr>
              <w:noBreakHyphen/>
            </w:r>
            <w:r w:rsidRPr="00793AFF">
              <w:rPr>
                <w:b/>
                <w:i/>
              </w:rPr>
              <w:t>Membros com pior classificação nos índices de liberdade dos meios de comunicação social; salienta que, dada a aplicabilidade direta do regulamento, os jornalistas e as partes interessadas já têm o direito de o invocar perante os tribunais nacionais e da UE; insta a Comissão a não hesitar em instaurar sem demora processos por infração sempre que persistam incumprimentos do Regulamento Liberdade dos Meios de Comunicação Social, a fim de assegurar que este regulamento se torne um escudo eficaz para o jornalismo e o debate democrático em toda a União;</w:t>
            </w:r>
          </w:p>
        </w:tc>
      </w:tr>
    </w:tbl>
    <w:p w14:paraId="092167A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192E2DC" w14:textId="77777777" w:rsidR="007330CD" w:rsidRPr="00793AFF" w:rsidRDefault="007330CD" w:rsidP="007330CD">
      <w:r w:rsidRPr="00793AFF">
        <w:rPr>
          <w:rStyle w:val="HideTWBExt"/>
        </w:rPr>
        <w:t>&lt;/Amend&gt;</w:t>
      </w:r>
    </w:p>
    <w:p w14:paraId="0616B16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386</w:t>
      </w:r>
      <w:r w:rsidRPr="00793AFF">
        <w:rPr>
          <w:rStyle w:val="HideTWBExt"/>
        </w:rPr>
        <w:t>&lt;/NumAm&gt;</w:t>
      </w:r>
    </w:p>
    <w:p w14:paraId="2FA15BFE"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5C52FE5B" w14:textId="77777777" w:rsidR="007330CD" w:rsidRPr="00793AFF" w:rsidRDefault="007330CD" w:rsidP="007330CD">
      <w:pPr>
        <w:pStyle w:val="NormalBold"/>
      </w:pPr>
      <w:r w:rsidRPr="00793AFF">
        <w:rPr>
          <w:rStyle w:val="HideTWBExt"/>
          <w:b w:val="0"/>
        </w:rPr>
        <w:t>&lt;/RepeatBlock-By&gt;</w:t>
      </w:r>
    </w:p>
    <w:p w14:paraId="76F4D62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9C881FE" w14:textId="3DA3E83B"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C6A1E14" w14:textId="77777777" w:rsidTr="008428DD">
        <w:trPr>
          <w:trHeight w:hRule="exact" w:val="240"/>
          <w:jc w:val="center"/>
        </w:trPr>
        <w:tc>
          <w:tcPr>
            <w:tcW w:w="9752" w:type="dxa"/>
            <w:gridSpan w:val="2"/>
            <w:tcBorders>
              <w:top w:val="nil"/>
              <w:left w:val="nil"/>
              <w:bottom w:val="nil"/>
              <w:right w:val="nil"/>
            </w:tcBorders>
          </w:tcPr>
          <w:p w14:paraId="0C2FAF70" w14:textId="77777777" w:rsidR="007330CD" w:rsidRPr="00793AFF" w:rsidRDefault="007330CD" w:rsidP="008428DD"/>
        </w:tc>
      </w:tr>
      <w:tr w:rsidR="007330CD" w:rsidRPr="00793AFF" w14:paraId="4808AFC5" w14:textId="77777777" w:rsidTr="008428DD">
        <w:trPr>
          <w:trHeight w:val="240"/>
          <w:jc w:val="center"/>
        </w:trPr>
        <w:tc>
          <w:tcPr>
            <w:tcW w:w="4876" w:type="dxa"/>
            <w:tcBorders>
              <w:top w:val="nil"/>
              <w:left w:val="nil"/>
              <w:bottom w:val="nil"/>
              <w:right w:val="nil"/>
            </w:tcBorders>
          </w:tcPr>
          <w:p w14:paraId="2E10963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D5EC718" w14:textId="77777777" w:rsidR="007330CD" w:rsidRPr="00793AFF" w:rsidRDefault="007330CD" w:rsidP="008428DD">
            <w:pPr>
              <w:pStyle w:val="AmColumnHeading"/>
            </w:pPr>
            <w:r w:rsidRPr="00793AFF">
              <w:t>Alteração</w:t>
            </w:r>
          </w:p>
        </w:tc>
      </w:tr>
      <w:tr w:rsidR="007330CD" w:rsidRPr="00793AFF" w14:paraId="24740216" w14:textId="77777777" w:rsidTr="008428DD">
        <w:trPr>
          <w:jc w:val="center"/>
        </w:trPr>
        <w:tc>
          <w:tcPr>
            <w:tcW w:w="4876" w:type="dxa"/>
            <w:tcBorders>
              <w:top w:val="nil"/>
              <w:left w:val="nil"/>
              <w:bottom w:val="nil"/>
              <w:right w:val="nil"/>
            </w:tcBorders>
          </w:tcPr>
          <w:p w14:paraId="104C006C" w14:textId="77777777" w:rsidR="007330CD" w:rsidRPr="00793AFF" w:rsidRDefault="007330CD" w:rsidP="008428DD">
            <w:pPr>
              <w:pStyle w:val="Normal6a"/>
            </w:pPr>
          </w:p>
        </w:tc>
        <w:tc>
          <w:tcPr>
            <w:tcW w:w="4876" w:type="dxa"/>
            <w:tcBorders>
              <w:top w:val="nil"/>
              <w:left w:val="nil"/>
              <w:bottom w:val="nil"/>
              <w:right w:val="nil"/>
            </w:tcBorders>
          </w:tcPr>
          <w:p w14:paraId="4EB8D945" w14:textId="112A884F" w:rsidR="007330CD" w:rsidRPr="00793AFF" w:rsidRDefault="007330CD" w:rsidP="008428DD">
            <w:pPr>
              <w:pStyle w:val="Normal6a"/>
            </w:pPr>
            <w:r w:rsidRPr="00793AFF">
              <w:rPr>
                <w:b/>
                <w:i/>
              </w:rPr>
              <w:t>16</w:t>
            </w:r>
            <w:r w:rsidR="0059440C" w:rsidRPr="00793AFF">
              <w:rPr>
                <w:b/>
                <w:i/>
              </w:rPr>
              <w:noBreakHyphen/>
            </w:r>
            <w:r w:rsidRPr="00793AFF">
              <w:rPr>
                <w:b/>
                <w:i/>
              </w:rPr>
              <w:t>A.</w:t>
            </w:r>
            <w:r w:rsidRPr="00793AFF">
              <w:tab/>
            </w:r>
            <w:r w:rsidRPr="00793AFF">
              <w:rPr>
                <w:b/>
                <w:i/>
              </w:rPr>
              <w:t>Insta a Comissão e os Estados</w:t>
            </w:r>
            <w:r w:rsidR="0059440C" w:rsidRPr="00793AFF">
              <w:rPr>
                <w:b/>
                <w:i/>
              </w:rPr>
              <w:noBreakHyphen/>
            </w:r>
            <w:r w:rsidRPr="00793AFF">
              <w:rPr>
                <w:b/>
                <w:i/>
              </w:rPr>
              <w:t>Membros a garantirem a independência dos meios de comunicação social e a promoverem a utilização das línguas minoritárias e regionais nos meios de comunicação social; incentiva os Estados</w:t>
            </w:r>
            <w:r w:rsidR="0059440C" w:rsidRPr="00793AFF">
              <w:rPr>
                <w:b/>
                <w:i/>
              </w:rPr>
              <w:noBreakHyphen/>
            </w:r>
            <w:r w:rsidRPr="00793AFF">
              <w:rPr>
                <w:b/>
                <w:i/>
              </w:rPr>
              <w:t>Membros a absterem</w:t>
            </w:r>
            <w:r w:rsidR="0059440C" w:rsidRPr="00793AFF">
              <w:rPr>
                <w:b/>
                <w:i/>
              </w:rPr>
              <w:noBreakHyphen/>
            </w:r>
            <w:r w:rsidRPr="00793AFF">
              <w:rPr>
                <w:b/>
                <w:i/>
              </w:rPr>
              <w:t>se de adotar medidas restritivas que limitem o acesso das minorias aos meios de comunicação social; exorta</w:t>
            </w:r>
            <w:r w:rsidR="0059440C" w:rsidRPr="00793AFF">
              <w:rPr>
                <w:b/>
                <w:i/>
              </w:rPr>
              <w:noBreakHyphen/>
            </w:r>
            <w:r w:rsidRPr="00793AFF">
              <w:rPr>
                <w:b/>
                <w:i/>
              </w:rPr>
              <w:t>os a assegurar que os serviços de comunicação social audiovisual não contenham o incitamento à violência ou ao ódio contra as minorias nacionais e linguísticas tradicionais; sublinha o papel essencial dos meios de comunicação social na denúncia e exposição das violações dos direitos das minorias;</w:t>
            </w:r>
          </w:p>
        </w:tc>
      </w:tr>
    </w:tbl>
    <w:p w14:paraId="1180CD8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55A5F9C" w14:textId="77777777" w:rsidR="007330CD" w:rsidRPr="00793AFF" w:rsidRDefault="007330CD" w:rsidP="007330CD">
      <w:r w:rsidRPr="00793AFF">
        <w:rPr>
          <w:rStyle w:val="HideTWBExt"/>
        </w:rPr>
        <w:t>&lt;/Amend&gt;</w:t>
      </w:r>
    </w:p>
    <w:p w14:paraId="23E1BC0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387</w:t>
      </w:r>
      <w:r w:rsidRPr="00793AFF">
        <w:rPr>
          <w:rStyle w:val="HideTWBExt"/>
        </w:rPr>
        <w:t>&lt;/NumAm&gt;</w:t>
      </w:r>
    </w:p>
    <w:p w14:paraId="25F72A4B"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61E393E" w14:textId="77777777" w:rsidR="007330CD" w:rsidRPr="00793AFF" w:rsidRDefault="007330CD" w:rsidP="007330CD">
      <w:pPr>
        <w:pStyle w:val="NormalBold"/>
      </w:pPr>
      <w:r w:rsidRPr="00793AFF">
        <w:rPr>
          <w:rStyle w:val="HideTWBExt"/>
          <w:b w:val="0"/>
        </w:rPr>
        <w:t>&lt;/RepeatBlock-By&gt;</w:t>
      </w:r>
    </w:p>
    <w:p w14:paraId="2086C9A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DF1F19D" w14:textId="7137EF27"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1AD57EA" w14:textId="77777777" w:rsidTr="008428DD">
        <w:trPr>
          <w:trHeight w:hRule="exact" w:val="240"/>
          <w:jc w:val="center"/>
        </w:trPr>
        <w:tc>
          <w:tcPr>
            <w:tcW w:w="9752" w:type="dxa"/>
            <w:gridSpan w:val="2"/>
            <w:tcBorders>
              <w:top w:val="nil"/>
              <w:left w:val="nil"/>
              <w:bottom w:val="nil"/>
              <w:right w:val="nil"/>
            </w:tcBorders>
          </w:tcPr>
          <w:p w14:paraId="75CF02DA" w14:textId="77777777" w:rsidR="007330CD" w:rsidRPr="00793AFF" w:rsidRDefault="007330CD" w:rsidP="008428DD"/>
        </w:tc>
      </w:tr>
      <w:tr w:rsidR="007330CD" w:rsidRPr="00793AFF" w14:paraId="6D77EBFC" w14:textId="77777777" w:rsidTr="008428DD">
        <w:trPr>
          <w:trHeight w:val="240"/>
          <w:jc w:val="center"/>
        </w:trPr>
        <w:tc>
          <w:tcPr>
            <w:tcW w:w="4876" w:type="dxa"/>
            <w:tcBorders>
              <w:top w:val="nil"/>
              <w:left w:val="nil"/>
              <w:bottom w:val="nil"/>
              <w:right w:val="nil"/>
            </w:tcBorders>
          </w:tcPr>
          <w:p w14:paraId="1212631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66FE382" w14:textId="77777777" w:rsidR="007330CD" w:rsidRPr="00793AFF" w:rsidRDefault="007330CD" w:rsidP="008428DD">
            <w:pPr>
              <w:pStyle w:val="AmColumnHeading"/>
            </w:pPr>
            <w:r w:rsidRPr="00793AFF">
              <w:t>Alteração</w:t>
            </w:r>
          </w:p>
        </w:tc>
      </w:tr>
      <w:tr w:rsidR="007330CD" w:rsidRPr="00793AFF" w14:paraId="0BF1F650" w14:textId="77777777" w:rsidTr="008428DD">
        <w:trPr>
          <w:jc w:val="center"/>
        </w:trPr>
        <w:tc>
          <w:tcPr>
            <w:tcW w:w="4876" w:type="dxa"/>
            <w:tcBorders>
              <w:top w:val="nil"/>
              <w:left w:val="nil"/>
              <w:bottom w:val="nil"/>
              <w:right w:val="nil"/>
            </w:tcBorders>
          </w:tcPr>
          <w:p w14:paraId="2CA502C2" w14:textId="77777777" w:rsidR="007330CD" w:rsidRPr="00793AFF" w:rsidRDefault="007330CD" w:rsidP="008428DD">
            <w:pPr>
              <w:pStyle w:val="Normal6a"/>
            </w:pPr>
          </w:p>
        </w:tc>
        <w:tc>
          <w:tcPr>
            <w:tcW w:w="4876" w:type="dxa"/>
            <w:tcBorders>
              <w:top w:val="nil"/>
              <w:left w:val="nil"/>
              <w:bottom w:val="nil"/>
              <w:right w:val="nil"/>
            </w:tcBorders>
          </w:tcPr>
          <w:p w14:paraId="516788A5" w14:textId="639E92B2" w:rsidR="007330CD" w:rsidRPr="00793AFF" w:rsidRDefault="007330CD" w:rsidP="008428DD">
            <w:pPr>
              <w:pStyle w:val="Normal6a"/>
            </w:pPr>
            <w:r w:rsidRPr="00793AFF">
              <w:rPr>
                <w:b/>
                <w:i/>
              </w:rPr>
              <w:t>16</w:t>
            </w:r>
            <w:r w:rsidR="0059440C" w:rsidRPr="00793AFF">
              <w:rPr>
                <w:b/>
                <w:i/>
              </w:rPr>
              <w:noBreakHyphen/>
            </w:r>
            <w:r w:rsidRPr="00793AFF">
              <w:rPr>
                <w:b/>
                <w:i/>
              </w:rPr>
              <w:t>A.</w:t>
            </w:r>
            <w:r w:rsidRPr="00793AFF">
              <w:tab/>
            </w:r>
            <w:r w:rsidRPr="00793AFF">
              <w:rPr>
                <w:b/>
                <w:i/>
              </w:rPr>
              <w:t>Exorta os Estados</w:t>
            </w:r>
            <w:r w:rsidR="0059440C" w:rsidRPr="00793AFF">
              <w:rPr>
                <w:b/>
                <w:i/>
              </w:rPr>
              <w:noBreakHyphen/>
            </w:r>
            <w:r w:rsidRPr="00793AFF">
              <w:rPr>
                <w:b/>
                <w:i/>
              </w:rPr>
              <w:t xml:space="preserve">Membros e os países candidatos e potenciais candidatos a protegerem e fomentarem a liberdade e o pluralismo dos meios de comunicação social, a velarem por uma atribuição de fundos públicos que prime pela </w:t>
            </w:r>
            <w:r w:rsidRPr="00793AFF">
              <w:rPr>
                <w:b/>
                <w:i/>
              </w:rPr>
              <w:lastRenderedPageBreak/>
              <w:t>transparência, a impedirem a concentração da propriedade dos meios de comunicação social, a protegerem a independência editorial e a combaterem a desinformação, em particular através de leis eficazes que incluam disposições específicas sobre a transparência da propriedade dos meios de comunicação social, e de entidades reguladoras independentes; destaca o importante papel dos meios de comunicação social de serviço público;</w:t>
            </w:r>
          </w:p>
        </w:tc>
      </w:tr>
    </w:tbl>
    <w:p w14:paraId="5C8322C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DD9B2E3" w14:textId="77777777" w:rsidR="007330CD" w:rsidRPr="00793AFF" w:rsidRDefault="007330CD" w:rsidP="007330CD">
      <w:r w:rsidRPr="00793AFF">
        <w:rPr>
          <w:rStyle w:val="HideTWBExt"/>
        </w:rPr>
        <w:t>&lt;/Amend&gt;</w:t>
      </w:r>
    </w:p>
    <w:p w14:paraId="0C00F41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388</w:t>
      </w:r>
      <w:r w:rsidRPr="00793AFF">
        <w:rPr>
          <w:rStyle w:val="HideTWBExt"/>
        </w:rPr>
        <w:t>&lt;/NumAm&gt;</w:t>
      </w:r>
    </w:p>
    <w:p w14:paraId="1BA12971"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10BF9D09" w14:textId="77777777" w:rsidR="007330CD" w:rsidRPr="00793AFF" w:rsidRDefault="007330CD" w:rsidP="007330CD">
      <w:pPr>
        <w:pStyle w:val="NormalBold"/>
      </w:pPr>
      <w:r w:rsidRPr="00793AFF">
        <w:rPr>
          <w:rStyle w:val="HideTWBExt"/>
          <w:b w:val="0"/>
        </w:rPr>
        <w:t>&lt;/RepeatBlock-By&gt;</w:t>
      </w:r>
    </w:p>
    <w:p w14:paraId="21F8129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4EE577E" w14:textId="0F5F62E2"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6EAB7D1" w14:textId="77777777" w:rsidTr="008428DD">
        <w:trPr>
          <w:trHeight w:hRule="exact" w:val="240"/>
          <w:jc w:val="center"/>
        </w:trPr>
        <w:tc>
          <w:tcPr>
            <w:tcW w:w="9752" w:type="dxa"/>
            <w:gridSpan w:val="2"/>
            <w:tcBorders>
              <w:top w:val="nil"/>
              <w:left w:val="nil"/>
              <w:bottom w:val="nil"/>
              <w:right w:val="nil"/>
            </w:tcBorders>
          </w:tcPr>
          <w:p w14:paraId="069F436F" w14:textId="77777777" w:rsidR="007330CD" w:rsidRPr="00793AFF" w:rsidRDefault="007330CD" w:rsidP="008428DD"/>
        </w:tc>
      </w:tr>
      <w:tr w:rsidR="007330CD" w:rsidRPr="00793AFF" w14:paraId="5D8BD169" w14:textId="77777777" w:rsidTr="008428DD">
        <w:trPr>
          <w:trHeight w:val="240"/>
          <w:jc w:val="center"/>
        </w:trPr>
        <w:tc>
          <w:tcPr>
            <w:tcW w:w="4876" w:type="dxa"/>
            <w:tcBorders>
              <w:top w:val="nil"/>
              <w:left w:val="nil"/>
              <w:bottom w:val="nil"/>
              <w:right w:val="nil"/>
            </w:tcBorders>
          </w:tcPr>
          <w:p w14:paraId="159A932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60B60C2" w14:textId="77777777" w:rsidR="007330CD" w:rsidRPr="00793AFF" w:rsidRDefault="007330CD" w:rsidP="008428DD">
            <w:pPr>
              <w:pStyle w:val="AmColumnHeading"/>
            </w:pPr>
            <w:r w:rsidRPr="00793AFF">
              <w:t>Alteração</w:t>
            </w:r>
          </w:p>
        </w:tc>
      </w:tr>
      <w:tr w:rsidR="007330CD" w:rsidRPr="00793AFF" w14:paraId="748FCEF8" w14:textId="77777777" w:rsidTr="008428DD">
        <w:trPr>
          <w:jc w:val="center"/>
        </w:trPr>
        <w:tc>
          <w:tcPr>
            <w:tcW w:w="4876" w:type="dxa"/>
            <w:tcBorders>
              <w:top w:val="nil"/>
              <w:left w:val="nil"/>
              <w:bottom w:val="nil"/>
              <w:right w:val="nil"/>
            </w:tcBorders>
          </w:tcPr>
          <w:p w14:paraId="57ED884D" w14:textId="77777777" w:rsidR="007330CD" w:rsidRPr="00793AFF" w:rsidRDefault="007330CD" w:rsidP="008428DD">
            <w:pPr>
              <w:pStyle w:val="Normal6a"/>
            </w:pPr>
          </w:p>
        </w:tc>
        <w:tc>
          <w:tcPr>
            <w:tcW w:w="4876" w:type="dxa"/>
            <w:tcBorders>
              <w:top w:val="nil"/>
              <w:left w:val="nil"/>
              <w:bottom w:val="nil"/>
              <w:right w:val="nil"/>
            </w:tcBorders>
          </w:tcPr>
          <w:p w14:paraId="4E92E609" w14:textId="1C3C3249" w:rsidR="007330CD" w:rsidRPr="00793AFF" w:rsidRDefault="007330CD" w:rsidP="008428DD">
            <w:pPr>
              <w:pStyle w:val="Normal6a"/>
            </w:pPr>
            <w:r w:rsidRPr="00793AFF">
              <w:rPr>
                <w:b/>
                <w:i/>
              </w:rPr>
              <w:t>16</w:t>
            </w:r>
            <w:r w:rsidR="0059440C" w:rsidRPr="00793AFF">
              <w:rPr>
                <w:b/>
                <w:i/>
              </w:rPr>
              <w:noBreakHyphen/>
            </w:r>
            <w:r w:rsidRPr="00793AFF">
              <w:rPr>
                <w:b/>
                <w:i/>
              </w:rPr>
              <w:t>A.</w:t>
            </w:r>
            <w:r w:rsidRPr="00793AFF">
              <w:tab/>
            </w:r>
            <w:r w:rsidRPr="00793AFF">
              <w:rPr>
                <w:b/>
                <w:i/>
              </w:rPr>
              <w:t>Insta a Comissão a prosseguir as investigações em curso sobre as plataformas em linha de grande dimensão e a assegurar a plena aplicação do Regulamento Serviços Digitais; congratula</w:t>
            </w:r>
            <w:r w:rsidR="0059440C" w:rsidRPr="00793AFF">
              <w:rPr>
                <w:b/>
                <w:i/>
              </w:rPr>
              <w:noBreakHyphen/>
            </w:r>
            <w:r w:rsidRPr="00793AFF">
              <w:rPr>
                <w:b/>
                <w:i/>
              </w:rPr>
              <w:t>se com a recente coima de 120 milhões de euros aplicada ao X; exorta a Comissão a prosseguir o seu inquérito para determinar se o X manipula a visibilidade da informação, amplifica o discurso de ódio ou a propaganda política e se os seus algoritmos funcionam sem supervisão ou estão eles próprios sujeitos a manipulação;</w:t>
            </w:r>
          </w:p>
        </w:tc>
      </w:tr>
    </w:tbl>
    <w:p w14:paraId="4C03E8E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D0B5DB5" w14:textId="77777777" w:rsidR="007330CD" w:rsidRPr="00793AFF" w:rsidRDefault="007330CD" w:rsidP="007330CD">
      <w:r w:rsidRPr="00793AFF">
        <w:rPr>
          <w:rStyle w:val="HideTWBExt"/>
        </w:rPr>
        <w:t>&lt;/Amend&gt;</w:t>
      </w:r>
    </w:p>
    <w:p w14:paraId="2501512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389</w:t>
      </w:r>
      <w:r w:rsidRPr="00793AFF">
        <w:rPr>
          <w:rStyle w:val="HideTWBExt"/>
        </w:rPr>
        <w:t>&lt;/NumAm&gt;</w:t>
      </w:r>
    </w:p>
    <w:p w14:paraId="3E93241A" w14:textId="77777777" w:rsidR="007330CD" w:rsidRPr="00793AFF" w:rsidRDefault="007330CD" w:rsidP="007330CD">
      <w:pPr>
        <w:pStyle w:val="NormalBold"/>
      </w:pPr>
      <w:r w:rsidRPr="00793AFF">
        <w:rPr>
          <w:rStyle w:val="HideTWBExt"/>
          <w:b w:val="0"/>
        </w:rPr>
        <w:lastRenderedPageBreak/>
        <w:t>&lt;RepeatBlock-By&gt;&lt;Members&gt;</w:t>
      </w:r>
      <w:r w:rsidRPr="00793AFF">
        <w:t>Marco Tarquinio, Sandro Ruotolo, Alessandro Zan, Juan Fernando López Aguilar, Cecilia Strada</w:t>
      </w:r>
      <w:r w:rsidRPr="00793AFF">
        <w:rPr>
          <w:rStyle w:val="HideTWBExt"/>
          <w:b w:val="0"/>
        </w:rPr>
        <w:t>&lt;/Members&gt;</w:t>
      </w:r>
    </w:p>
    <w:p w14:paraId="2DDCD89B" w14:textId="77777777" w:rsidR="007330CD" w:rsidRPr="00793AFF" w:rsidRDefault="007330CD" w:rsidP="007330CD">
      <w:pPr>
        <w:pStyle w:val="NormalBold"/>
      </w:pPr>
      <w:r w:rsidRPr="00793AFF">
        <w:rPr>
          <w:rStyle w:val="HideTWBExt"/>
          <w:b w:val="0"/>
        </w:rPr>
        <w:t>&lt;/RepeatBlock-By&gt;</w:t>
      </w:r>
    </w:p>
    <w:p w14:paraId="0C6E800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631B46E" w14:textId="63AEED30"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6DAE77F" w14:textId="77777777" w:rsidTr="008428DD">
        <w:trPr>
          <w:trHeight w:hRule="exact" w:val="240"/>
          <w:jc w:val="center"/>
        </w:trPr>
        <w:tc>
          <w:tcPr>
            <w:tcW w:w="9752" w:type="dxa"/>
            <w:gridSpan w:val="2"/>
            <w:tcBorders>
              <w:top w:val="nil"/>
              <w:left w:val="nil"/>
              <w:bottom w:val="nil"/>
              <w:right w:val="nil"/>
            </w:tcBorders>
          </w:tcPr>
          <w:p w14:paraId="3BE3A26C" w14:textId="77777777" w:rsidR="007330CD" w:rsidRPr="00793AFF" w:rsidRDefault="007330CD" w:rsidP="008428DD"/>
        </w:tc>
      </w:tr>
      <w:tr w:rsidR="007330CD" w:rsidRPr="00793AFF" w14:paraId="6919FEEF" w14:textId="77777777" w:rsidTr="008428DD">
        <w:trPr>
          <w:trHeight w:val="240"/>
          <w:jc w:val="center"/>
        </w:trPr>
        <w:tc>
          <w:tcPr>
            <w:tcW w:w="4876" w:type="dxa"/>
            <w:tcBorders>
              <w:top w:val="nil"/>
              <w:left w:val="nil"/>
              <w:bottom w:val="nil"/>
              <w:right w:val="nil"/>
            </w:tcBorders>
          </w:tcPr>
          <w:p w14:paraId="36EFB9F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BD4558" w14:textId="77777777" w:rsidR="007330CD" w:rsidRPr="00793AFF" w:rsidRDefault="007330CD" w:rsidP="008428DD">
            <w:pPr>
              <w:pStyle w:val="AmColumnHeading"/>
            </w:pPr>
            <w:r w:rsidRPr="00793AFF">
              <w:t>Alteração</w:t>
            </w:r>
          </w:p>
        </w:tc>
      </w:tr>
      <w:tr w:rsidR="007330CD" w:rsidRPr="00793AFF" w14:paraId="4A59EE37" w14:textId="77777777" w:rsidTr="008428DD">
        <w:trPr>
          <w:jc w:val="center"/>
        </w:trPr>
        <w:tc>
          <w:tcPr>
            <w:tcW w:w="4876" w:type="dxa"/>
            <w:tcBorders>
              <w:top w:val="nil"/>
              <w:left w:val="nil"/>
              <w:bottom w:val="nil"/>
              <w:right w:val="nil"/>
            </w:tcBorders>
          </w:tcPr>
          <w:p w14:paraId="2555F8FB" w14:textId="77777777" w:rsidR="007330CD" w:rsidRPr="00793AFF" w:rsidRDefault="007330CD" w:rsidP="008428DD">
            <w:pPr>
              <w:pStyle w:val="Normal6a"/>
            </w:pPr>
          </w:p>
        </w:tc>
        <w:tc>
          <w:tcPr>
            <w:tcW w:w="4876" w:type="dxa"/>
            <w:tcBorders>
              <w:top w:val="nil"/>
              <w:left w:val="nil"/>
              <w:bottom w:val="nil"/>
              <w:right w:val="nil"/>
            </w:tcBorders>
          </w:tcPr>
          <w:p w14:paraId="6E3D8D12" w14:textId="227C4160" w:rsidR="007330CD" w:rsidRPr="00793AFF" w:rsidRDefault="007330CD" w:rsidP="008428DD">
            <w:pPr>
              <w:pStyle w:val="Normal6a"/>
            </w:pPr>
            <w:r w:rsidRPr="00793AFF">
              <w:rPr>
                <w:b/>
                <w:i/>
              </w:rPr>
              <w:t>16</w:t>
            </w:r>
            <w:r w:rsidR="0059440C" w:rsidRPr="00793AFF">
              <w:rPr>
                <w:b/>
                <w:i/>
              </w:rPr>
              <w:noBreakHyphen/>
            </w:r>
            <w:r w:rsidRPr="00793AFF">
              <w:rPr>
                <w:b/>
                <w:i/>
              </w:rPr>
              <w:t>A.</w:t>
            </w:r>
            <w:r w:rsidRPr="00793AFF">
              <w:tab/>
            </w:r>
            <w:r w:rsidRPr="00793AFF">
              <w:rPr>
                <w:b/>
                <w:i/>
              </w:rPr>
              <w:t>Recorda que a liberdade de expressão é um dos pilares das sociedades democráticas e um elemento essencial do Estado de direito; regista com preocupação o aumento das medidas administrativas e penais contra académicos, jornalistas e defensores dos direitos humanos; insta os Estados</w:t>
            </w:r>
            <w:r w:rsidR="0059440C" w:rsidRPr="00793AFF">
              <w:rPr>
                <w:b/>
                <w:i/>
              </w:rPr>
              <w:noBreakHyphen/>
            </w:r>
            <w:r w:rsidRPr="00793AFF">
              <w:rPr>
                <w:b/>
                <w:i/>
              </w:rPr>
              <w:t>Membros a revogarem ou alterarem legislação que restrinja indevidamente a liberdade de expressão ou tenha um efeito dissuasor no debate público;</w:t>
            </w:r>
          </w:p>
        </w:tc>
      </w:tr>
    </w:tbl>
    <w:p w14:paraId="7714856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94F9171" w14:textId="77777777" w:rsidR="007330CD" w:rsidRPr="00793AFF" w:rsidRDefault="007330CD" w:rsidP="007330CD">
      <w:r w:rsidRPr="00793AFF">
        <w:rPr>
          <w:rStyle w:val="HideTWBExt"/>
        </w:rPr>
        <w:t>&lt;/Amend&gt;</w:t>
      </w:r>
    </w:p>
    <w:p w14:paraId="13CC2D7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390</w:t>
      </w:r>
      <w:r w:rsidRPr="00793AFF">
        <w:rPr>
          <w:rStyle w:val="HideTWBExt"/>
        </w:rPr>
        <w:t>&lt;/NumAm&gt;</w:t>
      </w:r>
    </w:p>
    <w:p w14:paraId="1AF9FAD7"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Juan Fernando López Aguilar</w:t>
      </w:r>
      <w:r w:rsidRPr="00793AFF">
        <w:rPr>
          <w:rStyle w:val="HideTWBExt"/>
          <w:b w:val="0"/>
        </w:rPr>
        <w:t>&lt;/Members&gt;</w:t>
      </w:r>
    </w:p>
    <w:p w14:paraId="0318C933" w14:textId="77777777" w:rsidR="007330CD" w:rsidRPr="00793AFF" w:rsidRDefault="007330CD" w:rsidP="007330CD">
      <w:pPr>
        <w:pStyle w:val="NormalBold"/>
      </w:pPr>
      <w:r w:rsidRPr="00793AFF">
        <w:rPr>
          <w:rStyle w:val="HideTWBExt"/>
          <w:b w:val="0"/>
        </w:rPr>
        <w:t>&lt;/RepeatBlock-By&gt;</w:t>
      </w:r>
    </w:p>
    <w:p w14:paraId="68EB5AC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80584EB" w14:textId="4CB7DC34"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7C2E6D6" w14:textId="77777777" w:rsidTr="008428DD">
        <w:trPr>
          <w:trHeight w:hRule="exact" w:val="240"/>
          <w:jc w:val="center"/>
        </w:trPr>
        <w:tc>
          <w:tcPr>
            <w:tcW w:w="9752" w:type="dxa"/>
            <w:gridSpan w:val="2"/>
            <w:tcBorders>
              <w:top w:val="nil"/>
              <w:left w:val="nil"/>
              <w:bottom w:val="nil"/>
              <w:right w:val="nil"/>
            </w:tcBorders>
          </w:tcPr>
          <w:p w14:paraId="76C8FDF0" w14:textId="77777777" w:rsidR="007330CD" w:rsidRPr="00793AFF" w:rsidRDefault="007330CD" w:rsidP="008428DD"/>
        </w:tc>
      </w:tr>
      <w:tr w:rsidR="007330CD" w:rsidRPr="00793AFF" w14:paraId="389F18E2" w14:textId="77777777" w:rsidTr="008428DD">
        <w:trPr>
          <w:trHeight w:val="240"/>
          <w:jc w:val="center"/>
        </w:trPr>
        <w:tc>
          <w:tcPr>
            <w:tcW w:w="4876" w:type="dxa"/>
            <w:tcBorders>
              <w:top w:val="nil"/>
              <w:left w:val="nil"/>
              <w:bottom w:val="nil"/>
              <w:right w:val="nil"/>
            </w:tcBorders>
          </w:tcPr>
          <w:p w14:paraId="2B1E62F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7C701DB" w14:textId="77777777" w:rsidR="007330CD" w:rsidRPr="00793AFF" w:rsidRDefault="007330CD" w:rsidP="008428DD">
            <w:pPr>
              <w:pStyle w:val="AmColumnHeading"/>
            </w:pPr>
            <w:r w:rsidRPr="00793AFF">
              <w:t>Alteração</w:t>
            </w:r>
          </w:p>
        </w:tc>
      </w:tr>
      <w:tr w:rsidR="007330CD" w:rsidRPr="00793AFF" w14:paraId="397F0234" w14:textId="77777777" w:rsidTr="008428DD">
        <w:trPr>
          <w:jc w:val="center"/>
        </w:trPr>
        <w:tc>
          <w:tcPr>
            <w:tcW w:w="4876" w:type="dxa"/>
            <w:tcBorders>
              <w:top w:val="nil"/>
              <w:left w:val="nil"/>
              <w:bottom w:val="nil"/>
              <w:right w:val="nil"/>
            </w:tcBorders>
          </w:tcPr>
          <w:p w14:paraId="4A8A6646" w14:textId="77777777" w:rsidR="007330CD" w:rsidRPr="00793AFF" w:rsidRDefault="007330CD" w:rsidP="008428DD">
            <w:pPr>
              <w:pStyle w:val="Normal6a"/>
            </w:pPr>
          </w:p>
        </w:tc>
        <w:tc>
          <w:tcPr>
            <w:tcW w:w="4876" w:type="dxa"/>
            <w:tcBorders>
              <w:top w:val="nil"/>
              <w:left w:val="nil"/>
              <w:bottom w:val="nil"/>
              <w:right w:val="nil"/>
            </w:tcBorders>
          </w:tcPr>
          <w:p w14:paraId="3A8272E8" w14:textId="7D879BF8" w:rsidR="007330CD" w:rsidRPr="00793AFF" w:rsidRDefault="007330CD" w:rsidP="008428DD">
            <w:pPr>
              <w:pStyle w:val="Normal6a"/>
            </w:pPr>
            <w:r w:rsidRPr="00793AFF">
              <w:rPr>
                <w:b/>
                <w:i/>
              </w:rPr>
              <w:t>16</w:t>
            </w:r>
            <w:r w:rsidR="0059440C" w:rsidRPr="00793AFF">
              <w:rPr>
                <w:b/>
                <w:i/>
              </w:rPr>
              <w:noBreakHyphen/>
            </w:r>
            <w:r w:rsidRPr="00793AFF">
              <w:rPr>
                <w:b/>
                <w:i/>
              </w:rPr>
              <w:t>A.</w:t>
            </w:r>
            <w:r w:rsidRPr="00793AFF">
              <w:tab/>
            </w:r>
            <w:r w:rsidRPr="00793AFF">
              <w:rPr>
                <w:b/>
                <w:i/>
              </w:rPr>
              <w:t>Solicita aos Estados</w:t>
            </w:r>
            <w:r w:rsidR="0059440C" w:rsidRPr="00793AFF">
              <w:rPr>
                <w:b/>
                <w:i/>
              </w:rPr>
              <w:noBreakHyphen/>
            </w:r>
            <w:r w:rsidRPr="00793AFF">
              <w:rPr>
                <w:b/>
                <w:i/>
              </w:rPr>
              <w:t xml:space="preserve">Membros que protejam a liberdade e o pluralismo dos meios de comunicação social, impeçam a concentração da propriedade dos meios de comunicação social, protejam a independência editorial e lutem contra a desinformação, nomeadamente através de leis sólidas e de entidades reguladoras independentes; salienta a importância democrática de uma radiodifusão pública independente e estável, bem como a necessidade de garantir o financiamento dos meios de comunicação social de </w:t>
            </w:r>
            <w:r w:rsidRPr="00793AFF">
              <w:rPr>
                <w:b/>
                <w:i/>
              </w:rPr>
              <w:lastRenderedPageBreak/>
              <w:t>serviço público;</w:t>
            </w:r>
          </w:p>
        </w:tc>
      </w:tr>
    </w:tbl>
    <w:p w14:paraId="5884492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5F722D9" w14:textId="77777777" w:rsidR="007330CD" w:rsidRPr="00793AFF" w:rsidRDefault="007330CD" w:rsidP="007330CD">
      <w:r w:rsidRPr="00793AFF">
        <w:rPr>
          <w:rStyle w:val="HideTWBExt"/>
        </w:rPr>
        <w:t>&lt;/Amend&gt;</w:t>
      </w:r>
    </w:p>
    <w:p w14:paraId="3C17D21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391</w:t>
      </w:r>
      <w:r w:rsidRPr="00793AFF">
        <w:rPr>
          <w:rStyle w:val="HideTWBExt"/>
        </w:rPr>
        <w:t>&lt;/NumAm&gt;</w:t>
      </w:r>
    </w:p>
    <w:p w14:paraId="78E3E29E"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5979C9EC" w14:textId="77777777" w:rsidR="007330CD" w:rsidRPr="00793AFF" w:rsidRDefault="007330CD" w:rsidP="007330CD">
      <w:pPr>
        <w:pStyle w:val="NormalBold"/>
      </w:pPr>
      <w:r w:rsidRPr="00793AFF">
        <w:rPr>
          <w:rStyle w:val="HideTWBExt"/>
          <w:b w:val="0"/>
        </w:rPr>
        <w:t>&lt;/RepeatBlock-By&gt;</w:t>
      </w:r>
    </w:p>
    <w:p w14:paraId="30444CC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7418924" w14:textId="3F1C39E0"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061EE45" w14:textId="77777777" w:rsidTr="008428DD">
        <w:trPr>
          <w:trHeight w:hRule="exact" w:val="240"/>
          <w:jc w:val="center"/>
        </w:trPr>
        <w:tc>
          <w:tcPr>
            <w:tcW w:w="9752" w:type="dxa"/>
            <w:gridSpan w:val="2"/>
            <w:tcBorders>
              <w:top w:val="nil"/>
              <w:left w:val="nil"/>
              <w:bottom w:val="nil"/>
              <w:right w:val="nil"/>
            </w:tcBorders>
          </w:tcPr>
          <w:p w14:paraId="3836FBAD" w14:textId="77777777" w:rsidR="007330CD" w:rsidRPr="00793AFF" w:rsidRDefault="007330CD" w:rsidP="008428DD"/>
        </w:tc>
      </w:tr>
      <w:tr w:rsidR="007330CD" w:rsidRPr="00793AFF" w14:paraId="499583F7" w14:textId="77777777" w:rsidTr="008428DD">
        <w:trPr>
          <w:trHeight w:val="240"/>
          <w:jc w:val="center"/>
        </w:trPr>
        <w:tc>
          <w:tcPr>
            <w:tcW w:w="4876" w:type="dxa"/>
            <w:tcBorders>
              <w:top w:val="nil"/>
              <w:left w:val="nil"/>
              <w:bottom w:val="nil"/>
              <w:right w:val="nil"/>
            </w:tcBorders>
          </w:tcPr>
          <w:p w14:paraId="37FE9F6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E3670E3" w14:textId="77777777" w:rsidR="007330CD" w:rsidRPr="00793AFF" w:rsidRDefault="007330CD" w:rsidP="008428DD">
            <w:pPr>
              <w:pStyle w:val="AmColumnHeading"/>
            </w:pPr>
            <w:r w:rsidRPr="00793AFF">
              <w:t>Alteração</w:t>
            </w:r>
          </w:p>
        </w:tc>
      </w:tr>
      <w:tr w:rsidR="007330CD" w:rsidRPr="00793AFF" w14:paraId="486CB724" w14:textId="77777777" w:rsidTr="008428DD">
        <w:trPr>
          <w:jc w:val="center"/>
        </w:trPr>
        <w:tc>
          <w:tcPr>
            <w:tcW w:w="4876" w:type="dxa"/>
            <w:tcBorders>
              <w:top w:val="nil"/>
              <w:left w:val="nil"/>
              <w:bottom w:val="nil"/>
              <w:right w:val="nil"/>
            </w:tcBorders>
          </w:tcPr>
          <w:p w14:paraId="07F469DC" w14:textId="77777777" w:rsidR="007330CD" w:rsidRPr="00793AFF" w:rsidRDefault="007330CD" w:rsidP="008428DD">
            <w:pPr>
              <w:pStyle w:val="Normal6a"/>
            </w:pPr>
          </w:p>
        </w:tc>
        <w:tc>
          <w:tcPr>
            <w:tcW w:w="4876" w:type="dxa"/>
            <w:tcBorders>
              <w:top w:val="nil"/>
              <w:left w:val="nil"/>
              <w:bottom w:val="nil"/>
              <w:right w:val="nil"/>
            </w:tcBorders>
          </w:tcPr>
          <w:p w14:paraId="468DC934" w14:textId="7B648AF5" w:rsidR="007330CD" w:rsidRPr="00793AFF" w:rsidRDefault="007330CD" w:rsidP="008428DD">
            <w:pPr>
              <w:pStyle w:val="Normal6a"/>
            </w:pPr>
            <w:r w:rsidRPr="00793AFF">
              <w:rPr>
                <w:b/>
                <w:i/>
              </w:rPr>
              <w:t>16</w:t>
            </w:r>
            <w:r w:rsidR="0059440C" w:rsidRPr="00793AFF">
              <w:rPr>
                <w:b/>
                <w:i/>
              </w:rPr>
              <w:noBreakHyphen/>
            </w:r>
            <w:r w:rsidRPr="00793AFF">
              <w:rPr>
                <w:b/>
                <w:i/>
              </w:rPr>
              <w:t>A.</w:t>
            </w:r>
            <w:r w:rsidRPr="00793AFF">
              <w:tab/>
            </w:r>
            <w:r w:rsidRPr="00793AFF">
              <w:rPr>
                <w:b/>
                <w:i/>
              </w:rPr>
              <w:t>Insta os Estados</w:t>
            </w:r>
            <w:r w:rsidR="0059440C" w:rsidRPr="00793AFF">
              <w:rPr>
                <w:b/>
                <w:i/>
              </w:rPr>
              <w:noBreakHyphen/>
            </w:r>
            <w:r w:rsidRPr="00793AFF">
              <w:rPr>
                <w:b/>
                <w:i/>
              </w:rPr>
              <w:t>Membros e a Comissão a protegerem a liberdade de expressão acima de tudo, incluindo em linha; considera que determinadas disposições do RSD incentivam as grandes plataformas a censurar, por vezes de forma proativa, as opiniões que, não obstante, são lícitas;</w:t>
            </w:r>
          </w:p>
        </w:tc>
      </w:tr>
    </w:tbl>
    <w:p w14:paraId="0DBAC57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135EA20" w14:textId="77777777" w:rsidR="007330CD" w:rsidRPr="00793AFF" w:rsidRDefault="007330CD" w:rsidP="007330CD">
      <w:r w:rsidRPr="00793AFF">
        <w:rPr>
          <w:rStyle w:val="HideTWBExt"/>
        </w:rPr>
        <w:t>&lt;/Amend&gt;</w:t>
      </w:r>
    </w:p>
    <w:p w14:paraId="044955A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392</w:t>
      </w:r>
      <w:r w:rsidRPr="00793AFF">
        <w:rPr>
          <w:rStyle w:val="HideTWBExt"/>
        </w:rPr>
        <w:t>&lt;/NumAm&gt;</w:t>
      </w:r>
    </w:p>
    <w:p w14:paraId="0C675517"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w:t>
      </w:r>
      <w:r w:rsidRPr="00793AFF">
        <w:rPr>
          <w:rStyle w:val="HideTWBExt"/>
          <w:b w:val="0"/>
        </w:rPr>
        <w:t>&lt;/Members&gt;</w:t>
      </w:r>
    </w:p>
    <w:p w14:paraId="73380508" w14:textId="77777777" w:rsidR="007330CD" w:rsidRPr="00793AFF" w:rsidRDefault="007330CD" w:rsidP="007330CD">
      <w:pPr>
        <w:pStyle w:val="NormalBold"/>
      </w:pPr>
      <w:r w:rsidRPr="00793AFF">
        <w:rPr>
          <w:rStyle w:val="HideTWBExt"/>
          <w:b w:val="0"/>
        </w:rPr>
        <w:t>&lt;/RepeatBlock-By&gt;</w:t>
      </w:r>
    </w:p>
    <w:p w14:paraId="4725EE2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52E3DE4" w14:textId="6DE7462B"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6A3885" w14:textId="77777777" w:rsidTr="008428DD">
        <w:trPr>
          <w:trHeight w:hRule="exact" w:val="240"/>
          <w:jc w:val="center"/>
        </w:trPr>
        <w:tc>
          <w:tcPr>
            <w:tcW w:w="9752" w:type="dxa"/>
            <w:gridSpan w:val="2"/>
            <w:tcBorders>
              <w:top w:val="nil"/>
              <w:left w:val="nil"/>
              <w:bottom w:val="nil"/>
              <w:right w:val="nil"/>
            </w:tcBorders>
          </w:tcPr>
          <w:p w14:paraId="2A0900A3" w14:textId="77777777" w:rsidR="007330CD" w:rsidRPr="00793AFF" w:rsidRDefault="007330CD" w:rsidP="008428DD"/>
        </w:tc>
      </w:tr>
      <w:tr w:rsidR="007330CD" w:rsidRPr="00793AFF" w14:paraId="2678C78A" w14:textId="77777777" w:rsidTr="008428DD">
        <w:trPr>
          <w:trHeight w:val="240"/>
          <w:jc w:val="center"/>
        </w:trPr>
        <w:tc>
          <w:tcPr>
            <w:tcW w:w="4876" w:type="dxa"/>
            <w:tcBorders>
              <w:top w:val="nil"/>
              <w:left w:val="nil"/>
              <w:bottom w:val="nil"/>
              <w:right w:val="nil"/>
            </w:tcBorders>
          </w:tcPr>
          <w:p w14:paraId="24070ED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DD16E14" w14:textId="77777777" w:rsidR="007330CD" w:rsidRPr="00793AFF" w:rsidRDefault="007330CD" w:rsidP="008428DD">
            <w:pPr>
              <w:pStyle w:val="AmColumnHeading"/>
            </w:pPr>
            <w:r w:rsidRPr="00793AFF">
              <w:t>Alteração</w:t>
            </w:r>
          </w:p>
        </w:tc>
      </w:tr>
      <w:tr w:rsidR="007330CD" w:rsidRPr="00793AFF" w14:paraId="227BBAA7" w14:textId="77777777" w:rsidTr="008428DD">
        <w:trPr>
          <w:jc w:val="center"/>
        </w:trPr>
        <w:tc>
          <w:tcPr>
            <w:tcW w:w="4876" w:type="dxa"/>
            <w:tcBorders>
              <w:top w:val="nil"/>
              <w:left w:val="nil"/>
              <w:bottom w:val="nil"/>
              <w:right w:val="nil"/>
            </w:tcBorders>
          </w:tcPr>
          <w:p w14:paraId="028BBD8C" w14:textId="77777777" w:rsidR="007330CD" w:rsidRPr="00793AFF" w:rsidRDefault="007330CD" w:rsidP="008428DD">
            <w:pPr>
              <w:pStyle w:val="Normal6a"/>
            </w:pPr>
          </w:p>
        </w:tc>
        <w:tc>
          <w:tcPr>
            <w:tcW w:w="4876" w:type="dxa"/>
            <w:tcBorders>
              <w:top w:val="nil"/>
              <w:left w:val="nil"/>
              <w:bottom w:val="nil"/>
              <w:right w:val="nil"/>
            </w:tcBorders>
          </w:tcPr>
          <w:p w14:paraId="45F3511E" w14:textId="179F8F78" w:rsidR="007330CD" w:rsidRPr="00793AFF" w:rsidRDefault="007330CD" w:rsidP="008428DD">
            <w:pPr>
              <w:pStyle w:val="Normal6a"/>
            </w:pPr>
            <w:r w:rsidRPr="00793AFF">
              <w:rPr>
                <w:b/>
                <w:i/>
              </w:rPr>
              <w:t>16</w:t>
            </w:r>
            <w:r w:rsidR="0059440C" w:rsidRPr="00793AFF">
              <w:rPr>
                <w:b/>
                <w:i/>
              </w:rPr>
              <w:noBreakHyphen/>
            </w:r>
            <w:r w:rsidRPr="00793AFF">
              <w:rPr>
                <w:b/>
                <w:i/>
              </w:rPr>
              <w:t>A.</w:t>
            </w:r>
            <w:r w:rsidRPr="00793AFF">
              <w:tab/>
            </w:r>
            <w:r w:rsidRPr="00793AFF">
              <w:rPr>
                <w:b/>
                <w:i/>
              </w:rPr>
              <w:t>Regista casos documentados de pressão sobre jornalistas independentes, práticas de vigilância e abuso da legislação em matéria de difamação, criando um ambiente hostil às reportagens de investigação;</w:t>
            </w:r>
          </w:p>
        </w:tc>
      </w:tr>
    </w:tbl>
    <w:p w14:paraId="7FB45F7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5BF97BF" w14:textId="77777777" w:rsidR="007330CD" w:rsidRPr="00793AFF" w:rsidRDefault="007330CD" w:rsidP="007330CD">
      <w:r w:rsidRPr="00793AFF">
        <w:rPr>
          <w:rStyle w:val="HideTWBExt"/>
        </w:rPr>
        <w:t>&lt;/Amend&gt;</w:t>
      </w:r>
    </w:p>
    <w:p w14:paraId="2FE81C88"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393</w:t>
      </w:r>
      <w:r w:rsidRPr="00793AFF">
        <w:rPr>
          <w:rStyle w:val="HideTWBExt"/>
        </w:rPr>
        <w:t>&lt;/NumAm&gt;</w:t>
      </w:r>
    </w:p>
    <w:p w14:paraId="769B58B5"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40A706A6" w14:textId="77777777" w:rsidR="007330CD" w:rsidRPr="00793AFF" w:rsidRDefault="007330CD" w:rsidP="007330CD">
      <w:pPr>
        <w:pStyle w:val="NormalBold"/>
      </w:pPr>
      <w:r w:rsidRPr="00793AFF">
        <w:rPr>
          <w:rStyle w:val="HideTWBExt"/>
          <w:b w:val="0"/>
        </w:rPr>
        <w:t>&lt;/RepeatBlock-By&gt;</w:t>
      </w:r>
    </w:p>
    <w:p w14:paraId="62B6E18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F7B07F" w14:textId="0D28FCCB"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9601A7B" w14:textId="77777777" w:rsidTr="008428DD">
        <w:trPr>
          <w:trHeight w:hRule="exact" w:val="240"/>
          <w:jc w:val="center"/>
        </w:trPr>
        <w:tc>
          <w:tcPr>
            <w:tcW w:w="9752" w:type="dxa"/>
            <w:gridSpan w:val="2"/>
            <w:tcBorders>
              <w:top w:val="nil"/>
              <w:left w:val="nil"/>
              <w:bottom w:val="nil"/>
              <w:right w:val="nil"/>
            </w:tcBorders>
          </w:tcPr>
          <w:p w14:paraId="653ABC8B" w14:textId="77777777" w:rsidR="007330CD" w:rsidRPr="00793AFF" w:rsidRDefault="007330CD" w:rsidP="008428DD"/>
        </w:tc>
      </w:tr>
      <w:tr w:rsidR="007330CD" w:rsidRPr="00793AFF" w14:paraId="3464B645" w14:textId="77777777" w:rsidTr="008428DD">
        <w:trPr>
          <w:trHeight w:val="240"/>
          <w:jc w:val="center"/>
        </w:trPr>
        <w:tc>
          <w:tcPr>
            <w:tcW w:w="4876" w:type="dxa"/>
            <w:tcBorders>
              <w:top w:val="nil"/>
              <w:left w:val="nil"/>
              <w:bottom w:val="nil"/>
              <w:right w:val="nil"/>
            </w:tcBorders>
          </w:tcPr>
          <w:p w14:paraId="16E4AF7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2B0B7E" w14:textId="77777777" w:rsidR="007330CD" w:rsidRPr="00793AFF" w:rsidRDefault="007330CD" w:rsidP="008428DD">
            <w:pPr>
              <w:pStyle w:val="AmColumnHeading"/>
            </w:pPr>
            <w:r w:rsidRPr="00793AFF">
              <w:t>Alteração</w:t>
            </w:r>
          </w:p>
        </w:tc>
      </w:tr>
      <w:tr w:rsidR="007330CD" w:rsidRPr="00793AFF" w14:paraId="7A0C5CE7" w14:textId="77777777" w:rsidTr="008428DD">
        <w:trPr>
          <w:jc w:val="center"/>
        </w:trPr>
        <w:tc>
          <w:tcPr>
            <w:tcW w:w="4876" w:type="dxa"/>
            <w:tcBorders>
              <w:top w:val="nil"/>
              <w:left w:val="nil"/>
              <w:bottom w:val="nil"/>
              <w:right w:val="nil"/>
            </w:tcBorders>
          </w:tcPr>
          <w:p w14:paraId="16B13236" w14:textId="77777777" w:rsidR="007330CD" w:rsidRPr="00793AFF" w:rsidRDefault="007330CD" w:rsidP="008428DD">
            <w:pPr>
              <w:pStyle w:val="Normal6a"/>
            </w:pPr>
          </w:p>
        </w:tc>
        <w:tc>
          <w:tcPr>
            <w:tcW w:w="4876" w:type="dxa"/>
            <w:tcBorders>
              <w:top w:val="nil"/>
              <w:left w:val="nil"/>
              <w:bottom w:val="nil"/>
              <w:right w:val="nil"/>
            </w:tcBorders>
          </w:tcPr>
          <w:p w14:paraId="26DFFD7D" w14:textId="6BBDF795" w:rsidR="007330CD" w:rsidRPr="00793AFF" w:rsidRDefault="007330CD" w:rsidP="008428DD">
            <w:pPr>
              <w:pStyle w:val="Normal6a"/>
            </w:pPr>
            <w:r w:rsidRPr="00793AFF">
              <w:rPr>
                <w:b/>
                <w:i/>
              </w:rPr>
              <w:t>16</w:t>
            </w:r>
            <w:r w:rsidR="0059440C" w:rsidRPr="00793AFF">
              <w:rPr>
                <w:b/>
                <w:i/>
              </w:rPr>
              <w:noBreakHyphen/>
            </w:r>
            <w:r w:rsidRPr="00793AFF">
              <w:rPr>
                <w:b/>
                <w:i/>
              </w:rPr>
              <w:t>B.</w:t>
            </w:r>
            <w:r w:rsidRPr="00793AFF">
              <w:tab/>
            </w:r>
            <w:r w:rsidRPr="00793AFF">
              <w:rPr>
                <w:b/>
                <w:i/>
              </w:rPr>
              <w:t>Insta os Estados</w:t>
            </w:r>
            <w:r w:rsidR="0059440C" w:rsidRPr="00793AFF">
              <w:rPr>
                <w:b/>
                <w:i/>
              </w:rPr>
              <w:noBreakHyphen/>
            </w:r>
            <w:r w:rsidRPr="00793AFF">
              <w:rPr>
                <w:b/>
                <w:i/>
              </w:rPr>
              <w:t>Membros a estabelecerem um quadro que garanta a liberdade das pessoas de procurar, receber e transmitir informações e a assegurarem que os coordenadores nacionais previstos no Regulamento dos Serviços Digitais possam desempenhar plenamente o seu papel de facilitar o intercâmbio de informações e a cooperação a nível europeu; sublinha, a este respeito, a importância da aplicação eficaz e atempada do RSD para salvaguardar um ambiente em linha seguro, transparente e responsável;</w:t>
            </w:r>
          </w:p>
        </w:tc>
      </w:tr>
    </w:tbl>
    <w:p w14:paraId="4755087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432DBDB" w14:textId="77777777" w:rsidR="007330CD" w:rsidRPr="00793AFF" w:rsidRDefault="007330CD" w:rsidP="007330CD">
      <w:r w:rsidRPr="00793AFF">
        <w:rPr>
          <w:rStyle w:val="HideTWBExt"/>
        </w:rPr>
        <w:t>&lt;/Amend&gt;</w:t>
      </w:r>
    </w:p>
    <w:p w14:paraId="04F3B3C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394</w:t>
      </w:r>
      <w:r w:rsidRPr="00793AFF">
        <w:rPr>
          <w:rStyle w:val="HideTWBExt"/>
        </w:rPr>
        <w:t>&lt;/NumAm&gt;</w:t>
      </w:r>
    </w:p>
    <w:p w14:paraId="14437F41"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7C75A46C" w14:textId="77777777" w:rsidR="007330CD" w:rsidRPr="00793AFF" w:rsidRDefault="007330CD" w:rsidP="007330CD">
      <w:pPr>
        <w:pStyle w:val="NormalBold"/>
      </w:pPr>
      <w:r w:rsidRPr="00793AFF">
        <w:rPr>
          <w:rStyle w:val="HideTWBExt"/>
          <w:b w:val="0"/>
        </w:rPr>
        <w:t>&lt;/RepeatBlock-By&gt;</w:t>
      </w:r>
    </w:p>
    <w:p w14:paraId="4831ABD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499FA19" w14:textId="54BB2F47"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3EDCEA" w14:textId="77777777" w:rsidTr="008428DD">
        <w:trPr>
          <w:trHeight w:hRule="exact" w:val="240"/>
          <w:jc w:val="center"/>
        </w:trPr>
        <w:tc>
          <w:tcPr>
            <w:tcW w:w="9752" w:type="dxa"/>
            <w:gridSpan w:val="2"/>
            <w:tcBorders>
              <w:top w:val="nil"/>
              <w:left w:val="nil"/>
              <w:bottom w:val="nil"/>
              <w:right w:val="nil"/>
            </w:tcBorders>
          </w:tcPr>
          <w:p w14:paraId="121C6441" w14:textId="77777777" w:rsidR="007330CD" w:rsidRPr="00793AFF" w:rsidRDefault="007330CD" w:rsidP="008428DD"/>
        </w:tc>
      </w:tr>
      <w:tr w:rsidR="007330CD" w:rsidRPr="00793AFF" w14:paraId="7E21AD87" w14:textId="77777777" w:rsidTr="008428DD">
        <w:trPr>
          <w:trHeight w:val="240"/>
          <w:jc w:val="center"/>
        </w:trPr>
        <w:tc>
          <w:tcPr>
            <w:tcW w:w="4876" w:type="dxa"/>
            <w:tcBorders>
              <w:top w:val="nil"/>
              <w:left w:val="nil"/>
              <w:bottom w:val="nil"/>
              <w:right w:val="nil"/>
            </w:tcBorders>
          </w:tcPr>
          <w:p w14:paraId="14ADEBE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F3FD029" w14:textId="77777777" w:rsidR="007330CD" w:rsidRPr="00793AFF" w:rsidRDefault="007330CD" w:rsidP="008428DD">
            <w:pPr>
              <w:pStyle w:val="AmColumnHeading"/>
            </w:pPr>
            <w:r w:rsidRPr="00793AFF">
              <w:t>Alteração</w:t>
            </w:r>
          </w:p>
        </w:tc>
      </w:tr>
      <w:tr w:rsidR="007330CD" w:rsidRPr="00793AFF" w14:paraId="21605C57" w14:textId="77777777" w:rsidTr="008428DD">
        <w:trPr>
          <w:jc w:val="center"/>
        </w:trPr>
        <w:tc>
          <w:tcPr>
            <w:tcW w:w="4876" w:type="dxa"/>
            <w:tcBorders>
              <w:top w:val="nil"/>
              <w:left w:val="nil"/>
              <w:bottom w:val="nil"/>
              <w:right w:val="nil"/>
            </w:tcBorders>
          </w:tcPr>
          <w:p w14:paraId="6D0AFEF7" w14:textId="77777777" w:rsidR="007330CD" w:rsidRPr="00793AFF" w:rsidRDefault="007330CD" w:rsidP="008428DD">
            <w:pPr>
              <w:pStyle w:val="Normal6a"/>
            </w:pPr>
          </w:p>
        </w:tc>
        <w:tc>
          <w:tcPr>
            <w:tcW w:w="4876" w:type="dxa"/>
            <w:tcBorders>
              <w:top w:val="nil"/>
              <w:left w:val="nil"/>
              <w:bottom w:val="nil"/>
              <w:right w:val="nil"/>
            </w:tcBorders>
          </w:tcPr>
          <w:p w14:paraId="59E42B5C" w14:textId="215E80AC" w:rsidR="007330CD" w:rsidRPr="00793AFF" w:rsidRDefault="007330CD" w:rsidP="008428DD">
            <w:pPr>
              <w:pStyle w:val="Normal6a"/>
            </w:pPr>
            <w:r w:rsidRPr="00793AFF">
              <w:rPr>
                <w:b/>
                <w:i/>
              </w:rPr>
              <w:t>16</w:t>
            </w:r>
            <w:r w:rsidR="0059440C" w:rsidRPr="00793AFF">
              <w:rPr>
                <w:b/>
                <w:i/>
              </w:rPr>
              <w:noBreakHyphen/>
            </w:r>
            <w:r w:rsidRPr="00793AFF">
              <w:rPr>
                <w:b/>
                <w:i/>
              </w:rPr>
              <w:t>B.</w:t>
            </w:r>
            <w:r w:rsidRPr="00793AFF">
              <w:tab/>
            </w:r>
            <w:r w:rsidRPr="00793AFF">
              <w:rPr>
                <w:b/>
                <w:i/>
              </w:rPr>
              <w:t>Insta os Estados</w:t>
            </w:r>
            <w:r w:rsidR="0059440C" w:rsidRPr="00793AFF">
              <w:rPr>
                <w:b/>
                <w:i/>
              </w:rPr>
              <w:noBreakHyphen/>
            </w:r>
            <w:r w:rsidRPr="00793AFF">
              <w:rPr>
                <w:b/>
                <w:i/>
              </w:rPr>
              <w:t>Membros a assegurarem que a transposição da Diretiva (UE) 2016/343 relativa ao reforço de certos aspetos da presunção de inocência e do direito de comparecer em julgamento em processo penal não introduza restrições não previstas na diretiva ao direito de comunicar e informar o público sobre assuntos de interesse público, inclusive investigações judiciais; solicita aos Estados</w:t>
            </w:r>
            <w:r w:rsidR="0059440C" w:rsidRPr="00793AFF">
              <w:rPr>
                <w:b/>
                <w:i/>
              </w:rPr>
              <w:noBreakHyphen/>
            </w:r>
            <w:r w:rsidRPr="00793AFF">
              <w:rPr>
                <w:b/>
                <w:i/>
              </w:rPr>
              <w:t xml:space="preserve">Membros </w:t>
            </w:r>
            <w:r w:rsidRPr="00793AFF">
              <w:rPr>
                <w:b/>
                <w:i/>
              </w:rPr>
              <w:lastRenderedPageBreak/>
              <w:t>que revejam e, se necessário, alterem as disposições nacionais em vigor que possam restringir as liberdades jornalísticas;</w:t>
            </w:r>
          </w:p>
        </w:tc>
      </w:tr>
    </w:tbl>
    <w:p w14:paraId="08C3290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208FC6E" w14:textId="77777777" w:rsidR="007330CD" w:rsidRPr="00793AFF" w:rsidRDefault="007330CD" w:rsidP="007330CD">
      <w:r w:rsidRPr="00793AFF">
        <w:rPr>
          <w:rStyle w:val="HideTWBExt"/>
        </w:rPr>
        <w:t>&lt;/Amend&gt;</w:t>
      </w:r>
    </w:p>
    <w:p w14:paraId="415EF9D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395</w:t>
      </w:r>
      <w:r w:rsidRPr="00793AFF">
        <w:rPr>
          <w:rStyle w:val="HideTWBExt"/>
        </w:rPr>
        <w:t>&lt;/NumAm&gt;</w:t>
      </w:r>
    </w:p>
    <w:p w14:paraId="73A2B5F7"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442BCC47" w14:textId="77777777" w:rsidR="007330CD" w:rsidRPr="00793AFF" w:rsidRDefault="007330CD" w:rsidP="007330CD">
      <w:pPr>
        <w:pStyle w:val="NormalBold"/>
      </w:pPr>
      <w:r w:rsidRPr="00793AFF">
        <w:rPr>
          <w:rStyle w:val="HideTWBExt"/>
          <w:b w:val="0"/>
        </w:rPr>
        <w:t>&lt;/RepeatBlock-By&gt;</w:t>
      </w:r>
    </w:p>
    <w:p w14:paraId="5F4889E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CDF08AE" w14:textId="25D9E3C8"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E8B0141" w14:textId="77777777" w:rsidTr="008428DD">
        <w:trPr>
          <w:trHeight w:hRule="exact" w:val="240"/>
          <w:jc w:val="center"/>
        </w:trPr>
        <w:tc>
          <w:tcPr>
            <w:tcW w:w="9752" w:type="dxa"/>
            <w:gridSpan w:val="2"/>
            <w:tcBorders>
              <w:top w:val="nil"/>
              <w:left w:val="nil"/>
              <w:bottom w:val="nil"/>
              <w:right w:val="nil"/>
            </w:tcBorders>
          </w:tcPr>
          <w:p w14:paraId="135CEA08" w14:textId="77777777" w:rsidR="007330CD" w:rsidRPr="00793AFF" w:rsidRDefault="007330CD" w:rsidP="008428DD"/>
        </w:tc>
      </w:tr>
      <w:tr w:rsidR="007330CD" w:rsidRPr="00793AFF" w14:paraId="6C341892" w14:textId="77777777" w:rsidTr="008428DD">
        <w:trPr>
          <w:trHeight w:val="240"/>
          <w:jc w:val="center"/>
        </w:trPr>
        <w:tc>
          <w:tcPr>
            <w:tcW w:w="4876" w:type="dxa"/>
            <w:tcBorders>
              <w:top w:val="nil"/>
              <w:left w:val="nil"/>
              <w:bottom w:val="nil"/>
              <w:right w:val="nil"/>
            </w:tcBorders>
          </w:tcPr>
          <w:p w14:paraId="65BC1E5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CE4AFAA" w14:textId="77777777" w:rsidR="007330CD" w:rsidRPr="00793AFF" w:rsidRDefault="007330CD" w:rsidP="008428DD">
            <w:pPr>
              <w:pStyle w:val="AmColumnHeading"/>
            </w:pPr>
            <w:r w:rsidRPr="00793AFF">
              <w:t>Alteração</w:t>
            </w:r>
          </w:p>
        </w:tc>
      </w:tr>
      <w:tr w:rsidR="007330CD" w:rsidRPr="00793AFF" w14:paraId="2FD7EF7D" w14:textId="77777777" w:rsidTr="008428DD">
        <w:trPr>
          <w:jc w:val="center"/>
        </w:trPr>
        <w:tc>
          <w:tcPr>
            <w:tcW w:w="4876" w:type="dxa"/>
            <w:tcBorders>
              <w:top w:val="nil"/>
              <w:left w:val="nil"/>
              <w:bottom w:val="nil"/>
              <w:right w:val="nil"/>
            </w:tcBorders>
          </w:tcPr>
          <w:p w14:paraId="259F9725" w14:textId="77777777" w:rsidR="007330CD" w:rsidRPr="00793AFF" w:rsidRDefault="007330CD" w:rsidP="008428DD">
            <w:pPr>
              <w:pStyle w:val="Normal6a"/>
            </w:pPr>
          </w:p>
        </w:tc>
        <w:tc>
          <w:tcPr>
            <w:tcW w:w="4876" w:type="dxa"/>
            <w:tcBorders>
              <w:top w:val="nil"/>
              <w:left w:val="nil"/>
              <w:bottom w:val="nil"/>
              <w:right w:val="nil"/>
            </w:tcBorders>
          </w:tcPr>
          <w:p w14:paraId="767634E3" w14:textId="4536EDCF" w:rsidR="007330CD" w:rsidRPr="00793AFF" w:rsidRDefault="007330CD" w:rsidP="008428DD">
            <w:pPr>
              <w:pStyle w:val="Normal6a"/>
            </w:pPr>
            <w:r w:rsidRPr="00793AFF">
              <w:rPr>
                <w:b/>
                <w:i/>
              </w:rPr>
              <w:t>16</w:t>
            </w:r>
            <w:r w:rsidR="0059440C" w:rsidRPr="00793AFF">
              <w:rPr>
                <w:b/>
                <w:i/>
              </w:rPr>
              <w:noBreakHyphen/>
            </w:r>
            <w:r w:rsidRPr="00793AFF">
              <w:rPr>
                <w:b/>
                <w:i/>
              </w:rPr>
              <w:t>B.</w:t>
            </w:r>
            <w:r w:rsidRPr="00793AFF">
              <w:tab/>
            </w:r>
            <w:r w:rsidRPr="00793AFF">
              <w:rPr>
                <w:b/>
                <w:i/>
              </w:rPr>
              <w:t>Recorda que a liberdade de opinião, de expressão e de informação está garantida no artigo 19.º da Declaração Universal dos Direitos Humanos;</w:t>
            </w:r>
          </w:p>
        </w:tc>
      </w:tr>
    </w:tbl>
    <w:p w14:paraId="0A0B4E2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EC2DDED" w14:textId="77777777" w:rsidR="007330CD" w:rsidRPr="00793AFF" w:rsidRDefault="007330CD" w:rsidP="007330CD">
      <w:r w:rsidRPr="00793AFF">
        <w:rPr>
          <w:rStyle w:val="HideTWBExt"/>
        </w:rPr>
        <w:t>&lt;/Amend&gt;</w:t>
      </w:r>
    </w:p>
    <w:p w14:paraId="0AC2DE4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396</w:t>
      </w:r>
      <w:r w:rsidRPr="00793AFF">
        <w:rPr>
          <w:rStyle w:val="HideTWBExt"/>
        </w:rPr>
        <w:t>&lt;/NumAm&gt;</w:t>
      </w:r>
    </w:p>
    <w:p w14:paraId="70D71C04"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075AC2D0" w14:textId="77777777" w:rsidR="007330CD" w:rsidRPr="00793AFF" w:rsidRDefault="007330CD" w:rsidP="007330CD">
      <w:pPr>
        <w:pStyle w:val="NormalBold"/>
      </w:pPr>
      <w:r w:rsidRPr="00793AFF">
        <w:rPr>
          <w:rStyle w:val="HideTWBExt"/>
          <w:b w:val="0"/>
        </w:rPr>
        <w:t>&lt;/RepeatBlock-By&gt;</w:t>
      </w:r>
    </w:p>
    <w:p w14:paraId="3FF054B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1EDEDCF" w14:textId="37C68B8F"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7629D09" w14:textId="77777777" w:rsidTr="008428DD">
        <w:trPr>
          <w:trHeight w:hRule="exact" w:val="240"/>
          <w:jc w:val="center"/>
        </w:trPr>
        <w:tc>
          <w:tcPr>
            <w:tcW w:w="9752" w:type="dxa"/>
            <w:gridSpan w:val="2"/>
            <w:tcBorders>
              <w:top w:val="nil"/>
              <w:left w:val="nil"/>
              <w:bottom w:val="nil"/>
              <w:right w:val="nil"/>
            </w:tcBorders>
          </w:tcPr>
          <w:p w14:paraId="1FC8DA12" w14:textId="77777777" w:rsidR="007330CD" w:rsidRPr="00793AFF" w:rsidRDefault="007330CD" w:rsidP="008428DD"/>
        </w:tc>
      </w:tr>
      <w:tr w:rsidR="007330CD" w:rsidRPr="00793AFF" w14:paraId="48934DB2" w14:textId="77777777" w:rsidTr="008428DD">
        <w:trPr>
          <w:trHeight w:val="240"/>
          <w:jc w:val="center"/>
        </w:trPr>
        <w:tc>
          <w:tcPr>
            <w:tcW w:w="4876" w:type="dxa"/>
            <w:tcBorders>
              <w:top w:val="nil"/>
              <w:left w:val="nil"/>
              <w:bottom w:val="nil"/>
              <w:right w:val="nil"/>
            </w:tcBorders>
          </w:tcPr>
          <w:p w14:paraId="1D2F517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B550AFD" w14:textId="77777777" w:rsidR="007330CD" w:rsidRPr="00793AFF" w:rsidRDefault="007330CD" w:rsidP="008428DD">
            <w:pPr>
              <w:pStyle w:val="AmColumnHeading"/>
            </w:pPr>
            <w:r w:rsidRPr="00793AFF">
              <w:t>Alteração</w:t>
            </w:r>
          </w:p>
        </w:tc>
      </w:tr>
      <w:tr w:rsidR="007330CD" w:rsidRPr="00793AFF" w14:paraId="231BA744" w14:textId="77777777" w:rsidTr="008428DD">
        <w:trPr>
          <w:jc w:val="center"/>
        </w:trPr>
        <w:tc>
          <w:tcPr>
            <w:tcW w:w="4876" w:type="dxa"/>
            <w:tcBorders>
              <w:top w:val="nil"/>
              <w:left w:val="nil"/>
              <w:bottom w:val="nil"/>
              <w:right w:val="nil"/>
            </w:tcBorders>
          </w:tcPr>
          <w:p w14:paraId="561891EF" w14:textId="77777777" w:rsidR="007330CD" w:rsidRPr="00793AFF" w:rsidRDefault="007330CD" w:rsidP="008428DD">
            <w:pPr>
              <w:pStyle w:val="Normal6a"/>
            </w:pPr>
          </w:p>
        </w:tc>
        <w:tc>
          <w:tcPr>
            <w:tcW w:w="4876" w:type="dxa"/>
            <w:tcBorders>
              <w:top w:val="nil"/>
              <w:left w:val="nil"/>
              <w:bottom w:val="nil"/>
              <w:right w:val="nil"/>
            </w:tcBorders>
          </w:tcPr>
          <w:p w14:paraId="07A369BA" w14:textId="2348F26F" w:rsidR="007330CD" w:rsidRPr="00793AFF" w:rsidRDefault="007330CD" w:rsidP="008428DD">
            <w:pPr>
              <w:pStyle w:val="Normal6a"/>
            </w:pPr>
            <w:r w:rsidRPr="00793AFF">
              <w:rPr>
                <w:b/>
                <w:i/>
              </w:rPr>
              <w:t>16</w:t>
            </w:r>
            <w:r w:rsidR="0059440C" w:rsidRPr="00793AFF">
              <w:rPr>
                <w:b/>
                <w:i/>
              </w:rPr>
              <w:noBreakHyphen/>
            </w:r>
            <w:r w:rsidRPr="00793AFF">
              <w:rPr>
                <w:b/>
                <w:i/>
              </w:rPr>
              <w:t>C.</w:t>
            </w:r>
            <w:r w:rsidRPr="00793AFF">
              <w:tab/>
            </w:r>
            <w:r w:rsidRPr="00793AFF">
              <w:rPr>
                <w:b/>
                <w:i/>
              </w:rPr>
              <w:t xml:space="preserve">Recorda que os meios de comunicação social de serviço público são obrigados a assegurar um pluralismo político que reflita a sociedade; recorda que os jornalistas do serviço público são obrigados a permanecer politicamente neutros no exercício das suas funções e que têm o direito de ter opiniões pessoais; condena as purgas políticas na função </w:t>
            </w:r>
            <w:r w:rsidRPr="00793AFF">
              <w:rPr>
                <w:b/>
                <w:i/>
              </w:rPr>
              <w:lastRenderedPageBreak/>
              <w:t>pública;</w:t>
            </w:r>
          </w:p>
        </w:tc>
      </w:tr>
    </w:tbl>
    <w:p w14:paraId="76EC92F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CD042C9" w14:textId="77777777" w:rsidR="007330CD" w:rsidRPr="00793AFF" w:rsidRDefault="007330CD" w:rsidP="007330CD">
      <w:r w:rsidRPr="00793AFF">
        <w:rPr>
          <w:rStyle w:val="HideTWBExt"/>
        </w:rPr>
        <w:t>&lt;/Amend&gt;</w:t>
      </w:r>
    </w:p>
    <w:p w14:paraId="45570AD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397</w:t>
      </w:r>
      <w:r w:rsidRPr="00793AFF">
        <w:rPr>
          <w:rStyle w:val="HideTWBExt"/>
        </w:rPr>
        <w:t>&lt;/NumAm&gt;</w:t>
      </w:r>
    </w:p>
    <w:p w14:paraId="374725B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Juan Fernando López Aguilar</w:t>
      </w:r>
      <w:r w:rsidRPr="00793AFF">
        <w:rPr>
          <w:rStyle w:val="HideTWBExt"/>
          <w:b w:val="0"/>
        </w:rPr>
        <w:t>&lt;/Members&gt;</w:t>
      </w:r>
    </w:p>
    <w:p w14:paraId="3F7F520C" w14:textId="77777777" w:rsidR="007330CD" w:rsidRPr="00793AFF" w:rsidRDefault="007330CD" w:rsidP="007330CD">
      <w:pPr>
        <w:pStyle w:val="NormalBold"/>
      </w:pPr>
      <w:r w:rsidRPr="00793AFF">
        <w:rPr>
          <w:rStyle w:val="HideTWBExt"/>
          <w:b w:val="0"/>
        </w:rPr>
        <w:t>&lt;/RepeatBlock-By&gt;</w:t>
      </w:r>
    </w:p>
    <w:p w14:paraId="127B6B6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3D42E7A" w14:textId="6F5E0ABE"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33379F" w14:textId="77777777" w:rsidTr="008428DD">
        <w:trPr>
          <w:trHeight w:hRule="exact" w:val="240"/>
          <w:jc w:val="center"/>
        </w:trPr>
        <w:tc>
          <w:tcPr>
            <w:tcW w:w="9752" w:type="dxa"/>
            <w:gridSpan w:val="2"/>
            <w:tcBorders>
              <w:top w:val="nil"/>
              <w:left w:val="nil"/>
              <w:bottom w:val="nil"/>
              <w:right w:val="nil"/>
            </w:tcBorders>
          </w:tcPr>
          <w:p w14:paraId="1E07D2EB" w14:textId="77777777" w:rsidR="007330CD" w:rsidRPr="00793AFF" w:rsidRDefault="007330CD" w:rsidP="008428DD"/>
        </w:tc>
      </w:tr>
      <w:tr w:rsidR="007330CD" w:rsidRPr="00793AFF" w14:paraId="6E596357" w14:textId="77777777" w:rsidTr="008428DD">
        <w:trPr>
          <w:trHeight w:val="240"/>
          <w:jc w:val="center"/>
        </w:trPr>
        <w:tc>
          <w:tcPr>
            <w:tcW w:w="4876" w:type="dxa"/>
            <w:tcBorders>
              <w:top w:val="nil"/>
              <w:left w:val="nil"/>
              <w:bottom w:val="nil"/>
              <w:right w:val="nil"/>
            </w:tcBorders>
          </w:tcPr>
          <w:p w14:paraId="20E995B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C218E35" w14:textId="77777777" w:rsidR="007330CD" w:rsidRPr="00793AFF" w:rsidRDefault="007330CD" w:rsidP="008428DD">
            <w:pPr>
              <w:pStyle w:val="AmColumnHeading"/>
            </w:pPr>
            <w:r w:rsidRPr="00793AFF">
              <w:t>Alteração</w:t>
            </w:r>
          </w:p>
        </w:tc>
      </w:tr>
      <w:tr w:rsidR="007330CD" w:rsidRPr="00793AFF" w14:paraId="5B80473A" w14:textId="77777777" w:rsidTr="008428DD">
        <w:trPr>
          <w:jc w:val="center"/>
        </w:trPr>
        <w:tc>
          <w:tcPr>
            <w:tcW w:w="4876" w:type="dxa"/>
            <w:tcBorders>
              <w:top w:val="nil"/>
              <w:left w:val="nil"/>
              <w:bottom w:val="nil"/>
              <w:right w:val="nil"/>
            </w:tcBorders>
          </w:tcPr>
          <w:p w14:paraId="7644E382" w14:textId="77777777" w:rsidR="007330CD" w:rsidRPr="00793AFF" w:rsidRDefault="007330CD" w:rsidP="008428DD">
            <w:pPr>
              <w:pStyle w:val="Normal6a"/>
            </w:pPr>
          </w:p>
        </w:tc>
        <w:tc>
          <w:tcPr>
            <w:tcW w:w="4876" w:type="dxa"/>
            <w:tcBorders>
              <w:top w:val="nil"/>
              <w:left w:val="nil"/>
              <w:bottom w:val="nil"/>
              <w:right w:val="nil"/>
            </w:tcBorders>
          </w:tcPr>
          <w:p w14:paraId="4BD8E970" w14:textId="71F5F89D" w:rsidR="007330CD" w:rsidRPr="00793AFF" w:rsidRDefault="007330CD" w:rsidP="008428DD">
            <w:pPr>
              <w:pStyle w:val="Normal6a"/>
            </w:pPr>
            <w:r w:rsidRPr="00793AFF">
              <w:rPr>
                <w:b/>
                <w:i/>
              </w:rPr>
              <w:t>16</w:t>
            </w:r>
            <w:r w:rsidR="0059440C" w:rsidRPr="00793AFF">
              <w:rPr>
                <w:b/>
                <w:i/>
              </w:rPr>
              <w:noBreakHyphen/>
            </w:r>
            <w:r w:rsidRPr="00793AFF">
              <w:rPr>
                <w:b/>
                <w:i/>
              </w:rPr>
              <w:t>C.</w:t>
            </w:r>
            <w:r w:rsidRPr="00793AFF">
              <w:tab/>
            </w:r>
            <w:r w:rsidRPr="00793AFF">
              <w:rPr>
                <w:b/>
                <w:i/>
              </w:rPr>
              <w:t>Insta a Comissão Europeia a incluir no pilar relativo à liberdade dos meios de comunicação social do seu relatório sobre o Estado de direito uma subsecção específica relativa às medidas de combate à desinformação nas plataformas em linha;</w:t>
            </w:r>
          </w:p>
        </w:tc>
      </w:tr>
    </w:tbl>
    <w:p w14:paraId="6339583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9FAB94F" w14:textId="77777777" w:rsidR="007330CD" w:rsidRPr="00793AFF" w:rsidRDefault="007330CD" w:rsidP="007330CD">
      <w:r w:rsidRPr="00793AFF">
        <w:rPr>
          <w:rStyle w:val="HideTWBExt"/>
        </w:rPr>
        <w:t>&lt;/Amend&gt;</w:t>
      </w:r>
    </w:p>
    <w:p w14:paraId="4D52D76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398</w:t>
      </w:r>
      <w:r w:rsidRPr="00793AFF">
        <w:rPr>
          <w:rStyle w:val="HideTWBExt"/>
        </w:rPr>
        <w:t>&lt;/NumAm&gt;</w:t>
      </w:r>
    </w:p>
    <w:p w14:paraId="7E1D9EBE"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515FDE8D" w14:textId="77777777" w:rsidR="007330CD" w:rsidRPr="00793AFF" w:rsidRDefault="007330CD" w:rsidP="007330CD">
      <w:pPr>
        <w:pStyle w:val="NormalBold"/>
      </w:pPr>
      <w:r w:rsidRPr="00793AFF">
        <w:rPr>
          <w:rStyle w:val="HideTWBExt"/>
          <w:b w:val="0"/>
        </w:rPr>
        <w:t>&lt;/RepeatBlock-By&gt;</w:t>
      </w:r>
    </w:p>
    <w:p w14:paraId="65E9A70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FBAAA23" w14:textId="7A2480F1" w:rsidR="007330CD" w:rsidRPr="00793AFF" w:rsidRDefault="007330CD" w:rsidP="007330CD">
      <w:pPr>
        <w:pStyle w:val="NormalBold"/>
      </w:pPr>
      <w:r w:rsidRPr="00793AFF">
        <w:rPr>
          <w:rStyle w:val="HideTWBExt"/>
        </w:rPr>
        <w:t>&lt;Article&gt;</w:t>
      </w:r>
      <w:r w:rsidRPr="00793AFF">
        <w:t>N.º 16</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19AF122" w14:textId="77777777" w:rsidTr="008428DD">
        <w:trPr>
          <w:trHeight w:hRule="exact" w:val="240"/>
          <w:jc w:val="center"/>
        </w:trPr>
        <w:tc>
          <w:tcPr>
            <w:tcW w:w="9752" w:type="dxa"/>
            <w:gridSpan w:val="2"/>
            <w:tcBorders>
              <w:top w:val="nil"/>
              <w:left w:val="nil"/>
              <w:bottom w:val="nil"/>
              <w:right w:val="nil"/>
            </w:tcBorders>
          </w:tcPr>
          <w:p w14:paraId="471DE9B0" w14:textId="77777777" w:rsidR="007330CD" w:rsidRPr="00793AFF" w:rsidRDefault="007330CD" w:rsidP="008428DD"/>
        </w:tc>
      </w:tr>
      <w:tr w:rsidR="007330CD" w:rsidRPr="00793AFF" w14:paraId="564CCF2A" w14:textId="77777777" w:rsidTr="008428DD">
        <w:trPr>
          <w:trHeight w:val="240"/>
          <w:jc w:val="center"/>
        </w:trPr>
        <w:tc>
          <w:tcPr>
            <w:tcW w:w="4876" w:type="dxa"/>
            <w:tcBorders>
              <w:top w:val="nil"/>
              <w:left w:val="nil"/>
              <w:bottom w:val="nil"/>
              <w:right w:val="nil"/>
            </w:tcBorders>
          </w:tcPr>
          <w:p w14:paraId="10218A4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1C2B954" w14:textId="77777777" w:rsidR="007330CD" w:rsidRPr="00793AFF" w:rsidRDefault="007330CD" w:rsidP="008428DD">
            <w:pPr>
              <w:pStyle w:val="AmColumnHeading"/>
            </w:pPr>
            <w:r w:rsidRPr="00793AFF">
              <w:t>Alteração</w:t>
            </w:r>
          </w:p>
        </w:tc>
      </w:tr>
      <w:tr w:rsidR="007330CD" w:rsidRPr="00793AFF" w14:paraId="1379C96A" w14:textId="77777777" w:rsidTr="008428DD">
        <w:trPr>
          <w:jc w:val="center"/>
        </w:trPr>
        <w:tc>
          <w:tcPr>
            <w:tcW w:w="4876" w:type="dxa"/>
            <w:tcBorders>
              <w:top w:val="nil"/>
              <w:left w:val="nil"/>
              <w:bottom w:val="nil"/>
              <w:right w:val="nil"/>
            </w:tcBorders>
          </w:tcPr>
          <w:p w14:paraId="5BB45DA4" w14:textId="77777777" w:rsidR="007330CD" w:rsidRPr="00793AFF" w:rsidRDefault="007330CD" w:rsidP="008428DD">
            <w:pPr>
              <w:pStyle w:val="Normal6a"/>
            </w:pPr>
          </w:p>
        </w:tc>
        <w:tc>
          <w:tcPr>
            <w:tcW w:w="4876" w:type="dxa"/>
            <w:tcBorders>
              <w:top w:val="nil"/>
              <w:left w:val="nil"/>
              <w:bottom w:val="nil"/>
              <w:right w:val="nil"/>
            </w:tcBorders>
          </w:tcPr>
          <w:p w14:paraId="31793F2F" w14:textId="12D8ECE9" w:rsidR="007330CD" w:rsidRPr="00793AFF" w:rsidRDefault="007330CD" w:rsidP="008428DD">
            <w:pPr>
              <w:pStyle w:val="Normal6a"/>
            </w:pPr>
            <w:r w:rsidRPr="00793AFF">
              <w:rPr>
                <w:b/>
                <w:i/>
              </w:rPr>
              <w:t>16</w:t>
            </w:r>
            <w:r w:rsidR="0059440C" w:rsidRPr="00793AFF">
              <w:rPr>
                <w:b/>
                <w:i/>
              </w:rPr>
              <w:noBreakHyphen/>
            </w:r>
            <w:r w:rsidRPr="00793AFF">
              <w:rPr>
                <w:b/>
                <w:i/>
              </w:rPr>
              <w:t>D.</w:t>
            </w:r>
            <w:r w:rsidRPr="00793AFF">
              <w:tab/>
            </w:r>
            <w:r w:rsidRPr="00793AFF">
              <w:rPr>
                <w:b/>
                <w:i/>
              </w:rPr>
              <w:t>Salienta que a desinformação em grande escala e a manipulação da informação e ingerência por parte de agentes estrangeiros, cada vez mais amplificadas por sistemas avançados de IA, comprometem diretamente o Estado de direito e os processos democráticos, e apoia firmemente o reforço da ação da União para salvaguardar a integridade do espaço de informação; insta a Comissão e os Estados</w:t>
            </w:r>
            <w:r w:rsidR="0059440C" w:rsidRPr="00793AFF">
              <w:rPr>
                <w:b/>
                <w:i/>
              </w:rPr>
              <w:noBreakHyphen/>
            </w:r>
            <w:r w:rsidRPr="00793AFF">
              <w:rPr>
                <w:b/>
                <w:i/>
              </w:rPr>
              <w:t xml:space="preserve">Membros a aplicarem plena e </w:t>
            </w:r>
            <w:r w:rsidRPr="00793AFF">
              <w:rPr>
                <w:b/>
                <w:i/>
              </w:rPr>
              <w:lastRenderedPageBreak/>
              <w:t>decisivamente o RSD e o Regulamento Inteligência Artificial, a fim de assegurar a transparência, a responsabilização e a atenuação eficaz dos riscos sistémicos para o Estado de direito decorrentes da IA, em particular em contextos eleitorais;</w:t>
            </w:r>
          </w:p>
        </w:tc>
      </w:tr>
    </w:tbl>
    <w:p w14:paraId="4230AB1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0208B69" w14:textId="77777777" w:rsidR="007330CD" w:rsidRPr="00793AFF" w:rsidRDefault="007330CD" w:rsidP="007330CD">
      <w:r w:rsidRPr="00793AFF">
        <w:rPr>
          <w:rStyle w:val="HideTWBExt"/>
        </w:rPr>
        <w:t>&lt;/Amend&gt;</w:t>
      </w:r>
    </w:p>
    <w:p w14:paraId="0BF6C06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399</w:t>
      </w:r>
      <w:r w:rsidRPr="00793AFF">
        <w:rPr>
          <w:rStyle w:val="HideTWBExt"/>
        </w:rPr>
        <w:t>&lt;/NumAm&gt;</w:t>
      </w:r>
    </w:p>
    <w:p w14:paraId="143FE37F"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72073BD3" w14:textId="77777777" w:rsidR="007330CD" w:rsidRPr="00793AFF" w:rsidRDefault="007330CD" w:rsidP="007330CD">
      <w:pPr>
        <w:pStyle w:val="NormalBold"/>
      </w:pPr>
      <w:r w:rsidRPr="00793AFF">
        <w:rPr>
          <w:rStyle w:val="HideTWBExt"/>
          <w:b w:val="0"/>
        </w:rPr>
        <w:t>&lt;/RepeatBlock-By&gt;</w:t>
      </w:r>
    </w:p>
    <w:p w14:paraId="1A8F12C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DD113C4" w14:textId="77777777" w:rsidR="007330CD" w:rsidRPr="00793AFF" w:rsidRDefault="007330CD" w:rsidP="007330CD">
      <w:pPr>
        <w:pStyle w:val="NormalBold"/>
      </w:pPr>
      <w:r w:rsidRPr="00793AFF">
        <w:rPr>
          <w:rStyle w:val="HideTWBExt"/>
        </w:rPr>
        <w:t>&lt;Article&gt;</w:t>
      </w:r>
      <w:r w:rsidRPr="00793AFF">
        <w:t>N.º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3FB027" w14:textId="77777777" w:rsidTr="008428DD">
        <w:trPr>
          <w:trHeight w:hRule="exact" w:val="240"/>
          <w:jc w:val="center"/>
        </w:trPr>
        <w:tc>
          <w:tcPr>
            <w:tcW w:w="9752" w:type="dxa"/>
            <w:gridSpan w:val="2"/>
            <w:tcBorders>
              <w:top w:val="nil"/>
              <w:left w:val="nil"/>
              <w:bottom w:val="nil"/>
              <w:right w:val="nil"/>
            </w:tcBorders>
          </w:tcPr>
          <w:p w14:paraId="58F0497A" w14:textId="77777777" w:rsidR="007330CD" w:rsidRPr="00793AFF" w:rsidRDefault="007330CD" w:rsidP="008428DD"/>
        </w:tc>
      </w:tr>
      <w:tr w:rsidR="007330CD" w:rsidRPr="00793AFF" w14:paraId="39941FBC" w14:textId="77777777" w:rsidTr="008428DD">
        <w:trPr>
          <w:trHeight w:val="240"/>
          <w:jc w:val="center"/>
        </w:trPr>
        <w:tc>
          <w:tcPr>
            <w:tcW w:w="4876" w:type="dxa"/>
            <w:tcBorders>
              <w:top w:val="nil"/>
              <w:left w:val="nil"/>
              <w:bottom w:val="nil"/>
              <w:right w:val="nil"/>
            </w:tcBorders>
          </w:tcPr>
          <w:p w14:paraId="4755920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8D0B3F2" w14:textId="77777777" w:rsidR="007330CD" w:rsidRPr="00793AFF" w:rsidRDefault="007330CD" w:rsidP="008428DD">
            <w:pPr>
              <w:pStyle w:val="AmColumnHeading"/>
            </w:pPr>
            <w:r w:rsidRPr="00793AFF">
              <w:t>Alteração</w:t>
            </w:r>
          </w:p>
        </w:tc>
      </w:tr>
      <w:tr w:rsidR="007330CD" w:rsidRPr="00793AFF" w14:paraId="2CE2BDCA" w14:textId="77777777" w:rsidTr="008428DD">
        <w:trPr>
          <w:jc w:val="center"/>
        </w:trPr>
        <w:tc>
          <w:tcPr>
            <w:tcW w:w="4876" w:type="dxa"/>
            <w:tcBorders>
              <w:top w:val="nil"/>
              <w:left w:val="nil"/>
              <w:bottom w:val="nil"/>
              <w:right w:val="nil"/>
            </w:tcBorders>
          </w:tcPr>
          <w:p w14:paraId="02923A74" w14:textId="77777777" w:rsidR="007330CD" w:rsidRPr="00793AFF" w:rsidRDefault="007330CD" w:rsidP="008428DD">
            <w:pPr>
              <w:pStyle w:val="Normal6a"/>
            </w:pPr>
            <w:r w:rsidRPr="00793AFF">
              <w:rPr>
                <w:b/>
                <w:i/>
              </w:rPr>
              <w:t>17.</w:t>
            </w:r>
            <w:r w:rsidRPr="00793AFF">
              <w:tab/>
            </w:r>
            <w:r w:rsidRPr="00793AFF">
              <w:rPr>
                <w:b/>
                <w:i/>
              </w:rPr>
              <w:t>Destaca o papel crucial 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w:t>
            </w:r>
          </w:p>
        </w:tc>
        <w:tc>
          <w:tcPr>
            <w:tcW w:w="4876" w:type="dxa"/>
            <w:tcBorders>
              <w:top w:val="nil"/>
              <w:left w:val="nil"/>
              <w:bottom w:val="nil"/>
              <w:right w:val="nil"/>
            </w:tcBorders>
          </w:tcPr>
          <w:p w14:paraId="3ED92EBC" w14:textId="77777777" w:rsidR="007330CD" w:rsidRPr="00793AFF" w:rsidRDefault="007330CD" w:rsidP="008428DD">
            <w:pPr>
              <w:pStyle w:val="Normal6a"/>
            </w:pPr>
            <w:r w:rsidRPr="00793AFF">
              <w:rPr>
                <w:b/>
                <w:i/>
              </w:rPr>
              <w:t>Suprimido</w:t>
            </w:r>
          </w:p>
        </w:tc>
      </w:tr>
    </w:tbl>
    <w:p w14:paraId="1197B08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35CAD40" w14:textId="77777777" w:rsidR="007330CD" w:rsidRPr="00793AFF" w:rsidRDefault="007330CD" w:rsidP="007330CD">
      <w:r w:rsidRPr="00793AFF">
        <w:rPr>
          <w:rStyle w:val="HideTWBExt"/>
        </w:rPr>
        <w:t>&lt;/Amend&gt;</w:t>
      </w:r>
    </w:p>
    <w:p w14:paraId="0CBD883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400</w:t>
      </w:r>
      <w:r w:rsidRPr="00793AFF">
        <w:rPr>
          <w:rStyle w:val="HideTWBExt"/>
        </w:rPr>
        <w:t>&lt;/NumAm&gt;</w:t>
      </w:r>
    </w:p>
    <w:p w14:paraId="5E1FB2EB"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011FD4C4" w14:textId="77777777" w:rsidR="007330CD" w:rsidRPr="00793AFF" w:rsidRDefault="007330CD" w:rsidP="007330CD">
      <w:pPr>
        <w:pStyle w:val="NormalBold"/>
      </w:pPr>
      <w:r w:rsidRPr="00793AFF">
        <w:rPr>
          <w:rStyle w:val="HideTWBExt"/>
          <w:b w:val="0"/>
        </w:rPr>
        <w:t>&lt;/RepeatBlock-By&gt;</w:t>
      </w:r>
    </w:p>
    <w:p w14:paraId="3D320C3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40A74FD" w14:textId="77777777" w:rsidR="007330CD" w:rsidRPr="00793AFF" w:rsidRDefault="007330CD" w:rsidP="007330CD">
      <w:pPr>
        <w:pStyle w:val="NormalBold"/>
      </w:pPr>
      <w:r w:rsidRPr="00793AFF">
        <w:rPr>
          <w:rStyle w:val="HideTWBExt"/>
        </w:rPr>
        <w:t>&lt;Article&gt;</w:t>
      </w:r>
      <w:r w:rsidRPr="00793AFF">
        <w:t>N.º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7458CD3" w14:textId="77777777" w:rsidTr="008428DD">
        <w:trPr>
          <w:trHeight w:hRule="exact" w:val="240"/>
          <w:jc w:val="center"/>
        </w:trPr>
        <w:tc>
          <w:tcPr>
            <w:tcW w:w="9752" w:type="dxa"/>
            <w:gridSpan w:val="2"/>
            <w:tcBorders>
              <w:top w:val="nil"/>
              <w:left w:val="nil"/>
              <w:bottom w:val="nil"/>
              <w:right w:val="nil"/>
            </w:tcBorders>
          </w:tcPr>
          <w:p w14:paraId="6036F443" w14:textId="77777777" w:rsidR="007330CD" w:rsidRPr="00793AFF" w:rsidRDefault="007330CD" w:rsidP="008428DD"/>
        </w:tc>
      </w:tr>
      <w:tr w:rsidR="007330CD" w:rsidRPr="00793AFF" w14:paraId="6F524112" w14:textId="77777777" w:rsidTr="008428DD">
        <w:trPr>
          <w:trHeight w:val="240"/>
          <w:jc w:val="center"/>
        </w:trPr>
        <w:tc>
          <w:tcPr>
            <w:tcW w:w="4876" w:type="dxa"/>
            <w:tcBorders>
              <w:top w:val="nil"/>
              <w:left w:val="nil"/>
              <w:bottom w:val="nil"/>
              <w:right w:val="nil"/>
            </w:tcBorders>
          </w:tcPr>
          <w:p w14:paraId="0238565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6561436" w14:textId="77777777" w:rsidR="007330CD" w:rsidRPr="00793AFF" w:rsidRDefault="007330CD" w:rsidP="008428DD">
            <w:pPr>
              <w:pStyle w:val="AmColumnHeading"/>
            </w:pPr>
            <w:r w:rsidRPr="00793AFF">
              <w:t>Alteração</w:t>
            </w:r>
          </w:p>
        </w:tc>
      </w:tr>
      <w:tr w:rsidR="007330CD" w:rsidRPr="00793AFF" w14:paraId="05A03AC0" w14:textId="77777777" w:rsidTr="008428DD">
        <w:trPr>
          <w:jc w:val="center"/>
        </w:trPr>
        <w:tc>
          <w:tcPr>
            <w:tcW w:w="4876" w:type="dxa"/>
            <w:tcBorders>
              <w:top w:val="nil"/>
              <w:left w:val="nil"/>
              <w:bottom w:val="nil"/>
              <w:right w:val="nil"/>
            </w:tcBorders>
          </w:tcPr>
          <w:p w14:paraId="41973E22" w14:textId="77777777" w:rsidR="007330CD" w:rsidRPr="00793AFF" w:rsidRDefault="007330CD" w:rsidP="008428DD">
            <w:pPr>
              <w:pStyle w:val="Normal6a"/>
            </w:pPr>
            <w:r w:rsidRPr="00793AFF">
              <w:t>17.</w:t>
            </w:r>
            <w:r w:rsidRPr="00793AFF">
              <w:tab/>
              <w:t xml:space="preserve">Destaca o papel crucial </w:t>
            </w:r>
            <w:r w:rsidRPr="00793AFF">
              <w:lastRenderedPageBreak/>
              <w:t xml:space="preserve">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w:t>
            </w:r>
            <w:r w:rsidRPr="00793AFF">
              <w:rPr>
                <w:b/>
                <w:i/>
              </w:rPr>
              <w:t>por ações privadas e</w:t>
            </w:r>
            <w:r w:rsidRPr="00793AFF">
              <w:t xml:space="preserve"> do Estado;</w:t>
            </w:r>
          </w:p>
        </w:tc>
        <w:tc>
          <w:tcPr>
            <w:tcW w:w="4876" w:type="dxa"/>
            <w:tcBorders>
              <w:top w:val="nil"/>
              <w:left w:val="nil"/>
              <w:bottom w:val="nil"/>
              <w:right w:val="nil"/>
            </w:tcBorders>
          </w:tcPr>
          <w:p w14:paraId="62377C16" w14:textId="4BCC1AAB" w:rsidR="007330CD" w:rsidRPr="00793AFF" w:rsidRDefault="007330CD" w:rsidP="008428DD">
            <w:pPr>
              <w:pStyle w:val="Normal6a"/>
            </w:pPr>
            <w:r w:rsidRPr="00793AFF">
              <w:lastRenderedPageBreak/>
              <w:t>17.</w:t>
            </w:r>
            <w:r w:rsidRPr="00793AFF">
              <w:tab/>
              <w:t xml:space="preserve">Destaca o papel crucial </w:t>
            </w:r>
            <w:r w:rsidRPr="00793AFF">
              <w:lastRenderedPageBreak/>
              <w:t xml:space="preserve">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w:t>
            </w:r>
            <w:r w:rsidRPr="00793AFF">
              <w:rPr>
                <w:b/>
                <w:i/>
              </w:rPr>
              <w:t>dos intervenientes estatais e privados, atuando como guardiões contra as violações</w:t>
            </w:r>
            <w:r w:rsidRPr="00793AFF">
              <w:t xml:space="preserve"> do Estado </w:t>
            </w:r>
            <w:r w:rsidRPr="00793AFF">
              <w:rPr>
                <w:b/>
                <w:i/>
              </w:rPr>
              <w:t>de direito e contribuindo ativamente para a salvaguarda dos valores fundamentais da União</w:t>
            </w:r>
            <w:r w:rsidRPr="00793AFF">
              <w:t xml:space="preserve">; </w:t>
            </w:r>
            <w:r w:rsidRPr="00793AFF">
              <w:rPr>
                <w:b/>
                <w:i/>
              </w:rPr>
              <w:t>recorda que, neste contexto, a Comissão reconhece que persistem obstáculos em alguns Estados</w:t>
            </w:r>
            <w:r w:rsidR="0059440C" w:rsidRPr="00793AFF">
              <w:rPr>
                <w:b/>
                <w:i/>
              </w:rPr>
              <w:noBreakHyphen/>
            </w:r>
            <w:r w:rsidRPr="00793AFF">
              <w:rPr>
                <w:b/>
                <w:i/>
              </w:rPr>
              <w:t>Membros à criação de um ambiente propício ao trabalho destas organizações e dos defensores dos direitos humanos; recorda ainda que a Comissão reconhece igualmente a necessidade de os Estados</w:t>
            </w:r>
            <w:r w:rsidR="0059440C" w:rsidRPr="00793AFF">
              <w:rPr>
                <w:b/>
                <w:i/>
              </w:rPr>
              <w:noBreakHyphen/>
            </w:r>
            <w:r w:rsidRPr="00793AFF">
              <w:rPr>
                <w:b/>
                <w:i/>
              </w:rPr>
              <w:t>Membros tomarem medidas adicionais, incluindo a prestação de formação específica, o lançamento de campanhas de sensibilização e o desenvolvimento de mecanismos de apoio para proteger os defensores dos direitos humanos; insta a Comissão a intensificar os seus esforços para reforçar a sua proteção, salvaguardar os ativistas e garantir as condições necessárias para o exercício efetivo das suas atividades.</w:t>
            </w:r>
          </w:p>
        </w:tc>
      </w:tr>
    </w:tbl>
    <w:p w14:paraId="6EFA9AA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F0C271A" w14:textId="77777777" w:rsidR="007330CD" w:rsidRPr="00793AFF" w:rsidRDefault="007330CD" w:rsidP="007330CD">
      <w:r w:rsidRPr="00793AFF">
        <w:rPr>
          <w:rStyle w:val="HideTWBExt"/>
        </w:rPr>
        <w:t>&lt;/Amend&gt;</w:t>
      </w:r>
    </w:p>
    <w:p w14:paraId="258CDE6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401</w:t>
      </w:r>
      <w:r w:rsidRPr="00793AFF">
        <w:rPr>
          <w:rStyle w:val="HideTWBExt"/>
        </w:rPr>
        <w:t>&lt;/NumAm&gt;</w:t>
      </w:r>
    </w:p>
    <w:p w14:paraId="283DB22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61E823C6" w14:textId="77777777" w:rsidR="007330CD" w:rsidRPr="00793AFF" w:rsidRDefault="007330CD" w:rsidP="007330CD">
      <w:pPr>
        <w:pStyle w:val="NormalBold"/>
      </w:pPr>
      <w:r w:rsidRPr="00793AFF">
        <w:rPr>
          <w:rStyle w:val="HideTWBExt"/>
          <w:b w:val="0"/>
        </w:rPr>
        <w:t>&lt;/RepeatBlock-By&gt;</w:t>
      </w:r>
    </w:p>
    <w:p w14:paraId="21B13B7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42D577" w14:textId="77777777" w:rsidR="007330CD" w:rsidRPr="00793AFF" w:rsidRDefault="007330CD" w:rsidP="007330CD">
      <w:pPr>
        <w:pStyle w:val="NormalBold"/>
      </w:pPr>
      <w:r w:rsidRPr="00793AFF">
        <w:rPr>
          <w:rStyle w:val="HideTWBExt"/>
        </w:rPr>
        <w:t>&lt;Article&gt;</w:t>
      </w:r>
      <w:r w:rsidRPr="00793AFF">
        <w:t>N.º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7A1A2F5" w14:textId="77777777" w:rsidTr="008428DD">
        <w:trPr>
          <w:trHeight w:hRule="exact" w:val="240"/>
          <w:jc w:val="center"/>
        </w:trPr>
        <w:tc>
          <w:tcPr>
            <w:tcW w:w="9752" w:type="dxa"/>
            <w:gridSpan w:val="2"/>
            <w:tcBorders>
              <w:top w:val="nil"/>
              <w:left w:val="nil"/>
              <w:bottom w:val="nil"/>
              <w:right w:val="nil"/>
            </w:tcBorders>
          </w:tcPr>
          <w:p w14:paraId="4A040787" w14:textId="77777777" w:rsidR="007330CD" w:rsidRPr="00793AFF" w:rsidRDefault="007330CD" w:rsidP="008428DD"/>
        </w:tc>
      </w:tr>
      <w:tr w:rsidR="007330CD" w:rsidRPr="00793AFF" w14:paraId="77BCC353" w14:textId="77777777" w:rsidTr="008428DD">
        <w:trPr>
          <w:trHeight w:val="240"/>
          <w:jc w:val="center"/>
        </w:trPr>
        <w:tc>
          <w:tcPr>
            <w:tcW w:w="4876" w:type="dxa"/>
            <w:tcBorders>
              <w:top w:val="nil"/>
              <w:left w:val="nil"/>
              <w:bottom w:val="nil"/>
              <w:right w:val="nil"/>
            </w:tcBorders>
          </w:tcPr>
          <w:p w14:paraId="2EF54D7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A9E4D7" w14:textId="77777777" w:rsidR="007330CD" w:rsidRPr="00793AFF" w:rsidRDefault="007330CD" w:rsidP="008428DD">
            <w:pPr>
              <w:pStyle w:val="AmColumnHeading"/>
            </w:pPr>
            <w:r w:rsidRPr="00793AFF">
              <w:t>Alteração</w:t>
            </w:r>
          </w:p>
        </w:tc>
      </w:tr>
      <w:tr w:rsidR="007330CD" w:rsidRPr="00793AFF" w14:paraId="2B400BA6" w14:textId="77777777" w:rsidTr="008428DD">
        <w:trPr>
          <w:jc w:val="center"/>
        </w:trPr>
        <w:tc>
          <w:tcPr>
            <w:tcW w:w="4876" w:type="dxa"/>
            <w:tcBorders>
              <w:top w:val="nil"/>
              <w:left w:val="nil"/>
              <w:bottom w:val="nil"/>
              <w:right w:val="nil"/>
            </w:tcBorders>
          </w:tcPr>
          <w:p w14:paraId="1F9E4256" w14:textId="77777777" w:rsidR="007330CD" w:rsidRPr="00793AFF" w:rsidRDefault="007330CD" w:rsidP="008428DD">
            <w:pPr>
              <w:pStyle w:val="Normal6a"/>
            </w:pPr>
            <w:r w:rsidRPr="00793AFF">
              <w:t>17.</w:t>
            </w:r>
            <w:r w:rsidRPr="00793AFF">
              <w:tab/>
              <w:t xml:space="preserve">Destaca o papel crucial desempenhado por organizações de base e </w:t>
            </w:r>
            <w:r w:rsidRPr="00793AFF">
              <w:lastRenderedPageBreak/>
              <w:t>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w:t>
            </w:r>
          </w:p>
        </w:tc>
        <w:tc>
          <w:tcPr>
            <w:tcW w:w="4876" w:type="dxa"/>
            <w:tcBorders>
              <w:top w:val="nil"/>
              <w:left w:val="nil"/>
              <w:bottom w:val="nil"/>
              <w:right w:val="nil"/>
            </w:tcBorders>
          </w:tcPr>
          <w:p w14:paraId="1563A866" w14:textId="77777777" w:rsidR="007330CD" w:rsidRPr="00793AFF" w:rsidRDefault="007330CD" w:rsidP="008428DD">
            <w:pPr>
              <w:pStyle w:val="Normal6a"/>
            </w:pPr>
            <w:r w:rsidRPr="00793AFF">
              <w:lastRenderedPageBreak/>
              <w:t>17.</w:t>
            </w:r>
            <w:r w:rsidRPr="00793AFF">
              <w:tab/>
              <w:t xml:space="preserve">Destaca o papel crucial desempenhado por </w:t>
            </w:r>
            <w:r w:rsidRPr="00793AFF">
              <w:rPr>
                <w:b/>
                <w:i/>
              </w:rPr>
              <w:t xml:space="preserve">autoridades </w:t>
            </w:r>
            <w:r w:rsidRPr="00793AFF">
              <w:rPr>
                <w:b/>
                <w:i/>
              </w:rPr>
              <w:lastRenderedPageBreak/>
              <w:t>independentes, provedores de justiça,</w:t>
            </w:r>
            <w:r w:rsidRPr="00793AFF">
              <w:t xml:space="preserve">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 </w:t>
            </w:r>
            <w:r w:rsidRPr="00793AFF">
              <w:rPr>
                <w:b/>
                <w:i/>
              </w:rPr>
              <w:t>recorda a necessidade de lhes proporcionar um ambiente seguro, favorável e propício;</w:t>
            </w:r>
          </w:p>
        </w:tc>
      </w:tr>
    </w:tbl>
    <w:p w14:paraId="530BBAC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09CF46" w14:textId="77777777" w:rsidR="007330CD" w:rsidRPr="00793AFF" w:rsidRDefault="007330CD" w:rsidP="007330CD">
      <w:r w:rsidRPr="00793AFF">
        <w:rPr>
          <w:rStyle w:val="HideTWBExt"/>
        </w:rPr>
        <w:t>&lt;/Amend&gt;</w:t>
      </w:r>
    </w:p>
    <w:p w14:paraId="3C8D3DF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402</w:t>
      </w:r>
      <w:r w:rsidRPr="00793AFF">
        <w:rPr>
          <w:rStyle w:val="HideTWBExt"/>
        </w:rPr>
        <w:t>&lt;/NumAm&gt;</w:t>
      </w:r>
    </w:p>
    <w:p w14:paraId="118F14A9"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9184866" w14:textId="77777777" w:rsidR="007330CD" w:rsidRPr="00793AFF" w:rsidRDefault="007330CD" w:rsidP="007330CD">
      <w:pPr>
        <w:pStyle w:val="NormalBold"/>
      </w:pPr>
      <w:r w:rsidRPr="00793AFF">
        <w:rPr>
          <w:rStyle w:val="HideTWBExt"/>
          <w:b w:val="0"/>
        </w:rPr>
        <w:t>&lt;/RepeatBlock-By&gt;</w:t>
      </w:r>
    </w:p>
    <w:p w14:paraId="739E42F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97B5293" w14:textId="77777777" w:rsidR="007330CD" w:rsidRPr="00793AFF" w:rsidRDefault="007330CD" w:rsidP="007330CD">
      <w:pPr>
        <w:pStyle w:val="NormalBold"/>
      </w:pPr>
      <w:r w:rsidRPr="00793AFF">
        <w:rPr>
          <w:rStyle w:val="HideTWBExt"/>
        </w:rPr>
        <w:t>&lt;Article&gt;</w:t>
      </w:r>
      <w:r w:rsidRPr="00793AFF">
        <w:t>N.º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ED6494" w14:textId="77777777" w:rsidTr="008428DD">
        <w:trPr>
          <w:trHeight w:hRule="exact" w:val="240"/>
          <w:jc w:val="center"/>
        </w:trPr>
        <w:tc>
          <w:tcPr>
            <w:tcW w:w="9752" w:type="dxa"/>
            <w:gridSpan w:val="2"/>
            <w:tcBorders>
              <w:top w:val="nil"/>
              <w:left w:val="nil"/>
              <w:bottom w:val="nil"/>
              <w:right w:val="nil"/>
            </w:tcBorders>
          </w:tcPr>
          <w:p w14:paraId="2B1B9344" w14:textId="77777777" w:rsidR="007330CD" w:rsidRPr="00793AFF" w:rsidRDefault="007330CD" w:rsidP="008428DD"/>
        </w:tc>
      </w:tr>
      <w:tr w:rsidR="007330CD" w:rsidRPr="00793AFF" w14:paraId="0183D83E" w14:textId="77777777" w:rsidTr="008428DD">
        <w:trPr>
          <w:trHeight w:val="240"/>
          <w:jc w:val="center"/>
        </w:trPr>
        <w:tc>
          <w:tcPr>
            <w:tcW w:w="4876" w:type="dxa"/>
            <w:tcBorders>
              <w:top w:val="nil"/>
              <w:left w:val="nil"/>
              <w:bottom w:val="nil"/>
              <w:right w:val="nil"/>
            </w:tcBorders>
          </w:tcPr>
          <w:p w14:paraId="3D38698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835C2ED" w14:textId="77777777" w:rsidR="007330CD" w:rsidRPr="00793AFF" w:rsidRDefault="007330CD" w:rsidP="008428DD">
            <w:pPr>
              <w:pStyle w:val="AmColumnHeading"/>
            </w:pPr>
            <w:r w:rsidRPr="00793AFF">
              <w:t>Alteração</w:t>
            </w:r>
          </w:p>
        </w:tc>
      </w:tr>
      <w:tr w:rsidR="007330CD" w:rsidRPr="00793AFF" w14:paraId="26753F91" w14:textId="77777777" w:rsidTr="008428DD">
        <w:trPr>
          <w:jc w:val="center"/>
        </w:trPr>
        <w:tc>
          <w:tcPr>
            <w:tcW w:w="4876" w:type="dxa"/>
            <w:tcBorders>
              <w:top w:val="nil"/>
              <w:left w:val="nil"/>
              <w:bottom w:val="nil"/>
              <w:right w:val="nil"/>
            </w:tcBorders>
          </w:tcPr>
          <w:p w14:paraId="3A0B6358" w14:textId="77777777" w:rsidR="007330CD" w:rsidRPr="00793AFF" w:rsidRDefault="007330CD" w:rsidP="008428DD">
            <w:pPr>
              <w:pStyle w:val="Normal6a"/>
            </w:pPr>
            <w:r w:rsidRPr="00793AFF">
              <w:t>17.</w:t>
            </w:r>
            <w:r w:rsidRPr="00793AFF">
              <w:tab/>
              <w:t>Destaca o papel crucial 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w:t>
            </w:r>
          </w:p>
        </w:tc>
        <w:tc>
          <w:tcPr>
            <w:tcW w:w="4876" w:type="dxa"/>
            <w:tcBorders>
              <w:top w:val="nil"/>
              <w:left w:val="nil"/>
              <w:bottom w:val="nil"/>
              <w:right w:val="nil"/>
            </w:tcBorders>
          </w:tcPr>
          <w:p w14:paraId="61EEEFE0" w14:textId="445AE7A5" w:rsidR="007330CD" w:rsidRPr="00793AFF" w:rsidRDefault="007330CD" w:rsidP="008428DD">
            <w:pPr>
              <w:pStyle w:val="Normal6a"/>
            </w:pPr>
            <w:r w:rsidRPr="00793AFF">
              <w:t>17.</w:t>
            </w:r>
            <w:r w:rsidRPr="00793AFF">
              <w:tab/>
              <w:t xml:space="preserve">Destaca o papel crucial 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 </w:t>
            </w:r>
            <w:r w:rsidRPr="00793AFF">
              <w:rPr>
                <w:b/>
                <w:i/>
              </w:rPr>
              <w:t>condena veementemente, por conseguinte, todas as tentativas de ingerência nos assuntos internos dos Estados</w:t>
            </w:r>
            <w:r w:rsidR="0059440C" w:rsidRPr="00793AFF">
              <w:rPr>
                <w:b/>
                <w:i/>
              </w:rPr>
              <w:noBreakHyphen/>
            </w:r>
            <w:r w:rsidRPr="00793AFF">
              <w:rPr>
                <w:b/>
                <w:i/>
              </w:rPr>
              <w:t>Membros através de ONG políticas;</w:t>
            </w:r>
          </w:p>
        </w:tc>
      </w:tr>
    </w:tbl>
    <w:p w14:paraId="7B14535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55CD7317" w14:textId="77777777" w:rsidR="007330CD" w:rsidRPr="00793AFF" w:rsidRDefault="007330CD" w:rsidP="007330CD">
      <w:r w:rsidRPr="00793AFF">
        <w:rPr>
          <w:rStyle w:val="HideTWBExt"/>
        </w:rPr>
        <w:t>&lt;/Amend&gt;</w:t>
      </w:r>
    </w:p>
    <w:p w14:paraId="5775512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403</w:t>
      </w:r>
      <w:r w:rsidRPr="00793AFF">
        <w:rPr>
          <w:rStyle w:val="HideTWBExt"/>
        </w:rPr>
        <w:t>&lt;/NumAm&gt;</w:t>
      </w:r>
    </w:p>
    <w:p w14:paraId="4AB62E7D"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A224089" w14:textId="77777777" w:rsidR="007330CD" w:rsidRPr="00793AFF" w:rsidRDefault="007330CD" w:rsidP="007330CD">
      <w:pPr>
        <w:pStyle w:val="NormalBold"/>
      </w:pPr>
      <w:r w:rsidRPr="00793AFF">
        <w:rPr>
          <w:rStyle w:val="HideTWBExt"/>
          <w:b w:val="0"/>
        </w:rPr>
        <w:t>&lt;/RepeatBlock-By&gt;</w:t>
      </w:r>
    </w:p>
    <w:p w14:paraId="1F129A6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BABBC3" w14:textId="77777777" w:rsidR="007330CD" w:rsidRPr="00793AFF" w:rsidRDefault="007330CD" w:rsidP="007330CD">
      <w:pPr>
        <w:pStyle w:val="NormalBold"/>
      </w:pPr>
      <w:r w:rsidRPr="00793AFF">
        <w:rPr>
          <w:rStyle w:val="HideTWBExt"/>
        </w:rPr>
        <w:t>&lt;Article&gt;</w:t>
      </w:r>
      <w:r w:rsidRPr="00793AFF">
        <w:t>N.º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6C2302E" w14:textId="77777777" w:rsidTr="008428DD">
        <w:trPr>
          <w:trHeight w:hRule="exact" w:val="240"/>
          <w:jc w:val="center"/>
        </w:trPr>
        <w:tc>
          <w:tcPr>
            <w:tcW w:w="9752" w:type="dxa"/>
            <w:gridSpan w:val="2"/>
            <w:tcBorders>
              <w:top w:val="nil"/>
              <w:left w:val="nil"/>
              <w:bottom w:val="nil"/>
              <w:right w:val="nil"/>
            </w:tcBorders>
          </w:tcPr>
          <w:p w14:paraId="41C1E6DB" w14:textId="77777777" w:rsidR="007330CD" w:rsidRPr="00793AFF" w:rsidRDefault="007330CD" w:rsidP="008428DD"/>
        </w:tc>
      </w:tr>
      <w:tr w:rsidR="007330CD" w:rsidRPr="00793AFF" w14:paraId="763781A6" w14:textId="77777777" w:rsidTr="008428DD">
        <w:trPr>
          <w:trHeight w:val="240"/>
          <w:jc w:val="center"/>
        </w:trPr>
        <w:tc>
          <w:tcPr>
            <w:tcW w:w="4876" w:type="dxa"/>
            <w:tcBorders>
              <w:top w:val="nil"/>
              <w:left w:val="nil"/>
              <w:bottom w:val="nil"/>
              <w:right w:val="nil"/>
            </w:tcBorders>
          </w:tcPr>
          <w:p w14:paraId="22BF3FA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F90B69" w14:textId="77777777" w:rsidR="007330CD" w:rsidRPr="00793AFF" w:rsidRDefault="007330CD" w:rsidP="008428DD">
            <w:pPr>
              <w:pStyle w:val="AmColumnHeading"/>
            </w:pPr>
            <w:r w:rsidRPr="00793AFF">
              <w:t>Alteração</w:t>
            </w:r>
          </w:p>
        </w:tc>
      </w:tr>
      <w:tr w:rsidR="007330CD" w:rsidRPr="00793AFF" w14:paraId="5A733035" w14:textId="77777777" w:rsidTr="008428DD">
        <w:trPr>
          <w:jc w:val="center"/>
        </w:trPr>
        <w:tc>
          <w:tcPr>
            <w:tcW w:w="4876" w:type="dxa"/>
            <w:tcBorders>
              <w:top w:val="nil"/>
              <w:left w:val="nil"/>
              <w:bottom w:val="nil"/>
              <w:right w:val="nil"/>
            </w:tcBorders>
          </w:tcPr>
          <w:p w14:paraId="4A75BA96" w14:textId="77777777" w:rsidR="007330CD" w:rsidRPr="00793AFF" w:rsidRDefault="007330CD" w:rsidP="008428DD">
            <w:pPr>
              <w:pStyle w:val="Normal6a"/>
            </w:pPr>
            <w:r w:rsidRPr="00793AFF">
              <w:t>17.</w:t>
            </w:r>
            <w:r w:rsidRPr="00793AFF">
              <w:tab/>
              <w:t>Destaca o papel crucial 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w:t>
            </w:r>
          </w:p>
        </w:tc>
        <w:tc>
          <w:tcPr>
            <w:tcW w:w="4876" w:type="dxa"/>
            <w:tcBorders>
              <w:top w:val="nil"/>
              <w:left w:val="nil"/>
              <w:bottom w:val="nil"/>
              <w:right w:val="nil"/>
            </w:tcBorders>
          </w:tcPr>
          <w:p w14:paraId="2183DAF2" w14:textId="77777777" w:rsidR="007330CD" w:rsidRPr="00793AFF" w:rsidRDefault="007330CD" w:rsidP="008428DD">
            <w:pPr>
              <w:pStyle w:val="Normal6a"/>
            </w:pPr>
            <w:r w:rsidRPr="00793AFF">
              <w:t>17.</w:t>
            </w:r>
            <w:r w:rsidRPr="00793AFF">
              <w:tab/>
              <w:t xml:space="preserve">Destaca o papel crucial 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 </w:t>
            </w:r>
            <w:r w:rsidRPr="00793AFF">
              <w:rPr>
                <w:b/>
                <w:i/>
              </w:rPr>
              <w:t>salienta que todas as atividades de influência devem ter lugar dentro dos limites da lei;</w:t>
            </w:r>
          </w:p>
        </w:tc>
      </w:tr>
    </w:tbl>
    <w:p w14:paraId="100D473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68728470" w14:textId="77777777" w:rsidR="007330CD" w:rsidRPr="00793AFF" w:rsidRDefault="007330CD" w:rsidP="007330CD">
      <w:r w:rsidRPr="00793AFF">
        <w:rPr>
          <w:rStyle w:val="HideTWBExt"/>
        </w:rPr>
        <w:t>&lt;/Amend&gt;</w:t>
      </w:r>
    </w:p>
    <w:p w14:paraId="105B884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404</w:t>
      </w:r>
      <w:r w:rsidRPr="00793AFF">
        <w:rPr>
          <w:rStyle w:val="HideTWBExt"/>
        </w:rPr>
        <w:t>&lt;/NumAm&gt;</w:t>
      </w:r>
    </w:p>
    <w:p w14:paraId="2287F212" w14:textId="77777777" w:rsidR="007330CD" w:rsidRPr="00793AFF" w:rsidRDefault="007330CD" w:rsidP="007330CD">
      <w:pPr>
        <w:pStyle w:val="NormalBold"/>
      </w:pPr>
      <w:r w:rsidRPr="00793AFF">
        <w:rPr>
          <w:rStyle w:val="HideTWBExt"/>
          <w:b w:val="0"/>
        </w:rPr>
        <w:t>&lt;RepeatBlock-By&gt;&lt;Members&gt;</w:t>
      </w:r>
      <w:r w:rsidRPr="00793AFF">
        <w:t>Céline Imart, Nadine Morano</w:t>
      </w:r>
      <w:r w:rsidRPr="00793AFF">
        <w:rPr>
          <w:rStyle w:val="HideTWBExt"/>
          <w:b w:val="0"/>
        </w:rPr>
        <w:t>&lt;/Members&gt;</w:t>
      </w:r>
    </w:p>
    <w:p w14:paraId="545E740E" w14:textId="77777777" w:rsidR="007330CD" w:rsidRPr="00793AFF" w:rsidRDefault="007330CD" w:rsidP="007330CD">
      <w:pPr>
        <w:pStyle w:val="NormalBold"/>
      </w:pPr>
      <w:r w:rsidRPr="00793AFF">
        <w:rPr>
          <w:rStyle w:val="HideTWBExt"/>
          <w:b w:val="0"/>
        </w:rPr>
        <w:t>&lt;/RepeatBlock-By&gt;</w:t>
      </w:r>
    </w:p>
    <w:p w14:paraId="46971CE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E3D496D" w14:textId="77777777" w:rsidR="007330CD" w:rsidRPr="00793AFF" w:rsidRDefault="007330CD" w:rsidP="007330CD">
      <w:pPr>
        <w:pStyle w:val="NormalBold"/>
      </w:pPr>
      <w:r w:rsidRPr="00793AFF">
        <w:rPr>
          <w:rStyle w:val="HideTWBExt"/>
        </w:rPr>
        <w:t>&lt;Article&gt;</w:t>
      </w:r>
      <w:r w:rsidRPr="00793AFF">
        <w:t>N.º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A39E673" w14:textId="77777777" w:rsidTr="008428DD">
        <w:trPr>
          <w:trHeight w:hRule="exact" w:val="240"/>
          <w:jc w:val="center"/>
        </w:trPr>
        <w:tc>
          <w:tcPr>
            <w:tcW w:w="9752" w:type="dxa"/>
            <w:gridSpan w:val="2"/>
            <w:tcBorders>
              <w:top w:val="nil"/>
              <w:left w:val="nil"/>
              <w:bottom w:val="nil"/>
              <w:right w:val="nil"/>
            </w:tcBorders>
          </w:tcPr>
          <w:p w14:paraId="00369D37" w14:textId="77777777" w:rsidR="007330CD" w:rsidRPr="00793AFF" w:rsidRDefault="007330CD" w:rsidP="008428DD"/>
        </w:tc>
      </w:tr>
      <w:tr w:rsidR="007330CD" w:rsidRPr="00793AFF" w14:paraId="10F9C8EB" w14:textId="77777777" w:rsidTr="008428DD">
        <w:trPr>
          <w:trHeight w:val="240"/>
          <w:jc w:val="center"/>
        </w:trPr>
        <w:tc>
          <w:tcPr>
            <w:tcW w:w="4876" w:type="dxa"/>
            <w:tcBorders>
              <w:top w:val="nil"/>
              <w:left w:val="nil"/>
              <w:bottom w:val="nil"/>
              <w:right w:val="nil"/>
            </w:tcBorders>
          </w:tcPr>
          <w:p w14:paraId="2A4AAEB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E1D3152" w14:textId="77777777" w:rsidR="007330CD" w:rsidRPr="00793AFF" w:rsidRDefault="007330CD" w:rsidP="008428DD">
            <w:pPr>
              <w:pStyle w:val="AmColumnHeading"/>
            </w:pPr>
            <w:r w:rsidRPr="00793AFF">
              <w:t>Alteração</w:t>
            </w:r>
          </w:p>
        </w:tc>
      </w:tr>
      <w:tr w:rsidR="007330CD" w:rsidRPr="00793AFF" w14:paraId="7BC1AB46" w14:textId="77777777" w:rsidTr="008428DD">
        <w:trPr>
          <w:jc w:val="center"/>
        </w:trPr>
        <w:tc>
          <w:tcPr>
            <w:tcW w:w="4876" w:type="dxa"/>
            <w:tcBorders>
              <w:top w:val="nil"/>
              <w:left w:val="nil"/>
              <w:bottom w:val="nil"/>
              <w:right w:val="nil"/>
            </w:tcBorders>
          </w:tcPr>
          <w:p w14:paraId="599DA6B4" w14:textId="77777777" w:rsidR="007330CD" w:rsidRPr="00793AFF" w:rsidRDefault="007330CD" w:rsidP="008428DD">
            <w:pPr>
              <w:pStyle w:val="Normal6a"/>
            </w:pPr>
            <w:r w:rsidRPr="00793AFF">
              <w:t>17.</w:t>
            </w:r>
            <w:r w:rsidRPr="00793AFF">
              <w:tab/>
              <w:t xml:space="preserve">Destaca o papel </w:t>
            </w:r>
            <w:r w:rsidRPr="00793AFF">
              <w:rPr>
                <w:b/>
                <w:i/>
              </w:rPr>
              <w:t>crucial</w:t>
            </w:r>
            <w:r w:rsidRPr="00793AFF">
              <w:t xml:space="preserve"> 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w:t>
            </w:r>
          </w:p>
        </w:tc>
        <w:tc>
          <w:tcPr>
            <w:tcW w:w="4876" w:type="dxa"/>
            <w:tcBorders>
              <w:top w:val="nil"/>
              <w:left w:val="nil"/>
              <w:bottom w:val="nil"/>
              <w:right w:val="nil"/>
            </w:tcBorders>
          </w:tcPr>
          <w:p w14:paraId="10111E3C" w14:textId="77777777" w:rsidR="007330CD" w:rsidRPr="00793AFF" w:rsidRDefault="007330CD" w:rsidP="008428DD">
            <w:pPr>
              <w:pStyle w:val="Normal6a"/>
            </w:pPr>
            <w:r w:rsidRPr="00793AFF">
              <w:t>17.</w:t>
            </w:r>
            <w:r w:rsidRPr="00793AFF">
              <w:tab/>
              <w:t>Destaca o papel desempenhado por organizações de base e comunitárias, sindicatos, grupos de ativistas, defensores dos direitos humanos e organizações não governamentais (ONG) na promoção e defesa da democracia, da igualdade, do Estado de direito e dos direitos fundamentais, bem como na garantia da responsabilização por ações privadas e do Estado;</w:t>
            </w:r>
          </w:p>
        </w:tc>
      </w:tr>
    </w:tbl>
    <w:p w14:paraId="4FD4A79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{FR}</w:t>
      </w:r>
      <w:r w:rsidRPr="00793AFF">
        <w:t>fr</w:t>
      </w:r>
      <w:r w:rsidRPr="00793AFF">
        <w:rPr>
          <w:rStyle w:val="HideTWBExt"/>
        </w:rPr>
        <w:t>&lt;/Original&gt;</w:t>
      </w:r>
    </w:p>
    <w:p w14:paraId="2C2D71B8" w14:textId="77777777" w:rsidR="007330CD" w:rsidRPr="00793AFF" w:rsidRDefault="007330CD" w:rsidP="007330CD">
      <w:r w:rsidRPr="00793AFF">
        <w:rPr>
          <w:rStyle w:val="HideTWBExt"/>
        </w:rPr>
        <w:t>&lt;/Amend&gt;</w:t>
      </w:r>
    </w:p>
    <w:p w14:paraId="138C437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405</w:t>
      </w:r>
      <w:r w:rsidRPr="00793AFF">
        <w:rPr>
          <w:rStyle w:val="HideTWBExt"/>
        </w:rPr>
        <w:t>&lt;/NumAm&gt;</w:t>
      </w:r>
    </w:p>
    <w:p w14:paraId="070483EC" w14:textId="77777777" w:rsidR="007330CD" w:rsidRPr="00793AFF" w:rsidRDefault="007330CD" w:rsidP="007330CD">
      <w:pPr>
        <w:pStyle w:val="NormalBold"/>
      </w:pPr>
      <w:r w:rsidRPr="00793AFF">
        <w:rPr>
          <w:rStyle w:val="HideTWBExt"/>
          <w:b w:val="0"/>
        </w:rPr>
        <w:t>&lt;RepeatBlock-By&gt;&lt;Members&gt;</w:t>
      </w:r>
      <w:r w:rsidRPr="00793AFF">
        <w:t>Fredis Beleris, Tomáš Zdechovský, Javier Zarzalejos</w:t>
      </w:r>
      <w:r w:rsidRPr="00793AFF">
        <w:rPr>
          <w:rStyle w:val="HideTWBExt"/>
          <w:b w:val="0"/>
        </w:rPr>
        <w:t>&lt;/Members&gt;</w:t>
      </w:r>
    </w:p>
    <w:p w14:paraId="5345B2D9" w14:textId="77777777" w:rsidR="007330CD" w:rsidRPr="00793AFF" w:rsidRDefault="007330CD" w:rsidP="007330CD">
      <w:pPr>
        <w:pStyle w:val="NormalBold"/>
      </w:pPr>
      <w:r w:rsidRPr="00793AFF">
        <w:rPr>
          <w:rStyle w:val="HideTWBExt"/>
          <w:b w:val="0"/>
        </w:rPr>
        <w:t>&lt;/RepeatBlock-By&gt;</w:t>
      </w:r>
    </w:p>
    <w:p w14:paraId="33EB1EE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0E39BF" w14:textId="77777777" w:rsidR="007330CD" w:rsidRPr="00793AFF" w:rsidRDefault="007330CD" w:rsidP="007330CD">
      <w:pPr>
        <w:pStyle w:val="NormalBold"/>
      </w:pPr>
      <w:r w:rsidRPr="00793AFF">
        <w:rPr>
          <w:rStyle w:val="HideTWBExt"/>
        </w:rPr>
        <w:t>&lt;Article&gt;</w:t>
      </w:r>
      <w:r w:rsidRPr="00793AFF">
        <w:t>N.º 17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1D7D32F" w14:textId="77777777" w:rsidTr="008428DD">
        <w:trPr>
          <w:trHeight w:hRule="exact" w:val="240"/>
          <w:jc w:val="center"/>
        </w:trPr>
        <w:tc>
          <w:tcPr>
            <w:tcW w:w="9752" w:type="dxa"/>
            <w:gridSpan w:val="2"/>
            <w:tcBorders>
              <w:top w:val="nil"/>
              <w:left w:val="nil"/>
              <w:bottom w:val="nil"/>
              <w:right w:val="nil"/>
            </w:tcBorders>
          </w:tcPr>
          <w:p w14:paraId="62CA3172" w14:textId="77777777" w:rsidR="007330CD" w:rsidRPr="00793AFF" w:rsidRDefault="007330CD" w:rsidP="008428DD"/>
        </w:tc>
      </w:tr>
      <w:tr w:rsidR="007330CD" w:rsidRPr="00793AFF" w14:paraId="1141A5EC" w14:textId="77777777" w:rsidTr="008428DD">
        <w:trPr>
          <w:trHeight w:val="240"/>
          <w:jc w:val="center"/>
        </w:trPr>
        <w:tc>
          <w:tcPr>
            <w:tcW w:w="4876" w:type="dxa"/>
            <w:tcBorders>
              <w:top w:val="nil"/>
              <w:left w:val="nil"/>
              <w:bottom w:val="nil"/>
              <w:right w:val="nil"/>
            </w:tcBorders>
          </w:tcPr>
          <w:p w14:paraId="4FCD73B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7DCEB75" w14:textId="77777777" w:rsidR="007330CD" w:rsidRPr="00793AFF" w:rsidRDefault="007330CD" w:rsidP="008428DD">
            <w:pPr>
              <w:pStyle w:val="AmColumnHeading"/>
            </w:pPr>
            <w:r w:rsidRPr="00793AFF">
              <w:t>Alteração</w:t>
            </w:r>
          </w:p>
        </w:tc>
      </w:tr>
      <w:tr w:rsidR="007330CD" w:rsidRPr="00793AFF" w14:paraId="4FF0181B" w14:textId="77777777" w:rsidTr="008428DD">
        <w:trPr>
          <w:jc w:val="center"/>
        </w:trPr>
        <w:tc>
          <w:tcPr>
            <w:tcW w:w="4876" w:type="dxa"/>
            <w:tcBorders>
              <w:top w:val="nil"/>
              <w:left w:val="nil"/>
              <w:bottom w:val="nil"/>
              <w:right w:val="nil"/>
            </w:tcBorders>
          </w:tcPr>
          <w:p w14:paraId="1E870DFA" w14:textId="77777777" w:rsidR="007330CD" w:rsidRPr="00793AFF" w:rsidRDefault="007330CD" w:rsidP="008428DD">
            <w:pPr>
              <w:pStyle w:val="Normal6a"/>
            </w:pPr>
            <w:r w:rsidRPr="00793AFF">
              <w:t>17.</w:t>
            </w:r>
            <w:r w:rsidRPr="00793AFF">
              <w:tab/>
              <w:t xml:space="preserve">Destaca o papel crucial desempenhado por </w:t>
            </w:r>
            <w:r w:rsidRPr="00793AFF">
              <w:rPr>
                <w:b/>
                <w:i/>
              </w:rPr>
              <w:t>organizações de base e comunitárias, sindicatos, grupos de ativistas, defensores dos direitos humanos e organizações não governamentais (ONG)</w:t>
            </w:r>
            <w:r w:rsidRPr="00793AFF">
              <w:t xml:space="preserve"> na promoção e defesa </w:t>
            </w:r>
            <w:r w:rsidRPr="00793AFF">
              <w:rPr>
                <w:b/>
                <w:i/>
              </w:rPr>
              <w:t>da democracia,</w:t>
            </w:r>
            <w:r w:rsidRPr="00793AFF">
              <w:t xml:space="preserve"> da igualdade, do Estado de direito e dos direitos fundamentais, </w:t>
            </w:r>
            <w:r w:rsidRPr="00793AFF">
              <w:rPr>
                <w:b/>
                <w:i/>
              </w:rPr>
              <w:t>bem como na garantia da responsabilização por ações privadas e do Estado</w:t>
            </w:r>
            <w:r w:rsidRPr="00793AFF">
              <w:t>;</w:t>
            </w:r>
          </w:p>
        </w:tc>
        <w:tc>
          <w:tcPr>
            <w:tcW w:w="4876" w:type="dxa"/>
            <w:tcBorders>
              <w:top w:val="nil"/>
              <w:left w:val="nil"/>
              <w:bottom w:val="nil"/>
              <w:right w:val="nil"/>
            </w:tcBorders>
          </w:tcPr>
          <w:p w14:paraId="3E2FEEFC" w14:textId="77777777" w:rsidR="007330CD" w:rsidRPr="00793AFF" w:rsidRDefault="007330CD" w:rsidP="008428DD">
            <w:pPr>
              <w:pStyle w:val="Normal6a"/>
            </w:pPr>
            <w:r w:rsidRPr="00793AFF">
              <w:t>17.</w:t>
            </w:r>
            <w:r w:rsidRPr="00793AFF">
              <w:tab/>
              <w:t xml:space="preserve">Destaca o papel crucial desempenhado por </w:t>
            </w:r>
            <w:r w:rsidRPr="00793AFF">
              <w:rPr>
                <w:b/>
                <w:i/>
              </w:rPr>
              <w:t>uma sociedade civil forte e sem entraves</w:t>
            </w:r>
            <w:r w:rsidRPr="00793AFF">
              <w:t xml:space="preserve"> na promoção e defesa da igualdade, do Estado de direito e dos direitos fundamentais, </w:t>
            </w:r>
            <w:r w:rsidRPr="00793AFF">
              <w:rPr>
                <w:b/>
                <w:i/>
              </w:rPr>
              <w:t>e incentiva o envolvimento cívico e a participação nos processos democráticos</w:t>
            </w:r>
            <w:r w:rsidRPr="00793AFF">
              <w:t>;</w:t>
            </w:r>
          </w:p>
        </w:tc>
      </w:tr>
    </w:tbl>
    <w:p w14:paraId="48D9A67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0D4EBB7" w14:textId="77777777" w:rsidR="007330CD" w:rsidRPr="00793AFF" w:rsidRDefault="007330CD" w:rsidP="007330CD">
      <w:r w:rsidRPr="00793AFF">
        <w:rPr>
          <w:rStyle w:val="HideTWBExt"/>
        </w:rPr>
        <w:t>&lt;/Amend&gt;</w:t>
      </w:r>
    </w:p>
    <w:p w14:paraId="220BB4A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406</w:t>
      </w:r>
      <w:r w:rsidRPr="00793AFF">
        <w:rPr>
          <w:rStyle w:val="HideTWBExt"/>
        </w:rPr>
        <w:t>&lt;/NumAm&gt;</w:t>
      </w:r>
    </w:p>
    <w:p w14:paraId="361D5EC7"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FC9CD6A" w14:textId="77777777" w:rsidR="007330CD" w:rsidRPr="00793AFF" w:rsidRDefault="007330CD" w:rsidP="007330CD">
      <w:pPr>
        <w:pStyle w:val="NormalBold"/>
      </w:pPr>
      <w:r w:rsidRPr="00793AFF">
        <w:rPr>
          <w:rStyle w:val="HideTWBExt"/>
          <w:b w:val="0"/>
        </w:rPr>
        <w:t>&lt;/RepeatBlock-By&gt;</w:t>
      </w:r>
    </w:p>
    <w:p w14:paraId="1BDA1C2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9779476" w14:textId="2E08FF42" w:rsidR="007330CD" w:rsidRPr="00793AFF" w:rsidRDefault="007330CD" w:rsidP="007330CD">
      <w:pPr>
        <w:pStyle w:val="NormalBold"/>
      </w:pPr>
      <w:r w:rsidRPr="00793AFF">
        <w:rPr>
          <w:rStyle w:val="HideTWBExt"/>
        </w:rPr>
        <w:t>&lt;Article&gt;</w:t>
      </w:r>
      <w:r w:rsidRPr="00793AFF">
        <w:t>N.º 17</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B4F8A36" w14:textId="77777777" w:rsidTr="008428DD">
        <w:trPr>
          <w:trHeight w:hRule="exact" w:val="240"/>
          <w:jc w:val="center"/>
        </w:trPr>
        <w:tc>
          <w:tcPr>
            <w:tcW w:w="9752" w:type="dxa"/>
            <w:gridSpan w:val="2"/>
            <w:tcBorders>
              <w:top w:val="nil"/>
              <w:left w:val="nil"/>
              <w:bottom w:val="nil"/>
              <w:right w:val="nil"/>
            </w:tcBorders>
          </w:tcPr>
          <w:p w14:paraId="1B87297E" w14:textId="77777777" w:rsidR="007330CD" w:rsidRPr="00793AFF" w:rsidRDefault="007330CD" w:rsidP="008428DD"/>
        </w:tc>
      </w:tr>
      <w:tr w:rsidR="007330CD" w:rsidRPr="00793AFF" w14:paraId="477B5A0A" w14:textId="77777777" w:rsidTr="008428DD">
        <w:trPr>
          <w:trHeight w:val="240"/>
          <w:jc w:val="center"/>
        </w:trPr>
        <w:tc>
          <w:tcPr>
            <w:tcW w:w="4876" w:type="dxa"/>
            <w:tcBorders>
              <w:top w:val="nil"/>
              <w:left w:val="nil"/>
              <w:bottom w:val="nil"/>
              <w:right w:val="nil"/>
            </w:tcBorders>
          </w:tcPr>
          <w:p w14:paraId="2575FF6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AD2E3D6" w14:textId="77777777" w:rsidR="007330CD" w:rsidRPr="00793AFF" w:rsidRDefault="007330CD" w:rsidP="008428DD">
            <w:pPr>
              <w:pStyle w:val="AmColumnHeading"/>
            </w:pPr>
            <w:r w:rsidRPr="00793AFF">
              <w:t>Alteração</w:t>
            </w:r>
          </w:p>
        </w:tc>
      </w:tr>
      <w:tr w:rsidR="007330CD" w:rsidRPr="00793AFF" w14:paraId="656DD965" w14:textId="77777777" w:rsidTr="008428DD">
        <w:trPr>
          <w:jc w:val="center"/>
        </w:trPr>
        <w:tc>
          <w:tcPr>
            <w:tcW w:w="4876" w:type="dxa"/>
            <w:tcBorders>
              <w:top w:val="nil"/>
              <w:left w:val="nil"/>
              <w:bottom w:val="nil"/>
              <w:right w:val="nil"/>
            </w:tcBorders>
          </w:tcPr>
          <w:p w14:paraId="623A0E8B" w14:textId="77777777" w:rsidR="007330CD" w:rsidRPr="00793AFF" w:rsidRDefault="007330CD" w:rsidP="008428DD">
            <w:pPr>
              <w:pStyle w:val="Normal6a"/>
            </w:pPr>
          </w:p>
        </w:tc>
        <w:tc>
          <w:tcPr>
            <w:tcW w:w="4876" w:type="dxa"/>
            <w:tcBorders>
              <w:top w:val="nil"/>
              <w:left w:val="nil"/>
              <w:bottom w:val="nil"/>
              <w:right w:val="nil"/>
            </w:tcBorders>
          </w:tcPr>
          <w:p w14:paraId="684CCD53" w14:textId="5BBC1003" w:rsidR="007330CD" w:rsidRPr="00793AFF" w:rsidRDefault="007330CD" w:rsidP="008428DD">
            <w:pPr>
              <w:pStyle w:val="Normal6a"/>
            </w:pPr>
            <w:r w:rsidRPr="00793AFF">
              <w:rPr>
                <w:b/>
                <w:i/>
              </w:rPr>
              <w:t>17</w:t>
            </w:r>
            <w:r w:rsidR="0059440C" w:rsidRPr="00793AFF">
              <w:rPr>
                <w:b/>
                <w:i/>
              </w:rPr>
              <w:noBreakHyphen/>
            </w:r>
            <w:r w:rsidRPr="00793AFF">
              <w:rPr>
                <w:b/>
                <w:i/>
              </w:rPr>
              <w:t>A.</w:t>
            </w:r>
            <w:r w:rsidRPr="00793AFF">
              <w:tab/>
            </w:r>
            <w:r w:rsidRPr="00793AFF">
              <w:rPr>
                <w:b/>
                <w:i/>
              </w:rPr>
              <w:t xml:space="preserve">Manifesta a sua profunda preocupação com a falta de transparência no que diz respeito ao financiamento da UE às organizações da sociedade civil; regista com alarme os relatos de que a Comissão financiou ONG para campanhas, defesa pública e litígios, incluindo atividades destinadas a influenciar os resultados regulamentares a favor do Pacto Ecológico, sem a divulgação pública de disposições contratuais ou critérios de financiamento; salienta que milhares de milhões de euros são desembolsados anualmente a ONG sem publicação de contratos, mecanismos de afetação transparentes ou supervisão adequada, criando sérios riscos de instrumentalização política do dinheiro dos contribuintes e conflitos de interesses; insta a Comissão a assegurar a divulgação pública integral de todo o </w:t>
            </w:r>
            <w:r w:rsidRPr="00793AFF">
              <w:rPr>
                <w:b/>
                <w:i/>
              </w:rPr>
              <w:lastRenderedPageBreak/>
              <w:t>financiamento da UE às ONG, incluindo os pormenores dos contratos, os critérios de financiamento e o acompanhamento do desempenho;</w:t>
            </w:r>
          </w:p>
        </w:tc>
      </w:tr>
    </w:tbl>
    <w:p w14:paraId="4239D54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FB7D99D" w14:textId="77777777" w:rsidR="007330CD" w:rsidRPr="00793AFF" w:rsidRDefault="007330CD" w:rsidP="007330CD">
      <w:r w:rsidRPr="00793AFF">
        <w:rPr>
          <w:rStyle w:val="HideTWBExt"/>
        </w:rPr>
        <w:t>&lt;/Amend&gt;</w:t>
      </w:r>
    </w:p>
    <w:p w14:paraId="53C785B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407</w:t>
      </w:r>
      <w:r w:rsidRPr="00793AFF">
        <w:rPr>
          <w:rStyle w:val="HideTWBExt"/>
        </w:rPr>
        <w:t>&lt;/NumAm&gt;</w:t>
      </w:r>
    </w:p>
    <w:p w14:paraId="28619A8C"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4372A7E7" w14:textId="77777777" w:rsidR="007330CD" w:rsidRPr="00793AFF" w:rsidRDefault="007330CD" w:rsidP="007330CD">
      <w:pPr>
        <w:pStyle w:val="NormalBold"/>
      </w:pPr>
      <w:r w:rsidRPr="00793AFF">
        <w:rPr>
          <w:rStyle w:val="HideTWBExt"/>
          <w:b w:val="0"/>
        </w:rPr>
        <w:t>&lt;/RepeatBlock-By&gt;</w:t>
      </w:r>
    </w:p>
    <w:p w14:paraId="20A027D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B25B55B" w14:textId="38805438" w:rsidR="007330CD" w:rsidRPr="00793AFF" w:rsidRDefault="007330CD" w:rsidP="007330CD">
      <w:pPr>
        <w:pStyle w:val="NormalBold"/>
      </w:pPr>
      <w:r w:rsidRPr="00793AFF">
        <w:rPr>
          <w:rStyle w:val="HideTWBExt"/>
        </w:rPr>
        <w:t>&lt;Article&gt;</w:t>
      </w:r>
      <w:r w:rsidRPr="00793AFF">
        <w:t>N.º 17</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2A0C72E" w14:textId="77777777" w:rsidTr="008428DD">
        <w:trPr>
          <w:trHeight w:hRule="exact" w:val="240"/>
          <w:jc w:val="center"/>
        </w:trPr>
        <w:tc>
          <w:tcPr>
            <w:tcW w:w="9752" w:type="dxa"/>
            <w:gridSpan w:val="2"/>
            <w:tcBorders>
              <w:top w:val="nil"/>
              <w:left w:val="nil"/>
              <w:bottom w:val="nil"/>
              <w:right w:val="nil"/>
            </w:tcBorders>
          </w:tcPr>
          <w:p w14:paraId="30AB31C3" w14:textId="77777777" w:rsidR="007330CD" w:rsidRPr="00793AFF" w:rsidRDefault="007330CD" w:rsidP="008428DD"/>
        </w:tc>
      </w:tr>
      <w:tr w:rsidR="007330CD" w:rsidRPr="00793AFF" w14:paraId="500117B1" w14:textId="77777777" w:rsidTr="008428DD">
        <w:trPr>
          <w:trHeight w:val="240"/>
          <w:jc w:val="center"/>
        </w:trPr>
        <w:tc>
          <w:tcPr>
            <w:tcW w:w="4876" w:type="dxa"/>
            <w:tcBorders>
              <w:top w:val="nil"/>
              <w:left w:val="nil"/>
              <w:bottom w:val="nil"/>
              <w:right w:val="nil"/>
            </w:tcBorders>
          </w:tcPr>
          <w:p w14:paraId="5D05F22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28603E" w14:textId="77777777" w:rsidR="007330CD" w:rsidRPr="00793AFF" w:rsidRDefault="007330CD" w:rsidP="008428DD">
            <w:pPr>
              <w:pStyle w:val="AmColumnHeading"/>
            </w:pPr>
            <w:r w:rsidRPr="00793AFF">
              <w:t>Alteração</w:t>
            </w:r>
          </w:p>
        </w:tc>
      </w:tr>
      <w:tr w:rsidR="007330CD" w:rsidRPr="00793AFF" w14:paraId="792ACDBA" w14:textId="77777777" w:rsidTr="008428DD">
        <w:trPr>
          <w:jc w:val="center"/>
        </w:trPr>
        <w:tc>
          <w:tcPr>
            <w:tcW w:w="4876" w:type="dxa"/>
            <w:tcBorders>
              <w:top w:val="nil"/>
              <w:left w:val="nil"/>
              <w:bottom w:val="nil"/>
              <w:right w:val="nil"/>
            </w:tcBorders>
          </w:tcPr>
          <w:p w14:paraId="54F6D417" w14:textId="77777777" w:rsidR="007330CD" w:rsidRPr="00793AFF" w:rsidRDefault="007330CD" w:rsidP="008428DD">
            <w:pPr>
              <w:pStyle w:val="Normal6a"/>
            </w:pPr>
          </w:p>
        </w:tc>
        <w:tc>
          <w:tcPr>
            <w:tcW w:w="4876" w:type="dxa"/>
            <w:tcBorders>
              <w:top w:val="nil"/>
              <w:left w:val="nil"/>
              <w:bottom w:val="nil"/>
              <w:right w:val="nil"/>
            </w:tcBorders>
          </w:tcPr>
          <w:p w14:paraId="1C335AB0" w14:textId="04D0C4F0" w:rsidR="007330CD" w:rsidRPr="00793AFF" w:rsidRDefault="007330CD" w:rsidP="008428DD">
            <w:pPr>
              <w:pStyle w:val="Normal6a"/>
            </w:pPr>
            <w:r w:rsidRPr="00793AFF">
              <w:rPr>
                <w:b/>
                <w:i/>
              </w:rPr>
              <w:t>17</w:t>
            </w:r>
            <w:r w:rsidR="0059440C" w:rsidRPr="00793AFF">
              <w:rPr>
                <w:b/>
                <w:i/>
              </w:rPr>
              <w:noBreakHyphen/>
            </w:r>
            <w:r w:rsidRPr="00793AFF">
              <w:rPr>
                <w:b/>
                <w:i/>
              </w:rPr>
              <w:t>A.</w:t>
            </w:r>
            <w:r w:rsidRPr="00793AFF">
              <w:tab/>
            </w:r>
            <w:r w:rsidRPr="00793AFF">
              <w:rPr>
                <w:b/>
                <w:i/>
              </w:rPr>
              <w:t>Salienta que as organizações da sociedade civil, nomeadamente as que defendem o Estado de direito e a democracia, a proteção dos grupos marginalizados e a justiça social, desempenham um papel crucial na salvaguarda do Estado de direito e devem ser protegidas contra restrições ou intimidação indevidas; salienta, além disso, a importância de assegurar a concessão pela União Europeia de recursos financeiros adequados a estas organizações para apoiar as suas atividades, especialmente tendo em conta os desafios crescentes, como a redução do espaço cívico e o aumento dos encargos administrativos; reconhece que é essencial um financiamento suficiente para que estas organizações contribuam eficazmente para a promoção da democracia, dos direitos humanos e da justiça social — valores garantidos pelos Tratados — em todos os Estados</w:t>
            </w:r>
            <w:r w:rsidR="0059440C" w:rsidRPr="00793AFF">
              <w:rPr>
                <w:b/>
                <w:i/>
              </w:rPr>
              <w:noBreakHyphen/>
            </w:r>
            <w:r w:rsidRPr="00793AFF">
              <w:rPr>
                <w:b/>
                <w:i/>
              </w:rPr>
              <w:t>Membros;</w:t>
            </w:r>
          </w:p>
        </w:tc>
      </w:tr>
    </w:tbl>
    <w:p w14:paraId="7A2356D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8C6B90A" w14:textId="77777777" w:rsidR="007330CD" w:rsidRPr="00793AFF" w:rsidRDefault="007330CD" w:rsidP="007330CD">
      <w:r w:rsidRPr="00793AFF">
        <w:rPr>
          <w:rStyle w:val="HideTWBExt"/>
        </w:rPr>
        <w:lastRenderedPageBreak/>
        <w:t>&lt;/Amend&gt;</w:t>
      </w:r>
    </w:p>
    <w:p w14:paraId="6650EC3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408</w:t>
      </w:r>
      <w:r w:rsidRPr="00793AFF">
        <w:rPr>
          <w:rStyle w:val="HideTWBExt"/>
        </w:rPr>
        <w:t>&lt;/NumAm&gt;</w:t>
      </w:r>
    </w:p>
    <w:p w14:paraId="49841C9B"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C4A397A" w14:textId="77777777" w:rsidR="007330CD" w:rsidRPr="00793AFF" w:rsidRDefault="007330CD" w:rsidP="007330CD">
      <w:pPr>
        <w:pStyle w:val="NormalBold"/>
      </w:pPr>
      <w:r w:rsidRPr="00793AFF">
        <w:rPr>
          <w:rStyle w:val="HideTWBExt"/>
          <w:b w:val="0"/>
        </w:rPr>
        <w:t>&lt;/RepeatBlock-By&gt;</w:t>
      </w:r>
    </w:p>
    <w:p w14:paraId="768BEEF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15C2883" w14:textId="57F90516" w:rsidR="007330CD" w:rsidRPr="00793AFF" w:rsidRDefault="007330CD" w:rsidP="007330CD">
      <w:pPr>
        <w:pStyle w:val="NormalBold"/>
      </w:pPr>
      <w:r w:rsidRPr="00793AFF">
        <w:rPr>
          <w:rStyle w:val="HideTWBExt"/>
        </w:rPr>
        <w:t>&lt;Article&gt;</w:t>
      </w:r>
      <w:r w:rsidRPr="00793AFF">
        <w:t>N.º 17</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0E061B8" w14:textId="77777777" w:rsidTr="008428DD">
        <w:trPr>
          <w:trHeight w:hRule="exact" w:val="240"/>
          <w:jc w:val="center"/>
        </w:trPr>
        <w:tc>
          <w:tcPr>
            <w:tcW w:w="9752" w:type="dxa"/>
            <w:gridSpan w:val="2"/>
            <w:tcBorders>
              <w:top w:val="nil"/>
              <w:left w:val="nil"/>
              <w:bottom w:val="nil"/>
              <w:right w:val="nil"/>
            </w:tcBorders>
          </w:tcPr>
          <w:p w14:paraId="778B2A3D" w14:textId="77777777" w:rsidR="007330CD" w:rsidRPr="00793AFF" w:rsidRDefault="007330CD" w:rsidP="008428DD"/>
        </w:tc>
      </w:tr>
      <w:tr w:rsidR="007330CD" w:rsidRPr="00793AFF" w14:paraId="76F9E0BC" w14:textId="77777777" w:rsidTr="008428DD">
        <w:trPr>
          <w:trHeight w:val="240"/>
          <w:jc w:val="center"/>
        </w:trPr>
        <w:tc>
          <w:tcPr>
            <w:tcW w:w="4876" w:type="dxa"/>
            <w:tcBorders>
              <w:top w:val="nil"/>
              <w:left w:val="nil"/>
              <w:bottom w:val="nil"/>
              <w:right w:val="nil"/>
            </w:tcBorders>
          </w:tcPr>
          <w:p w14:paraId="2B11978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CEFCF8B" w14:textId="77777777" w:rsidR="007330CD" w:rsidRPr="00793AFF" w:rsidRDefault="007330CD" w:rsidP="008428DD">
            <w:pPr>
              <w:pStyle w:val="AmColumnHeading"/>
            </w:pPr>
            <w:r w:rsidRPr="00793AFF">
              <w:t>Alteração</w:t>
            </w:r>
          </w:p>
        </w:tc>
      </w:tr>
      <w:tr w:rsidR="007330CD" w:rsidRPr="00793AFF" w14:paraId="089F107A" w14:textId="77777777" w:rsidTr="008428DD">
        <w:trPr>
          <w:jc w:val="center"/>
        </w:trPr>
        <w:tc>
          <w:tcPr>
            <w:tcW w:w="4876" w:type="dxa"/>
            <w:tcBorders>
              <w:top w:val="nil"/>
              <w:left w:val="nil"/>
              <w:bottom w:val="nil"/>
              <w:right w:val="nil"/>
            </w:tcBorders>
          </w:tcPr>
          <w:p w14:paraId="6B2F72F2" w14:textId="77777777" w:rsidR="007330CD" w:rsidRPr="00793AFF" w:rsidRDefault="007330CD" w:rsidP="008428DD">
            <w:pPr>
              <w:pStyle w:val="Normal6a"/>
            </w:pPr>
          </w:p>
        </w:tc>
        <w:tc>
          <w:tcPr>
            <w:tcW w:w="4876" w:type="dxa"/>
            <w:tcBorders>
              <w:top w:val="nil"/>
              <w:left w:val="nil"/>
              <w:bottom w:val="nil"/>
              <w:right w:val="nil"/>
            </w:tcBorders>
          </w:tcPr>
          <w:p w14:paraId="1659A86D" w14:textId="5F3636AF" w:rsidR="007330CD" w:rsidRPr="00793AFF" w:rsidRDefault="007330CD" w:rsidP="008428DD">
            <w:pPr>
              <w:pStyle w:val="Normal6a"/>
            </w:pPr>
            <w:r w:rsidRPr="00793AFF">
              <w:rPr>
                <w:b/>
                <w:i/>
              </w:rPr>
              <w:t>17</w:t>
            </w:r>
            <w:r w:rsidR="0059440C" w:rsidRPr="00793AFF">
              <w:rPr>
                <w:b/>
                <w:i/>
              </w:rPr>
              <w:noBreakHyphen/>
            </w:r>
            <w:r w:rsidRPr="00793AFF">
              <w:rPr>
                <w:b/>
                <w:i/>
              </w:rPr>
              <w:t>A.</w:t>
            </w:r>
            <w:r w:rsidRPr="00793AFF">
              <w:tab/>
            </w:r>
            <w:r w:rsidRPr="00793AFF">
              <w:rPr>
                <w:b/>
                <w:i/>
              </w:rPr>
              <w:t>Lamenta que as instituições da UE estejam a promover unilateralmente o apoio às organizações liberais e de esquerda, excedendo assim as competências conferidas pelos Tratados e interferindo em litígios ideológicos;</w:t>
            </w:r>
            <w:r w:rsidRPr="00793AFF">
              <w:t xml:space="preserve"> </w:t>
            </w:r>
            <w:r w:rsidRPr="00793AFF">
              <w:rPr>
                <w:b/>
                <w:i/>
              </w:rPr>
              <w:t>salienta que a Comissão e outras instituições da UE não são livres de afetar fundos públicos ou outras formas de apoio a medidas ideológicas, incluindo iniciativas destinadas a influenciar as instituições da UE e os Estados</w:t>
            </w:r>
            <w:r w:rsidR="0059440C" w:rsidRPr="00793AFF">
              <w:rPr>
                <w:b/>
                <w:i/>
              </w:rPr>
              <w:noBreakHyphen/>
            </w:r>
            <w:r w:rsidRPr="00793AFF">
              <w:rPr>
                <w:b/>
                <w:i/>
              </w:rPr>
              <w:t>Membros;</w:t>
            </w:r>
          </w:p>
        </w:tc>
      </w:tr>
    </w:tbl>
    <w:p w14:paraId="5947D89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44DACAB" w14:textId="77777777" w:rsidR="007330CD" w:rsidRPr="00793AFF" w:rsidRDefault="007330CD" w:rsidP="007330CD">
      <w:r w:rsidRPr="00793AFF">
        <w:rPr>
          <w:rStyle w:val="HideTWBExt"/>
        </w:rPr>
        <w:t>&lt;/Amend&gt;</w:t>
      </w:r>
    </w:p>
    <w:p w14:paraId="30FD730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409</w:t>
      </w:r>
      <w:r w:rsidRPr="00793AFF">
        <w:rPr>
          <w:rStyle w:val="HideTWBExt"/>
        </w:rPr>
        <w:t>&lt;/NumAm&gt;</w:t>
      </w:r>
    </w:p>
    <w:p w14:paraId="0632738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Juan Fernando López Aguilar</w:t>
      </w:r>
      <w:r w:rsidRPr="00793AFF">
        <w:rPr>
          <w:rStyle w:val="HideTWBExt"/>
          <w:b w:val="0"/>
        </w:rPr>
        <w:t>&lt;/Members&gt;</w:t>
      </w:r>
    </w:p>
    <w:p w14:paraId="58873E1D" w14:textId="77777777" w:rsidR="007330CD" w:rsidRPr="00793AFF" w:rsidRDefault="007330CD" w:rsidP="007330CD">
      <w:pPr>
        <w:pStyle w:val="NormalBold"/>
      </w:pPr>
      <w:r w:rsidRPr="00793AFF">
        <w:rPr>
          <w:rStyle w:val="HideTWBExt"/>
          <w:b w:val="0"/>
        </w:rPr>
        <w:t>&lt;/RepeatBlock-By&gt;</w:t>
      </w:r>
    </w:p>
    <w:p w14:paraId="5766B53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4351FB" w14:textId="563BA4EE" w:rsidR="007330CD" w:rsidRPr="00793AFF" w:rsidRDefault="007330CD" w:rsidP="007330CD">
      <w:pPr>
        <w:pStyle w:val="NormalBold"/>
      </w:pPr>
      <w:r w:rsidRPr="00793AFF">
        <w:rPr>
          <w:rStyle w:val="HideTWBExt"/>
        </w:rPr>
        <w:t>&lt;Article&gt;</w:t>
      </w:r>
      <w:r w:rsidRPr="00793AFF">
        <w:t>N.º 17</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7D4ACF6" w14:textId="77777777" w:rsidTr="008428DD">
        <w:trPr>
          <w:trHeight w:hRule="exact" w:val="240"/>
          <w:jc w:val="center"/>
        </w:trPr>
        <w:tc>
          <w:tcPr>
            <w:tcW w:w="9752" w:type="dxa"/>
            <w:gridSpan w:val="2"/>
            <w:tcBorders>
              <w:top w:val="nil"/>
              <w:left w:val="nil"/>
              <w:bottom w:val="nil"/>
              <w:right w:val="nil"/>
            </w:tcBorders>
          </w:tcPr>
          <w:p w14:paraId="23ACD0D8" w14:textId="77777777" w:rsidR="007330CD" w:rsidRPr="00793AFF" w:rsidRDefault="007330CD" w:rsidP="008428DD"/>
        </w:tc>
      </w:tr>
      <w:tr w:rsidR="007330CD" w:rsidRPr="00793AFF" w14:paraId="43218322" w14:textId="77777777" w:rsidTr="008428DD">
        <w:trPr>
          <w:trHeight w:val="240"/>
          <w:jc w:val="center"/>
        </w:trPr>
        <w:tc>
          <w:tcPr>
            <w:tcW w:w="4876" w:type="dxa"/>
            <w:tcBorders>
              <w:top w:val="nil"/>
              <w:left w:val="nil"/>
              <w:bottom w:val="nil"/>
              <w:right w:val="nil"/>
            </w:tcBorders>
          </w:tcPr>
          <w:p w14:paraId="74FC1F9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7542BD0" w14:textId="77777777" w:rsidR="007330CD" w:rsidRPr="00793AFF" w:rsidRDefault="007330CD" w:rsidP="008428DD">
            <w:pPr>
              <w:pStyle w:val="AmColumnHeading"/>
            </w:pPr>
            <w:r w:rsidRPr="00793AFF">
              <w:t>Alteração</w:t>
            </w:r>
          </w:p>
        </w:tc>
      </w:tr>
      <w:tr w:rsidR="007330CD" w:rsidRPr="00793AFF" w14:paraId="0ACFCFA9" w14:textId="77777777" w:rsidTr="008428DD">
        <w:trPr>
          <w:jc w:val="center"/>
        </w:trPr>
        <w:tc>
          <w:tcPr>
            <w:tcW w:w="4876" w:type="dxa"/>
            <w:tcBorders>
              <w:top w:val="nil"/>
              <w:left w:val="nil"/>
              <w:bottom w:val="nil"/>
              <w:right w:val="nil"/>
            </w:tcBorders>
          </w:tcPr>
          <w:p w14:paraId="77B08E82" w14:textId="77777777" w:rsidR="007330CD" w:rsidRPr="00793AFF" w:rsidRDefault="007330CD" w:rsidP="008428DD">
            <w:pPr>
              <w:pStyle w:val="Normal6a"/>
            </w:pPr>
          </w:p>
        </w:tc>
        <w:tc>
          <w:tcPr>
            <w:tcW w:w="4876" w:type="dxa"/>
            <w:tcBorders>
              <w:top w:val="nil"/>
              <w:left w:val="nil"/>
              <w:bottom w:val="nil"/>
              <w:right w:val="nil"/>
            </w:tcBorders>
          </w:tcPr>
          <w:p w14:paraId="4B58054A" w14:textId="016C77DB" w:rsidR="007330CD" w:rsidRPr="00793AFF" w:rsidRDefault="007330CD" w:rsidP="008428DD">
            <w:pPr>
              <w:pStyle w:val="Normal6a"/>
            </w:pPr>
            <w:r w:rsidRPr="00793AFF">
              <w:rPr>
                <w:b/>
                <w:i/>
              </w:rPr>
              <w:t>17</w:t>
            </w:r>
            <w:r w:rsidR="0059440C" w:rsidRPr="00793AFF">
              <w:rPr>
                <w:b/>
                <w:i/>
              </w:rPr>
              <w:noBreakHyphen/>
            </w:r>
            <w:r w:rsidRPr="00793AFF">
              <w:rPr>
                <w:b/>
                <w:i/>
              </w:rPr>
              <w:t>A.</w:t>
            </w:r>
            <w:r w:rsidRPr="00793AFF">
              <w:tab/>
            </w:r>
            <w:r w:rsidRPr="00793AFF">
              <w:rPr>
                <w:b/>
                <w:i/>
              </w:rPr>
              <w:t>Reitera a importância de se levar a cabo um amplo processo de consulta durante a elaboração do relatório; convida a Comissão a visitar, sempre que possível, os Estados</w:t>
            </w:r>
            <w:r w:rsidR="0059440C" w:rsidRPr="00793AFF">
              <w:rPr>
                <w:b/>
                <w:i/>
              </w:rPr>
              <w:noBreakHyphen/>
            </w:r>
            <w:r w:rsidRPr="00793AFF">
              <w:rPr>
                <w:b/>
                <w:i/>
              </w:rPr>
              <w:t>Membros in loco, em vez de o fazer virtualmente, uma vez que, desta forma, é possível ter uma imagem mais completa e contextualizada da situação no terreno;</w:t>
            </w:r>
          </w:p>
        </w:tc>
      </w:tr>
    </w:tbl>
    <w:p w14:paraId="615E4FD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A292BCA" w14:textId="77777777" w:rsidR="007330CD" w:rsidRPr="00793AFF" w:rsidRDefault="007330CD" w:rsidP="007330CD">
      <w:r w:rsidRPr="00793AFF">
        <w:rPr>
          <w:rStyle w:val="HideTWBExt"/>
        </w:rPr>
        <w:lastRenderedPageBreak/>
        <w:t>&lt;/Amend&gt;</w:t>
      </w:r>
    </w:p>
    <w:p w14:paraId="6035832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410</w:t>
      </w:r>
      <w:r w:rsidRPr="00793AFF">
        <w:rPr>
          <w:rStyle w:val="HideTWBExt"/>
        </w:rPr>
        <w:t>&lt;/NumAm&gt;</w:t>
      </w:r>
    </w:p>
    <w:p w14:paraId="7FF68893"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2FE25BD3" w14:textId="77777777" w:rsidR="007330CD" w:rsidRPr="00793AFF" w:rsidRDefault="007330CD" w:rsidP="007330CD">
      <w:pPr>
        <w:pStyle w:val="NormalBold"/>
      </w:pPr>
      <w:r w:rsidRPr="00793AFF">
        <w:rPr>
          <w:rStyle w:val="HideTWBExt"/>
          <w:b w:val="0"/>
        </w:rPr>
        <w:t>&lt;/RepeatBlock-By&gt;</w:t>
      </w:r>
    </w:p>
    <w:p w14:paraId="19E9813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E0E494F"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9670007" w14:textId="77777777" w:rsidTr="008428DD">
        <w:trPr>
          <w:trHeight w:hRule="exact" w:val="240"/>
          <w:jc w:val="center"/>
        </w:trPr>
        <w:tc>
          <w:tcPr>
            <w:tcW w:w="9752" w:type="dxa"/>
            <w:gridSpan w:val="2"/>
            <w:tcBorders>
              <w:top w:val="nil"/>
              <w:left w:val="nil"/>
              <w:bottom w:val="nil"/>
              <w:right w:val="nil"/>
            </w:tcBorders>
          </w:tcPr>
          <w:p w14:paraId="751F35FC" w14:textId="77777777" w:rsidR="007330CD" w:rsidRPr="00793AFF" w:rsidRDefault="007330CD" w:rsidP="008428DD"/>
        </w:tc>
      </w:tr>
      <w:tr w:rsidR="007330CD" w:rsidRPr="00793AFF" w14:paraId="5B5E9693" w14:textId="77777777" w:rsidTr="008428DD">
        <w:trPr>
          <w:trHeight w:val="240"/>
          <w:jc w:val="center"/>
        </w:trPr>
        <w:tc>
          <w:tcPr>
            <w:tcW w:w="4876" w:type="dxa"/>
            <w:tcBorders>
              <w:top w:val="nil"/>
              <w:left w:val="nil"/>
              <w:bottom w:val="nil"/>
              <w:right w:val="nil"/>
            </w:tcBorders>
          </w:tcPr>
          <w:p w14:paraId="0F78F39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E24F883" w14:textId="77777777" w:rsidR="007330CD" w:rsidRPr="00793AFF" w:rsidRDefault="007330CD" w:rsidP="008428DD">
            <w:pPr>
              <w:pStyle w:val="AmColumnHeading"/>
            </w:pPr>
            <w:r w:rsidRPr="00793AFF">
              <w:t>Alteração</w:t>
            </w:r>
          </w:p>
        </w:tc>
      </w:tr>
      <w:tr w:rsidR="007330CD" w:rsidRPr="00793AFF" w14:paraId="38633544" w14:textId="77777777" w:rsidTr="008428DD">
        <w:trPr>
          <w:jc w:val="center"/>
        </w:trPr>
        <w:tc>
          <w:tcPr>
            <w:tcW w:w="4876" w:type="dxa"/>
            <w:tcBorders>
              <w:top w:val="nil"/>
              <w:left w:val="nil"/>
              <w:bottom w:val="nil"/>
              <w:right w:val="nil"/>
            </w:tcBorders>
          </w:tcPr>
          <w:p w14:paraId="56C36F33" w14:textId="2A63D810" w:rsidR="007330CD" w:rsidRPr="00793AFF" w:rsidRDefault="007330CD" w:rsidP="008428DD">
            <w:pPr>
              <w:pStyle w:val="Normal6a"/>
            </w:pPr>
            <w:r w:rsidRPr="00793AFF">
              <w:t>18.</w:t>
            </w:r>
            <w:r w:rsidRPr="00793AFF">
              <w:tab/>
            </w:r>
            <w:r w:rsidRPr="00793AFF">
              <w:rPr>
                <w:b/>
                <w:i/>
              </w:rPr>
              <w:t>Condena o ataque sem precedentes e intensificado ao espaço cívico em toda a UE, com notáveis restrições ao espaço da sociedade civil e ao direito de reunião pacífica testemunhadas em vários Estados</w:t>
            </w:r>
            <w:r w:rsidR="0059440C" w:rsidRPr="00793AFF">
              <w:rPr>
                <w:b/>
                <w:i/>
              </w:rPr>
              <w:noBreakHyphen/>
            </w:r>
            <w:r w:rsidRPr="00793AFF">
              <w:rPr>
                <w:b/>
                <w:i/>
              </w:rPr>
              <w:t>Membros;</w:t>
            </w:r>
            <w:r w:rsidRPr="00793AFF">
              <w:t xml:space="preserve"> </w:t>
            </w:r>
            <w:r w:rsidRPr="00793AFF">
              <w:rPr>
                <w:b/>
                <w:i/>
              </w:rPr>
              <w:t>está firmemente convicto de que a tendência mundial para o retrocesso democrático e a erosão do Estado de direito, bem como a titularização das agendas, intensificaram as restrições ao direito de reunião pacífica;</w:t>
            </w:r>
            <w:r w:rsidRPr="00793AFF">
              <w:t xml:space="preserve"> insta os Estados</w:t>
            </w:r>
            <w:r w:rsidR="0059440C" w:rsidRPr="00793AFF">
              <w:noBreakHyphen/>
            </w:r>
            <w:r w:rsidRPr="00793AFF">
              <w:t xml:space="preserve">Membros a </w:t>
            </w:r>
            <w:r w:rsidRPr="00793AFF">
              <w:rPr>
                <w:b/>
                <w:i/>
              </w:rPr>
              <w:t>criarem um ambiente seguro e propício que garanta</w:t>
            </w:r>
            <w:r w:rsidRPr="00793AFF">
              <w:t xml:space="preserve"> a liberdade de reunião;</w:t>
            </w:r>
          </w:p>
        </w:tc>
        <w:tc>
          <w:tcPr>
            <w:tcW w:w="4876" w:type="dxa"/>
            <w:tcBorders>
              <w:top w:val="nil"/>
              <w:left w:val="nil"/>
              <w:bottom w:val="nil"/>
              <w:right w:val="nil"/>
            </w:tcBorders>
          </w:tcPr>
          <w:p w14:paraId="228DE3A7" w14:textId="5A117166" w:rsidR="007330CD" w:rsidRPr="00793AFF" w:rsidRDefault="007330CD" w:rsidP="008428DD">
            <w:pPr>
              <w:pStyle w:val="Normal6a"/>
            </w:pPr>
            <w:r w:rsidRPr="00793AFF">
              <w:t>18.</w:t>
            </w:r>
            <w:r w:rsidRPr="00793AFF">
              <w:tab/>
              <w:t>Insta os Estados</w:t>
            </w:r>
            <w:r w:rsidR="0059440C" w:rsidRPr="00793AFF">
              <w:noBreakHyphen/>
            </w:r>
            <w:r w:rsidRPr="00793AFF">
              <w:t xml:space="preserve">Membros a </w:t>
            </w:r>
            <w:r w:rsidRPr="00793AFF">
              <w:rPr>
                <w:b/>
                <w:i/>
              </w:rPr>
              <w:t>assegurarem que</w:t>
            </w:r>
            <w:r w:rsidRPr="00793AFF">
              <w:t xml:space="preserve"> a liberdade de reunião </w:t>
            </w:r>
            <w:r w:rsidRPr="00793AFF">
              <w:rPr>
                <w:b/>
                <w:i/>
              </w:rPr>
              <w:t>é um direito protegido para todos</w:t>
            </w:r>
            <w:r w:rsidRPr="00793AFF">
              <w:t>;</w:t>
            </w:r>
          </w:p>
        </w:tc>
      </w:tr>
    </w:tbl>
    <w:p w14:paraId="50FF430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6BBA33E9" w14:textId="77777777" w:rsidR="007330CD" w:rsidRPr="00793AFF" w:rsidRDefault="007330CD" w:rsidP="007330CD">
      <w:r w:rsidRPr="00793AFF">
        <w:rPr>
          <w:rStyle w:val="HideTWBExt"/>
        </w:rPr>
        <w:t>&lt;/Amend&gt;</w:t>
      </w:r>
    </w:p>
    <w:p w14:paraId="44787D2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411</w:t>
      </w:r>
      <w:r w:rsidRPr="00793AFF">
        <w:rPr>
          <w:rStyle w:val="HideTWBExt"/>
        </w:rPr>
        <w:t>&lt;/NumAm&gt;</w:t>
      </w:r>
    </w:p>
    <w:p w14:paraId="5D6583A6"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1A7872A4" w14:textId="77777777" w:rsidR="007330CD" w:rsidRPr="00793AFF" w:rsidRDefault="007330CD" w:rsidP="007330CD">
      <w:pPr>
        <w:pStyle w:val="NormalBold"/>
      </w:pPr>
      <w:r w:rsidRPr="00793AFF">
        <w:rPr>
          <w:rStyle w:val="HideTWBExt"/>
          <w:b w:val="0"/>
        </w:rPr>
        <w:t>&lt;/RepeatBlock-By&gt;</w:t>
      </w:r>
    </w:p>
    <w:p w14:paraId="19D2B04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2C2790D"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72C7ED8" w14:textId="77777777" w:rsidTr="008428DD">
        <w:trPr>
          <w:trHeight w:hRule="exact" w:val="240"/>
          <w:jc w:val="center"/>
        </w:trPr>
        <w:tc>
          <w:tcPr>
            <w:tcW w:w="9752" w:type="dxa"/>
            <w:gridSpan w:val="2"/>
            <w:tcBorders>
              <w:top w:val="nil"/>
              <w:left w:val="nil"/>
              <w:bottom w:val="nil"/>
              <w:right w:val="nil"/>
            </w:tcBorders>
          </w:tcPr>
          <w:p w14:paraId="39AAC3F6" w14:textId="77777777" w:rsidR="007330CD" w:rsidRPr="00793AFF" w:rsidRDefault="007330CD" w:rsidP="008428DD"/>
        </w:tc>
      </w:tr>
      <w:tr w:rsidR="007330CD" w:rsidRPr="00793AFF" w14:paraId="36B83112" w14:textId="77777777" w:rsidTr="008428DD">
        <w:trPr>
          <w:trHeight w:val="240"/>
          <w:jc w:val="center"/>
        </w:trPr>
        <w:tc>
          <w:tcPr>
            <w:tcW w:w="4876" w:type="dxa"/>
            <w:tcBorders>
              <w:top w:val="nil"/>
              <w:left w:val="nil"/>
              <w:bottom w:val="nil"/>
              <w:right w:val="nil"/>
            </w:tcBorders>
          </w:tcPr>
          <w:p w14:paraId="310B137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0F589E8" w14:textId="77777777" w:rsidR="007330CD" w:rsidRPr="00793AFF" w:rsidRDefault="007330CD" w:rsidP="008428DD">
            <w:pPr>
              <w:pStyle w:val="AmColumnHeading"/>
            </w:pPr>
            <w:r w:rsidRPr="00793AFF">
              <w:t>Alteração</w:t>
            </w:r>
          </w:p>
        </w:tc>
      </w:tr>
      <w:tr w:rsidR="007330CD" w:rsidRPr="00793AFF" w14:paraId="00A31BC3" w14:textId="77777777" w:rsidTr="008428DD">
        <w:trPr>
          <w:jc w:val="center"/>
        </w:trPr>
        <w:tc>
          <w:tcPr>
            <w:tcW w:w="4876" w:type="dxa"/>
            <w:tcBorders>
              <w:top w:val="nil"/>
              <w:left w:val="nil"/>
              <w:bottom w:val="nil"/>
              <w:right w:val="nil"/>
            </w:tcBorders>
          </w:tcPr>
          <w:p w14:paraId="533F4453" w14:textId="00F88A36" w:rsidR="007330CD" w:rsidRPr="00793AFF" w:rsidRDefault="007330CD" w:rsidP="008428DD">
            <w:pPr>
              <w:pStyle w:val="Normal6a"/>
            </w:pPr>
            <w:r w:rsidRPr="00793AFF">
              <w:t>18.</w:t>
            </w:r>
            <w:r w:rsidRPr="00793AFF">
              <w:tab/>
              <w:t xml:space="preserve">Condena o </w:t>
            </w:r>
            <w:r w:rsidRPr="00793AFF">
              <w:rPr>
                <w:b/>
                <w:i/>
              </w:rPr>
              <w:t>ataque</w:t>
            </w:r>
            <w:r w:rsidRPr="00793AFF">
              <w:t xml:space="preserve"> sem precedentes e intensificado </w:t>
            </w:r>
            <w:r w:rsidRPr="00793AFF">
              <w:rPr>
                <w:b/>
                <w:i/>
              </w:rPr>
              <w:t>ao</w:t>
            </w:r>
            <w:r w:rsidRPr="00793AFF">
              <w:t xml:space="preserve"> espaço cívico em toda a UE</w:t>
            </w:r>
            <w:r w:rsidRPr="00793AFF">
              <w:rPr>
                <w:b/>
                <w:i/>
              </w:rPr>
              <w:t>, com notáveis restrições ao espaço da sociedade civil e ao direito de reunião pacífica testemunhadas em vários Estados</w:t>
            </w:r>
            <w:r w:rsidR="0059440C" w:rsidRPr="00793AFF">
              <w:rPr>
                <w:b/>
                <w:i/>
              </w:rPr>
              <w:noBreakHyphen/>
            </w:r>
            <w:r w:rsidRPr="00793AFF">
              <w:rPr>
                <w:b/>
                <w:i/>
              </w:rPr>
              <w:t>Membros</w:t>
            </w:r>
            <w:r w:rsidRPr="00793AFF">
              <w:t xml:space="preserve">; </w:t>
            </w:r>
            <w:r w:rsidRPr="00793AFF">
              <w:rPr>
                <w:b/>
                <w:i/>
              </w:rPr>
              <w:t>está firmemente convicto de que a tendência mundial para o retrocesso democrático e a erosão do Estado de direito, bem como a titularização das agendas, intensificaram as restrições ao direito de reunião pacífica;</w:t>
            </w:r>
            <w:r w:rsidRPr="00793AFF">
              <w:t xml:space="preserve"> </w:t>
            </w:r>
            <w:r w:rsidRPr="00793AFF">
              <w:rPr>
                <w:b/>
                <w:i/>
              </w:rPr>
              <w:t>insta os Estados</w:t>
            </w:r>
            <w:r w:rsidR="0059440C" w:rsidRPr="00793AFF">
              <w:rPr>
                <w:b/>
                <w:i/>
              </w:rPr>
              <w:noBreakHyphen/>
            </w:r>
            <w:r w:rsidRPr="00793AFF">
              <w:rPr>
                <w:b/>
                <w:i/>
              </w:rPr>
              <w:t xml:space="preserve">Membros a </w:t>
            </w:r>
            <w:r w:rsidRPr="00793AFF">
              <w:rPr>
                <w:b/>
                <w:i/>
              </w:rPr>
              <w:lastRenderedPageBreak/>
              <w:t>criarem um ambiente seguro e propício que garanta a liberdade de reunião;</w:t>
            </w:r>
          </w:p>
        </w:tc>
        <w:tc>
          <w:tcPr>
            <w:tcW w:w="4876" w:type="dxa"/>
            <w:tcBorders>
              <w:top w:val="nil"/>
              <w:left w:val="nil"/>
              <w:bottom w:val="nil"/>
              <w:right w:val="nil"/>
            </w:tcBorders>
          </w:tcPr>
          <w:p w14:paraId="3D2CF440" w14:textId="77777777" w:rsidR="007330CD" w:rsidRPr="00793AFF" w:rsidRDefault="007330CD" w:rsidP="008428DD">
            <w:pPr>
              <w:pStyle w:val="Normal6a"/>
            </w:pPr>
            <w:r w:rsidRPr="00793AFF">
              <w:lastRenderedPageBreak/>
              <w:t>18.</w:t>
            </w:r>
            <w:r w:rsidRPr="00793AFF">
              <w:tab/>
              <w:t xml:space="preserve">Condena o </w:t>
            </w:r>
            <w:r w:rsidRPr="00793AFF">
              <w:rPr>
                <w:b/>
                <w:i/>
              </w:rPr>
              <w:t>ativismo político das ONG, que estão envolvidas no abuso</w:t>
            </w:r>
            <w:r w:rsidRPr="00793AFF">
              <w:t xml:space="preserve"> sem precedentes e intensificado </w:t>
            </w:r>
            <w:r w:rsidRPr="00793AFF">
              <w:rPr>
                <w:b/>
                <w:i/>
              </w:rPr>
              <w:t>do</w:t>
            </w:r>
            <w:r w:rsidRPr="00793AFF">
              <w:t xml:space="preserve"> espaço cívico em toda a UE;</w:t>
            </w:r>
          </w:p>
        </w:tc>
      </w:tr>
    </w:tbl>
    <w:p w14:paraId="0C6CB98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4215E734" w14:textId="77777777" w:rsidR="007330CD" w:rsidRPr="00793AFF" w:rsidRDefault="007330CD" w:rsidP="007330CD">
      <w:r w:rsidRPr="00793AFF">
        <w:rPr>
          <w:rStyle w:val="HideTWBExt"/>
        </w:rPr>
        <w:t>&lt;/Amend&gt;</w:t>
      </w:r>
    </w:p>
    <w:p w14:paraId="65EC7CD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412</w:t>
      </w:r>
      <w:r w:rsidRPr="00793AFF">
        <w:rPr>
          <w:rStyle w:val="HideTWBExt"/>
        </w:rPr>
        <w:t>&lt;/NumAm&gt;</w:t>
      </w:r>
    </w:p>
    <w:p w14:paraId="3C7D7402"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33D843E6" w14:textId="77777777" w:rsidR="007330CD" w:rsidRPr="00793AFF" w:rsidRDefault="007330CD" w:rsidP="007330CD">
      <w:pPr>
        <w:pStyle w:val="NormalBold"/>
      </w:pPr>
      <w:r w:rsidRPr="00793AFF">
        <w:rPr>
          <w:rStyle w:val="HideTWBExt"/>
          <w:b w:val="0"/>
        </w:rPr>
        <w:t>&lt;/RepeatBlock-By&gt;</w:t>
      </w:r>
    </w:p>
    <w:p w14:paraId="0AB199D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A685574"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E9EA63C" w14:textId="77777777" w:rsidTr="008428DD">
        <w:trPr>
          <w:trHeight w:hRule="exact" w:val="240"/>
          <w:jc w:val="center"/>
        </w:trPr>
        <w:tc>
          <w:tcPr>
            <w:tcW w:w="9752" w:type="dxa"/>
            <w:gridSpan w:val="2"/>
            <w:tcBorders>
              <w:top w:val="nil"/>
              <w:left w:val="nil"/>
              <w:bottom w:val="nil"/>
              <w:right w:val="nil"/>
            </w:tcBorders>
          </w:tcPr>
          <w:p w14:paraId="6FA31662" w14:textId="77777777" w:rsidR="007330CD" w:rsidRPr="00793AFF" w:rsidRDefault="007330CD" w:rsidP="008428DD"/>
        </w:tc>
      </w:tr>
      <w:tr w:rsidR="007330CD" w:rsidRPr="00793AFF" w14:paraId="1F4ABFEE" w14:textId="77777777" w:rsidTr="008428DD">
        <w:trPr>
          <w:trHeight w:val="240"/>
          <w:jc w:val="center"/>
        </w:trPr>
        <w:tc>
          <w:tcPr>
            <w:tcW w:w="4876" w:type="dxa"/>
            <w:tcBorders>
              <w:top w:val="nil"/>
              <w:left w:val="nil"/>
              <w:bottom w:val="nil"/>
              <w:right w:val="nil"/>
            </w:tcBorders>
          </w:tcPr>
          <w:p w14:paraId="075C36B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7AC1266" w14:textId="77777777" w:rsidR="007330CD" w:rsidRPr="00793AFF" w:rsidRDefault="007330CD" w:rsidP="008428DD">
            <w:pPr>
              <w:pStyle w:val="AmColumnHeading"/>
            </w:pPr>
            <w:r w:rsidRPr="00793AFF">
              <w:t>Alteração</w:t>
            </w:r>
          </w:p>
        </w:tc>
      </w:tr>
      <w:tr w:rsidR="007330CD" w:rsidRPr="00793AFF" w14:paraId="3A728178" w14:textId="77777777" w:rsidTr="008428DD">
        <w:trPr>
          <w:jc w:val="center"/>
        </w:trPr>
        <w:tc>
          <w:tcPr>
            <w:tcW w:w="4876" w:type="dxa"/>
            <w:tcBorders>
              <w:top w:val="nil"/>
              <w:left w:val="nil"/>
              <w:bottom w:val="nil"/>
              <w:right w:val="nil"/>
            </w:tcBorders>
          </w:tcPr>
          <w:p w14:paraId="11B1BE18" w14:textId="1F5CF091" w:rsidR="007330CD" w:rsidRPr="00793AFF" w:rsidRDefault="007330CD" w:rsidP="008428DD">
            <w:pPr>
              <w:pStyle w:val="Normal6a"/>
            </w:pPr>
            <w:r w:rsidRPr="00793AFF">
              <w:t>18.</w:t>
            </w:r>
            <w:r w:rsidRPr="00793AFF">
              <w:tab/>
              <w:t>Condena o ataque sem precedentes e intensificado ao espaço cívico em toda a UE, com notáveis restrições ao espaço da sociedade civil e ao direito de reunião pacífica testemunhadas em vários Estados</w:t>
            </w:r>
            <w:r w:rsidR="0059440C" w:rsidRPr="00793AFF">
              <w:noBreakHyphen/>
            </w:r>
            <w:r w:rsidRPr="00793AFF">
              <w:t>Membros; está firmemente convicto de que a tendência mundial para o retrocesso democrático e a erosão do Estado de direito, bem como a titularização das agendas, intensificaram as restrições ao direito de reunião pacífica; insta os Estados</w:t>
            </w:r>
            <w:r w:rsidR="0059440C" w:rsidRPr="00793AFF">
              <w:noBreakHyphen/>
            </w:r>
            <w:r w:rsidRPr="00793AFF">
              <w:t>Membros a criarem um ambiente seguro e propício que garanta a liberdade de reunião;</w:t>
            </w:r>
          </w:p>
        </w:tc>
        <w:tc>
          <w:tcPr>
            <w:tcW w:w="4876" w:type="dxa"/>
            <w:tcBorders>
              <w:top w:val="nil"/>
              <w:left w:val="nil"/>
              <w:bottom w:val="nil"/>
              <w:right w:val="nil"/>
            </w:tcBorders>
          </w:tcPr>
          <w:p w14:paraId="6AD64DC5" w14:textId="558BF95E" w:rsidR="007330CD" w:rsidRPr="00793AFF" w:rsidRDefault="007330CD" w:rsidP="008428DD">
            <w:pPr>
              <w:pStyle w:val="Normal6a"/>
            </w:pPr>
            <w:r w:rsidRPr="00793AFF">
              <w:t>18.</w:t>
            </w:r>
            <w:r w:rsidRPr="00793AFF">
              <w:tab/>
              <w:t>Condena o ataque sem precedentes e intensificado ao espaço cívico em toda a UE, com notáveis restrições ao espaço da sociedade civil e ao direito de reunião pacífica testemunhadas em vários Estados</w:t>
            </w:r>
            <w:r w:rsidR="0059440C" w:rsidRPr="00793AFF">
              <w:noBreakHyphen/>
            </w:r>
            <w:r w:rsidRPr="00793AFF">
              <w:t>Membros; está firmemente convicto de que a tendência mundial para o retrocesso democrático e a erosão do Estado de direito, bem como a titularização das agendas, intensificaram as restrições ao direito de reunião pacífica; insta os Estados</w:t>
            </w:r>
            <w:r w:rsidR="0059440C" w:rsidRPr="00793AFF">
              <w:noBreakHyphen/>
            </w:r>
            <w:r w:rsidRPr="00793AFF">
              <w:t xml:space="preserve">Membros a criarem um ambiente seguro e propício que garanta a liberdade de reunião; </w:t>
            </w:r>
            <w:r w:rsidRPr="00793AFF">
              <w:rPr>
                <w:b/>
                <w:i/>
              </w:rPr>
              <w:t>observa que as organizações da sociedade civil continuam a enfrentar encargos administrativos, campanhas de difamação específicas e restrições no acesso a recursos, incluindo financiamento estrangeiro, criando um efeito dissuasor que compromete o seu papel de vigilância;</w:t>
            </w:r>
          </w:p>
        </w:tc>
      </w:tr>
    </w:tbl>
    <w:p w14:paraId="55DD98A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1364A7C" w14:textId="77777777" w:rsidR="007330CD" w:rsidRPr="00793AFF" w:rsidRDefault="007330CD" w:rsidP="007330CD">
      <w:r w:rsidRPr="00793AFF">
        <w:rPr>
          <w:rStyle w:val="HideTWBExt"/>
        </w:rPr>
        <w:t>&lt;/Amend&gt;</w:t>
      </w:r>
    </w:p>
    <w:p w14:paraId="6EC4BE5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413</w:t>
      </w:r>
      <w:r w:rsidRPr="00793AFF">
        <w:rPr>
          <w:rStyle w:val="HideTWBExt"/>
        </w:rPr>
        <w:t>&lt;/NumAm&gt;</w:t>
      </w:r>
    </w:p>
    <w:p w14:paraId="0CC8384D"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7824AA20" w14:textId="77777777" w:rsidR="007330CD" w:rsidRPr="00793AFF" w:rsidRDefault="007330CD" w:rsidP="007330CD">
      <w:pPr>
        <w:pStyle w:val="NormalBold"/>
      </w:pPr>
      <w:r w:rsidRPr="00793AFF">
        <w:rPr>
          <w:rStyle w:val="HideTWBExt"/>
          <w:b w:val="0"/>
        </w:rPr>
        <w:t>&lt;/RepeatBlock-By&gt;</w:t>
      </w:r>
    </w:p>
    <w:p w14:paraId="319F8AC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09AF524"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289C36" w14:textId="77777777" w:rsidTr="008428DD">
        <w:trPr>
          <w:trHeight w:hRule="exact" w:val="240"/>
          <w:jc w:val="center"/>
        </w:trPr>
        <w:tc>
          <w:tcPr>
            <w:tcW w:w="9752" w:type="dxa"/>
            <w:gridSpan w:val="2"/>
            <w:tcBorders>
              <w:top w:val="nil"/>
              <w:left w:val="nil"/>
              <w:bottom w:val="nil"/>
              <w:right w:val="nil"/>
            </w:tcBorders>
          </w:tcPr>
          <w:p w14:paraId="63BB368D" w14:textId="77777777" w:rsidR="007330CD" w:rsidRPr="00793AFF" w:rsidRDefault="007330CD" w:rsidP="008428DD"/>
        </w:tc>
      </w:tr>
      <w:tr w:rsidR="007330CD" w:rsidRPr="00793AFF" w14:paraId="2141E16E" w14:textId="77777777" w:rsidTr="008428DD">
        <w:trPr>
          <w:trHeight w:val="240"/>
          <w:jc w:val="center"/>
        </w:trPr>
        <w:tc>
          <w:tcPr>
            <w:tcW w:w="4876" w:type="dxa"/>
            <w:tcBorders>
              <w:top w:val="nil"/>
              <w:left w:val="nil"/>
              <w:bottom w:val="nil"/>
              <w:right w:val="nil"/>
            </w:tcBorders>
          </w:tcPr>
          <w:p w14:paraId="50FD870D"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2932E9D9" w14:textId="77777777" w:rsidR="007330CD" w:rsidRPr="00793AFF" w:rsidRDefault="007330CD" w:rsidP="008428DD">
            <w:pPr>
              <w:pStyle w:val="AmColumnHeading"/>
            </w:pPr>
            <w:r w:rsidRPr="00793AFF">
              <w:t>Alteração</w:t>
            </w:r>
          </w:p>
        </w:tc>
      </w:tr>
      <w:tr w:rsidR="007330CD" w:rsidRPr="00793AFF" w14:paraId="42DE814C" w14:textId="77777777" w:rsidTr="008428DD">
        <w:trPr>
          <w:jc w:val="center"/>
        </w:trPr>
        <w:tc>
          <w:tcPr>
            <w:tcW w:w="4876" w:type="dxa"/>
            <w:tcBorders>
              <w:top w:val="nil"/>
              <w:left w:val="nil"/>
              <w:bottom w:val="nil"/>
              <w:right w:val="nil"/>
            </w:tcBorders>
          </w:tcPr>
          <w:p w14:paraId="77720A41" w14:textId="4CBC2BEA" w:rsidR="007330CD" w:rsidRPr="00793AFF" w:rsidRDefault="007330CD" w:rsidP="008428DD">
            <w:pPr>
              <w:pStyle w:val="Normal6a"/>
            </w:pPr>
            <w:r w:rsidRPr="00793AFF">
              <w:t>18.</w:t>
            </w:r>
            <w:r w:rsidRPr="00793AFF">
              <w:tab/>
            </w:r>
            <w:r w:rsidRPr="00793AFF">
              <w:rPr>
                <w:b/>
                <w:i/>
              </w:rPr>
              <w:t>Condena o ataque sem precedentes e intensificado ao espaço cívico em toda a UE, com notáveis</w:t>
            </w:r>
            <w:r w:rsidRPr="00793AFF">
              <w:t xml:space="preserve"> restrições </w:t>
            </w:r>
            <w:r w:rsidRPr="00793AFF">
              <w:rPr>
                <w:b/>
                <w:i/>
              </w:rPr>
              <w:t>ao</w:t>
            </w:r>
            <w:r w:rsidRPr="00793AFF">
              <w:t xml:space="preserve"> espaço </w:t>
            </w:r>
            <w:r w:rsidRPr="00793AFF">
              <w:rPr>
                <w:b/>
                <w:i/>
              </w:rPr>
              <w:t>da sociedade civil e ao</w:t>
            </w:r>
            <w:r w:rsidRPr="00793AFF">
              <w:t xml:space="preserve"> direito de reunião pacífica </w:t>
            </w:r>
            <w:r w:rsidRPr="00793AFF">
              <w:rPr>
                <w:b/>
                <w:i/>
              </w:rPr>
              <w:t>testemunhadas</w:t>
            </w:r>
            <w:r w:rsidRPr="00793AFF">
              <w:t xml:space="preserve"> em vários Estados</w:t>
            </w:r>
            <w:r w:rsidR="0059440C" w:rsidRPr="00793AFF">
              <w:noBreakHyphen/>
            </w:r>
            <w:r w:rsidRPr="00793AFF">
              <w:t>Membros</w:t>
            </w:r>
            <w:r w:rsidRPr="00793AFF">
              <w:rPr>
                <w:b/>
                <w:i/>
              </w:rPr>
              <w:t>; está firmemente convicto de que a tendência mundial para o retrocesso democrático e a erosão</w:t>
            </w:r>
            <w:r w:rsidRPr="00793AFF">
              <w:t xml:space="preserve"> do Estado de direito</w:t>
            </w:r>
            <w:r w:rsidRPr="00793AFF">
              <w:rPr>
                <w:b/>
                <w:i/>
              </w:rPr>
              <w:t>, bem como a titularização das agendas, intensificaram as restrições ao</w:t>
            </w:r>
            <w:r w:rsidRPr="00793AFF">
              <w:t xml:space="preserve"> direito de reunião pacífica;</w:t>
            </w:r>
            <w:r w:rsidRPr="00793AFF">
              <w:rPr>
                <w:b/>
                <w:i/>
              </w:rPr>
              <w:t xml:space="preserve"> insta os Estados</w:t>
            </w:r>
            <w:r w:rsidR="0059440C" w:rsidRPr="00793AFF">
              <w:rPr>
                <w:b/>
                <w:i/>
              </w:rPr>
              <w:noBreakHyphen/>
            </w:r>
            <w:r w:rsidRPr="00793AFF">
              <w:rPr>
                <w:b/>
                <w:i/>
              </w:rPr>
              <w:t>Membros a criarem um ambiente seguro e propício que garanta a liberdade de reunião</w:t>
            </w:r>
            <w:r w:rsidRPr="00793AFF">
              <w:t>;</w:t>
            </w:r>
          </w:p>
        </w:tc>
        <w:tc>
          <w:tcPr>
            <w:tcW w:w="4876" w:type="dxa"/>
            <w:tcBorders>
              <w:top w:val="nil"/>
              <w:left w:val="nil"/>
              <w:bottom w:val="nil"/>
              <w:right w:val="nil"/>
            </w:tcBorders>
          </w:tcPr>
          <w:p w14:paraId="6D0062E3" w14:textId="5A67C5DF" w:rsidR="007330CD" w:rsidRPr="00793AFF" w:rsidRDefault="007330CD" w:rsidP="008428DD">
            <w:pPr>
              <w:pStyle w:val="Normal6a"/>
            </w:pPr>
            <w:r w:rsidRPr="00793AFF">
              <w:t>18.</w:t>
            </w:r>
            <w:r w:rsidRPr="00793AFF">
              <w:tab/>
            </w:r>
            <w:r w:rsidRPr="00793AFF">
              <w:rPr>
                <w:b/>
                <w:i/>
              </w:rPr>
              <w:t>Regista com preocupação as crescentes</w:t>
            </w:r>
            <w:r w:rsidRPr="00793AFF">
              <w:t xml:space="preserve"> restrições </w:t>
            </w:r>
            <w:r w:rsidRPr="00793AFF">
              <w:rPr>
                <w:b/>
                <w:i/>
              </w:rPr>
              <w:t>que afetam o</w:t>
            </w:r>
            <w:r w:rsidRPr="00793AFF">
              <w:t xml:space="preserve"> espaço </w:t>
            </w:r>
            <w:r w:rsidRPr="00793AFF">
              <w:rPr>
                <w:b/>
                <w:i/>
              </w:rPr>
              <w:t>cívico e o exercício do</w:t>
            </w:r>
            <w:r w:rsidRPr="00793AFF">
              <w:t xml:space="preserve"> direito de reunião pacífica em vários Estados</w:t>
            </w:r>
            <w:r w:rsidR="0059440C" w:rsidRPr="00793AFF">
              <w:noBreakHyphen/>
            </w:r>
            <w:r w:rsidRPr="00793AFF">
              <w:t>Membros</w:t>
            </w:r>
            <w:r w:rsidRPr="00793AFF">
              <w:rPr>
                <w:b/>
                <w:i/>
              </w:rPr>
              <w:t>, e recorda que a proteção de um espaço cívico aberto é uma componente essencial</w:t>
            </w:r>
            <w:r w:rsidRPr="00793AFF">
              <w:t xml:space="preserve"> do Estado de direito </w:t>
            </w:r>
            <w:r w:rsidRPr="00793AFF">
              <w:rPr>
                <w:b/>
                <w:i/>
              </w:rPr>
              <w:t>e da governação democrática; exorta os Estados</w:t>
            </w:r>
            <w:r w:rsidR="0059440C" w:rsidRPr="00793AFF">
              <w:rPr>
                <w:b/>
                <w:i/>
              </w:rPr>
              <w:noBreakHyphen/>
            </w:r>
            <w:r w:rsidRPr="00793AFF">
              <w:rPr>
                <w:b/>
                <w:i/>
              </w:rPr>
              <w:t>Membros a garantirem um ambiente seguro, propício e juridicamente seguro para o exercício do</w:t>
            </w:r>
            <w:r w:rsidRPr="00793AFF">
              <w:t xml:space="preserve"> direito de reunião pacífica</w:t>
            </w:r>
            <w:r w:rsidRPr="00793AFF">
              <w:rPr>
                <w:b/>
                <w:i/>
              </w:rPr>
              <w:t>, em conformidade com o direito da UE e as normas europeias em matéria de direitos humanos</w:t>
            </w:r>
            <w:r w:rsidRPr="00793AFF">
              <w:t>;</w:t>
            </w:r>
          </w:p>
        </w:tc>
      </w:tr>
    </w:tbl>
    <w:p w14:paraId="6D130A9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891ADF" w14:textId="77777777" w:rsidR="007330CD" w:rsidRPr="00793AFF" w:rsidRDefault="007330CD" w:rsidP="007330CD">
      <w:r w:rsidRPr="00793AFF">
        <w:rPr>
          <w:rStyle w:val="HideTWBExt"/>
        </w:rPr>
        <w:t>&lt;/Amend&gt;</w:t>
      </w:r>
    </w:p>
    <w:p w14:paraId="600C19C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414</w:t>
      </w:r>
      <w:r w:rsidRPr="00793AFF">
        <w:rPr>
          <w:rStyle w:val="HideTWBExt"/>
        </w:rPr>
        <w:t>&lt;/NumAm&gt;</w:t>
      </w:r>
    </w:p>
    <w:p w14:paraId="4B466A52"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6769A301" w14:textId="77777777" w:rsidR="007330CD" w:rsidRPr="00793AFF" w:rsidRDefault="007330CD" w:rsidP="007330CD">
      <w:pPr>
        <w:pStyle w:val="NormalBold"/>
      </w:pPr>
      <w:r w:rsidRPr="00793AFF">
        <w:rPr>
          <w:rStyle w:val="HideTWBExt"/>
          <w:b w:val="0"/>
        </w:rPr>
        <w:t>&lt;/RepeatBlock-By&gt;</w:t>
      </w:r>
    </w:p>
    <w:p w14:paraId="5A9F47A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B8DFB1D"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3DADC39" w14:textId="77777777" w:rsidTr="008428DD">
        <w:trPr>
          <w:trHeight w:hRule="exact" w:val="240"/>
          <w:jc w:val="center"/>
        </w:trPr>
        <w:tc>
          <w:tcPr>
            <w:tcW w:w="9752" w:type="dxa"/>
            <w:gridSpan w:val="2"/>
            <w:tcBorders>
              <w:top w:val="nil"/>
              <w:left w:val="nil"/>
              <w:bottom w:val="nil"/>
              <w:right w:val="nil"/>
            </w:tcBorders>
          </w:tcPr>
          <w:p w14:paraId="00E748A7" w14:textId="77777777" w:rsidR="007330CD" w:rsidRPr="00793AFF" w:rsidRDefault="007330CD" w:rsidP="008428DD"/>
        </w:tc>
      </w:tr>
      <w:tr w:rsidR="007330CD" w:rsidRPr="00793AFF" w14:paraId="47CA9A84" w14:textId="77777777" w:rsidTr="008428DD">
        <w:trPr>
          <w:trHeight w:val="240"/>
          <w:jc w:val="center"/>
        </w:trPr>
        <w:tc>
          <w:tcPr>
            <w:tcW w:w="4876" w:type="dxa"/>
            <w:tcBorders>
              <w:top w:val="nil"/>
              <w:left w:val="nil"/>
              <w:bottom w:val="nil"/>
              <w:right w:val="nil"/>
            </w:tcBorders>
          </w:tcPr>
          <w:p w14:paraId="3E3F615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85CB07" w14:textId="77777777" w:rsidR="007330CD" w:rsidRPr="00793AFF" w:rsidRDefault="007330CD" w:rsidP="008428DD">
            <w:pPr>
              <w:pStyle w:val="AmColumnHeading"/>
            </w:pPr>
            <w:r w:rsidRPr="00793AFF">
              <w:t>Alteração</w:t>
            </w:r>
          </w:p>
        </w:tc>
      </w:tr>
      <w:tr w:rsidR="007330CD" w:rsidRPr="00793AFF" w14:paraId="17E3991E" w14:textId="77777777" w:rsidTr="008428DD">
        <w:trPr>
          <w:jc w:val="center"/>
        </w:trPr>
        <w:tc>
          <w:tcPr>
            <w:tcW w:w="4876" w:type="dxa"/>
            <w:tcBorders>
              <w:top w:val="nil"/>
              <w:left w:val="nil"/>
              <w:bottom w:val="nil"/>
              <w:right w:val="nil"/>
            </w:tcBorders>
          </w:tcPr>
          <w:p w14:paraId="4296A507" w14:textId="269B30D3" w:rsidR="007330CD" w:rsidRPr="00793AFF" w:rsidRDefault="007330CD" w:rsidP="008428DD">
            <w:pPr>
              <w:pStyle w:val="Normal6a"/>
            </w:pPr>
            <w:r w:rsidRPr="00793AFF">
              <w:t>18.</w:t>
            </w:r>
            <w:r w:rsidRPr="00793AFF">
              <w:tab/>
              <w:t>Condena o ataque sem precedentes e intensificado ao espaço cívico em toda a UE, com notáveis restrições ao espaço da sociedade civil e ao direito de reunião pacífica testemunhadas em vários Estados</w:t>
            </w:r>
            <w:r w:rsidR="0059440C" w:rsidRPr="00793AFF">
              <w:noBreakHyphen/>
            </w:r>
            <w:r w:rsidRPr="00793AFF">
              <w:t>Membros; está firmemente convicto de que a tendência mundial para o retrocesso democrático e a erosão do Estado de direito, bem como a titularização das agendas, intensificaram as restrições ao direito de reunião pacífica; insta os Estados</w:t>
            </w:r>
            <w:r w:rsidR="0059440C" w:rsidRPr="00793AFF">
              <w:noBreakHyphen/>
            </w:r>
            <w:r w:rsidRPr="00793AFF">
              <w:t>Membros a criarem um ambiente seguro e propício que garanta a liberdade de reunião;</w:t>
            </w:r>
          </w:p>
        </w:tc>
        <w:tc>
          <w:tcPr>
            <w:tcW w:w="4876" w:type="dxa"/>
            <w:tcBorders>
              <w:top w:val="nil"/>
              <w:left w:val="nil"/>
              <w:bottom w:val="nil"/>
              <w:right w:val="nil"/>
            </w:tcBorders>
          </w:tcPr>
          <w:p w14:paraId="2845C6AD" w14:textId="68F020EF" w:rsidR="007330CD" w:rsidRPr="00793AFF" w:rsidRDefault="007330CD" w:rsidP="008428DD">
            <w:pPr>
              <w:pStyle w:val="Normal6a"/>
            </w:pPr>
            <w:r w:rsidRPr="00793AFF">
              <w:t>18.</w:t>
            </w:r>
            <w:r w:rsidRPr="00793AFF">
              <w:tab/>
            </w:r>
            <w:r w:rsidRPr="00793AFF">
              <w:rPr>
                <w:b/>
                <w:i/>
              </w:rPr>
              <w:t>Salienta que o direito de reunião pacífica e a liberdade de associação são direitos fundamentais protegidos pelo direito internacional e pela Carta e são essenciais para a democracia e a responsabilização governamental;</w:t>
            </w:r>
            <w:r w:rsidRPr="00793AFF">
              <w:t xml:space="preserve"> condena o ataque sem precedentes e intensificado ao espaço cívico em toda a UE, com notáveis restrições ao espaço da sociedade civil e ao direito de reunião pacífica testemunhadas em vários Estados</w:t>
            </w:r>
            <w:r w:rsidR="0059440C" w:rsidRPr="00793AFF">
              <w:noBreakHyphen/>
            </w:r>
            <w:r w:rsidRPr="00793AFF">
              <w:t xml:space="preserve">Membros; está firmemente convicto de que a tendência mundial para o retrocesso democrático e a erosão do Estado de direito, bem como a titularização </w:t>
            </w:r>
            <w:r w:rsidRPr="00793AFF">
              <w:lastRenderedPageBreak/>
              <w:t>das agendas, intensificaram as restrições ao direito de reunião pacífica; insta os Estados</w:t>
            </w:r>
            <w:r w:rsidR="0059440C" w:rsidRPr="00793AFF">
              <w:noBreakHyphen/>
            </w:r>
            <w:r w:rsidRPr="00793AFF">
              <w:t>Membros a criarem um ambiente seguro e propício que garanta a liberdade de reunião;</w:t>
            </w:r>
          </w:p>
        </w:tc>
      </w:tr>
    </w:tbl>
    <w:p w14:paraId="1175C53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E1B234B" w14:textId="77777777" w:rsidR="007330CD" w:rsidRPr="00793AFF" w:rsidRDefault="007330CD" w:rsidP="007330CD">
      <w:r w:rsidRPr="00793AFF">
        <w:rPr>
          <w:rStyle w:val="HideTWBExt"/>
        </w:rPr>
        <w:t>&lt;/Amend&gt;</w:t>
      </w:r>
    </w:p>
    <w:p w14:paraId="6CFE57A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415</w:t>
      </w:r>
      <w:r w:rsidRPr="00793AFF">
        <w:rPr>
          <w:rStyle w:val="HideTWBExt"/>
        </w:rPr>
        <w:t>&lt;/NumAm&gt;</w:t>
      </w:r>
    </w:p>
    <w:p w14:paraId="747681D4" w14:textId="77777777" w:rsidR="007330CD" w:rsidRPr="00793AFF" w:rsidRDefault="007330CD" w:rsidP="007330CD">
      <w:pPr>
        <w:pStyle w:val="NormalBold"/>
      </w:pPr>
      <w:r w:rsidRPr="00793AFF">
        <w:rPr>
          <w:rStyle w:val="HideTWBExt"/>
          <w:b w:val="0"/>
        </w:rPr>
        <w:t>&lt;RepeatBlock-By&gt;&lt;Members&gt;</w:t>
      </w:r>
      <w:r w:rsidRPr="00793AFF">
        <w:t>Fredis Beleris, Tomáš Zdechovský, Javier Zarzalejos</w:t>
      </w:r>
      <w:r w:rsidRPr="00793AFF">
        <w:rPr>
          <w:rStyle w:val="HideTWBExt"/>
          <w:b w:val="0"/>
        </w:rPr>
        <w:t>&lt;/Members&gt;</w:t>
      </w:r>
    </w:p>
    <w:p w14:paraId="015F9722" w14:textId="77777777" w:rsidR="007330CD" w:rsidRPr="00793AFF" w:rsidRDefault="007330CD" w:rsidP="007330CD">
      <w:pPr>
        <w:pStyle w:val="NormalBold"/>
      </w:pPr>
      <w:r w:rsidRPr="00793AFF">
        <w:rPr>
          <w:rStyle w:val="HideTWBExt"/>
          <w:b w:val="0"/>
        </w:rPr>
        <w:t>&lt;/RepeatBlock-By&gt;</w:t>
      </w:r>
    </w:p>
    <w:p w14:paraId="4B35A33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C3EAE5"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CB3E039" w14:textId="77777777" w:rsidTr="008428DD">
        <w:trPr>
          <w:trHeight w:hRule="exact" w:val="240"/>
          <w:jc w:val="center"/>
        </w:trPr>
        <w:tc>
          <w:tcPr>
            <w:tcW w:w="9752" w:type="dxa"/>
            <w:gridSpan w:val="2"/>
            <w:tcBorders>
              <w:top w:val="nil"/>
              <w:left w:val="nil"/>
              <w:bottom w:val="nil"/>
              <w:right w:val="nil"/>
            </w:tcBorders>
          </w:tcPr>
          <w:p w14:paraId="6E173E09" w14:textId="77777777" w:rsidR="007330CD" w:rsidRPr="00793AFF" w:rsidRDefault="007330CD" w:rsidP="008428DD"/>
        </w:tc>
      </w:tr>
      <w:tr w:rsidR="007330CD" w:rsidRPr="00793AFF" w14:paraId="0843ACE3" w14:textId="77777777" w:rsidTr="008428DD">
        <w:trPr>
          <w:trHeight w:val="240"/>
          <w:jc w:val="center"/>
        </w:trPr>
        <w:tc>
          <w:tcPr>
            <w:tcW w:w="4876" w:type="dxa"/>
            <w:tcBorders>
              <w:top w:val="nil"/>
              <w:left w:val="nil"/>
              <w:bottom w:val="nil"/>
              <w:right w:val="nil"/>
            </w:tcBorders>
          </w:tcPr>
          <w:p w14:paraId="6BADB56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2155AA9" w14:textId="77777777" w:rsidR="007330CD" w:rsidRPr="00793AFF" w:rsidRDefault="007330CD" w:rsidP="008428DD">
            <w:pPr>
              <w:pStyle w:val="AmColumnHeading"/>
            </w:pPr>
            <w:r w:rsidRPr="00793AFF">
              <w:t>Alteração</w:t>
            </w:r>
          </w:p>
        </w:tc>
      </w:tr>
      <w:tr w:rsidR="007330CD" w:rsidRPr="00793AFF" w14:paraId="2F7B0BD6" w14:textId="77777777" w:rsidTr="008428DD">
        <w:trPr>
          <w:jc w:val="center"/>
        </w:trPr>
        <w:tc>
          <w:tcPr>
            <w:tcW w:w="4876" w:type="dxa"/>
            <w:tcBorders>
              <w:top w:val="nil"/>
              <w:left w:val="nil"/>
              <w:bottom w:val="nil"/>
              <w:right w:val="nil"/>
            </w:tcBorders>
          </w:tcPr>
          <w:p w14:paraId="274C2961" w14:textId="50D327E3" w:rsidR="007330CD" w:rsidRPr="00793AFF" w:rsidRDefault="007330CD" w:rsidP="008428DD">
            <w:pPr>
              <w:pStyle w:val="Normal6a"/>
            </w:pPr>
            <w:r w:rsidRPr="00793AFF">
              <w:t>18.</w:t>
            </w:r>
            <w:r w:rsidRPr="00793AFF">
              <w:tab/>
            </w:r>
            <w:r w:rsidRPr="00793AFF">
              <w:rPr>
                <w:b/>
                <w:i/>
              </w:rPr>
              <w:t>Condena o ataque sem precedentes e intensificado ao</w:t>
            </w:r>
            <w:r w:rsidRPr="00793AFF">
              <w:t xml:space="preserve"> espaço cívico em toda a UE, </w:t>
            </w:r>
            <w:r w:rsidRPr="00793AFF">
              <w:rPr>
                <w:b/>
                <w:i/>
              </w:rPr>
              <w:t>com notáveis restrições ao espaço da sociedade civil e ao direito de reunião pacífica testemunhadas em vários Estados</w:t>
            </w:r>
            <w:r w:rsidR="0059440C" w:rsidRPr="00793AFF">
              <w:rPr>
                <w:b/>
                <w:i/>
              </w:rPr>
              <w:noBreakHyphen/>
            </w:r>
            <w:r w:rsidRPr="00793AFF">
              <w:rPr>
                <w:b/>
                <w:i/>
              </w:rPr>
              <w:t>Membros; está firmemente convicto de que a tendência mundial para o retrocesso democrático e a erosão do Estado de direito, bem como a titularização das agendas, intensificaram as restrições ao direito de reunião pacífica; insta os</w:t>
            </w:r>
            <w:r w:rsidRPr="00793AFF">
              <w:t xml:space="preserve"> Estados</w:t>
            </w:r>
            <w:r w:rsidR="0059440C" w:rsidRPr="00793AFF">
              <w:noBreakHyphen/>
            </w:r>
            <w:r w:rsidRPr="00793AFF">
              <w:t xml:space="preserve">Membros </w:t>
            </w:r>
            <w:r w:rsidRPr="00793AFF">
              <w:rPr>
                <w:b/>
                <w:i/>
              </w:rPr>
              <w:t>a criarem um ambiente seguro e propício que garanta a liberdade de reunião</w:t>
            </w:r>
            <w:r w:rsidRPr="00793AFF">
              <w:t>;</w:t>
            </w:r>
          </w:p>
        </w:tc>
        <w:tc>
          <w:tcPr>
            <w:tcW w:w="4876" w:type="dxa"/>
            <w:tcBorders>
              <w:top w:val="nil"/>
              <w:left w:val="nil"/>
              <w:bottom w:val="nil"/>
              <w:right w:val="nil"/>
            </w:tcBorders>
          </w:tcPr>
          <w:p w14:paraId="2FDC3F74" w14:textId="658D65A4" w:rsidR="007330CD" w:rsidRPr="00793AFF" w:rsidRDefault="007330CD" w:rsidP="008428DD">
            <w:pPr>
              <w:pStyle w:val="Normal6a"/>
            </w:pPr>
            <w:r w:rsidRPr="00793AFF">
              <w:t>18.</w:t>
            </w:r>
            <w:r w:rsidRPr="00793AFF">
              <w:tab/>
            </w:r>
            <w:r w:rsidRPr="00793AFF">
              <w:rPr>
                <w:b/>
                <w:i/>
              </w:rPr>
              <w:t>Salienta a importância de um</w:t>
            </w:r>
            <w:r w:rsidRPr="00793AFF">
              <w:t xml:space="preserve"> espaço cívico </w:t>
            </w:r>
            <w:r w:rsidRPr="00793AFF">
              <w:rPr>
                <w:b/>
                <w:i/>
              </w:rPr>
              <w:t>dinâmico e do direito de reunião pacífica</w:t>
            </w:r>
            <w:r w:rsidRPr="00793AFF">
              <w:t xml:space="preserve"> em toda a UE, </w:t>
            </w:r>
            <w:r w:rsidRPr="00793AFF">
              <w:rPr>
                <w:b/>
                <w:i/>
              </w:rPr>
              <w:t>observando que, em alguns</w:t>
            </w:r>
            <w:r w:rsidRPr="00793AFF">
              <w:t xml:space="preserve"> Estados</w:t>
            </w:r>
            <w:r w:rsidR="0059440C" w:rsidRPr="00793AFF">
              <w:noBreakHyphen/>
            </w:r>
            <w:r w:rsidRPr="00793AFF">
              <w:t>Membros</w:t>
            </w:r>
            <w:r w:rsidRPr="00793AFF">
              <w:rPr>
                <w:b/>
                <w:i/>
              </w:rPr>
              <w:t>, existem oportunidades para reforçar ainda mais esses direitos; frisa que as tendências globais e as preocupações em matéria de segurança tornaram cada vez mais importante salvaguardar estas liberdades</w:t>
            </w:r>
            <w:r w:rsidRPr="00793AFF">
              <w:t>;</w:t>
            </w:r>
          </w:p>
        </w:tc>
      </w:tr>
    </w:tbl>
    <w:p w14:paraId="1E81E5E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85D7FE1" w14:textId="77777777" w:rsidR="007330CD" w:rsidRPr="00793AFF" w:rsidRDefault="007330CD" w:rsidP="007330CD">
      <w:r w:rsidRPr="00793AFF">
        <w:rPr>
          <w:rStyle w:val="HideTWBExt"/>
        </w:rPr>
        <w:t>&lt;/Amend&gt;</w:t>
      </w:r>
    </w:p>
    <w:p w14:paraId="3FAD23E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416</w:t>
      </w:r>
      <w:r w:rsidRPr="00793AFF">
        <w:rPr>
          <w:rStyle w:val="HideTWBExt"/>
        </w:rPr>
        <w:t>&lt;/NumAm&gt;</w:t>
      </w:r>
    </w:p>
    <w:p w14:paraId="7047497F"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79DB6FF7" w14:textId="77777777" w:rsidR="007330CD" w:rsidRPr="00793AFF" w:rsidRDefault="007330CD" w:rsidP="007330CD">
      <w:pPr>
        <w:pStyle w:val="NormalBold"/>
      </w:pPr>
      <w:r w:rsidRPr="00793AFF">
        <w:rPr>
          <w:rStyle w:val="HideTWBExt"/>
          <w:b w:val="0"/>
        </w:rPr>
        <w:t>&lt;/RepeatBlock-By&gt;</w:t>
      </w:r>
    </w:p>
    <w:p w14:paraId="7263470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5A97BFC"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C1C850B" w14:textId="77777777" w:rsidTr="008428DD">
        <w:trPr>
          <w:trHeight w:hRule="exact" w:val="240"/>
          <w:jc w:val="center"/>
        </w:trPr>
        <w:tc>
          <w:tcPr>
            <w:tcW w:w="9752" w:type="dxa"/>
            <w:gridSpan w:val="2"/>
            <w:tcBorders>
              <w:top w:val="nil"/>
              <w:left w:val="nil"/>
              <w:bottom w:val="nil"/>
              <w:right w:val="nil"/>
            </w:tcBorders>
          </w:tcPr>
          <w:p w14:paraId="320670A7" w14:textId="77777777" w:rsidR="007330CD" w:rsidRPr="00793AFF" w:rsidRDefault="007330CD" w:rsidP="008428DD"/>
        </w:tc>
      </w:tr>
      <w:tr w:rsidR="007330CD" w:rsidRPr="00793AFF" w14:paraId="0E2BAF1F" w14:textId="77777777" w:rsidTr="008428DD">
        <w:trPr>
          <w:trHeight w:val="240"/>
          <w:jc w:val="center"/>
        </w:trPr>
        <w:tc>
          <w:tcPr>
            <w:tcW w:w="4876" w:type="dxa"/>
            <w:tcBorders>
              <w:top w:val="nil"/>
              <w:left w:val="nil"/>
              <w:bottom w:val="nil"/>
              <w:right w:val="nil"/>
            </w:tcBorders>
          </w:tcPr>
          <w:p w14:paraId="2D28D0B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1DAB3AD" w14:textId="77777777" w:rsidR="007330CD" w:rsidRPr="00793AFF" w:rsidRDefault="007330CD" w:rsidP="008428DD">
            <w:pPr>
              <w:pStyle w:val="AmColumnHeading"/>
            </w:pPr>
            <w:r w:rsidRPr="00793AFF">
              <w:t>Alteração</w:t>
            </w:r>
          </w:p>
        </w:tc>
      </w:tr>
      <w:tr w:rsidR="007330CD" w:rsidRPr="00793AFF" w14:paraId="5C29ED4F" w14:textId="77777777" w:rsidTr="008428DD">
        <w:trPr>
          <w:jc w:val="center"/>
        </w:trPr>
        <w:tc>
          <w:tcPr>
            <w:tcW w:w="4876" w:type="dxa"/>
            <w:tcBorders>
              <w:top w:val="nil"/>
              <w:left w:val="nil"/>
              <w:bottom w:val="nil"/>
              <w:right w:val="nil"/>
            </w:tcBorders>
          </w:tcPr>
          <w:p w14:paraId="3CE9DF60" w14:textId="086907D3" w:rsidR="007330CD" w:rsidRPr="00793AFF" w:rsidRDefault="007330CD" w:rsidP="008428DD">
            <w:pPr>
              <w:pStyle w:val="Normal6a"/>
            </w:pPr>
            <w:r w:rsidRPr="00793AFF">
              <w:t>18.</w:t>
            </w:r>
            <w:r w:rsidRPr="00793AFF">
              <w:tab/>
            </w:r>
            <w:r w:rsidRPr="00793AFF">
              <w:rPr>
                <w:b/>
                <w:i/>
              </w:rPr>
              <w:t xml:space="preserve">Condena o ataque sem precedentes </w:t>
            </w:r>
            <w:r w:rsidRPr="00793AFF">
              <w:rPr>
                <w:b/>
                <w:i/>
              </w:rPr>
              <w:lastRenderedPageBreak/>
              <w:t>e intensificado ao espaço cívico em toda a UE, com notáveis restrições ao espaço da sociedade civil e ao</w:t>
            </w:r>
            <w:r w:rsidRPr="00793AFF">
              <w:t xml:space="preserve"> direito de reunião pacífica </w:t>
            </w:r>
            <w:r w:rsidRPr="00793AFF">
              <w:rPr>
                <w:b/>
                <w:i/>
              </w:rPr>
              <w:t>testemunhadas em vários Estados</w:t>
            </w:r>
            <w:r w:rsidR="0059440C" w:rsidRPr="00793AFF">
              <w:rPr>
                <w:b/>
                <w:i/>
              </w:rPr>
              <w:noBreakHyphen/>
            </w:r>
            <w:r w:rsidRPr="00793AFF">
              <w:rPr>
                <w:b/>
                <w:i/>
              </w:rPr>
              <w:t>Membros; está firmemente convicto de que a tendência mundial para o retrocesso democrático e a erosão do Estado de direito, bem como a titularização das agendas, intensificaram as restrições ao</w:t>
            </w:r>
            <w:r w:rsidRPr="00793AFF">
              <w:t xml:space="preserve"> direito </w:t>
            </w:r>
            <w:r w:rsidRPr="00793AFF">
              <w:rPr>
                <w:b/>
                <w:i/>
              </w:rPr>
              <w:t>de reunião pacífica; insta os Estados</w:t>
            </w:r>
            <w:r w:rsidR="0059440C" w:rsidRPr="00793AFF">
              <w:rPr>
                <w:b/>
                <w:i/>
              </w:rPr>
              <w:noBreakHyphen/>
            </w:r>
            <w:r w:rsidRPr="00793AFF">
              <w:rPr>
                <w:b/>
                <w:i/>
              </w:rPr>
              <w:t>Membros a criarem um ambiente seguro e propício que garanta a liberdade de reunião</w:t>
            </w:r>
            <w:r w:rsidRPr="00793AFF">
              <w:t>;</w:t>
            </w:r>
          </w:p>
        </w:tc>
        <w:tc>
          <w:tcPr>
            <w:tcW w:w="4876" w:type="dxa"/>
            <w:tcBorders>
              <w:top w:val="nil"/>
              <w:left w:val="nil"/>
              <w:bottom w:val="nil"/>
              <w:right w:val="nil"/>
            </w:tcBorders>
          </w:tcPr>
          <w:p w14:paraId="732B38AB" w14:textId="77777777" w:rsidR="007330CD" w:rsidRPr="00793AFF" w:rsidRDefault="007330CD" w:rsidP="008428DD">
            <w:pPr>
              <w:pStyle w:val="Normal6a"/>
            </w:pPr>
            <w:r w:rsidRPr="00793AFF">
              <w:lastRenderedPageBreak/>
              <w:t>18.</w:t>
            </w:r>
            <w:r w:rsidRPr="00793AFF">
              <w:tab/>
            </w:r>
            <w:r w:rsidRPr="00793AFF">
              <w:rPr>
                <w:b/>
                <w:i/>
              </w:rPr>
              <w:t>Recorda que o</w:t>
            </w:r>
            <w:r w:rsidRPr="00793AFF">
              <w:t xml:space="preserve"> direito de reunião </w:t>
            </w:r>
            <w:r w:rsidRPr="00793AFF">
              <w:lastRenderedPageBreak/>
              <w:t xml:space="preserve">pacífica </w:t>
            </w:r>
            <w:r w:rsidRPr="00793AFF">
              <w:rPr>
                <w:b/>
                <w:i/>
              </w:rPr>
              <w:t>deve ser exercido no pleno respeito da lei, sem atacar os agentes da autoridade e sem causar danos à propriedade pública ou privada, e sublinha que a proteção deste</w:t>
            </w:r>
            <w:r w:rsidRPr="00793AFF">
              <w:t xml:space="preserve"> direito </w:t>
            </w:r>
            <w:r w:rsidRPr="00793AFF">
              <w:rPr>
                <w:b/>
                <w:i/>
              </w:rPr>
              <w:t>exige tanto uma conduta responsável por parte dos participantes como uma ação proporcionada por parte das autoridades públicas</w:t>
            </w:r>
            <w:r w:rsidRPr="00793AFF">
              <w:t>;</w:t>
            </w:r>
          </w:p>
        </w:tc>
      </w:tr>
    </w:tbl>
    <w:p w14:paraId="4F81CCD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19BFF1D" w14:textId="77777777" w:rsidR="007330CD" w:rsidRPr="00793AFF" w:rsidRDefault="007330CD" w:rsidP="007330CD">
      <w:r w:rsidRPr="00793AFF">
        <w:rPr>
          <w:rStyle w:val="HideTWBExt"/>
        </w:rPr>
        <w:t>&lt;/Amend&gt;</w:t>
      </w:r>
    </w:p>
    <w:p w14:paraId="5BF7D8F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417</w:t>
      </w:r>
      <w:r w:rsidRPr="00793AFF">
        <w:rPr>
          <w:rStyle w:val="HideTWBExt"/>
        </w:rPr>
        <w:t>&lt;/NumAm&gt;</w:t>
      </w:r>
    </w:p>
    <w:p w14:paraId="4E4A7E86"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1AE4C6E1" w14:textId="77777777" w:rsidR="007330CD" w:rsidRPr="00793AFF" w:rsidRDefault="007330CD" w:rsidP="007330CD">
      <w:pPr>
        <w:pStyle w:val="NormalBold"/>
      </w:pPr>
      <w:r w:rsidRPr="00793AFF">
        <w:rPr>
          <w:rStyle w:val="HideTWBExt"/>
          <w:b w:val="0"/>
        </w:rPr>
        <w:t>&lt;/RepeatBlock-By&gt;</w:t>
      </w:r>
    </w:p>
    <w:p w14:paraId="55AE644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E4AD184"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CBB4FAF" w14:textId="77777777" w:rsidTr="008428DD">
        <w:trPr>
          <w:trHeight w:hRule="exact" w:val="240"/>
          <w:jc w:val="center"/>
        </w:trPr>
        <w:tc>
          <w:tcPr>
            <w:tcW w:w="9752" w:type="dxa"/>
            <w:gridSpan w:val="2"/>
            <w:tcBorders>
              <w:top w:val="nil"/>
              <w:left w:val="nil"/>
              <w:bottom w:val="nil"/>
              <w:right w:val="nil"/>
            </w:tcBorders>
          </w:tcPr>
          <w:p w14:paraId="37546BE0" w14:textId="77777777" w:rsidR="007330CD" w:rsidRPr="00793AFF" w:rsidRDefault="007330CD" w:rsidP="008428DD"/>
        </w:tc>
      </w:tr>
      <w:tr w:rsidR="007330CD" w:rsidRPr="00793AFF" w14:paraId="07E885A1" w14:textId="77777777" w:rsidTr="008428DD">
        <w:trPr>
          <w:trHeight w:val="240"/>
          <w:jc w:val="center"/>
        </w:trPr>
        <w:tc>
          <w:tcPr>
            <w:tcW w:w="4876" w:type="dxa"/>
            <w:tcBorders>
              <w:top w:val="nil"/>
              <w:left w:val="nil"/>
              <w:bottom w:val="nil"/>
              <w:right w:val="nil"/>
            </w:tcBorders>
          </w:tcPr>
          <w:p w14:paraId="78ECC83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EC99F14" w14:textId="77777777" w:rsidR="007330CD" w:rsidRPr="00793AFF" w:rsidRDefault="007330CD" w:rsidP="008428DD">
            <w:pPr>
              <w:pStyle w:val="AmColumnHeading"/>
            </w:pPr>
            <w:r w:rsidRPr="00793AFF">
              <w:t>Alteração</w:t>
            </w:r>
          </w:p>
        </w:tc>
      </w:tr>
      <w:tr w:rsidR="007330CD" w:rsidRPr="00793AFF" w14:paraId="4880635F" w14:textId="77777777" w:rsidTr="008428DD">
        <w:trPr>
          <w:jc w:val="center"/>
        </w:trPr>
        <w:tc>
          <w:tcPr>
            <w:tcW w:w="4876" w:type="dxa"/>
            <w:tcBorders>
              <w:top w:val="nil"/>
              <w:left w:val="nil"/>
              <w:bottom w:val="nil"/>
              <w:right w:val="nil"/>
            </w:tcBorders>
          </w:tcPr>
          <w:p w14:paraId="7E5B3046" w14:textId="71FCE031" w:rsidR="007330CD" w:rsidRPr="00793AFF" w:rsidRDefault="007330CD" w:rsidP="008428DD">
            <w:pPr>
              <w:pStyle w:val="Normal6a"/>
            </w:pPr>
            <w:r w:rsidRPr="00793AFF">
              <w:t>18.</w:t>
            </w:r>
            <w:r w:rsidRPr="00793AFF">
              <w:tab/>
              <w:t>Condena o ataque sem precedentes e intensificado ao espaço cívico em toda a UE, com notáveis restrições ao espaço da sociedade civil e ao direito de reunião pacífica testemunhadas em vários Estados</w:t>
            </w:r>
            <w:r w:rsidR="0059440C" w:rsidRPr="00793AFF">
              <w:noBreakHyphen/>
            </w:r>
            <w:r w:rsidRPr="00793AFF">
              <w:t>Membros; está firmemente convicto de que a tendência mundial para o retrocesso democrático e a erosão do Estado de direito, bem como a titularização das agendas, intensificaram as restrições ao direito de reunião pacífica; insta os Estados</w:t>
            </w:r>
            <w:r w:rsidR="0059440C" w:rsidRPr="00793AFF">
              <w:noBreakHyphen/>
            </w:r>
            <w:r w:rsidRPr="00793AFF">
              <w:t>Membros a criarem um ambiente seguro e propício que garanta a liberdade de reunião;</w:t>
            </w:r>
          </w:p>
        </w:tc>
        <w:tc>
          <w:tcPr>
            <w:tcW w:w="4876" w:type="dxa"/>
            <w:tcBorders>
              <w:top w:val="nil"/>
              <w:left w:val="nil"/>
              <w:bottom w:val="nil"/>
              <w:right w:val="nil"/>
            </w:tcBorders>
          </w:tcPr>
          <w:p w14:paraId="0B57F5E1" w14:textId="5AA95633" w:rsidR="007330CD" w:rsidRPr="00793AFF" w:rsidRDefault="007330CD" w:rsidP="008428DD">
            <w:pPr>
              <w:pStyle w:val="Normal6a"/>
            </w:pPr>
            <w:r w:rsidRPr="00793AFF">
              <w:t>18.</w:t>
            </w:r>
            <w:r w:rsidRPr="00793AFF">
              <w:tab/>
              <w:t>Condena o ataque sem precedentes e intensificado ao espaço cívico em toda a UE, com notáveis restrições ao espaço da sociedade civil e ao direito de reunião pacífica testemunhadas em vários Estados</w:t>
            </w:r>
            <w:r w:rsidR="0059440C" w:rsidRPr="00793AFF">
              <w:noBreakHyphen/>
            </w:r>
            <w:r w:rsidRPr="00793AFF">
              <w:t>Membros; está firmemente convicto de que a tendência mundial para o retrocesso democrático e a erosão do Estado de direito, bem como a titularização das agendas, intensificaram as restrições ao direito de reunião pacífica; insta os Estados</w:t>
            </w:r>
            <w:r w:rsidR="0059440C" w:rsidRPr="00793AFF">
              <w:noBreakHyphen/>
            </w:r>
            <w:r w:rsidRPr="00793AFF">
              <w:t xml:space="preserve">Membros a criarem um ambiente seguro e propício que garanta a liberdade de reunião; </w:t>
            </w:r>
            <w:r w:rsidRPr="00793AFF">
              <w:rPr>
                <w:b/>
                <w:i/>
              </w:rPr>
              <w:t>observa, no contexto da intensificação das ameaças, a importância da transparência no financiamento das ONG;</w:t>
            </w:r>
          </w:p>
        </w:tc>
      </w:tr>
    </w:tbl>
    <w:p w14:paraId="00711AE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0E224FF6" w14:textId="77777777" w:rsidR="007330CD" w:rsidRPr="00793AFF" w:rsidRDefault="007330CD" w:rsidP="007330CD">
      <w:r w:rsidRPr="00793AFF">
        <w:rPr>
          <w:rStyle w:val="HideTWBExt"/>
        </w:rPr>
        <w:t>&lt;/Amend&gt;</w:t>
      </w:r>
    </w:p>
    <w:p w14:paraId="6E841DE5"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418</w:t>
      </w:r>
      <w:r w:rsidRPr="00793AFF">
        <w:rPr>
          <w:rStyle w:val="HideTWBExt"/>
        </w:rPr>
        <w:t>&lt;/NumAm&gt;</w:t>
      </w:r>
    </w:p>
    <w:p w14:paraId="5D7BCE54"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71A75B55" w14:textId="77777777" w:rsidR="007330CD" w:rsidRPr="00793AFF" w:rsidRDefault="007330CD" w:rsidP="007330CD">
      <w:pPr>
        <w:pStyle w:val="NormalBold"/>
      </w:pPr>
      <w:r w:rsidRPr="00793AFF">
        <w:rPr>
          <w:rStyle w:val="HideTWBExt"/>
          <w:b w:val="0"/>
        </w:rPr>
        <w:t>&lt;/RepeatBlock-By&gt;</w:t>
      </w:r>
    </w:p>
    <w:p w14:paraId="3C67BE8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304CADB" w14:textId="77777777" w:rsidR="007330CD" w:rsidRPr="00793AFF" w:rsidRDefault="007330CD" w:rsidP="007330CD">
      <w:pPr>
        <w:pStyle w:val="NormalBold"/>
      </w:pPr>
      <w:r w:rsidRPr="00793AFF">
        <w:rPr>
          <w:rStyle w:val="HideTWBExt"/>
        </w:rPr>
        <w:t>&lt;Article&gt;</w:t>
      </w:r>
      <w:r w:rsidRPr="00793AFF">
        <w:t>N.º 18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48BBF3D" w14:textId="77777777" w:rsidTr="008428DD">
        <w:trPr>
          <w:trHeight w:hRule="exact" w:val="240"/>
          <w:jc w:val="center"/>
        </w:trPr>
        <w:tc>
          <w:tcPr>
            <w:tcW w:w="9752" w:type="dxa"/>
            <w:gridSpan w:val="2"/>
            <w:tcBorders>
              <w:top w:val="nil"/>
              <w:left w:val="nil"/>
              <w:bottom w:val="nil"/>
              <w:right w:val="nil"/>
            </w:tcBorders>
          </w:tcPr>
          <w:p w14:paraId="19E72BE5" w14:textId="77777777" w:rsidR="007330CD" w:rsidRPr="00793AFF" w:rsidRDefault="007330CD" w:rsidP="008428DD"/>
        </w:tc>
      </w:tr>
      <w:tr w:rsidR="007330CD" w:rsidRPr="00793AFF" w14:paraId="3C69508F" w14:textId="77777777" w:rsidTr="008428DD">
        <w:trPr>
          <w:trHeight w:val="240"/>
          <w:jc w:val="center"/>
        </w:trPr>
        <w:tc>
          <w:tcPr>
            <w:tcW w:w="4876" w:type="dxa"/>
            <w:tcBorders>
              <w:top w:val="nil"/>
              <w:left w:val="nil"/>
              <w:bottom w:val="nil"/>
              <w:right w:val="nil"/>
            </w:tcBorders>
          </w:tcPr>
          <w:p w14:paraId="1034793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1A84E6" w14:textId="77777777" w:rsidR="007330CD" w:rsidRPr="00793AFF" w:rsidRDefault="007330CD" w:rsidP="008428DD">
            <w:pPr>
              <w:pStyle w:val="AmColumnHeading"/>
            </w:pPr>
            <w:r w:rsidRPr="00793AFF">
              <w:t>Alteração</w:t>
            </w:r>
          </w:p>
        </w:tc>
      </w:tr>
      <w:tr w:rsidR="007330CD" w:rsidRPr="00793AFF" w14:paraId="1C1C2CCA" w14:textId="77777777" w:rsidTr="008428DD">
        <w:trPr>
          <w:jc w:val="center"/>
        </w:trPr>
        <w:tc>
          <w:tcPr>
            <w:tcW w:w="4876" w:type="dxa"/>
            <w:tcBorders>
              <w:top w:val="nil"/>
              <w:left w:val="nil"/>
              <w:bottom w:val="nil"/>
              <w:right w:val="nil"/>
            </w:tcBorders>
          </w:tcPr>
          <w:p w14:paraId="2F445218" w14:textId="0D5B3B8F" w:rsidR="007330CD" w:rsidRPr="00793AFF" w:rsidRDefault="007330CD" w:rsidP="008428DD">
            <w:pPr>
              <w:pStyle w:val="Normal6a"/>
            </w:pPr>
            <w:r w:rsidRPr="00793AFF">
              <w:t>18.</w:t>
            </w:r>
            <w:r w:rsidRPr="00793AFF">
              <w:tab/>
              <w:t>Condena o ataque sem precedentes e intensificado ao espaço cívico em toda a UE, com notáveis restrições ao espaço da sociedade civil e ao direito de reunião pacífica testemunhadas em vários Estados</w:t>
            </w:r>
            <w:r w:rsidR="0059440C" w:rsidRPr="00793AFF">
              <w:noBreakHyphen/>
            </w:r>
            <w:r w:rsidRPr="00793AFF">
              <w:t>Membros; está firmemente convicto de que a tendência mundial para o retrocesso democrático e a erosão do Estado de direito</w:t>
            </w:r>
            <w:r w:rsidRPr="00793AFF">
              <w:rPr>
                <w:b/>
                <w:i/>
              </w:rPr>
              <w:t>, bem como a titularização das agendas,</w:t>
            </w:r>
            <w:r w:rsidRPr="00793AFF">
              <w:t xml:space="preserve"> intensificaram as restrições ao direito de reunião pacífica; insta os Estados</w:t>
            </w:r>
            <w:r w:rsidR="0059440C" w:rsidRPr="00793AFF">
              <w:noBreakHyphen/>
            </w:r>
            <w:r w:rsidRPr="00793AFF">
              <w:t xml:space="preserve">Membros a criarem um ambiente seguro e propício que garanta </w:t>
            </w:r>
            <w:r w:rsidRPr="00793AFF">
              <w:rPr>
                <w:b/>
                <w:i/>
              </w:rPr>
              <w:t>a liberdade de reunião</w:t>
            </w:r>
            <w:r w:rsidRPr="00793AFF">
              <w:t>;</w:t>
            </w:r>
          </w:p>
        </w:tc>
        <w:tc>
          <w:tcPr>
            <w:tcW w:w="4876" w:type="dxa"/>
            <w:tcBorders>
              <w:top w:val="nil"/>
              <w:left w:val="nil"/>
              <w:bottom w:val="nil"/>
              <w:right w:val="nil"/>
            </w:tcBorders>
          </w:tcPr>
          <w:p w14:paraId="6B0E3BE2" w14:textId="2D79429D" w:rsidR="007330CD" w:rsidRPr="00793AFF" w:rsidRDefault="007330CD" w:rsidP="008428DD">
            <w:pPr>
              <w:pStyle w:val="Normal6a"/>
            </w:pPr>
            <w:r w:rsidRPr="00793AFF">
              <w:t>18.</w:t>
            </w:r>
            <w:r w:rsidRPr="00793AFF">
              <w:tab/>
              <w:t>Condena o ataque sem precedentes e intensificado ao espaço cívico em toda a UE, com notáveis restrições ao espaço da sociedade civil e ao direito de reunião pacífica testemunhadas em vários Estados</w:t>
            </w:r>
            <w:r w:rsidR="0059440C" w:rsidRPr="00793AFF">
              <w:noBreakHyphen/>
            </w:r>
            <w:r w:rsidRPr="00793AFF">
              <w:t>Membros; está firmemente convicto de que a tendência mundial para o retrocesso democrático e a erosão do Estado de direito intensificaram as restrições ao direito de reunião pacífica; insta os Estados</w:t>
            </w:r>
            <w:r w:rsidR="0059440C" w:rsidRPr="00793AFF">
              <w:noBreakHyphen/>
            </w:r>
            <w:r w:rsidRPr="00793AFF">
              <w:t xml:space="preserve">Membros a criarem um ambiente seguro e propício que garanta </w:t>
            </w:r>
            <w:r w:rsidRPr="00793AFF">
              <w:rPr>
                <w:b/>
                <w:i/>
              </w:rPr>
              <w:t>os direitos e liberdades fundamentais dos seus cidadãos</w:t>
            </w:r>
            <w:r w:rsidRPr="00793AFF">
              <w:t>;</w:t>
            </w:r>
          </w:p>
        </w:tc>
      </w:tr>
    </w:tbl>
    <w:p w14:paraId="7FEEF33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CF53071" w14:textId="77777777" w:rsidR="007330CD" w:rsidRPr="00793AFF" w:rsidRDefault="007330CD" w:rsidP="007330CD">
      <w:r w:rsidRPr="00793AFF">
        <w:rPr>
          <w:rStyle w:val="HideTWBExt"/>
        </w:rPr>
        <w:t>&lt;/Amend&gt;</w:t>
      </w:r>
    </w:p>
    <w:p w14:paraId="2CF20DE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419</w:t>
      </w:r>
      <w:r w:rsidRPr="00793AFF">
        <w:rPr>
          <w:rStyle w:val="HideTWBExt"/>
        </w:rPr>
        <w:t>&lt;/NumAm&gt;</w:t>
      </w:r>
    </w:p>
    <w:p w14:paraId="5D0D4803"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Cecilia Strada, Marco Tarquinio</w:t>
      </w:r>
      <w:r w:rsidRPr="00793AFF">
        <w:rPr>
          <w:rStyle w:val="HideTWBExt"/>
          <w:b w:val="0"/>
        </w:rPr>
        <w:t>&lt;/Members&gt;</w:t>
      </w:r>
    </w:p>
    <w:p w14:paraId="61909226" w14:textId="77777777" w:rsidR="007330CD" w:rsidRPr="00793AFF" w:rsidRDefault="007330CD" w:rsidP="007330CD">
      <w:pPr>
        <w:pStyle w:val="NormalBold"/>
      </w:pPr>
      <w:r w:rsidRPr="00793AFF">
        <w:rPr>
          <w:rStyle w:val="HideTWBExt"/>
          <w:b w:val="0"/>
        </w:rPr>
        <w:t>&lt;/RepeatBlock-By&gt;</w:t>
      </w:r>
    </w:p>
    <w:p w14:paraId="0243ADB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6B6319" w14:textId="5194C316" w:rsidR="007330CD" w:rsidRPr="00793AFF" w:rsidRDefault="007330CD" w:rsidP="007330CD">
      <w:pPr>
        <w:pStyle w:val="NormalBold"/>
      </w:pPr>
      <w:r w:rsidRPr="00793AFF">
        <w:rPr>
          <w:rStyle w:val="HideTWBExt"/>
        </w:rPr>
        <w:t>&lt;Article&gt;</w:t>
      </w:r>
      <w:r w:rsidRPr="00793AFF">
        <w:t>N.º 18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17B7FD" w14:textId="77777777" w:rsidTr="008428DD">
        <w:trPr>
          <w:trHeight w:hRule="exact" w:val="240"/>
          <w:jc w:val="center"/>
        </w:trPr>
        <w:tc>
          <w:tcPr>
            <w:tcW w:w="9752" w:type="dxa"/>
            <w:gridSpan w:val="2"/>
            <w:tcBorders>
              <w:top w:val="nil"/>
              <w:left w:val="nil"/>
              <w:bottom w:val="nil"/>
              <w:right w:val="nil"/>
            </w:tcBorders>
          </w:tcPr>
          <w:p w14:paraId="27C5A355" w14:textId="77777777" w:rsidR="007330CD" w:rsidRPr="00793AFF" w:rsidRDefault="007330CD" w:rsidP="008428DD"/>
        </w:tc>
      </w:tr>
      <w:tr w:rsidR="007330CD" w:rsidRPr="00793AFF" w14:paraId="55912577" w14:textId="77777777" w:rsidTr="008428DD">
        <w:trPr>
          <w:trHeight w:val="240"/>
          <w:jc w:val="center"/>
        </w:trPr>
        <w:tc>
          <w:tcPr>
            <w:tcW w:w="4876" w:type="dxa"/>
            <w:tcBorders>
              <w:top w:val="nil"/>
              <w:left w:val="nil"/>
              <w:bottom w:val="nil"/>
              <w:right w:val="nil"/>
            </w:tcBorders>
          </w:tcPr>
          <w:p w14:paraId="7CFA430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7E9F60D" w14:textId="77777777" w:rsidR="007330CD" w:rsidRPr="00793AFF" w:rsidRDefault="007330CD" w:rsidP="008428DD">
            <w:pPr>
              <w:pStyle w:val="AmColumnHeading"/>
            </w:pPr>
            <w:r w:rsidRPr="00793AFF">
              <w:t>Alteração</w:t>
            </w:r>
          </w:p>
        </w:tc>
      </w:tr>
      <w:tr w:rsidR="007330CD" w:rsidRPr="00793AFF" w14:paraId="5FAE429F" w14:textId="77777777" w:rsidTr="008428DD">
        <w:trPr>
          <w:jc w:val="center"/>
        </w:trPr>
        <w:tc>
          <w:tcPr>
            <w:tcW w:w="4876" w:type="dxa"/>
            <w:tcBorders>
              <w:top w:val="nil"/>
              <w:left w:val="nil"/>
              <w:bottom w:val="nil"/>
              <w:right w:val="nil"/>
            </w:tcBorders>
          </w:tcPr>
          <w:p w14:paraId="3C5730C7" w14:textId="77777777" w:rsidR="007330CD" w:rsidRPr="00793AFF" w:rsidRDefault="007330CD" w:rsidP="008428DD">
            <w:pPr>
              <w:pStyle w:val="Normal6a"/>
            </w:pPr>
          </w:p>
        </w:tc>
        <w:tc>
          <w:tcPr>
            <w:tcW w:w="4876" w:type="dxa"/>
            <w:tcBorders>
              <w:top w:val="nil"/>
              <w:left w:val="nil"/>
              <w:bottom w:val="nil"/>
              <w:right w:val="nil"/>
            </w:tcBorders>
          </w:tcPr>
          <w:p w14:paraId="77F7275E" w14:textId="16F7493C" w:rsidR="007330CD" w:rsidRPr="00793AFF" w:rsidRDefault="007330CD" w:rsidP="008428DD">
            <w:pPr>
              <w:pStyle w:val="Normal6a"/>
            </w:pPr>
            <w:r w:rsidRPr="00793AFF">
              <w:rPr>
                <w:b/>
                <w:i/>
              </w:rPr>
              <w:t>18</w:t>
            </w:r>
            <w:r w:rsidR="0059440C" w:rsidRPr="00793AFF">
              <w:rPr>
                <w:b/>
                <w:i/>
              </w:rPr>
              <w:noBreakHyphen/>
            </w:r>
            <w:r w:rsidRPr="00793AFF">
              <w:rPr>
                <w:b/>
                <w:i/>
              </w:rPr>
              <w:t>A.</w:t>
            </w:r>
            <w:r w:rsidRPr="00793AFF">
              <w:tab/>
            </w:r>
            <w:r w:rsidRPr="00793AFF">
              <w:rPr>
                <w:b/>
                <w:i/>
              </w:rPr>
              <w:t>Manifesta profunda preocupação com os desafios enfrentados pela sociedade civil em vários Estados</w:t>
            </w:r>
            <w:r w:rsidR="0059440C" w:rsidRPr="00793AFF">
              <w:rPr>
                <w:b/>
                <w:i/>
              </w:rPr>
              <w:noBreakHyphen/>
            </w:r>
            <w:r w:rsidRPr="00793AFF">
              <w:rPr>
                <w:b/>
                <w:i/>
              </w:rPr>
              <w:t>Membros devido às reiteradas restrições à liberdade de manifestação e de reunião; destaca as críticas expressas pelo Conselho da Europa, pela OCDE, pelas Nações Unidas e por várias organizações relativamente a várias leis introduzidas em alguns Estados</w:t>
            </w:r>
            <w:r w:rsidR="0059440C" w:rsidRPr="00793AFF">
              <w:rPr>
                <w:b/>
                <w:i/>
              </w:rPr>
              <w:noBreakHyphen/>
            </w:r>
            <w:r w:rsidRPr="00793AFF">
              <w:rPr>
                <w:b/>
                <w:i/>
              </w:rPr>
              <w:t xml:space="preserve">Membros, incluindo a legislação </w:t>
            </w:r>
            <w:r w:rsidRPr="00793AFF">
              <w:rPr>
                <w:b/>
                <w:i/>
              </w:rPr>
              <w:lastRenderedPageBreak/>
              <w:t>em matéria de segurança, a consequente supressão das proteções jurídicas e a violação das obrigações em matéria de direitos humanos; manifesta sérias preocupações quanto às limitações que tais leis impõem ao direito à liberdade e à segurança, à proibição de detenções arbitrárias, ao direito à liberdade de circulação, ao direito a um julgamento justo, ao direito à privacidade, ao direito à liberdade de expressão e de opinião, à liberdade de reunião e de associação, bem como aos direitos fundamentais;</w:t>
            </w:r>
          </w:p>
        </w:tc>
      </w:tr>
    </w:tbl>
    <w:p w14:paraId="3B3EC92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72B856AD" w14:textId="77777777" w:rsidR="007330CD" w:rsidRPr="00793AFF" w:rsidRDefault="007330CD" w:rsidP="007330CD">
      <w:r w:rsidRPr="00793AFF">
        <w:rPr>
          <w:rStyle w:val="HideTWBExt"/>
        </w:rPr>
        <w:t>&lt;/Amend&gt;</w:t>
      </w:r>
    </w:p>
    <w:p w14:paraId="672CD12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420</w:t>
      </w:r>
      <w:r w:rsidRPr="00793AFF">
        <w:rPr>
          <w:rStyle w:val="HideTWBExt"/>
        </w:rPr>
        <w:t>&lt;/NumAm&gt;</w:t>
      </w:r>
    </w:p>
    <w:p w14:paraId="3D60F7B9"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4C0C4847" w14:textId="77777777" w:rsidR="007330CD" w:rsidRPr="00793AFF" w:rsidRDefault="007330CD" w:rsidP="007330CD">
      <w:pPr>
        <w:pStyle w:val="NormalBold"/>
      </w:pPr>
      <w:r w:rsidRPr="00793AFF">
        <w:rPr>
          <w:rStyle w:val="HideTWBExt"/>
          <w:b w:val="0"/>
        </w:rPr>
        <w:t>&lt;/RepeatBlock-By&gt;</w:t>
      </w:r>
    </w:p>
    <w:p w14:paraId="0E3D9DF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CE2D6B6" w14:textId="3B06C4B2" w:rsidR="007330CD" w:rsidRPr="00793AFF" w:rsidRDefault="007330CD" w:rsidP="007330CD">
      <w:pPr>
        <w:pStyle w:val="NormalBold"/>
      </w:pPr>
      <w:r w:rsidRPr="00793AFF">
        <w:rPr>
          <w:rStyle w:val="HideTWBExt"/>
        </w:rPr>
        <w:t>&lt;Article&gt;</w:t>
      </w:r>
      <w:r w:rsidRPr="00793AFF">
        <w:t>N.º 18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E61329" w14:textId="77777777" w:rsidTr="008428DD">
        <w:trPr>
          <w:trHeight w:hRule="exact" w:val="240"/>
          <w:jc w:val="center"/>
        </w:trPr>
        <w:tc>
          <w:tcPr>
            <w:tcW w:w="9752" w:type="dxa"/>
            <w:gridSpan w:val="2"/>
            <w:tcBorders>
              <w:top w:val="nil"/>
              <w:left w:val="nil"/>
              <w:bottom w:val="nil"/>
              <w:right w:val="nil"/>
            </w:tcBorders>
          </w:tcPr>
          <w:p w14:paraId="55540238" w14:textId="77777777" w:rsidR="007330CD" w:rsidRPr="00793AFF" w:rsidRDefault="007330CD" w:rsidP="008428DD"/>
        </w:tc>
      </w:tr>
      <w:tr w:rsidR="007330CD" w:rsidRPr="00793AFF" w14:paraId="449D9584" w14:textId="77777777" w:rsidTr="008428DD">
        <w:trPr>
          <w:trHeight w:val="240"/>
          <w:jc w:val="center"/>
        </w:trPr>
        <w:tc>
          <w:tcPr>
            <w:tcW w:w="4876" w:type="dxa"/>
            <w:tcBorders>
              <w:top w:val="nil"/>
              <w:left w:val="nil"/>
              <w:bottom w:val="nil"/>
              <w:right w:val="nil"/>
            </w:tcBorders>
          </w:tcPr>
          <w:p w14:paraId="1F79C63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B5056B" w14:textId="77777777" w:rsidR="007330CD" w:rsidRPr="00793AFF" w:rsidRDefault="007330CD" w:rsidP="008428DD">
            <w:pPr>
              <w:pStyle w:val="AmColumnHeading"/>
            </w:pPr>
            <w:r w:rsidRPr="00793AFF">
              <w:t>Alteração</w:t>
            </w:r>
          </w:p>
        </w:tc>
      </w:tr>
      <w:tr w:rsidR="007330CD" w:rsidRPr="00793AFF" w14:paraId="5787AC97" w14:textId="77777777" w:rsidTr="008428DD">
        <w:trPr>
          <w:jc w:val="center"/>
        </w:trPr>
        <w:tc>
          <w:tcPr>
            <w:tcW w:w="4876" w:type="dxa"/>
            <w:tcBorders>
              <w:top w:val="nil"/>
              <w:left w:val="nil"/>
              <w:bottom w:val="nil"/>
              <w:right w:val="nil"/>
            </w:tcBorders>
          </w:tcPr>
          <w:p w14:paraId="6C7DB2E8" w14:textId="77777777" w:rsidR="007330CD" w:rsidRPr="00793AFF" w:rsidRDefault="007330CD" w:rsidP="008428DD">
            <w:pPr>
              <w:pStyle w:val="Normal6a"/>
            </w:pPr>
          </w:p>
        </w:tc>
        <w:tc>
          <w:tcPr>
            <w:tcW w:w="4876" w:type="dxa"/>
            <w:tcBorders>
              <w:top w:val="nil"/>
              <w:left w:val="nil"/>
              <w:bottom w:val="nil"/>
              <w:right w:val="nil"/>
            </w:tcBorders>
          </w:tcPr>
          <w:p w14:paraId="2D4552D6" w14:textId="0D4C9FF7" w:rsidR="007330CD" w:rsidRPr="00793AFF" w:rsidRDefault="007330CD" w:rsidP="008428DD">
            <w:pPr>
              <w:pStyle w:val="Normal6a"/>
            </w:pPr>
            <w:r w:rsidRPr="00793AFF">
              <w:rPr>
                <w:b/>
                <w:i/>
              </w:rPr>
              <w:t>18</w:t>
            </w:r>
            <w:r w:rsidR="0059440C" w:rsidRPr="00793AFF">
              <w:rPr>
                <w:b/>
                <w:i/>
              </w:rPr>
              <w:noBreakHyphen/>
            </w:r>
            <w:r w:rsidRPr="00793AFF">
              <w:rPr>
                <w:b/>
                <w:i/>
              </w:rPr>
              <w:t>A.</w:t>
            </w:r>
            <w:r w:rsidRPr="00793AFF">
              <w:tab/>
            </w:r>
            <w:r w:rsidRPr="00793AFF">
              <w:rPr>
                <w:b/>
                <w:i/>
              </w:rPr>
              <w:t>Recorda aos Estados</w:t>
            </w:r>
            <w:r w:rsidR="0059440C" w:rsidRPr="00793AFF">
              <w:rPr>
                <w:b/>
                <w:i/>
              </w:rPr>
              <w:noBreakHyphen/>
            </w:r>
            <w:r w:rsidRPr="00793AFF">
              <w:rPr>
                <w:b/>
                <w:i/>
              </w:rPr>
              <w:t>Membros que devem garantir que as leis e práticas relativas a reuniões e protestos devem respeitar sempre as normas internacionais em matéria de direitos humanos sobre a liberdade de reunião e o policiamento de manifestações, incluindo a ministração de formação completa em matéria de direitos humanos aos agentes de polícia; exorta os Estados</w:t>
            </w:r>
            <w:r w:rsidR="0059440C" w:rsidRPr="00793AFF">
              <w:rPr>
                <w:b/>
                <w:i/>
              </w:rPr>
              <w:noBreakHyphen/>
            </w:r>
            <w:r w:rsidRPr="00793AFF">
              <w:rPr>
                <w:b/>
                <w:i/>
              </w:rPr>
              <w:t>Membros a não adotarem leis ou práticas que restrinjam preventivamente o direito de reunião pacífica ou que criminalizem antecipadamente os manifestantes sem controlo judicial; insta os Estados</w:t>
            </w:r>
            <w:r w:rsidR="0059440C" w:rsidRPr="00793AFF">
              <w:rPr>
                <w:b/>
                <w:i/>
              </w:rPr>
              <w:noBreakHyphen/>
            </w:r>
            <w:r w:rsidRPr="00793AFF">
              <w:rPr>
                <w:b/>
                <w:i/>
              </w:rPr>
              <w:t xml:space="preserve">Membros a introduzirem um sistema eficaz de registo dos controlos de identidade e a publicarem estatísticas </w:t>
            </w:r>
            <w:r w:rsidRPr="00793AFF">
              <w:rPr>
                <w:b/>
                <w:i/>
              </w:rPr>
              <w:lastRenderedPageBreak/>
              <w:t>sobre o número de pessoas feridas ou mortas durante os protestos, com vista a melhorar a responsabilização dos agentes responsáveis pela aplicação da lei;</w:t>
            </w:r>
          </w:p>
        </w:tc>
      </w:tr>
    </w:tbl>
    <w:p w14:paraId="0AF4F65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29A7CFB" w14:textId="77777777" w:rsidR="007330CD" w:rsidRPr="00793AFF" w:rsidRDefault="007330CD" w:rsidP="007330CD">
      <w:r w:rsidRPr="00793AFF">
        <w:rPr>
          <w:rStyle w:val="HideTWBExt"/>
        </w:rPr>
        <w:t>&lt;/Amend&gt;</w:t>
      </w:r>
    </w:p>
    <w:p w14:paraId="34F1D64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421</w:t>
      </w:r>
      <w:r w:rsidRPr="00793AFF">
        <w:rPr>
          <w:rStyle w:val="HideTWBExt"/>
        </w:rPr>
        <w:t>&lt;/NumAm&gt;</w:t>
      </w:r>
    </w:p>
    <w:p w14:paraId="3CB6585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3A6775FE" w14:textId="77777777" w:rsidR="007330CD" w:rsidRPr="00793AFF" w:rsidRDefault="007330CD" w:rsidP="007330CD">
      <w:pPr>
        <w:pStyle w:val="NormalBold"/>
      </w:pPr>
      <w:r w:rsidRPr="00793AFF">
        <w:rPr>
          <w:rStyle w:val="HideTWBExt"/>
          <w:b w:val="0"/>
        </w:rPr>
        <w:t>&lt;/RepeatBlock-By&gt;</w:t>
      </w:r>
    </w:p>
    <w:p w14:paraId="2E26653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204F36D" w14:textId="7F5EA5FE" w:rsidR="007330CD" w:rsidRPr="00793AFF" w:rsidRDefault="007330CD" w:rsidP="007330CD">
      <w:pPr>
        <w:pStyle w:val="NormalBold"/>
      </w:pPr>
      <w:r w:rsidRPr="00793AFF">
        <w:rPr>
          <w:rStyle w:val="HideTWBExt"/>
        </w:rPr>
        <w:t>&lt;Article&gt;</w:t>
      </w:r>
      <w:r w:rsidRPr="00793AFF">
        <w:t>N.º 18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0F63B25" w14:textId="77777777" w:rsidTr="008428DD">
        <w:trPr>
          <w:trHeight w:hRule="exact" w:val="240"/>
          <w:jc w:val="center"/>
        </w:trPr>
        <w:tc>
          <w:tcPr>
            <w:tcW w:w="9752" w:type="dxa"/>
            <w:gridSpan w:val="2"/>
            <w:tcBorders>
              <w:top w:val="nil"/>
              <w:left w:val="nil"/>
              <w:bottom w:val="nil"/>
              <w:right w:val="nil"/>
            </w:tcBorders>
          </w:tcPr>
          <w:p w14:paraId="62FB6247" w14:textId="77777777" w:rsidR="007330CD" w:rsidRPr="00793AFF" w:rsidRDefault="007330CD" w:rsidP="008428DD"/>
        </w:tc>
      </w:tr>
      <w:tr w:rsidR="007330CD" w:rsidRPr="00793AFF" w14:paraId="2B44C1E1" w14:textId="77777777" w:rsidTr="008428DD">
        <w:trPr>
          <w:trHeight w:val="240"/>
          <w:jc w:val="center"/>
        </w:trPr>
        <w:tc>
          <w:tcPr>
            <w:tcW w:w="4876" w:type="dxa"/>
            <w:tcBorders>
              <w:top w:val="nil"/>
              <w:left w:val="nil"/>
              <w:bottom w:val="nil"/>
              <w:right w:val="nil"/>
            </w:tcBorders>
          </w:tcPr>
          <w:p w14:paraId="6147F63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BDC53F" w14:textId="77777777" w:rsidR="007330CD" w:rsidRPr="00793AFF" w:rsidRDefault="007330CD" w:rsidP="008428DD">
            <w:pPr>
              <w:pStyle w:val="AmColumnHeading"/>
            </w:pPr>
            <w:r w:rsidRPr="00793AFF">
              <w:t>Alteração</w:t>
            </w:r>
          </w:p>
        </w:tc>
      </w:tr>
      <w:tr w:rsidR="007330CD" w:rsidRPr="00793AFF" w14:paraId="5AA4C047" w14:textId="77777777" w:rsidTr="008428DD">
        <w:trPr>
          <w:jc w:val="center"/>
        </w:trPr>
        <w:tc>
          <w:tcPr>
            <w:tcW w:w="4876" w:type="dxa"/>
            <w:tcBorders>
              <w:top w:val="nil"/>
              <w:left w:val="nil"/>
              <w:bottom w:val="nil"/>
              <w:right w:val="nil"/>
            </w:tcBorders>
          </w:tcPr>
          <w:p w14:paraId="07CE8CDD" w14:textId="77777777" w:rsidR="007330CD" w:rsidRPr="00793AFF" w:rsidRDefault="007330CD" w:rsidP="008428DD">
            <w:pPr>
              <w:pStyle w:val="Normal6a"/>
            </w:pPr>
          </w:p>
        </w:tc>
        <w:tc>
          <w:tcPr>
            <w:tcW w:w="4876" w:type="dxa"/>
            <w:tcBorders>
              <w:top w:val="nil"/>
              <w:left w:val="nil"/>
              <w:bottom w:val="nil"/>
              <w:right w:val="nil"/>
            </w:tcBorders>
          </w:tcPr>
          <w:p w14:paraId="19FEAFA3" w14:textId="4A2DCE2F" w:rsidR="007330CD" w:rsidRPr="00793AFF" w:rsidRDefault="007330CD" w:rsidP="008428DD">
            <w:pPr>
              <w:pStyle w:val="Normal6a"/>
            </w:pPr>
            <w:r w:rsidRPr="00793AFF">
              <w:rPr>
                <w:b/>
                <w:i/>
              </w:rPr>
              <w:t>18</w:t>
            </w:r>
            <w:r w:rsidR="0059440C" w:rsidRPr="00793AFF">
              <w:rPr>
                <w:b/>
                <w:i/>
              </w:rPr>
              <w:noBreakHyphen/>
            </w:r>
            <w:r w:rsidRPr="00793AFF">
              <w:rPr>
                <w:b/>
                <w:i/>
              </w:rPr>
              <w:t>A.</w:t>
            </w:r>
            <w:r w:rsidRPr="00793AFF">
              <w:tab/>
            </w:r>
            <w:r w:rsidRPr="00793AFF">
              <w:rPr>
                <w:b/>
                <w:i/>
              </w:rPr>
              <w:t>Saúda o lançamento da Estratégia da UE para a Sociedade Civil enquanto passo fundamental para reforçar a proteção, o apoio e a participação das organizações da sociedade civil em toda a União, reconhecendo o seu papel essencial na elaboração de políticas, na prestação de serviços, na sensibilização e na representação de grupos vulneráveis; congratula</w:t>
            </w:r>
            <w:r w:rsidR="0059440C" w:rsidRPr="00793AFF">
              <w:rPr>
                <w:b/>
                <w:i/>
              </w:rPr>
              <w:noBreakHyphen/>
            </w:r>
            <w:r w:rsidRPr="00793AFF">
              <w:rPr>
                <w:b/>
                <w:i/>
              </w:rPr>
              <w:t>se, em particular, com os três objetivos fundamentais da estratégia, a saber, a promoção da participação através da criação de uma plataforma da sociedade civil até 2026, o apoio e a proteção através da criação de uma plataforma de conhecimento em linha sobre o espaço cívico e o desenvolvimento de novas medidas de proteção, bem como o financiamento sustentável e transparente;</w:t>
            </w:r>
          </w:p>
        </w:tc>
      </w:tr>
    </w:tbl>
    <w:p w14:paraId="7D71493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E13CD79" w14:textId="77777777" w:rsidR="007330CD" w:rsidRPr="00793AFF" w:rsidRDefault="007330CD" w:rsidP="007330CD">
      <w:r w:rsidRPr="00793AFF">
        <w:rPr>
          <w:rStyle w:val="HideTWBExt"/>
        </w:rPr>
        <w:t>&lt;/Amend&gt;</w:t>
      </w:r>
    </w:p>
    <w:p w14:paraId="00E48DF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422</w:t>
      </w:r>
      <w:r w:rsidRPr="00793AFF">
        <w:rPr>
          <w:rStyle w:val="HideTWBExt"/>
        </w:rPr>
        <w:t>&lt;/NumAm&gt;</w:t>
      </w:r>
    </w:p>
    <w:p w14:paraId="5B2817B9"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2C22F4DE" w14:textId="77777777" w:rsidR="007330CD" w:rsidRPr="00793AFF" w:rsidRDefault="007330CD" w:rsidP="007330CD">
      <w:pPr>
        <w:pStyle w:val="NormalBold"/>
      </w:pPr>
      <w:r w:rsidRPr="00793AFF">
        <w:rPr>
          <w:rStyle w:val="HideTWBExt"/>
          <w:b w:val="0"/>
        </w:rPr>
        <w:t>&lt;/RepeatBlock-By&gt;</w:t>
      </w:r>
    </w:p>
    <w:p w14:paraId="5418B3B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2B3C08F" w14:textId="243D8C7A" w:rsidR="007330CD" w:rsidRPr="00793AFF" w:rsidRDefault="007330CD" w:rsidP="007330CD">
      <w:pPr>
        <w:pStyle w:val="NormalBold"/>
      </w:pPr>
      <w:r w:rsidRPr="00793AFF">
        <w:rPr>
          <w:rStyle w:val="HideTWBExt"/>
        </w:rPr>
        <w:t>&lt;Article&gt;</w:t>
      </w:r>
      <w:r w:rsidRPr="00793AFF">
        <w:t>N.º 18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1E7F818" w14:textId="77777777" w:rsidTr="008428DD">
        <w:trPr>
          <w:trHeight w:hRule="exact" w:val="240"/>
          <w:jc w:val="center"/>
        </w:trPr>
        <w:tc>
          <w:tcPr>
            <w:tcW w:w="9752" w:type="dxa"/>
            <w:gridSpan w:val="2"/>
            <w:tcBorders>
              <w:top w:val="nil"/>
              <w:left w:val="nil"/>
              <w:bottom w:val="nil"/>
              <w:right w:val="nil"/>
            </w:tcBorders>
          </w:tcPr>
          <w:p w14:paraId="54EF0D8F" w14:textId="77777777" w:rsidR="007330CD" w:rsidRPr="00793AFF" w:rsidRDefault="007330CD" w:rsidP="008428DD"/>
        </w:tc>
      </w:tr>
      <w:tr w:rsidR="007330CD" w:rsidRPr="00793AFF" w14:paraId="704277D7" w14:textId="77777777" w:rsidTr="008428DD">
        <w:trPr>
          <w:trHeight w:val="240"/>
          <w:jc w:val="center"/>
        </w:trPr>
        <w:tc>
          <w:tcPr>
            <w:tcW w:w="4876" w:type="dxa"/>
            <w:tcBorders>
              <w:top w:val="nil"/>
              <w:left w:val="nil"/>
              <w:bottom w:val="nil"/>
              <w:right w:val="nil"/>
            </w:tcBorders>
          </w:tcPr>
          <w:p w14:paraId="6B25A60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605250" w14:textId="77777777" w:rsidR="007330CD" w:rsidRPr="00793AFF" w:rsidRDefault="007330CD" w:rsidP="008428DD">
            <w:pPr>
              <w:pStyle w:val="AmColumnHeading"/>
            </w:pPr>
            <w:r w:rsidRPr="00793AFF">
              <w:t>Alteração</w:t>
            </w:r>
          </w:p>
        </w:tc>
      </w:tr>
      <w:tr w:rsidR="007330CD" w:rsidRPr="00793AFF" w14:paraId="783DE8BC" w14:textId="77777777" w:rsidTr="008428DD">
        <w:trPr>
          <w:jc w:val="center"/>
        </w:trPr>
        <w:tc>
          <w:tcPr>
            <w:tcW w:w="4876" w:type="dxa"/>
            <w:tcBorders>
              <w:top w:val="nil"/>
              <w:left w:val="nil"/>
              <w:bottom w:val="nil"/>
              <w:right w:val="nil"/>
            </w:tcBorders>
          </w:tcPr>
          <w:p w14:paraId="40FC5676" w14:textId="77777777" w:rsidR="007330CD" w:rsidRPr="00793AFF" w:rsidRDefault="007330CD" w:rsidP="008428DD">
            <w:pPr>
              <w:pStyle w:val="Normal6a"/>
            </w:pPr>
          </w:p>
        </w:tc>
        <w:tc>
          <w:tcPr>
            <w:tcW w:w="4876" w:type="dxa"/>
            <w:tcBorders>
              <w:top w:val="nil"/>
              <w:left w:val="nil"/>
              <w:bottom w:val="nil"/>
              <w:right w:val="nil"/>
            </w:tcBorders>
          </w:tcPr>
          <w:p w14:paraId="2B8DC150" w14:textId="6BB30CDC" w:rsidR="007330CD" w:rsidRPr="00793AFF" w:rsidRDefault="007330CD" w:rsidP="008428DD">
            <w:pPr>
              <w:pStyle w:val="Normal6a"/>
            </w:pPr>
            <w:r w:rsidRPr="00793AFF">
              <w:rPr>
                <w:b/>
                <w:i/>
              </w:rPr>
              <w:t>18</w:t>
            </w:r>
            <w:r w:rsidR="0059440C" w:rsidRPr="00793AFF">
              <w:rPr>
                <w:b/>
                <w:i/>
              </w:rPr>
              <w:noBreakHyphen/>
            </w:r>
            <w:r w:rsidRPr="00793AFF">
              <w:rPr>
                <w:b/>
                <w:i/>
              </w:rPr>
              <w:t>A.</w:t>
            </w:r>
            <w:r w:rsidRPr="00793AFF">
              <w:tab/>
            </w:r>
            <w:r w:rsidRPr="00793AFF">
              <w:rPr>
                <w:b/>
                <w:i/>
              </w:rPr>
              <w:t>Reconhece o importante papel da sociedade civil e das organizações não governamentais na proteção das minorias, no combate à discriminação e na promoção dos direitos das minorias, incluindo os direitos das minorias tradicionais nacionais e linguísticas; salienta que deve ser prestado apoio adequado a essas organizações de forma justa e equitativa, garantindo a igualdade de acesso e evitando a exclusão;</w:t>
            </w:r>
          </w:p>
        </w:tc>
      </w:tr>
    </w:tbl>
    <w:p w14:paraId="7A1669D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8E7F69C" w14:textId="77777777" w:rsidR="007330CD" w:rsidRPr="00793AFF" w:rsidRDefault="007330CD" w:rsidP="007330CD">
      <w:r w:rsidRPr="00793AFF">
        <w:rPr>
          <w:rStyle w:val="HideTWBExt"/>
        </w:rPr>
        <w:t>&lt;/Amend&gt;</w:t>
      </w:r>
    </w:p>
    <w:p w14:paraId="443A859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423</w:t>
      </w:r>
      <w:r w:rsidRPr="00793AFF">
        <w:rPr>
          <w:rStyle w:val="HideTWBExt"/>
        </w:rPr>
        <w:t>&lt;/NumAm&gt;</w:t>
      </w:r>
    </w:p>
    <w:p w14:paraId="14248FA3"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59A70B26" w14:textId="77777777" w:rsidR="007330CD" w:rsidRPr="00793AFF" w:rsidRDefault="007330CD" w:rsidP="007330CD">
      <w:pPr>
        <w:pStyle w:val="NormalBold"/>
      </w:pPr>
      <w:r w:rsidRPr="00793AFF">
        <w:rPr>
          <w:rStyle w:val="HideTWBExt"/>
          <w:b w:val="0"/>
        </w:rPr>
        <w:t>&lt;/RepeatBlock-By&gt;</w:t>
      </w:r>
    </w:p>
    <w:p w14:paraId="78638DB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E408850" w14:textId="7E47C0EC" w:rsidR="007330CD" w:rsidRPr="00793AFF" w:rsidRDefault="007330CD" w:rsidP="007330CD">
      <w:pPr>
        <w:pStyle w:val="NormalBold"/>
      </w:pPr>
      <w:r w:rsidRPr="00793AFF">
        <w:rPr>
          <w:rStyle w:val="HideTWBExt"/>
        </w:rPr>
        <w:t>&lt;Article&gt;</w:t>
      </w:r>
      <w:r w:rsidRPr="00793AFF">
        <w:t>N.º 18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DAA9101" w14:textId="77777777" w:rsidTr="008428DD">
        <w:trPr>
          <w:trHeight w:hRule="exact" w:val="240"/>
          <w:jc w:val="center"/>
        </w:trPr>
        <w:tc>
          <w:tcPr>
            <w:tcW w:w="9752" w:type="dxa"/>
            <w:gridSpan w:val="2"/>
            <w:tcBorders>
              <w:top w:val="nil"/>
              <w:left w:val="nil"/>
              <w:bottom w:val="nil"/>
              <w:right w:val="nil"/>
            </w:tcBorders>
          </w:tcPr>
          <w:p w14:paraId="2CBA2F05" w14:textId="77777777" w:rsidR="007330CD" w:rsidRPr="00793AFF" w:rsidRDefault="007330CD" w:rsidP="008428DD"/>
        </w:tc>
      </w:tr>
      <w:tr w:rsidR="007330CD" w:rsidRPr="00793AFF" w14:paraId="0EE11FEF" w14:textId="77777777" w:rsidTr="008428DD">
        <w:trPr>
          <w:trHeight w:val="240"/>
          <w:jc w:val="center"/>
        </w:trPr>
        <w:tc>
          <w:tcPr>
            <w:tcW w:w="4876" w:type="dxa"/>
            <w:tcBorders>
              <w:top w:val="nil"/>
              <w:left w:val="nil"/>
              <w:bottom w:val="nil"/>
              <w:right w:val="nil"/>
            </w:tcBorders>
          </w:tcPr>
          <w:p w14:paraId="1389CA6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8278334" w14:textId="77777777" w:rsidR="007330CD" w:rsidRPr="00793AFF" w:rsidRDefault="007330CD" w:rsidP="008428DD">
            <w:pPr>
              <w:pStyle w:val="AmColumnHeading"/>
            </w:pPr>
            <w:r w:rsidRPr="00793AFF">
              <w:t>Alteração</w:t>
            </w:r>
          </w:p>
        </w:tc>
      </w:tr>
      <w:tr w:rsidR="007330CD" w:rsidRPr="00793AFF" w14:paraId="4EC6432D" w14:textId="77777777" w:rsidTr="008428DD">
        <w:trPr>
          <w:jc w:val="center"/>
        </w:trPr>
        <w:tc>
          <w:tcPr>
            <w:tcW w:w="4876" w:type="dxa"/>
            <w:tcBorders>
              <w:top w:val="nil"/>
              <w:left w:val="nil"/>
              <w:bottom w:val="nil"/>
              <w:right w:val="nil"/>
            </w:tcBorders>
          </w:tcPr>
          <w:p w14:paraId="6D92D695" w14:textId="77777777" w:rsidR="007330CD" w:rsidRPr="00793AFF" w:rsidRDefault="007330CD" w:rsidP="008428DD">
            <w:pPr>
              <w:pStyle w:val="Normal6a"/>
            </w:pPr>
          </w:p>
        </w:tc>
        <w:tc>
          <w:tcPr>
            <w:tcW w:w="4876" w:type="dxa"/>
            <w:tcBorders>
              <w:top w:val="nil"/>
              <w:left w:val="nil"/>
              <w:bottom w:val="nil"/>
              <w:right w:val="nil"/>
            </w:tcBorders>
          </w:tcPr>
          <w:p w14:paraId="353F0C43" w14:textId="0AD6D8CB" w:rsidR="007330CD" w:rsidRPr="00793AFF" w:rsidRDefault="007330CD" w:rsidP="008428DD">
            <w:pPr>
              <w:pStyle w:val="Normal6a"/>
            </w:pPr>
            <w:r w:rsidRPr="00793AFF">
              <w:rPr>
                <w:b/>
                <w:i/>
              </w:rPr>
              <w:t>18</w:t>
            </w:r>
            <w:r w:rsidR="0059440C" w:rsidRPr="00793AFF">
              <w:rPr>
                <w:b/>
                <w:i/>
              </w:rPr>
              <w:noBreakHyphen/>
            </w:r>
            <w:r w:rsidRPr="00793AFF">
              <w:rPr>
                <w:b/>
                <w:i/>
              </w:rPr>
              <w:t>A.</w:t>
            </w:r>
            <w:r w:rsidRPr="00793AFF">
              <w:tab/>
            </w:r>
            <w:r w:rsidRPr="00793AFF">
              <w:rPr>
                <w:b/>
                <w:i/>
              </w:rPr>
              <w:t>Insta a Comissão a incluir um capítulo autónomo sobre o espaço cívico, a fim de dar maior destaque a esta questão e permitir que os direitos à liberdade de expressão, de associação e de reunião sejam plenamente abordados;</w:t>
            </w:r>
          </w:p>
        </w:tc>
      </w:tr>
    </w:tbl>
    <w:p w14:paraId="270BF13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031729F" w14:textId="77777777" w:rsidR="007330CD" w:rsidRPr="00793AFF" w:rsidRDefault="007330CD" w:rsidP="007330CD">
      <w:r w:rsidRPr="00793AFF">
        <w:rPr>
          <w:rStyle w:val="HideTWBExt"/>
        </w:rPr>
        <w:t>&lt;/Amend&gt;</w:t>
      </w:r>
    </w:p>
    <w:p w14:paraId="370FEB1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424</w:t>
      </w:r>
      <w:r w:rsidRPr="00793AFF">
        <w:rPr>
          <w:rStyle w:val="HideTWBExt"/>
        </w:rPr>
        <w:t>&lt;/NumAm&gt;</w:t>
      </w:r>
    </w:p>
    <w:p w14:paraId="78B9F68A"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113406A5" w14:textId="77777777" w:rsidR="007330CD" w:rsidRPr="00793AFF" w:rsidRDefault="007330CD" w:rsidP="007330CD">
      <w:pPr>
        <w:pStyle w:val="NormalBold"/>
      </w:pPr>
      <w:r w:rsidRPr="00793AFF">
        <w:rPr>
          <w:rStyle w:val="HideTWBExt"/>
          <w:b w:val="0"/>
        </w:rPr>
        <w:t>&lt;/RepeatBlock-By&gt;</w:t>
      </w:r>
    </w:p>
    <w:p w14:paraId="13EF9AD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A132A93" w14:textId="77777777" w:rsidR="007330CD" w:rsidRPr="00793AFF" w:rsidRDefault="007330CD" w:rsidP="007330CD">
      <w:pPr>
        <w:pStyle w:val="NormalBold"/>
      </w:pPr>
      <w:r w:rsidRPr="00793AFF">
        <w:rPr>
          <w:rStyle w:val="HideTWBExt"/>
        </w:rPr>
        <w:t>&lt;Article&gt;</w:t>
      </w:r>
      <w:r w:rsidRPr="00793AFF">
        <w:t>N.º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E155B11" w14:textId="77777777" w:rsidTr="008428DD">
        <w:trPr>
          <w:trHeight w:hRule="exact" w:val="240"/>
          <w:jc w:val="center"/>
        </w:trPr>
        <w:tc>
          <w:tcPr>
            <w:tcW w:w="9752" w:type="dxa"/>
            <w:gridSpan w:val="2"/>
            <w:tcBorders>
              <w:top w:val="nil"/>
              <w:left w:val="nil"/>
              <w:bottom w:val="nil"/>
              <w:right w:val="nil"/>
            </w:tcBorders>
          </w:tcPr>
          <w:p w14:paraId="7C5543C2" w14:textId="77777777" w:rsidR="007330CD" w:rsidRPr="00793AFF" w:rsidRDefault="007330CD" w:rsidP="008428DD"/>
        </w:tc>
      </w:tr>
      <w:tr w:rsidR="007330CD" w:rsidRPr="00793AFF" w14:paraId="76740454" w14:textId="77777777" w:rsidTr="008428DD">
        <w:trPr>
          <w:trHeight w:val="240"/>
          <w:jc w:val="center"/>
        </w:trPr>
        <w:tc>
          <w:tcPr>
            <w:tcW w:w="4876" w:type="dxa"/>
            <w:tcBorders>
              <w:top w:val="nil"/>
              <w:left w:val="nil"/>
              <w:bottom w:val="nil"/>
              <w:right w:val="nil"/>
            </w:tcBorders>
          </w:tcPr>
          <w:p w14:paraId="4453831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2D953E3" w14:textId="77777777" w:rsidR="007330CD" w:rsidRPr="00793AFF" w:rsidRDefault="007330CD" w:rsidP="008428DD">
            <w:pPr>
              <w:pStyle w:val="AmColumnHeading"/>
            </w:pPr>
            <w:r w:rsidRPr="00793AFF">
              <w:t>Alteração</w:t>
            </w:r>
          </w:p>
        </w:tc>
      </w:tr>
      <w:tr w:rsidR="007330CD" w:rsidRPr="00793AFF" w14:paraId="2703135C" w14:textId="77777777" w:rsidTr="008428DD">
        <w:trPr>
          <w:jc w:val="center"/>
        </w:trPr>
        <w:tc>
          <w:tcPr>
            <w:tcW w:w="4876" w:type="dxa"/>
            <w:tcBorders>
              <w:top w:val="nil"/>
              <w:left w:val="nil"/>
              <w:bottom w:val="nil"/>
              <w:right w:val="nil"/>
            </w:tcBorders>
          </w:tcPr>
          <w:p w14:paraId="5BD6F4B0" w14:textId="2AD43C9C" w:rsidR="007330CD" w:rsidRPr="00793AFF" w:rsidRDefault="007330CD" w:rsidP="008428DD">
            <w:pPr>
              <w:pStyle w:val="Normal6a"/>
            </w:pPr>
            <w:r w:rsidRPr="00793AFF">
              <w:rPr>
                <w:b/>
                <w:i/>
              </w:rPr>
              <w:t>19.</w:t>
            </w:r>
            <w:r w:rsidRPr="00793AFF">
              <w:tab/>
            </w:r>
            <w:r w:rsidRPr="00793AFF">
              <w:rPr>
                <w:b/>
                <w:i/>
              </w:rPr>
              <w:t>Exorta os Estados</w:t>
            </w:r>
            <w:r w:rsidR="0059440C" w:rsidRPr="00793AFF">
              <w:rPr>
                <w:b/>
                <w:i/>
              </w:rPr>
              <w:noBreakHyphen/>
            </w:r>
            <w:r w:rsidRPr="00793AFF">
              <w:rPr>
                <w:b/>
                <w:i/>
              </w:rPr>
              <w:t xml:space="preserve">Membros e a Comissão a melhorarem o quadro jurídico da sociedade civil, assegurando que </w:t>
            </w:r>
            <w:r w:rsidRPr="00793AFF">
              <w:rPr>
                <w:b/>
                <w:i/>
              </w:rPr>
              <w:lastRenderedPageBreak/>
              <w:t>qualquer medida que restrinja o direito de as associações procurarem, garantirem e utilizarem recursos, incluindo recursos estrangeiros, tenha um dos objetivos legítimos previstos no artigo 11.º, n.º 2, da CEDH;</w:t>
            </w:r>
          </w:p>
        </w:tc>
        <w:tc>
          <w:tcPr>
            <w:tcW w:w="4876" w:type="dxa"/>
            <w:tcBorders>
              <w:top w:val="nil"/>
              <w:left w:val="nil"/>
              <w:bottom w:val="nil"/>
              <w:right w:val="nil"/>
            </w:tcBorders>
          </w:tcPr>
          <w:p w14:paraId="6075EC9C" w14:textId="77777777" w:rsidR="007330CD" w:rsidRPr="00793AFF" w:rsidRDefault="007330CD" w:rsidP="008428DD">
            <w:pPr>
              <w:pStyle w:val="Normal6a"/>
            </w:pPr>
            <w:r w:rsidRPr="00793AFF">
              <w:rPr>
                <w:b/>
                <w:i/>
              </w:rPr>
              <w:lastRenderedPageBreak/>
              <w:t>Suprimido</w:t>
            </w:r>
          </w:p>
        </w:tc>
      </w:tr>
    </w:tbl>
    <w:p w14:paraId="3C0A7F7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79C910A2" w14:textId="77777777" w:rsidR="007330CD" w:rsidRPr="00793AFF" w:rsidRDefault="007330CD" w:rsidP="007330CD">
      <w:r w:rsidRPr="00793AFF">
        <w:rPr>
          <w:rStyle w:val="HideTWBExt"/>
        </w:rPr>
        <w:t>&lt;/Amend&gt;</w:t>
      </w:r>
    </w:p>
    <w:p w14:paraId="61BE4FE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425</w:t>
      </w:r>
      <w:r w:rsidRPr="00793AFF">
        <w:rPr>
          <w:rStyle w:val="HideTWBExt"/>
        </w:rPr>
        <w:t>&lt;/NumAm&gt;</w:t>
      </w:r>
    </w:p>
    <w:p w14:paraId="5D0BD3C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29C7DC4C" w14:textId="77777777" w:rsidR="007330CD" w:rsidRPr="00793AFF" w:rsidRDefault="007330CD" w:rsidP="007330CD">
      <w:pPr>
        <w:pStyle w:val="NormalBold"/>
      </w:pPr>
      <w:r w:rsidRPr="00793AFF">
        <w:rPr>
          <w:rStyle w:val="HideTWBExt"/>
          <w:b w:val="0"/>
        </w:rPr>
        <w:t>&lt;/RepeatBlock-By&gt;</w:t>
      </w:r>
    </w:p>
    <w:p w14:paraId="735B1E2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99FE5FB" w14:textId="77777777" w:rsidR="007330CD" w:rsidRPr="00793AFF" w:rsidRDefault="007330CD" w:rsidP="007330CD">
      <w:pPr>
        <w:pStyle w:val="NormalBold"/>
      </w:pPr>
      <w:r w:rsidRPr="00793AFF">
        <w:rPr>
          <w:rStyle w:val="HideTWBExt"/>
        </w:rPr>
        <w:t>&lt;Article&gt;</w:t>
      </w:r>
      <w:r w:rsidRPr="00793AFF">
        <w:t>N.º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B1F7419" w14:textId="77777777" w:rsidTr="008428DD">
        <w:trPr>
          <w:trHeight w:hRule="exact" w:val="240"/>
          <w:jc w:val="center"/>
        </w:trPr>
        <w:tc>
          <w:tcPr>
            <w:tcW w:w="9752" w:type="dxa"/>
            <w:gridSpan w:val="2"/>
            <w:tcBorders>
              <w:top w:val="nil"/>
              <w:left w:val="nil"/>
              <w:bottom w:val="nil"/>
              <w:right w:val="nil"/>
            </w:tcBorders>
          </w:tcPr>
          <w:p w14:paraId="564689C0" w14:textId="77777777" w:rsidR="007330CD" w:rsidRPr="00793AFF" w:rsidRDefault="007330CD" w:rsidP="008428DD"/>
        </w:tc>
      </w:tr>
      <w:tr w:rsidR="007330CD" w:rsidRPr="00793AFF" w14:paraId="1B8CE465" w14:textId="77777777" w:rsidTr="008428DD">
        <w:trPr>
          <w:trHeight w:val="240"/>
          <w:jc w:val="center"/>
        </w:trPr>
        <w:tc>
          <w:tcPr>
            <w:tcW w:w="4876" w:type="dxa"/>
            <w:tcBorders>
              <w:top w:val="nil"/>
              <w:left w:val="nil"/>
              <w:bottom w:val="nil"/>
              <w:right w:val="nil"/>
            </w:tcBorders>
          </w:tcPr>
          <w:p w14:paraId="30B5CBC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956A1E0" w14:textId="77777777" w:rsidR="007330CD" w:rsidRPr="00793AFF" w:rsidRDefault="007330CD" w:rsidP="008428DD">
            <w:pPr>
              <w:pStyle w:val="AmColumnHeading"/>
            </w:pPr>
            <w:r w:rsidRPr="00793AFF">
              <w:t>Alteração</w:t>
            </w:r>
          </w:p>
        </w:tc>
      </w:tr>
      <w:tr w:rsidR="007330CD" w:rsidRPr="00793AFF" w14:paraId="4679C255" w14:textId="77777777" w:rsidTr="008428DD">
        <w:trPr>
          <w:jc w:val="center"/>
        </w:trPr>
        <w:tc>
          <w:tcPr>
            <w:tcW w:w="4876" w:type="dxa"/>
            <w:tcBorders>
              <w:top w:val="nil"/>
              <w:left w:val="nil"/>
              <w:bottom w:val="nil"/>
              <w:right w:val="nil"/>
            </w:tcBorders>
          </w:tcPr>
          <w:p w14:paraId="0722BE40" w14:textId="6B6A718E" w:rsidR="007330CD" w:rsidRPr="00793AFF" w:rsidRDefault="007330CD" w:rsidP="008428DD">
            <w:pPr>
              <w:pStyle w:val="Normal6a"/>
            </w:pPr>
            <w:r w:rsidRPr="00793AFF">
              <w:t>19.</w:t>
            </w:r>
            <w:r w:rsidRPr="00793AFF">
              <w:tab/>
              <w:t>Exorta os Estados</w:t>
            </w:r>
            <w:r w:rsidR="0059440C" w:rsidRPr="00793AFF">
              <w:noBreakHyphen/>
            </w:r>
            <w:r w:rsidRPr="00793AFF">
              <w:t xml:space="preserve">Membros e a Comissão a </w:t>
            </w:r>
            <w:r w:rsidRPr="00793AFF">
              <w:rPr>
                <w:b/>
                <w:i/>
              </w:rPr>
              <w:t>melhorarem</w:t>
            </w:r>
            <w:r w:rsidRPr="00793AFF">
              <w:t xml:space="preserve"> o quadro jurídico da sociedade civil, assegurando que </w:t>
            </w:r>
            <w:r w:rsidRPr="00793AFF">
              <w:rPr>
                <w:b/>
                <w:i/>
              </w:rPr>
              <w:t>qualquer medida que restrinja o direito de as</w:t>
            </w:r>
            <w:r w:rsidRPr="00793AFF">
              <w:t xml:space="preserve"> associações </w:t>
            </w:r>
            <w:r w:rsidRPr="00793AFF">
              <w:rPr>
                <w:b/>
                <w:i/>
              </w:rPr>
              <w:t>procurarem, garantirem e utilizarem recursos</w:t>
            </w:r>
            <w:r w:rsidRPr="00793AFF">
              <w:t xml:space="preserve">, incluindo </w:t>
            </w:r>
            <w:r w:rsidRPr="00793AFF">
              <w:rPr>
                <w:b/>
                <w:i/>
              </w:rPr>
              <w:t>recursos estrangeiros, tenha um dos objetivos legítimos previstos no artigo 11.º, n.º 2, da CEDH</w:t>
            </w:r>
            <w:r w:rsidRPr="00793AFF">
              <w:t>;</w:t>
            </w:r>
          </w:p>
        </w:tc>
        <w:tc>
          <w:tcPr>
            <w:tcW w:w="4876" w:type="dxa"/>
            <w:tcBorders>
              <w:top w:val="nil"/>
              <w:left w:val="nil"/>
              <w:bottom w:val="nil"/>
              <w:right w:val="nil"/>
            </w:tcBorders>
          </w:tcPr>
          <w:p w14:paraId="5AE962A2" w14:textId="456B3AAF" w:rsidR="007330CD" w:rsidRPr="00793AFF" w:rsidRDefault="007330CD" w:rsidP="008428DD">
            <w:pPr>
              <w:pStyle w:val="Normal6a"/>
            </w:pPr>
            <w:r w:rsidRPr="00793AFF">
              <w:t>19.</w:t>
            </w:r>
            <w:r w:rsidRPr="00793AFF">
              <w:tab/>
              <w:t>Exorta os Estados</w:t>
            </w:r>
            <w:r w:rsidR="0059440C" w:rsidRPr="00793AFF">
              <w:noBreakHyphen/>
            </w:r>
            <w:r w:rsidRPr="00793AFF">
              <w:t xml:space="preserve">Membros e a Comissão a </w:t>
            </w:r>
            <w:r w:rsidRPr="00793AFF">
              <w:rPr>
                <w:b/>
                <w:i/>
              </w:rPr>
              <w:t>continuarem a melhorar</w:t>
            </w:r>
            <w:r w:rsidRPr="00793AFF">
              <w:t xml:space="preserve"> o quadro jurídico </w:t>
            </w:r>
            <w:r w:rsidRPr="00793AFF">
              <w:rPr>
                <w:b/>
                <w:i/>
              </w:rPr>
              <w:t>e regulamentar</w:t>
            </w:r>
            <w:r w:rsidRPr="00793AFF">
              <w:t xml:space="preserve"> da sociedade civil, assegurando </w:t>
            </w:r>
            <w:r w:rsidRPr="00793AFF">
              <w:rPr>
                <w:b/>
                <w:i/>
              </w:rPr>
              <w:t>simultaneamente</w:t>
            </w:r>
            <w:r w:rsidRPr="00793AFF">
              <w:t xml:space="preserve"> que </w:t>
            </w:r>
            <w:r w:rsidRPr="00793AFF">
              <w:rPr>
                <w:b/>
                <w:i/>
              </w:rPr>
              <w:t>quaisquer restrições ao financiamento e às atividades das</w:t>
            </w:r>
            <w:r w:rsidRPr="00793AFF">
              <w:t xml:space="preserve"> associações </w:t>
            </w:r>
            <w:r w:rsidRPr="00793AFF">
              <w:rPr>
                <w:b/>
                <w:i/>
              </w:rPr>
              <w:t>sejam claramente justificadas, proporcionadas e em plena conformidade com o direito da UE e as normas europeias em matéria de direitos humanos</w:t>
            </w:r>
            <w:r w:rsidRPr="00793AFF">
              <w:t xml:space="preserve">, incluindo </w:t>
            </w:r>
            <w:r w:rsidRPr="00793AFF">
              <w:rPr>
                <w:b/>
                <w:i/>
              </w:rPr>
              <w:t>a Convenção Europeia dos Direitos Humanos</w:t>
            </w:r>
            <w:r w:rsidRPr="00793AFF">
              <w:t>;</w:t>
            </w:r>
          </w:p>
        </w:tc>
      </w:tr>
    </w:tbl>
    <w:p w14:paraId="48211CC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959FFB2" w14:textId="77777777" w:rsidR="007330CD" w:rsidRPr="00793AFF" w:rsidRDefault="007330CD" w:rsidP="007330CD">
      <w:r w:rsidRPr="00793AFF">
        <w:rPr>
          <w:rStyle w:val="HideTWBExt"/>
        </w:rPr>
        <w:t>&lt;/Amend&gt;</w:t>
      </w:r>
    </w:p>
    <w:p w14:paraId="219E22E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426</w:t>
      </w:r>
      <w:r w:rsidRPr="00793AFF">
        <w:rPr>
          <w:rStyle w:val="HideTWBExt"/>
        </w:rPr>
        <w:t>&lt;/NumAm&gt;</w:t>
      </w:r>
    </w:p>
    <w:p w14:paraId="4AACD001"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62B48E07" w14:textId="77777777" w:rsidR="007330CD" w:rsidRPr="00793AFF" w:rsidRDefault="007330CD" w:rsidP="007330CD">
      <w:pPr>
        <w:pStyle w:val="NormalBold"/>
      </w:pPr>
      <w:r w:rsidRPr="00793AFF">
        <w:rPr>
          <w:rStyle w:val="HideTWBExt"/>
          <w:b w:val="0"/>
        </w:rPr>
        <w:t>&lt;/RepeatBlock-By&gt;</w:t>
      </w:r>
    </w:p>
    <w:p w14:paraId="43B9905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0E22ADF" w14:textId="77777777" w:rsidR="007330CD" w:rsidRPr="00793AFF" w:rsidRDefault="007330CD" w:rsidP="007330CD">
      <w:pPr>
        <w:pStyle w:val="NormalBold"/>
      </w:pPr>
      <w:r w:rsidRPr="00793AFF">
        <w:rPr>
          <w:rStyle w:val="HideTWBExt"/>
        </w:rPr>
        <w:t>&lt;Article&gt;</w:t>
      </w:r>
      <w:r w:rsidRPr="00793AFF">
        <w:t>N.º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C0A8F74" w14:textId="77777777" w:rsidTr="008428DD">
        <w:trPr>
          <w:trHeight w:hRule="exact" w:val="240"/>
          <w:jc w:val="center"/>
        </w:trPr>
        <w:tc>
          <w:tcPr>
            <w:tcW w:w="9752" w:type="dxa"/>
            <w:gridSpan w:val="2"/>
            <w:tcBorders>
              <w:top w:val="nil"/>
              <w:left w:val="nil"/>
              <w:bottom w:val="nil"/>
              <w:right w:val="nil"/>
            </w:tcBorders>
          </w:tcPr>
          <w:p w14:paraId="3F9396BC" w14:textId="77777777" w:rsidR="007330CD" w:rsidRPr="00793AFF" w:rsidRDefault="007330CD" w:rsidP="008428DD"/>
        </w:tc>
      </w:tr>
      <w:tr w:rsidR="007330CD" w:rsidRPr="00793AFF" w14:paraId="187976E7" w14:textId="77777777" w:rsidTr="008428DD">
        <w:trPr>
          <w:trHeight w:val="240"/>
          <w:jc w:val="center"/>
        </w:trPr>
        <w:tc>
          <w:tcPr>
            <w:tcW w:w="4876" w:type="dxa"/>
            <w:tcBorders>
              <w:top w:val="nil"/>
              <w:left w:val="nil"/>
              <w:bottom w:val="nil"/>
              <w:right w:val="nil"/>
            </w:tcBorders>
          </w:tcPr>
          <w:p w14:paraId="5C2E10D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4998D8" w14:textId="77777777" w:rsidR="007330CD" w:rsidRPr="00793AFF" w:rsidRDefault="007330CD" w:rsidP="008428DD">
            <w:pPr>
              <w:pStyle w:val="AmColumnHeading"/>
            </w:pPr>
            <w:r w:rsidRPr="00793AFF">
              <w:t>Alteração</w:t>
            </w:r>
          </w:p>
        </w:tc>
      </w:tr>
      <w:tr w:rsidR="007330CD" w:rsidRPr="00793AFF" w14:paraId="05E920E2" w14:textId="77777777" w:rsidTr="008428DD">
        <w:trPr>
          <w:jc w:val="center"/>
        </w:trPr>
        <w:tc>
          <w:tcPr>
            <w:tcW w:w="4876" w:type="dxa"/>
            <w:tcBorders>
              <w:top w:val="nil"/>
              <w:left w:val="nil"/>
              <w:bottom w:val="nil"/>
              <w:right w:val="nil"/>
            </w:tcBorders>
          </w:tcPr>
          <w:p w14:paraId="06D34D12" w14:textId="38568BD5" w:rsidR="007330CD" w:rsidRPr="00793AFF" w:rsidRDefault="007330CD" w:rsidP="008428DD">
            <w:pPr>
              <w:pStyle w:val="Normal6a"/>
            </w:pPr>
            <w:r w:rsidRPr="00793AFF">
              <w:t>19.</w:t>
            </w:r>
            <w:r w:rsidRPr="00793AFF">
              <w:tab/>
              <w:t>Exorta os Estados</w:t>
            </w:r>
            <w:r w:rsidR="0059440C" w:rsidRPr="00793AFF">
              <w:noBreakHyphen/>
            </w:r>
            <w:r w:rsidRPr="00793AFF">
              <w:t xml:space="preserve">Membros e a Comissão a melhorarem o quadro jurídico da sociedade civil, assegurando que </w:t>
            </w:r>
            <w:r w:rsidRPr="00793AFF">
              <w:lastRenderedPageBreak/>
              <w:t xml:space="preserve">qualquer medida que restrinja o direito de as associações procurarem, garantirem e utilizarem recursos, </w:t>
            </w:r>
            <w:r w:rsidRPr="00793AFF">
              <w:rPr>
                <w:b/>
                <w:i/>
              </w:rPr>
              <w:t>incluindo recursos</w:t>
            </w:r>
            <w:r w:rsidRPr="00793AFF">
              <w:t xml:space="preserve"> estrangeiros, </w:t>
            </w:r>
            <w:r w:rsidRPr="00793AFF">
              <w:rPr>
                <w:b/>
                <w:i/>
              </w:rPr>
              <w:t>tenha um dos objetivos</w:t>
            </w:r>
            <w:r w:rsidRPr="00793AFF">
              <w:t xml:space="preserve"> legítimos </w:t>
            </w:r>
            <w:r w:rsidRPr="00793AFF">
              <w:rPr>
                <w:b/>
                <w:i/>
              </w:rPr>
              <w:t>previstos no artigo 11.º, n.º 2, da CEDH</w:t>
            </w:r>
            <w:r w:rsidRPr="00793AFF">
              <w:t>;</w:t>
            </w:r>
          </w:p>
        </w:tc>
        <w:tc>
          <w:tcPr>
            <w:tcW w:w="4876" w:type="dxa"/>
            <w:tcBorders>
              <w:top w:val="nil"/>
              <w:left w:val="nil"/>
              <w:bottom w:val="nil"/>
              <w:right w:val="nil"/>
            </w:tcBorders>
          </w:tcPr>
          <w:p w14:paraId="73405426" w14:textId="74C72E69" w:rsidR="007330CD" w:rsidRPr="00793AFF" w:rsidRDefault="007330CD" w:rsidP="008428DD">
            <w:pPr>
              <w:pStyle w:val="Normal6a"/>
            </w:pPr>
            <w:r w:rsidRPr="00793AFF">
              <w:lastRenderedPageBreak/>
              <w:t>19.</w:t>
            </w:r>
            <w:r w:rsidRPr="00793AFF">
              <w:tab/>
              <w:t>Insta os Estados</w:t>
            </w:r>
            <w:r w:rsidR="0059440C" w:rsidRPr="00793AFF">
              <w:noBreakHyphen/>
            </w:r>
            <w:r w:rsidRPr="00793AFF">
              <w:t xml:space="preserve">Membros e a Comissão a melhorarem o quadro jurídico da sociedade civil, assegurando que </w:t>
            </w:r>
            <w:r w:rsidRPr="00793AFF">
              <w:lastRenderedPageBreak/>
              <w:t xml:space="preserve">qualquer medida que restrinja o direito de as associações procurarem, garantirem e utilizarem recursos, </w:t>
            </w:r>
            <w:r w:rsidRPr="00793AFF">
              <w:rPr>
                <w:b/>
                <w:i/>
              </w:rPr>
              <w:t>inclusive</w:t>
            </w:r>
            <w:r w:rsidRPr="00793AFF">
              <w:t xml:space="preserve"> estrangeiros, </w:t>
            </w:r>
            <w:r w:rsidRPr="00793AFF">
              <w:rPr>
                <w:b/>
                <w:i/>
              </w:rPr>
              <w:t>seja aplicada no estrito respeito da proporcionalidade e apenas quando se prossigam objetivos de interesse público claramente definidos e</w:t>
            </w:r>
            <w:r w:rsidRPr="00793AFF">
              <w:t xml:space="preserve"> legítimos;</w:t>
            </w:r>
          </w:p>
        </w:tc>
      </w:tr>
    </w:tbl>
    <w:p w14:paraId="5B9F20F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BFA927" w14:textId="77777777" w:rsidR="007330CD" w:rsidRPr="00793AFF" w:rsidRDefault="007330CD" w:rsidP="007330CD">
      <w:r w:rsidRPr="00793AFF">
        <w:rPr>
          <w:rStyle w:val="HideTWBExt"/>
        </w:rPr>
        <w:t>&lt;/Amend&gt;</w:t>
      </w:r>
    </w:p>
    <w:p w14:paraId="7F5A007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427</w:t>
      </w:r>
      <w:r w:rsidRPr="00793AFF">
        <w:rPr>
          <w:rStyle w:val="HideTWBExt"/>
        </w:rPr>
        <w:t>&lt;/NumAm&gt;</w:t>
      </w:r>
    </w:p>
    <w:p w14:paraId="3AD14287"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08F218C7" w14:textId="77777777" w:rsidR="007330CD" w:rsidRPr="00793AFF" w:rsidRDefault="007330CD" w:rsidP="007330CD">
      <w:pPr>
        <w:pStyle w:val="NormalBold"/>
      </w:pPr>
      <w:r w:rsidRPr="00793AFF">
        <w:rPr>
          <w:rStyle w:val="HideTWBExt"/>
          <w:b w:val="0"/>
        </w:rPr>
        <w:t>&lt;/RepeatBlock-By&gt;</w:t>
      </w:r>
    </w:p>
    <w:p w14:paraId="4AAD34B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1CBAFE2" w14:textId="77777777" w:rsidR="007330CD" w:rsidRPr="00793AFF" w:rsidRDefault="007330CD" w:rsidP="007330CD">
      <w:pPr>
        <w:pStyle w:val="NormalBold"/>
      </w:pPr>
      <w:r w:rsidRPr="00793AFF">
        <w:rPr>
          <w:rStyle w:val="HideTWBExt"/>
        </w:rPr>
        <w:t>&lt;Article&gt;</w:t>
      </w:r>
      <w:r w:rsidRPr="00793AFF">
        <w:t>N.º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A1E6FEA" w14:textId="77777777" w:rsidTr="008428DD">
        <w:trPr>
          <w:trHeight w:hRule="exact" w:val="240"/>
          <w:jc w:val="center"/>
        </w:trPr>
        <w:tc>
          <w:tcPr>
            <w:tcW w:w="9752" w:type="dxa"/>
            <w:gridSpan w:val="2"/>
            <w:tcBorders>
              <w:top w:val="nil"/>
              <w:left w:val="nil"/>
              <w:bottom w:val="nil"/>
              <w:right w:val="nil"/>
            </w:tcBorders>
          </w:tcPr>
          <w:p w14:paraId="2E2770C8" w14:textId="77777777" w:rsidR="007330CD" w:rsidRPr="00793AFF" w:rsidRDefault="007330CD" w:rsidP="008428DD"/>
        </w:tc>
      </w:tr>
      <w:tr w:rsidR="007330CD" w:rsidRPr="00793AFF" w14:paraId="1F784DCC" w14:textId="77777777" w:rsidTr="008428DD">
        <w:trPr>
          <w:trHeight w:val="240"/>
          <w:jc w:val="center"/>
        </w:trPr>
        <w:tc>
          <w:tcPr>
            <w:tcW w:w="4876" w:type="dxa"/>
            <w:tcBorders>
              <w:top w:val="nil"/>
              <w:left w:val="nil"/>
              <w:bottom w:val="nil"/>
              <w:right w:val="nil"/>
            </w:tcBorders>
          </w:tcPr>
          <w:p w14:paraId="3CB833E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1AB30B5" w14:textId="77777777" w:rsidR="007330CD" w:rsidRPr="00793AFF" w:rsidRDefault="007330CD" w:rsidP="008428DD">
            <w:pPr>
              <w:pStyle w:val="AmColumnHeading"/>
            </w:pPr>
            <w:r w:rsidRPr="00793AFF">
              <w:t>Alteração</w:t>
            </w:r>
          </w:p>
        </w:tc>
      </w:tr>
      <w:tr w:rsidR="007330CD" w:rsidRPr="00793AFF" w14:paraId="6A2848A3" w14:textId="77777777" w:rsidTr="008428DD">
        <w:trPr>
          <w:jc w:val="center"/>
        </w:trPr>
        <w:tc>
          <w:tcPr>
            <w:tcW w:w="4876" w:type="dxa"/>
            <w:tcBorders>
              <w:top w:val="nil"/>
              <w:left w:val="nil"/>
              <w:bottom w:val="nil"/>
              <w:right w:val="nil"/>
            </w:tcBorders>
          </w:tcPr>
          <w:p w14:paraId="654D4DDF" w14:textId="45BAA9E0" w:rsidR="007330CD" w:rsidRPr="00793AFF" w:rsidRDefault="007330CD" w:rsidP="008428DD">
            <w:pPr>
              <w:pStyle w:val="Normal6a"/>
            </w:pPr>
            <w:r w:rsidRPr="00793AFF">
              <w:t>19.</w:t>
            </w:r>
            <w:r w:rsidRPr="00793AFF">
              <w:tab/>
              <w:t>Exorta os Estados</w:t>
            </w:r>
            <w:r w:rsidR="0059440C" w:rsidRPr="00793AFF">
              <w:noBreakHyphen/>
            </w:r>
            <w:r w:rsidRPr="00793AFF">
              <w:t>Membros e a Comissão a melhorarem o quadro jurídico da sociedade civil</w:t>
            </w:r>
            <w:r w:rsidRPr="00793AFF">
              <w:rPr>
                <w:b/>
                <w:i/>
              </w:rPr>
              <w:t>, assegurando que qualquer medida que restrinja o direito de as associações procurarem, garantirem e utilizarem recursos</w:t>
            </w:r>
            <w:r w:rsidRPr="00793AFF">
              <w:t xml:space="preserve">, incluindo recursos estrangeiros, </w:t>
            </w:r>
            <w:r w:rsidRPr="00793AFF">
              <w:rPr>
                <w:b/>
                <w:i/>
              </w:rPr>
              <w:t>tenha um dos objetivos legítimos previstos no artigo 11.º, n.º 2, da CEDH</w:t>
            </w:r>
            <w:r w:rsidRPr="00793AFF">
              <w:t>;</w:t>
            </w:r>
          </w:p>
        </w:tc>
        <w:tc>
          <w:tcPr>
            <w:tcW w:w="4876" w:type="dxa"/>
            <w:tcBorders>
              <w:top w:val="nil"/>
              <w:left w:val="nil"/>
              <w:bottom w:val="nil"/>
              <w:right w:val="nil"/>
            </w:tcBorders>
          </w:tcPr>
          <w:p w14:paraId="61B14EC8" w14:textId="03C8C3ED" w:rsidR="007330CD" w:rsidRPr="00793AFF" w:rsidRDefault="007330CD" w:rsidP="008428DD">
            <w:pPr>
              <w:pStyle w:val="Normal6a"/>
            </w:pPr>
            <w:r w:rsidRPr="00793AFF">
              <w:t>19.</w:t>
            </w:r>
            <w:r w:rsidRPr="00793AFF">
              <w:tab/>
              <w:t>Exorta os Estados</w:t>
            </w:r>
            <w:r w:rsidR="0059440C" w:rsidRPr="00793AFF">
              <w:noBreakHyphen/>
            </w:r>
            <w:r w:rsidRPr="00793AFF">
              <w:t xml:space="preserve">Membros e a Comissão a melhorarem o quadro jurídico </w:t>
            </w:r>
            <w:r w:rsidRPr="00793AFF">
              <w:rPr>
                <w:b/>
                <w:i/>
              </w:rPr>
              <w:t>para a transparência do financiamento</w:t>
            </w:r>
            <w:r w:rsidRPr="00793AFF">
              <w:t xml:space="preserve"> da sociedade civil, incluindo recursos estrangeiros, </w:t>
            </w:r>
            <w:r w:rsidRPr="00793AFF">
              <w:rPr>
                <w:b/>
                <w:i/>
              </w:rPr>
              <w:t>a fim de evitar influências indevidas e garantir a responsabilização</w:t>
            </w:r>
            <w:r w:rsidRPr="00793AFF">
              <w:t>;</w:t>
            </w:r>
          </w:p>
        </w:tc>
      </w:tr>
    </w:tbl>
    <w:p w14:paraId="26778A5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3028EAF" w14:textId="77777777" w:rsidR="007330CD" w:rsidRPr="00793AFF" w:rsidRDefault="007330CD" w:rsidP="007330CD">
      <w:r w:rsidRPr="00793AFF">
        <w:rPr>
          <w:rStyle w:val="HideTWBExt"/>
        </w:rPr>
        <w:t>&lt;/Amend&gt;</w:t>
      </w:r>
    </w:p>
    <w:p w14:paraId="553FA88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428</w:t>
      </w:r>
      <w:r w:rsidRPr="00793AFF">
        <w:rPr>
          <w:rStyle w:val="HideTWBExt"/>
        </w:rPr>
        <w:t>&lt;/NumAm&gt;</w:t>
      </w:r>
    </w:p>
    <w:p w14:paraId="06312FFE"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280ADACC" w14:textId="77777777" w:rsidR="007330CD" w:rsidRPr="00793AFF" w:rsidRDefault="007330CD" w:rsidP="007330CD">
      <w:pPr>
        <w:pStyle w:val="NormalBold"/>
      </w:pPr>
      <w:r w:rsidRPr="00793AFF">
        <w:rPr>
          <w:rStyle w:val="HideTWBExt"/>
          <w:b w:val="0"/>
        </w:rPr>
        <w:t>&lt;/RepeatBlock-By&gt;</w:t>
      </w:r>
    </w:p>
    <w:p w14:paraId="43788E7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2FD3FB9" w14:textId="77777777" w:rsidR="007330CD" w:rsidRPr="00793AFF" w:rsidRDefault="007330CD" w:rsidP="007330CD">
      <w:pPr>
        <w:pStyle w:val="NormalBold"/>
      </w:pPr>
      <w:r w:rsidRPr="00793AFF">
        <w:rPr>
          <w:rStyle w:val="HideTWBExt"/>
        </w:rPr>
        <w:t>&lt;Article&gt;</w:t>
      </w:r>
      <w:r w:rsidRPr="00793AFF">
        <w:t>N.º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B824F60" w14:textId="77777777" w:rsidTr="008428DD">
        <w:trPr>
          <w:trHeight w:hRule="exact" w:val="240"/>
          <w:jc w:val="center"/>
        </w:trPr>
        <w:tc>
          <w:tcPr>
            <w:tcW w:w="9752" w:type="dxa"/>
            <w:gridSpan w:val="2"/>
            <w:tcBorders>
              <w:top w:val="nil"/>
              <w:left w:val="nil"/>
              <w:bottom w:val="nil"/>
              <w:right w:val="nil"/>
            </w:tcBorders>
          </w:tcPr>
          <w:p w14:paraId="4882584D" w14:textId="77777777" w:rsidR="007330CD" w:rsidRPr="00793AFF" w:rsidRDefault="007330CD" w:rsidP="008428DD"/>
        </w:tc>
      </w:tr>
      <w:tr w:rsidR="007330CD" w:rsidRPr="00793AFF" w14:paraId="2ED88170" w14:textId="77777777" w:rsidTr="008428DD">
        <w:trPr>
          <w:trHeight w:val="240"/>
          <w:jc w:val="center"/>
        </w:trPr>
        <w:tc>
          <w:tcPr>
            <w:tcW w:w="4876" w:type="dxa"/>
            <w:tcBorders>
              <w:top w:val="nil"/>
              <w:left w:val="nil"/>
              <w:bottom w:val="nil"/>
              <w:right w:val="nil"/>
            </w:tcBorders>
          </w:tcPr>
          <w:p w14:paraId="612BF8B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F101A1" w14:textId="77777777" w:rsidR="007330CD" w:rsidRPr="00793AFF" w:rsidRDefault="007330CD" w:rsidP="008428DD">
            <w:pPr>
              <w:pStyle w:val="AmColumnHeading"/>
            </w:pPr>
            <w:r w:rsidRPr="00793AFF">
              <w:t>Alteração</w:t>
            </w:r>
          </w:p>
        </w:tc>
      </w:tr>
      <w:tr w:rsidR="007330CD" w:rsidRPr="00793AFF" w14:paraId="5AAB0C16" w14:textId="77777777" w:rsidTr="008428DD">
        <w:trPr>
          <w:jc w:val="center"/>
        </w:trPr>
        <w:tc>
          <w:tcPr>
            <w:tcW w:w="4876" w:type="dxa"/>
            <w:tcBorders>
              <w:top w:val="nil"/>
              <w:left w:val="nil"/>
              <w:bottom w:val="nil"/>
              <w:right w:val="nil"/>
            </w:tcBorders>
          </w:tcPr>
          <w:p w14:paraId="42EA7A95" w14:textId="4EB9EDFC" w:rsidR="007330CD" w:rsidRPr="00793AFF" w:rsidRDefault="007330CD" w:rsidP="008428DD">
            <w:pPr>
              <w:pStyle w:val="Normal6a"/>
            </w:pPr>
            <w:r w:rsidRPr="00793AFF">
              <w:t>19.</w:t>
            </w:r>
            <w:r w:rsidRPr="00793AFF">
              <w:tab/>
              <w:t>Exorta os Estados</w:t>
            </w:r>
            <w:r w:rsidR="0059440C" w:rsidRPr="00793AFF">
              <w:noBreakHyphen/>
            </w:r>
            <w:r w:rsidRPr="00793AFF">
              <w:t xml:space="preserve">Membros e a Comissão a melhorarem o quadro jurídico da sociedade civil, </w:t>
            </w:r>
            <w:r w:rsidRPr="00793AFF">
              <w:rPr>
                <w:b/>
                <w:i/>
              </w:rPr>
              <w:t xml:space="preserve">assegurando que </w:t>
            </w:r>
            <w:r w:rsidRPr="00793AFF">
              <w:rPr>
                <w:b/>
                <w:i/>
              </w:rPr>
              <w:lastRenderedPageBreak/>
              <w:t>qualquer medida que restrinja o direito de as associações procurarem, garantirem e utilizarem</w:t>
            </w:r>
            <w:r w:rsidRPr="00793AFF">
              <w:t xml:space="preserve"> recursos</w:t>
            </w:r>
            <w:r w:rsidRPr="00793AFF">
              <w:rPr>
                <w:b/>
                <w:i/>
              </w:rPr>
              <w:t>, incluindo recursos estrangeiros, tenha um dos objetivos legítimos previstos no artigo 11.º, n.º 2, da CEDH</w:t>
            </w:r>
            <w:r w:rsidRPr="00793AFF">
              <w:t>;</w:t>
            </w:r>
          </w:p>
        </w:tc>
        <w:tc>
          <w:tcPr>
            <w:tcW w:w="4876" w:type="dxa"/>
            <w:tcBorders>
              <w:top w:val="nil"/>
              <w:left w:val="nil"/>
              <w:bottom w:val="nil"/>
              <w:right w:val="nil"/>
            </w:tcBorders>
          </w:tcPr>
          <w:p w14:paraId="386D7840" w14:textId="64CF7C02" w:rsidR="007330CD" w:rsidRPr="00793AFF" w:rsidRDefault="007330CD" w:rsidP="008428DD">
            <w:pPr>
              <w:pStyle w:val="Normal6a"/>
            </w:pPr>
            <w:r w:rsidRPr="00793AFF">
              <w:lastRenderedPageBreak/>
              <w:t>19.</w:t>
            </w:r>
            <w:r w:rsidRPr="00793AFF">
              <w:tab/>
            </w:r>
            <w:r w:rsidRPr="00793AFF">
              <w:rPr>
                <w:b/>
                <w:i/>
              </w:rPr>
              <w:t xml:space="preserve">Recorda que o financiamento estrangeiro das organizações da sociedade civil pode constituir uma tentativa de </w:t>
            </w:r>
            <w:r w:rsidRPr="00793AFF">
              <w:rPr>
                <w:b/>
                <w:i/>
              </w:rPr>
              <w:lastRenderedPageBreak/>
              <w:t>ingerência estrangeira;</w:t>
            </w:r>
            <w:r w:rsidRPr="00793AFF">
              <w:t xml:space="preserve"> exorta os Estados</w:t>
            </w:r>
            <w:r w:rsidR="0059440C" w:rsidRPr="00793AFF">
              <w:noBreakHyphen/>
            </w:r>
            <w:r w:rsidRPr="00793AFF">
              <w:t xml:space="preserve">Membros e a Comissão a melhorarem o quadro jurídico da sociedade civil, </w:t>
            </w:r>
            <w:r w:rsidRPr="00793AFF">
              <w:rPr>
                <w:b/>
                <w:i/>
              </w:rPr>
              <w:t>promovendo a total transparência quanto à origem dos</w:t>
            </w:r>
            <w:r w:rsidRPr="00793AFF">
              <w:t xml:space="preserve"> recursos </w:t>
            </w:r>
            <w:r w:rsidRPr="00793AFF">
              <w:rPr>
                <w:b/>
                <w:i/>
              </w:rPr>
              <w:t>da sociedade civil, a fim de manter os cidadãos bem informados</w:t>
            </w:r>
            <w:r w:rsidRPr="00793AFF">
              <w:t>;</w:t>
            </w:r>
          </w:p>
        </w:tc>
      </w:tr>
    </w:tbl>
    <w:p w14:paraId="6EFB83D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1FE368F" w14:textId="77777777" w:rsidR="007330CD" w:rsidRPr="00793AFF" w:rsidRDefault="007330CD" w:rsidP="007330CD">
      <w:r w:rsidRPr="00793AFF">
        <w:rPr>
          <w:rStyle w:val="HideTWBExt"/>
        </w:rPr>
        <w:t>&lt;/Amend&gt;</w:t>
      </w:r>
    </w:p>
    <w:p w14:paraId="2EB4DEC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429</w:t>
      </w:r>
      <w:r w:rsidRPr="00793AFF">
        <w:rPr>
          <w:rStyle w:val="HideTWBExt"/>
        </w:rPr>
        <w:t>&lt;/NumAm&gt;</w:t>
      </w:r>
    </w:p>
    <w:p w14:paraId="6BD28906"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06DF8F23" w14:textId="77777777" w:rsidR="007330CD" w:rsidRPr="00793AFF" w:rsidRDefault="007330CD" w:rsidP="007330CD">
      <w:pPr>
        <w:pStyle w:val="NormalBold"/>
      </w:pPr>
      <w:r w:rsidRPr="00793AFF">
        <w:rPr>
          <w:rStyle w:val="HideTWBExt"/>
          <w:b w:val="0"/>
        </w:rPr>
        <w:t>&lt;/RepeatBlock-By&gt;</w:t>
      </w:r>
    </w:p>
    <w:p w14:paraId="4982F12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F6B45C8" w14:textId="77777777" w:rsidR="007330CD" w:rsidRPr="00793AFF" w:rsidRDefault="007330CD" w:rsidP="007330CD">
      <w:pPr>
        <w:pStyle w:val="NormalBold"/>
      </w:pPr>
      <w:r w:rsidRPr="00793AFF">
        <w:rPr>
          <w:rStyle w:val="HideTWBExt"/>
        </w:rPr>
        <w:t>&lt;Article&gt;</w:t>
      </w:r>
      <w:r w:rsidRPr="00793AFF">
        <w:t>N.º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BDF1E00" w14:textId="77777777" w:rsidTr="008428DD">
        <w:trPr>
          <w:trHeight w:hRule="exact" w:val="240"/>
          <w:jc w:val="center"/>
        </w:trPr>
        <w:tc>
          <w:tcPr>
            <w:tcW w:w="9752" w:type="dxa"/>
            <w:gridSpan w:val="2"/>
            <w:tcBorders>
              <w:top w:val="nil"/>
              <w:left w:val="nil"/>
              <w:bottom w:val="nil"/>
              <w:right w:val="nil"/>
            </w:tcBorders>
          </w:tcPr>
          <w:p w14:paraId="1160DBDB" w14:textId="77777777" w:rsidR="007330CD" w:rsidRPr="00793AFF" w:rsidRDefault="007330CD" w:rsidP="008428DD"/>
        </w:tc>
      </w:tr>
      <w:tr w:rsidR="007330CD" w:rsidRPr="00793AFF" w14:paraId="3F4052BF" w14:textId="77777777" w:rsidTr="008428DD">
        <w:trPr>
          <w:trHeight w:val="240"/>
          <w:jc w:val="center"/>
        </w:trPr>
        <w:tc>
          <w:tcPr>
            <w:tcW w:w="4876" w:type="dxa"/>
            <w:tcBorders>
              <w:top w:val="nil"/>
              <w:left w:val="nil"/>
              <w:bottom w:val="nil"/>
              <w:right w:val="nil"/>
            </w:tcBorders>
          </w:tcPr>
          <w:p w14:paraId="498EBDB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411F067" w14:textId="77777777" w:rsidR="007330CD" w:rsidRPr="00793AFF" w:rsidRDefault="007330CD" w:rsidP="008428DD">
            <w:pPr>
              <w:pStyle w:val="AmColumnHeading"/>
            </w:pPr>
            <w:r w:rsidRPr="00793AFF">
              <w:t>Alteração</w:t>
            </w:r>
          </w:p>
        </w:tc>
      </w:tr>
      <w:tr w:rsidR="007330CD" w:rsidRPr="00793AFF" w14:paraId="5B5821AA" w14:textId="77777777" w:rsidTr="008428DD">
        <w:trPr>
          <w:jc w:val="center"/>
        </w:trPr>
        <w:tc>
          <w:tcPr>
            <w:tcW w:w="4876" w:type="dxa"/>
            <w:tcBorders>
              <w:top w:val="nil"/>
              <w:left w:val="nil"/>
              <w:bottom w:val="nil"/>
              <w:right w:val="nil"/>
            </w:tcBorders>
          </w:tcPr>
          <w:p w14:paraId="21B32D20" w14:textId="3F4BF075" w:rsidR="007330CD" w:rsidRPr="00793AFF" w:rsidRDefault="007330CD" w:rsidP="008428DD">
            <w:pPr>
              <w:pStyle w:val="Normal6a"/>
            </w:pPr>
            <w:r w:rsidRPr="00793AFF">
              <w:t>19.</w:t>
            </w:r>
            <w:r w:rsidRPr="00793AFF">
              <w:tab/>
              <w:t>Exorta os Estados</w:t>
            </w:r>
            <w:r w:rsidR="0059440C" w:rsidRPr="00793AFF">
              <w:noBreakHyphen/>
            </w:r>
            <w:r w:rsidRPr="00793AFF">
              <w:t xml:space="preserve">Membros e a Comissão a melhorarem o quadro jurídico da sociedade civil, assegurando </w:t>
            </w:r>
            <w:r w:rsidRPr="00793AFF">
              <w:rPr>
                <w:b/>
                <w:i/>
              </w:rPr>
              <w:t>que qualquer medida que restrinja o direito de as associações procurarem, garantirem e utilizarem recursos, incluindo recursos estrangeiros, tenha um dos</w:t>
            </w:r>
            <w:r w:rsidRPr="00793AFF">
              <w:t xml:space="preserve"> objetivos legítimos previstos no artigo 11.º, n.º 2, da CEDH;</w:t>
            </w:r>
          </w:p>
        </w:tc>
        <w:tc>
          <w:tcPr>
            <w:tcW w:w="4876" w:type="dxa"/>
            <w:tcBorders>
              <w:top w:val="nil"/>
              <w:left w:val="nil"/>
              <w:bottom w:val="nil"/>
              <w:right w:val="nil"/>
            </w:tcBorders>
          </w:tcPr>
          <w:p w14:paraId="71D6DFE4" w14:textId="47B34BD8" w:rsidR="007330CD" w:rsidRPr="00793AFF" w:rsidRDefault="007330CD" w:rsidP="008428DD">
            <w:pPr>
              <w:pStyle w:val="Normal6a"/>
            </w:pPr>
            <w:r w:rsidRPr="00793AFF">
              <w:t>19.</w:t>
            </w:r>
            <w:r w:rsidRPr="00793AFF">
              <w:tab/>
              <w:t>Exorta os Estados</w:t>
            </w:r>
            <w:r w:rsidR="0059440C" w:rsidRPr="00793AFF">
              <w:noBreakHyphen/>
            </w:r>
            <w:r w:rsidRPr="00793AFF">
              <w:t xml:space="preserve">Membros e a Comissão a melhorarem o quadro jurídico da sociedade civil, assegurando </w:t>
            </w:r>
            <w:r w:rsidRPr="00793AFF">
              <w:rPr>
                <w:b/>
                <w:i/>
              </w:rPr>
              <w:t>simultaneamente um elevado nível de transparência no que diz respeito às fontes de financiamento, à sua estrutura de governação e aos objetivos das suas atividades, com vista a impedir o exercício de influência política, em conformidade com os</w:t>
            </w:r>
            <w:r w:rsidRPr="00793AFF">
              <w:t xml:space="preserve"> objetivos legítimos previstos no artigo 11.º, n.º 2, da CEDH;</w:t>
            </w:r>
          </w:p>
        </w:tc>
      </w:tr>
    </w:tbl>
    <w:p w14:paraId="5F10701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14A818F1" w14:textId="77777777" w:rsidR="007330CD" w:rsidRPr="00793AFF" w:rsidRDefault="007330CD" w:rsidP="007330CD">
      <w:r w:rsidRPr="00793AFF">
        <w:rPr>
          <w:rStyle w:val="HideTWBExt"/>
        </w:rPr>
        <w:t>&lt;/Amend&gt;</w:t>
      </w:r>
    </w:p>
    <w:p w14:paraId="2D1CECE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430</w:t>
      </w:r>
      <w:r w:rsidRPr="00793AFF">
        <w:rPr>
          <w:rStyle w:val="HideTWBExt"/>
        </w:rPr>
        <w:t>&lt;/NumAm&gt;</w:t>
      </w:r>
    </w:p>
    <w:p w14:paraId="49B916FC"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5CB39CCF" w14:textId="77777777" w:rsidR="007330CD" w:rsidRPr="00793AFF" w:rsidRDefault="007330CD" w:rsidP="007330CD">
      <w:pPr>
        <w:pStyle w:val="NormalBold"/>
      </w:pPr>
      <w:r w:rsidRPr="00793AFF">
        <w:rPr>
          <w:rStyle w:val="HideTWBExt"/>
          <w:b w:val="0"/>
        </w:rPr>
        <w:t>&lt;/RepeatBlock-By&gt;</w:t>
      </w:r>
    </w:p>
    <w:p w14:paraId="7193942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A88087" w14:textId="77777777" w:rsidR="007330CD" w:rsidRPr="00793AFF" w:rsidRDefault="007330CD" w:rsidP="007330CD">
      <w:pPr>
        <w:pStyle w:val="NormalBold"/>
      </w:pPr>
      <w:r w:rsidRPr="00793AFF">
        <w:rPr>
          <w:rStyle w:val="HideTWBExt"/>
        </w:rPr>
        <w:t>&lt;Article&gt;</w:t>
      </w:r>
      <w:r w:rsidRPr="00793AFF">
        <w:t>N.º 19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64AFB88" w14:textId="77777777" w:rsidTr="008428DD">
        <w:trPr>
          <w:trHeight w:hRule="exact" w:val="240"/>
          <w:jc w:val="center"/>
        </w:trPr>
        <w:tc>
          <w:tcPr>
            <w:tcW w:w="9752" w:type="dxa"/>
            <w:gridSpan w:val="2"/>
            <w:tcBorders>
              <w:top w:val="nil"/>
              <w:left w:val="nil"/>
              <w:bottom w:val="nil"/>
              <w:right w:val="nil"/>
            </w:tcBorders>
          </w:tcPr>
          <w:p w14:paraId="6C579062" w14:textId="77777777" w:rsidR="007330CD" w:rsidRPr="00793AFF" w:rsidRDefault="007330CD" w:rsidP="008428DD"/>
        </w:tc>
      </w:tr>
      <w:tr w:rsidR="007330CD" w:rsidRPr="00793AFF" w14:paraId="5CD902B7" w14:textId="77777777" w:rsidTr="008428DD">
        <w:trPr>
          <w:trHeight w:val="240"/>
          <w:jc w:val="center"/>
        </w:trPr>
        <w:tc>
          <w:tcPr>
            <w:tcW w:w="4876" w:type="dxa"/>
            <w:tcBorders>
              <w:top w:val="nil"/>
              <w:left w:val="nil"/>
              <w:bottom w:val="nil"/>
              <w:right w:val="nil"/>
            </w:tcBorders>
          </w:tcPr>
          <w:p w14:paraId="35A07B0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89CA7AA" w14:textId="77777777" w:rsidR="007330CD" w:rsidRPr="00793AFF" w:rsidRDefault="007330CD" w:rsidP="008428DD">
            <w:pPr>
              <w:pStyle w:val="AmColumnHeading"/>
            </w:pPr>
            <w:r w:rsidRPr="00793AFF">
              <w:t>Alteração</w:t>
            </w:r>
          </w:p>
        </w:tc>
      </w:tr>
      <w:tr w:rsidR="007330CD" w:rsidRPr="00793AFF" w14:paraId="66D1F7BD" w14:textId="77777777" w:rsidTr="008428DD">
        <w:trPr>
          <w:jc w:val="center"/>
        </w:trPr>
        <w:tc>
          <w:tcPr>
            <w:tcW w:w="4876" w:type="dxa"/>
            <w:tcBorders>
              <w:top w:val="nil"/>
              <w:left w:val="nil"/>
              <w:bottom w:val="nil"/>
              <w:right w:val="nil"/>
            </w:tcBorders>
          </w:tcPr>
          <w:p w14:paraId="0C4A1E25" w14:textId="4E76D4D4" w:rsidR="007330CD" w:rsidRPr="00793AFF" w:rsidRDefault="007330CD" w:rsidP="008428DD">
            <w:pPr>
              <w:pStyle w:val="Normal6a"/>
            </w:pPr>
            <w:r w:rsidRPr="00793AFF">
              <w:t>19.</w:t>
            </w:r>
            <w:r w:rsidRPr="00793AFF">
              <w:tab/>
              <w:t>Exorta os Estados</w:t>
            </w:r>
            <w:r w:rsidR="0059440C" w:rsidRPr="00793AFF">
              <w:noBreakHyphen/>
            </w:r>
            <w:r w:rsidRPr="00793AFF">
              <w:t xml:space="preserve">Membros </w:t>
            </w:r>
            <w:r w:rsidRPr="00793AFF">
              <w:rPr>
                <w:b/>
                <w:i/>
              </w:rPr>
              <w:t>e a Comissão</w:t>
            </w:r>
            <w:r w:rsidRPr="00793AFF">
              <w:t xml:space="preserve"> a </w:t>
            </w:r>
            <w:r w:rsidRPr="00793AFF">
              <w:rPr>
                <w:b/>
                <w:i/>
              </w:rPr>
              <w:t>melhorarem</w:t>
            </w:r>
            <w:r w:rsidRPr="00793AFF">
              <w:t xml:space="preserve"> o quadro jurídico da sociedade civil</w:t>
            </w:r>
            <w:r w:rsidRPr="00793AFF">
              <w:rPr>
                <w:b/>
                <w:i/>
              </w:rPr>
              <w:t xml:space="preserve">, assegurando que qualquer medida que restrinja o direito de as associações procurarem, garantirem e </w:t>
            </w:r>
            <w:r w:rsidRPr="00793AFF">
              <w:rPr>
                <w:b/>
                <w:i/>
              </w:rPr>
              <w:lastRenderedPageBreak/>
              <w:t>utilizarem recursos, incluindo recursos estrangeiros, tenha um dos objetivos legítimos previstos no artigo 11.º, n.º 2, da CEDH</w:t>
            </w:r>
            <w:r w:rsidRPr="00793AFF">
              <w:t>;</w:t>
            </w:r>
          </w:p>
        </w:tc>
        <w:tc>
          <w:tcPr>
            <w:tcW w:w="4876" w:type="dxa"/>
            <w:tcBorders>
              <w:top w:val="nil"/>
              <w:left w:val="nil"/>
              <w:bottom w:val="nil"/>
              <w:right w:val="nil"/>
            </w:tcBorders>
          </w:tcPr>
          <w:p w14:paraId="127327FE" w14:textId="1E78FCC6" w:rsidR="007330CD" w:rsidRPr="00793AFF" w:rsidRDefault="007330CD" w:rsidP="008428DD">
            <w:pPr>
              <w:pStyle w:val="Normal6a"/>
            </w:pPr>
            <w:r w:rsidRPr="00793AFF">
              <w:lastRenderedPageBreak/>
              <w:t>19.</w:t>
            </w:r>
            <w:r w:rsidRPr="00793AFF">
              <w:tab/>
              <w:t>Exorta os Estados</w:t>
            </w:r>
            <w:r w:rsidR="0059440C" w:rsidRPr="00793AFF">
              <w:noBreakHyphen/>
            </w:r>
            <w:r w:rsidRPr="00793AFF">
              <w:t xml:space="preserve">Membros a </w:t>
            </w:r>
            <w:r w:rsidRPr="00793AFF">
              <w:rPr>
                <w:b/>
                <w:i/>
              </w:rPr>
              <w:t>monitorizarem</w:t>
            </w:r>
            <w:r w:rsidRPr="00793AFF">
              <w:t xml:space="preserve"> o quadro jurídico da sociedade civil</w:t>
            </w:r>
            <w:r w:rsidRPr="00793AFF">
              <w:rPr>
                <w:b/>
                <w:i/>
              </w:rPr>
              <w:t>;</w:t>
            </w:r>
            <w:r w:rsidRPr="00793AFF">
              <w:t xml:space="preserve"> </w:t>
            </w:r>
            <w:r w:rsidRPr="00793AFF">
              <w:rPr>
                <w:b/>
                <w:i/>
              </w:rPr>
              <w:t>salienta a importância da transparência no financiamento para evitar a utilização indevida de fundos;</w:t>
            </w:r>
            <w:r w:rsidRPr="00793AFF">
              <w:t xml:space="preserve"> </w:t>
            </w:r>
            <w:r w:rsidRPr="00793AFF">
              <w:rPr>
                <w:b/>
                <w:i/>
              </w:rPr>
              <w:lastRenderedPageBreak/>
              <w:t>sublinha a importância de combater a legislação em matéria de financiamento estrangeiro inspirada na «lei dos agentes» da Rússia</w:t>
            </w:r>
            <w:r w:rsidRPr="00793AFF">
              <w:t>;</w:t>
            </w:r>
          </w:p>
        </w:tc>
      </w:tr>
    </w:tbl>
    <w:p w14:paraId="2019FDE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02E6481" w14:textId="77777777" w:rsidR="007330CD" w:rsidRPr="00793AFF" w:rsidRDefault="007330CD" w:rsidP="007330CD">
      <w:r w:rsidRPr="00793AFF">
        <w:rPr>
          <w:rStyle w:val="HideTWBExt"/>
        </w:rPr>
        <w:t>&lt;/Amend&gt;</w:t>
      </w:r>
    </w:p>
    <w:p w14:paraId="3459BE3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431</w:t>
      </w:r>
      <w:r w:rsidRPr="00793AFF">
        <w:rPr>
          <w:rStyle w:val="HideTWBExt"/>
        </w:rPr>
        <w:t>&lt;/NumAm&gt;</w:t>
      </w:r>
    </w:p>
    <w:p w14:paraId="71E24B32"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116B9E80" w14:textId="77777777" w:rsidR="007330CD" w:rsidRPr="00793AFF" w:rsidRDefault="007330CD" w:rsidP="007330CD">
      <w:pPr>
        <w:pStyle w:val="NormalBold"/>
      </w:pPr>
      <w:r w:rsidRPr="00793AFF">
        <w:rPr>
          <w:rStyle w:val="HideTWBExt"/>
          <w:b w:val="0"/>
        </w:rPr>
        <w:t>&lt;/RepeatBlock-By&gt;</w:t>
      </w:r>
    </w:p>
    <w:p w14:paraId="68AC462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40D1699" w14:textId="06CA24C7" w:rsidR="007330CD" w:rsidRPr="00793AFF" w:rsidRDefault="007330CD" w:rsidP="007330CD">
      <w:pPr>
        <w:pStyle w:val="NormalBold"/>
      </w:pPr>
      <w:r w:rsidRPr="00793AFF">
        <w:rPr>
          <w:rStyle w:val="HideTWBExt"/>
        </w:rPr>
        <w:t>&lt;Article&gt;</w:t>
      </w:r>
      <w:r w:rsidRPr="00793AFF">
        <w:t>N.º 19</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5AC6E9E" w14:textId="77777777" w:rsidTr="008428DD">
        <w:trPr>
          <w:trHeight w:hRule="exact" w:val="240"/>
          <w:jc w:val="center"/>
        </w:trPr>
        <w:tc>
          <w:tcPr>
            <w:tcW w:w="9752" w:type="dxa"/>
            <w:gridSpan w:val="2"/>
            <w:tcBorders>
              <w:top w:val="nil"/>
              <w:left w:val="nil"/>
              <w:bottom w:val="nil"/>
              <w:right w:val="nil"/>
            </w:tcBorders>
          </w:tcPr>
          <w:p w14:paraId="7528B4C9" w14:textId="77777777" w:rsidR="007330CD" w:rsidRPr="00793AFF" w:rsidRDefault="007330CD" w:rsidP="008428DD"/>
        </w:tc>
      </w:tr>
      <w:tr w:rsidR="007330CD" w:rsidRPr="00793AFF" w14:paraId="72112BF3" w14:textId="77777777" w:rsidTr="008428DD">
        <w:trPr>
          <w:trHeight w:val="240"/>
          <w:jc w:val="center"/>
        </w:trPr>
        <w:tc>
          <w:tcPr>
            <w:tcW w:w="4876" w:type="dxa"/>
            <w:tcBorders>
              <w:top w:val="nil"/>
              <w:left w:val="nil"/>
              <w:bottom w:val="nil"/>
              <w:right w:val="nil"/>
            </w:tcBorders>
          </w:tcPr>
          <w:p w14:paraId="331C76F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60BE9B2" w14:textId="77777777" w:rsidR="007330CD" w:rsidRPr="00793AFF" w:rsidRDefault="007330CD" w:rsidP="008428DD">
            <w:pPr>
              <w:pStyle w:val="AmColumnHeading"/>
            </w:pPr>
            <w:r w:rsidRPr="00793AFF">
              <w:t>Alteração</w:t>
            </w:r>
          </w:p>
        </w:tc>
      </w:tr>
      <w:tr w:rsidR="007330CD" w:rsidRPr="00793AFF" w14:paraId="759CBE55" w14:textId="77777777" w:rsidTr="008428DD">
        <w:trPr>
          <w:jc w:val="center"/>
        </w:trPr>
        <w:tc>
          <w:tcPr>
            <w:tcW w:w="4876" w:type="dxa"/>
            <w:tcBorders>
              <w:top w:val="nil"/>
              <w:left w:val="nil"/>
              <w:bottom w:val="nil"/>
              <w:right w:val="nil"/>
            </w:tcBorders>
          </w:tcPr>
          <w:p w14:paraId="17D004C3" w14:textId="77777777" w:rsidR="007330CD" w:rsidRPr="00793AFF" w:rsidRDefault="007330CD" w:rsidP="008428DD">
            <w:pPr>
              <w:pStyle w:val="Normal6a"/>
            </w:pPr>
          </w:p>
        </w:tc>
        <w:tc>
          <w:tcPr>
            <w:tcW w:w="4876" w:type="dxa"/>
            <w:tcBorders>
              <w:top w:val="nil"/>
              <w:left w:val="nil"/>
              <w:bottom w:val="nil"/>
              <w:right w:val="nil"/>
            </w:tcBorders>
          </w:tcPr>
          <w:p w14:paraId="22536D81" w14:textId="2E5D5CF0" w:rsidR="007330CD" w:rsidRPr="00793AFF" w:rsidRDefault="007330CD" w:rsidP="008428DD">
            <w:pPr>
              <w:pStyle w:val="Normal6a"/>
            </w:pPr>
            <w:r w:rsidRPr="00793AFF">
              <w:rPr>
                <w:b/>
                <w:i/>
              </w:rPr>
              <w:t>19</w:t>
            </w:r>
            <w:r w:rsidR="0059440C" w:rsidRPr="00793AFF">
              <w:rPr>
                <w:b/>
                <w:i/>
              </w:rPr>
              <w:noBreakHyphen/>
            </w:r>
            <w:r w:rsidRPr="00793AFF">
              <w:rPr>
                <w:b/>
                <w:i/>
              </w:rPr>
              <w:t>A.</w:t>
            </w:r>
            <w:r w:rsidRPr="00793AFF">
              <w:tab/>
            </w:r>
            <w:r w:rsidRPr="00793AFF">
              <w:rPr>
                <w:b/>
                <w:i/>
              </w:rPr>
              <w:t>Expressa profunda preocupação com a redução do espaço cívico e a perseguição cada vez mais frequente das organizações da sociedade civil e dos defensores dos direitos humanos na UE, em particular dos que lutam contra o racismo e em prol da justiça climática, dos direitos das pessoas LGBTIQ+, dos direitos das mulheres e do apoio aos migrantes; verifica que estes grupos enfrentam um ror de ameaças, inclusive restrições jurídicas e financeiras, suspensões de financiamento, campanhas de difamação, intimidação e criminalização; condena, em particular, a crescente repressão do ativismo climático em vários Estados</w:t>
            </w:r>
            <w:r w:rsidR="0059440C" w:rsidRPr="00793AFF">
              <w:rPr>
                <w:b/>
                <w:i/>
              </w:rPr>
              <w:noBreakHyphen/>
            </w:r>
            <w:r w:rsidRPr="00793AFF">
              <w:rPr>
                <w:b/>
                <w:i/>
              </w:rPr>
              <w:t>Membros, que se caracteriza, entre outros, pela utilização abusiva de leis contra o terrorismo e a criminalidade organizada e pela classificação de ativistas climáticos pacíficos como membros de «organizações criminosas»; solicita aos Estados</w:t>
            </w:r>
            <w:r w:rsidR="0059440C" w:rsidRPr="00793AFF">
              <w:rPr>
                <w:b/>
                <w:i/>
              </w:rPr>
              <w:noBreakHyphen/>
            </w:r>
            <w:r w:rsidRPr="00793AFF">
              <w:rPr>
                <w:b/>
                <w:i/>
              </w:rPr>
              <w:t xml:space="preserve">Membros que se abstenham de intentar ações judiciais desproporcionadas contra estes ativistas; exorta a Comissão a acompanhar sistematicamente a situação destas organizações nos seus relatórios sobre o Estado de direito e a alargar o financiamento da UE destinado </w:t>
            </w:r>
            <w:r w:rsidRPr="00793AFF">
              <w:rPr>
                <w:b/>
                <w:i/>
              </w:rPr>
              <w:lastRenderedPageBreak/>
              <w:t>especificamente aos intervenientes da sociedade civil que combatem o racismo e trabalham em prol de outros direitos fundamentais;</w:t>
            </w:r>
          </w:p>
        </w:tc>
      </w:tr>
    </w:tbl>
    <w:p w14:paraId="193EC63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84788F2" w14:textId="77777777" w:rsidR="007330CD" w:rsidRPr="00793AFF" w:rsidRDefault="007330CD" w:rsidP="007330CD">
      <w:r w:rsidRPr="00793AFF">
        <w:rPr>
          <w:rStyle w:val="HideTWBExt"/>
        </w:rPr>
        <w:t>&lt;/Amend&gt;</w:t>
      </w:r>
    </w:p>
    <w:p w14:paraId="51E9B9A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432</w:t>
      </w:r>
      <w:r w:rsidRPr="00793AFF">
        <w:rPr>
          <w:rStyle w:val="HideTWBExt"/>
        </w:rPr>
        <w:t>&lt;/NumAm&gt;</w:t>
      </w:r>
    </w:p>
    <w:p w14:paraId="0E8387AC"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w:t>
      </w:r>
      <w:r w:rsidRPr="00793AFF">
        <w:rPr>
          <w:rStyle w:val="HideTWBExt"/>
          <w:b w:val="0"/>
        </w:rPr>
        <w:t>&lt;/Members&gt;</w:t>
      </w:r>
    </w:p>
    <w:p w14:paraId="66F882B6" w14:textId="77777777" w:rsidR="007330CD" w:rsidRPr="00793AFF" w:rsidRDefault="007330CD" w:rsidP="007330CD">
      <w:pPr>
        <w:pStyle w:val="NormalBold"/>
      </w:pPr>
      <w:r w:rsidRPr="00793AFF">
        <w:rPr>
          <w:rStyle w:val="HideTWBExt"/>
          <w:b w:val="0"/>
        </w:rPr>
        <w:t>&lt;/RepeatBlock-By&gt;</w:t>
      </w:r>
    </w:p>
    <w:p w14:paraId="66BB66E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68274E" w14:textId="32E968A3" w:rsidR="007330CD" w:rsidRPr="00793AFF" w:rsidRDefault="007330CD" w:rsidP="007330CD">
      <w:pPr>
        <w:pStyle w:val="NormalBold"/>
      </w:pPr>
      <w:r w:rsidRPr="00793AFF">
        <w:rPr>
          <w:rStyle w:val="HideTWBExt"/>
        </w:rPr>
        <w:t>&lt;Article&gt;</w:t>
      </w:r>
      <w:r w:rsidRPr="00793AFF">
        <w:t>N.º 19</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19E9878" w14:textId="77777777" w:rsidTr="008428DD">
        <w:trPr>
          <w:trHeight w:hRule="exact" w:val="240"/>
          <w:jc w:val="center"/>
        </w:trPr>
        <w:tc>
          <w:tcPr>
            <w:tcW w:w="9752" w:type="dxa"/>
            <w:gridSpan w:val="2"/>
            <w:tcBorders>
              <w:top w:val="nil"/>
              <w:left w:val="nil"/>
              <w:bottom w:val="nil"/>
              <w:right w:val="nil"/>
            </w:tcBorders>
          </w:tcPr>
          <w:p w14:paraId="3CB89E53" w14:textId="77777777" w:rsidR="007330CD" w:rsidRPr="00793AFF" w:rsidRDefault="007330CD" w:rsidP="008428DD"/>
        </w:tc>
      </w:tr>
      <w:tr w:rsidR="007330CD" w:rsidRPr="00793AFF" w14:paraId="1284BBE5" w14:textId="77777777" w:rsidTr="008428DD">
        <w:trPr>
          <w:trHeight w:val="240"/>
          <w:jc w:val="center"/>
        </w:trPr>
        <w:tc>
          <w:tcPr>
            <w:tcW w:w="4876" w:type="dxa"/>
            <w:tcBorders>
              <w:top w:val="nil"/>
              <w:left w:val="nil"/>
              <w:bottom w:val="nil"/>
              <w:right w:val="nil"/>
            </w:tcBorders>
          </w:tcPr>
          <w:p w14:paraId="0C4BDD8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57F5FA2" w14:textId="77777777" w:rsidR="007330CD" w:rsidRPr="00793AFF" w:rsidRDefault="007330CD" w:rsidP="008428DD">
            <w:pPr>
              <w:pStyle w:val="AmColumnHeading"/>
            </w:pPr>
            <w:r w:rsidRPr="00793AFF">
              <w:t>Alteração</w:t>
            </w:r>
          </w:p>
        </w:tc>
      </w:tr>
      <w:tr w:rsidR="007330CD" w:rsidRPr="00793AFF" w14:paraId="32D2E78D" w14:textId="77777777" w:rsidTr="008428DD">
        <w:trPr>
          <w:jc w:val="center"/>
        </w:trPr>
        <w:tc>
          <w:tcPr>
            <w:tcW w:w="4876" w:type="dxa"/>
            <w:tcBorders>
              <w:top w:val="nil"/>
              <w:left w:val="nil"/>
              <w:bottom w:val="nil"/>
              <w:right w:val="nil"/>
            </w:tcBorders>
          </w:tcPr>
          <w:p w14:paraId="09290534" w14:textId="77777777" w:rsidR="007330CD" w:rsidRPr="00793AFF" w:rsidRDefault="007330CD" w:rsidP="008428DD">
            <w:pPr>
              <w:pStyle w:val="Normal6a"/>
            </w:pPr>
          </w:p>
        </w:tc>
        <w:tc>
          <w:tcPr>
            <w:tcW w:w="4876" w:type="dxa"/>
            <w:tcBorders>
              <w:top w:val="nil"/>
              <w:left w:val="nil"/>
              <w:bottom w:val="nil"/>
              <w:right w:val="nil"/>
            </w:tcBorders>
          </w:tcPr>
          <w:p w14:paraId="05B95A89" w14:textId="64287281" w:rsidR="007330CD" w:rsidRPr="00793AFF" w:rsidRDefault="007330CD" w:rsidP="008428DD">
            <w:pPr>
              <w:pStyle w:val="Normal6a"/>
            </w:pPr>
            <w:r w:rsidRPr="00793AFF">
              <w:rPr>
                <w:b/>
                <w:i/>
              </w:rPr>
              <w:t>19</w:t>
            </w:r>
            <w:r w:rsidR="0059440C" w:rsidRPr="00793AFF">
              <w:rPr>
                <w:b/>
                <w:i/>
              </w:rPr>
              <w:noBreakHyphen/>
            </w:r>
            <w:r w:rsidRPr="00793AFF">
              <w:rPr>
                <w:b/>
                <w:i/>
              </w:rPr>
              <w:t>A.</w:t>
            </w:r>
            <w:r w:rsidRPr="00793AFF">
              <w:tab/>
            </w:r>
            <w:r w:rsidRPr="00793AFF">
              <w:rPr>
                <w:b/>
                <w:i/>
              </w:rPr>
              <w:t>Salienta que a redução do espaço cívico, incluindo a ingerência na liberdade de reunião, de associação e de expressão, constitui uma preocupação estrutural em matéria de Estado de direito, tal como salientado em sucessivas avaliações da FRA;</w:t>
            </w:r>
          </w:p>
        </w:tc>
      </w:tr>
    </w:tbl>
    <w:p w14:paraId="6009E56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B1E6A5" w14:textId="77777777" w:rsidR="007330CD" w:rsidRPr="00793AFF" w:rsidRDefault="007330CD" w:rsidP="007330CD">
      <w:r w:rsidRPr="00793AFF">
        <w:rPr>
          <w:rStyle w:val="HideTWBExt"/>
        </w:rPr>
        <w:t>&lt;/Amend&gt;</w:t>
      </w:r>
    </w:p>
    <w:p w14:paraId="60A8B88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433</w:t>
      </w:r>
      <w:r w:rsidRPr="00793AFF">
        <w:rPr>
          <w:rStyle w:val="HideTWBExt"/>
        </w:rPr>
        <w:t>&lt;/NumAm&gt;</w:t>
      </w:r>
    </w:p>
    <w:p w14:paraId="43BB83E8"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w:t>
      </w:r>
      <w:r w:rsidRPr="00793AFF">
        <w:rPr>
          <w:rStyle w:val="HideTWBExt"/>
          <w:b w:val="0"/>
        </w:rPr>
        <w:t>&lt;/Members&gt;</w:t>
      </w:r>
    </w:p>
    <w:p w14:paraId="0BC040F6" w14:textId="77777777" w:rsidR="007330CD" w:rsidRPr="00793AFF" w:rsidRDefault="007330CD" w:rsidP="007330CD">
      <w:pPr>
        <w:pStyle w:val="NormalBold"/>
      </w:pPr>
      <w:r w:rsidRPr="00793AFF">
        <w:rPr>
          <w:rStyle w:val="HideTWBExt"/>
          <w:b w:val="0"/>
        </w:rPr>
        <w:t>&lt;/RepeatBlock-By&gt;</w:t>
      </w:r>
    </w:p>
    <w:p w14:paraId="6988E37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38C7FF0" w14:textId="4E49B884" w:rsidR="007330CD" w:rsidRPr="00793AFF" w:rsidRDefault="007330CD" w:rsidP="007330CD">
      <w:pPr>
        <w:pStyle w:val="NormalBold"/>
      </w:pPr>
      <w:r w:rsidRPr="00793AFF">
        <w:rPr>
          <w:rStyle w:val="HideTWBExt"/>
        </w:rPr>
        <w:t>&lt;Article&gt;</w:t>
      </w:r>
      <w:r w:rsidRPr="00793AFF">
        <w:t>N.º 19</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044124F" w14:textId="77777777" w:rsidTr="008428DD">
        <w:trPr>
          <w:trHeight w:hRule="exact" w:val="240"/>
          <w:jc w:val="center"/>
        </w:trPr>
        <w:tc>
          <w:tcPr>
            <w:tcW w:w="9752" w:type="dxa"/>
            <w:gridSpan w:val="2"/>
            <w:tcBorders>
              <w:top w:val="nil"/>
              <w:left w:val="nil"/>
              <w:bottom w:val="nil"/>
              <w:right w:val="nil"/>
            </w:tcBorders>
          </w:tcPr>
          <w:p w14:paraId="0014FD3F" w14:textId="77777777" w:rsidR="007330CD" w:rsidRPr="00793AFF" w:rsidRDefault="007330CD" w:rsidP="008428DD"/>
        </w:tc>
      </w:tr>
      <w:tr w:rsidR="007330CD" w:rsidRPr="00793AFF" w14:paraId="7D50FC42" w14:textId="77777777" w:rsidTr="008428DD">
        <w:trPr>
          <w:trHeight w:val="240"/>
          <w:jc w:val="center"/>
        </w:trPr>
        <w:tc>
          <w:tcPr>
            <w:tcW w:w="4876" w:type="dxa"/>
            <w:tcBorders>
              <w:top w:val="nil"/>
              <w:left w:val="nil"/>
              <w:bottom w:val="nil"/>
              <w:right w:val="nil"/>
            </w:tcBorders>
          </w:tcPr>
          <w:p w14:paraId="0E7F31E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0AB0E50" w14:textId="77777777" w:rsidR="007330CD" w:rsidRPr="00793AFF" w:rsidRDefault="007330CD" w:rsidP="008428DD">
            <w:pPr>
              <w:pStyle w:val="AmColumnHeading"/>
            </w:pPr>
            <w:r w:rsidRPr="00793AFF">
              <w:t>Alteração</w:t>
            </w:r>
          </w:p>
        </w:tc>
      </w:tr>
      <w:tr w:rsidR="007330CD" w:rsidRPr="00793AFF" w14:paraId="3C5A6D8D" w14:textId="77777777" w:rsidTr="008428DD">
        <w:trPr>
          <w:jc w:val="center"/>
        </w:trPr>
        <w:tc>
          <w:tcPr>
            <w:tcW w:w="4876" w:type="dxa"/>
            <w:tcBorders>
              <w:top w:val="nil"/>
              <w:left w:val="nil"/>
              <w:bottom w:val="nil"/>
              <w:right w:val="nil"/>
            </w:tcBorders>
          </w:tcPr>
          <w:p w14:paraId="26EA7114" w14:textId="77777777" w:rsidR="007330CD" w:rsidRPr="00793AFF" w:rsidRDefault="007330CD" w:rsidP="008428DD">
            <w:pPr>
              <w:pStyle w:val="Normal6a"/>
            </w:pPr>
          </w:p>
        </w:tc>
        <w:tc>
          <w:tcPr>
            <w:tcW w:w="4876" w:type="dxa"/>
            <w:tcBorders>
              <w:top w:val="nil"/>
              <w:left w:val="nil"/>
              <w:bottom w:val="nil"/>
              <w:right w:val="nil"/>
            </w:tcBorders>
          </w:tcPr>
          <w:p w14:paraId="0B00E4E9" w14:textId="789FC9B2" w:rsidR="007330CD" w:rsidRPr="00793AFF" w:rsidRDefault="007330CD" w:rsidP="008428DD">
            <w:pPr>
              <w:pStyle w:val="Normal6a"/>
            </w:pPr>
            <w:r w:rsidRPr="00793AFF">
              <w:rPr>
                <w:b/>
                <w:i/>
              </w:rPr>
              <w:t>19</w:t>
            </w:r>
            <w:r w:rsidR="0059440C" w:rsidRPr="00793AFF">
              <w:rPr>
                <w:b/>
                <w:i/>
              </w:rPr>
              <w:noBreakHyphen/>
            </w:r>
            <w:r w:rsidRPr="00793AFF">
              <w:rPr>
                <w:b/>
                <w:i/>
              </w:rPr>
              <w:t>B.</w:t>
            </w:r>
            <w:r w:rsidRPr="00793AFF">
              <w:tab/>
            </w:r>
            <w:r w:rsidRPr="00793AFF">
              <w:rPr>
                <w:b/>
                <w:i/>
              </w:rPr>
              <w:t>Lamenta que as organizações da sociedade civil continuem a ser visadas, nomeadamente através de requisitos administrativos onerosos, regras de financiamento restritivas e campanhas de difamação, reproduzindo padrões anteriormente condenados pelo Tribunal de Justiça e pelos organismos das Nações Unidas.</w:t>
            </w:r>
          </w:p>
        </w:tc>
      </w:tr>
    </w:tbl>
    <w:p w14:paraId="742988D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872CEE1" w14:textId="77777777" w:rsidR="007330CD" w:rsidRPr="00793AFF" w:rsidRDefault="007330CD" w:rsidP="007330CD">
      <w:r w:rsidRPr="00793AFF">
        <w:rPr>
          <w:rStyle w:val="HideTWBExt"/>
        </w:rPr>
        <w:t>&lt;/Amend&gt;</w:t>
      </w:r>
    </w:p>
    <w:p w14:paraId="2B7BC92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434</w:t>
      </w:r>
      <w:r w:rsidRPr="00793AFF">
        <w:rPr>
          <w:rStyle w:val="HideTWBExt"/>
        </w:rPr>
        <w:t>&lt;/NumAm&gt;</w:t>
      </w:r>
    </w:p>
    <w:p w14:paraId="46E019A8"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1E4528FC" w14:textId="77777777" w:rsidR="007330CD" w:rsidRPr="00793AFF" w:rsidRDefault="007330CD" w:rsidP="007330CD">
      <w:pPr>
        <w:pStyle w:val="NormalBold"/>
      </w:pPr>
      <w:r w:rsidRPr="00793AFF">
        <w:rPr>
          <w:rStyle w:val="HideTWBExt"/>
          <w:b w:val="0"/>
        </w:rPr>
        <w:t>&lt;/RepeatBlock-By&gt;</w:t>
      </w:r>
    </w:p>
    <w:p w14:paraId="5E42150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82E74D5"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04A0256" w14:textId="77777777" w:rsidTr="008428DD">
        <w:trPr>
          <w:trHeight w:hRule="exact" w:val="240"/>
          <w:jc w:val="center"/>
        </w:trPr>
        <w:tc>
          <w:tcPr>
            <w:tcW w:w="9752" w:type="dxa"/>
            <w:gridSpan w:val="2"/>
            <w:tcBorders>
              <w:top w:val="nil"/>
              <w:left w:val="nil"/>
              <w:bottom w:val="nil"/>
              <w:right w:val="nil"/>
            </w:tcBorders>
          </w:tcPr>
          <w:p w14:paraId="1944D271" w14:textId="77777777" w:rsidR="007330CD" w:rsidRPr="00793AFF" w:rsidRDefault="007330CD" w:rsidP="008428DD"/>
        </w:tc>
      </w:tr>
      <w:tr w:rsidR="007330CD" w:rsidRPr="00793AFF" w14:paraId="1F6C8BA1" w14:textId="77777777" w:rsidTr="008428DD">
        <w:trPr>
          <w:trHeight w:val="240"/>
          <w:jc w:val="center"/>
        </w:trPr>
        <w:tc>
          <w:tcPr>
            <w:tcW w:w="4876" w:type="dxa"/>
            <w:tcBorders>
              <w:top w:val="nil"/>
              <w:left w:val="nil"/>
              <w:bottom w:val="nil"/>
              <w:right w:val="nil"/>
            </w:tcBorders>
          </w:tcPr>
          <w:p w14:paraId="3248431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9424C0F" w14:textId="77777777" w:rsidR="007330CD" w:rsidRPr="00793AFF" w:rsidRDefault="007330CD" w:rsidP="008428DD">
            <w:pPr>
              <w:pStyle w:val="AmColumnHeading"/>
            </w:pPr>
            <w:r w:rsidRPr="00793AFF">
              <w:t>Alteração</w:t>
            </w:r>
          </w:p>
        </w:tc>
      </w:tr>
      <w:tr w:rsidR="007330CD" w:rsidRPr="00793AFF" w14:paraId="1B2E654F" w14:textId="77777777" w:rsidTr="008428DD">
        <w:trPr>
          <w:jc w:val="center"/>
        </w:trPr>
        <w:tc>
          <w:tcPr>
            <w:tcW w:w="4876" w:type="dxa"/>
            <w:tcBorders>
              <w:top w:val="nil"/>
              <w:left w:val="nil"/>
              <w:bottom w:val="nil"/>
              <w:right w:val="nil"/>
            </w:tcBorders>
          </w:tcPr>
          <w:p w14:paraId="22357176" w14:textId="77777777" w:rsidR="007330CD" w:rsidRPr="00793AFF" w:rsidRDefault="007330CD" w:rsidP="008428DD">
            <w:pPr>
              <w:pStyle w:val="Normal6a"/>
            </w:pPr>
            <w:r w:rsidRPr="00793AFF">
              <w:rPr>
                <w:b/>
                <w:i/>
              </w:rPr>
              <w:t>20.</w:t>
            </w:r>
            <w:r w:rsidRPr="00793AFF">
              <w:tab/>
            </w:r>
            <w:r w:rsidRPr="00793AFF">
              <w:rPr>
                <w:b/>
                <w:i/>
              </w:rPr>
              <w:t>Manifesta preocupação com as crescentes restrições jurídicas e financeiras, as campanhas de difamação e a criminalização das organizações da sociedade civil e dos defensores dos direitos humanos; salienta que os requisitos de comunicação de informações aplicáveis às ONG não devem exceder os estritamente necessários e proporcionais aos objetivos específicos prosseguidos;</w:t>
            </w:r>
          </w:p>
        </w:tc>
        <w:tc>
          <w:tcPr>
            <w:tcW w:w="4876" w:type="dxa"/>
            <w:tcBorders>
              <w:top w:val="nil"/>
              <w:left w:val="nil"/>
              <w:bottom w:val="nil"/>
              <w:right w:val="nil"/>
            </w:tcBorders>
          </w:tcPr>
          <w:p w14:paraId="774E8AC3" w14:textId="77777777" w:rsidR="007330CD" w:rsidRPr="00793AFF" w:rsidRDefault="007330CD" w:rsidP="008428DD">
            <w:pPr>
              <w:pStyle w:val="Normal6a"/>
            </w:pPr>
            <w:r w:rsidRPr="00793AFF">
              <w:rPr>
                <w:b/>
                <w:i/>
              </w:rPr>
              <w:t>Suprimido</w:t>
            </w:r>
          </w:p>
        </w:tc>
      </w:tr>
    </w:tbl>
    <w:p w14:paraId="5DF154F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54D289" w14:textId="77777777" w:rsidR="007330CD" w:rsidRPr="00793AFF" w:rsidRDefault="007330CD" w:rsidP="007330CD">
      <w:r w:rsidRPr="00793AFF">
        <w:rPr>
          <w:rStyle w:val="HideTWBExt"/>
        </w:rPr>
        <w:t>&lt;/Amend&gt;</w:t>
      </w:r>
    </w:p>
    <w:p w14:paraId="1009E58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435</w:t>
      </w:r>
      <w:r w:rsidRPr="00793AFF">
        <w:rPr>
          <w:rStyle w:val="HideTWBExt"/>
        </w:rPr>
        <w:t>&lt;/NumAm&gt;</w:t>
      </w:r>
    </w:p>
    <w:p w14:paraId="66B6B8F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Nikola Minchev</w:t>
      </w:r>
      <w:r w:rsidRPr="00793AFF">
        <w:rPr>
          <w:rStyle w:val="HideTWBExt"/>
          <w:b w:val="0"/>
        </w:rPr>
        <w:t>&lt;/Members&gt;</w:t>
      </w:r>
    </w:p>
    <w:p w14:paraId="0AE1D40A" w14:textId="77777777" w:rsidR="007330CD" w:rsidRPr="00793AFF" w:rsidRDefault="007330CD" w:rsidP="007330CD">
      <w:pPr>
        <w:pStyle w:val="NormalBold"/>
      </w:pPr>
      <w:r w:rsidRPr="00793AFF">
        <w:rPr>
          <w:rStyle w:val="HideTWBExt"/>
          <w:b w:val="0"/>
        </w:rPr>
        <w:t>&lt;/RepeatBlock-By&gt;</w:t>
      </w:r>
    </w:p>
    <w:p w14:paraId="149038F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BE6DB9B"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694045D" w14:textId="77777777" w:rsidTr="008428DD">
        <w:trPr>
          <w:trHeight w:hRule="exact" w:val="240"/>
          <w:jc w:val="center"/>
        </w:trPr>
        <w:tc>
          <w:tcPr>
            <w:tcW w:w="9752" w:type="dxa"/>
            <w:gridSpan w:val="2"/>
            <w:tcBorders>
              <w:top w:val="nil"/>
              <w:left w:val="nil"/>
              <w:bottom w:val="nil"/>
              <w:right w:val="nil"/>
            </w:tcBorders>
          </w:tcPr>
          <w:p w14:paraId="6283D51F" w14:textId="77777777" w:rsidR="007330CD" w:rsidRPr="00793AFF" w:rsidRDefault="007330CD" w:rsidP="008428DD"/>
        </w:tc>
      </w:tr>
      <w:tr w:rsidR="007330CD" w:rsidRPr="00793AFF" w14:paraId="57E04DFD" w14:textId="77777777" w:rsidTr="008428DD">
        <w:trPr>
          <w:trHeight w:val="240"/>
          <w:jc w:val="center"/>
        </w:trPr>
        <w:tc>
          <w:tcPr>
            <w:tcW w:w="4876" w:type="dxa"/>
            <w:tcBorders>
              <w:top w:val="nil"/>
              <w:left w:val="nil"/>
              <w:bottom w:val="nil"/>
              <w:right w:val="nil"/>
            </w:tcBorders>
          </w:tcPr>
          <w:p w14:paraId="2778588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EE8E685" w14:textId="77777777" w:rsidR="007330CD" w:rsidRPr="00793AFF" w:rsidRDefault="007330CD" w:rsidP="008428DD">
            <w:pPr>
              <w:pStyle w:val="AmColumnHeading"/>
            </w:pPr>
            <w:r w:rsidRPr="00793AFF">
              <w:t>Alteração</w:t>
            </w:r>
          </w:p>
        </w:tc>
      </w:tr>
      <w:tr w:rsidR="007330CD" w:rsidRPr="00793AFF" w14:paraId="4C580448" w14:textId="77777777" w:rsidTr="008428DD">
        <w:trPr>
          <w:jc w:val="center"/>
        </w:trPr>
        <w:tc>
          <w:tcPr>
            <w:tcW w:w="4876" w:type="dxa"/>
            <w:tcBorders>
              <w:top w:val="nil"/>
              <w:left w:val="nil"/>
              <w:bottom w:val="nil"/>
              <w:right w:val="nil"/>
            </w:tcBorders>
          </w:tcPr>
          <w:p w14:paraId="531CBC4C" w14:textId="77777777" w:rsidR="007330CD" w:rsidRPr="00793AFF" w:rsidRDefault="007330CD" w:rsidP="008428DD">
            <w:pPr>
              <w:pStyle w:val="Normal6a"/>
            </w:pPr>
            <w:r w:rsidRPr="00793AFF">
              <w:t>20.</w:t>
            </w:r>
            <w:r w:rsidRPr="00793AFF">
              <w:tab/>
              <w:t>Manifesta preocupação com as crescentes restrições jurídicas e financeiras, as campanhas de difamação e a criminalização das organizações da sociedade civil e dos defensores dos direitos humanos; salienta que os requisitos de comunicação de informações aplicáveis às ONG não devem exceder os estritamente necessários e proporcionais aos objetivos específicos prosseguidos;</w:t>
            </w:r>
          </w:p>
        </w:tc>
        <w:tc>
          <w:tcPr>
            <w:tcW w:w="4876" w:type="dxa"/>
            <w:tcBorders>
              <w:top w:val="nil"/>
              <w:left w:val="nil"/>
              <w:bottom w:val="nil"/>
              <w:right w:val="nil"/>
            </w:tcBorders>
          </w:tcPr>
          <w:p w14:paraId="1070A433" w14:textId="77777777" w:rsidR="007330CD" w:rsidRPr="00793AFF" w:rsidRDefault="007330CD" w:rsidP="008428DD">
            <w:pPr>
              <w:pStyle w:val="Normal6a"/>
            </w:pPr>
            <w:r w:rsidRPr="00793AFF">
              <w:t>20.</w:t>
            </w:r>
            <w:r w:rsidRPr="00793AFF">
              <w:tab/>
              <w:t xml:space="preserve">Manifesta preocupação com as crescentes restrições jurídicas e financeiras, as campanhas de difamação e a criminalização das organizações da sociedade civil e dos defensores dos direitos humanos; salienta que os requisitos de comunicação de informações aplicáveis às ONG não devem exceder os estritamente necessários e proporcionais aos objetivos específicos prosseguidos; </w:t>
            </w:r>
            <w:r w:rsidRPr="00793AFF">
              <w:rPr>
                <w:b/>
                <w:i/>
              </w:rPr>
              <w:lastRenderedPageBreak/>
              <w:t>defende, simultaneamente, um princípio de transparência simétrica, segundo o qual qualquer entidade que pretenda influenciar a política pública, seja um lobista empresarial ou uma ONG, esteja sujeita aos mesmos requisitos rigorosos de divulgação de informações em matéria de financiamento e propriedade efetiva, a fim de evitar a captura ideológica e reduzir a superfície de ataque para operações de «astroturf» estrangeiras, em particular em torno de instituições críticas;</w:t>
            </w:r>
          </w:p>
        </w:tc>
      </w:tr>
    </w:tbl>
    <w:p w14:paraId="67A90A2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AF69B3C" w14:textId="77777777" w:rsidR="007330CD" w:rsidRPr="00793AFF" w:rsidRDefault="007330CD" w:rsidP="007330CD">
      <w:r w:rsidRPr="00793AFF">
        <w:rPr>
          <w:rStyle w:val="HideTWBExt"/>
        </w:rPr>
        <w:t>&lt;/Amend&gt;</w:t>
      </w:r>
    </w:p>
    <w:p w14:paraId="14BB4C8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436</w:t>
      </w:r>
      <w:r w:rsidRPr="00793AFF">
        <w:rPr>
          <w:rStyle w:val="HideTWBExt"/>
        </w:rPr>
        <w:t>&lt;/NumAm&gt;</w:t>
      </w:r>
    </w:p>
    <w:p w14:paraId="7073CA5B"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2526F3CE" w14:textId="77777777" w:rsidR="007330CD" w:rsidRPr="00793AFF" w:rsidRDefault="007330CD" w:rsidP="007330CD">
      <w:pPr>
        <w:pStyle w:val="NormalBold"/>
      </w:pPr>
      <w:r w:rsidRPr="00793AFF">
        <w:rPr>
          <w:rStyle w:val="HideTWBExt"/>
          <w:b w:val="0"/>
        </w:rPr>
        <w:t>&lt;/RepeatBlock-By&gt;</w:t>
      </w:r>
    </w:p>
    <w:p w14:paraId="6263EB4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E4684B3"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8622AD4" w14:textId="77777777" w:rsidTr="008428DD">
        <w:trPr>
          <w:trHeight w:hRule="exact" w:val="240"/>
          <w:jc w:val="center"/>
        </w:trPr>
        <w:tc>
          <w:tcPr>
            <w:tcW w:w="9752" w:type="dxa"/>
            <w:gridSpan w:val="2"/>
            <w:tcBorders>
              <w:top w:val="nil"/>
              <w:left w:val="nil"/>
              <w:bottom w:val="nil"/>
              <w:right w:val="nil"/>
            </w:tcBorders>
          </w:tcPr>
          <w:p w14:paraId="625D8272" w14:textId="77777777" w:rsidR="007330CD" w:rsidRPr="00793AFF" w:rsidRDefault="007330CD" w:rsidP="008428DD"/>
        </w:tc>
      </w:tr>
      <w:tr w:rsidR="007330CD" w:rsidRPr="00793AFF" w14:paraId="72286620" w14:textId="77777777" w:rsidTr="008428DD">
        <w:trPr>
          <w:trHeight w:val="240"/>
          <w:jc w:val="center"/>
        </w:trPr>
        <w:tc>
          <w:tcPr>
            <w:tcW w:w="4876" w:type="dxa"/>
            <w:tcBorders>
              <w:top w:val="nil"/>
              <w:left w:val="nil"/>
              <w:bottom w:val="nil"/>
              <w:right w:val="nil"/>
            </w:tcBorders>
          </w:tcPr>
          <w:p w14:paraId="2911D19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BA19D9D" w14:textId="77777777" w:rsidR="007330CD" w:rsidRPr="00793AFF" w:rsidRDefault="007330CD" w:rsidP="008428DD">
            <w:pPr>
              <w:pStyle w:val="AmColumnHeading"/>
            </w:pPr>
            <w:r w:rsidRPr="00793AFF">
              <w:t>Alteração</w:t>
            </w:r>
          </w:p>
        </w:tc>
      </w:tr>
      <w:tr w:rsidR="007330CD" w:rsidRPr="00793AFF" w14:paraId="4266A2D6" w14:textId="77777777" w:rsidTr="008428DD">
        <w:trPr>
          <w:jc w:val="center"/>
        </w:trPr>
        <w:tc>
          <w:tcPr>
            <w:tcW w:w="4876" w:type="dxa"/>
            <w:tcBorders>
              <w:top w:val="nil"/>
              <w:left w:val="nil"/>
              <w:bottom w:val="nil"/>
              <w:right w:val="nil"/>
            </w:tcBorders>
          </w:tcPr>
          <w:p w14:paraId="12E2CE84" w14:textId="77777777" w:rsidR="007330CD" w:rsidRPr="00793AFF" w:rsidRDefault="007330CD" w:rsidP="008428DD">
            <w:pPr>
              <w:pStyle w:val="Normal6a"/>
            </w:pPr>
            <w:r w:rsidRPr="00793AFF">
              <w:t>20.</w:t>
            </w:r>
            <w:r w:rsidRPr="00793AFF">
              <w:tab/>
              <w:t>Manifesta preocupação com as crescentes restrições jurídicas e financeiras, as campanhas de difamação e a criminalização das organizações da sociedade civil e dos defensores dos direitos humanos; salienta que os requisitos de comunicação de informações aplicáveis às ONG não devem exceder os estritamente necessários e proporcionais aos objetivos específicos prosseguidos;</w:t>
            </w:r>
          </w:p>
        </w:tc>
        <w:tc>
          <w:tcPr>
            <w:tcW w:w="4876" w:type="dxa"/>
            <w:tcBorders>
              <w:top w:val="nil"/>
              <w:left w:val="nil"/>
              <w:bottom w:val="nil"/>
              <w:right w:val="nil"/>
            </w:tcBorders>
          </w:tcPr>
          <w:p w14:paraId="22195F38" w14:textId="7C1C8FE1" w:rsidR="007330CD" w:rsidRPr="00793AFF" w:rsidRDefault="007330CD" w:rsidP="008428DD">
            <w:pPr>
              <w:pStyle w:val="Normal6a"/>
            </w:pPr>
            <w:r w:rsidRPr="00793AFF">
              <w:t>20.</w:t>
            </w:r>
            <w:r w:rsidRPr="00793AFF">
              <w:tab/>
              <w:t>Manifesta preocupação com as crescentes restrições jurídicas e financeiras, as campanhas de difamação e a criminalização das organizações da sociedade civil e dos defensores dos direitos humanos</w:t>
            </w:r>
            <w:r w:rsidRPr="00793AFF">
              <w:rPr>
                <w:b/>
                <w:i/>
              </w:rPr>
              <w:t>, incluindo a criminalização da assistência humanitária e das atividades de busca e salvamento</w:t>
            </w:r>
            <w:r w:rsidRPr="00793AFF">
              <w:t>;</w:t>
            </w:r>
            <w:r w:rsidRPr="00793AFF">
              <w:rPr>
                <w:b/>
                <w:i/>
              </w:rPr>
              <w:t xml:space="preserve"> apela à criação de um quadro propício e favorável à sociedade civil e reitera a importância de aplicar plenamente a Diretiva relativa a ações judiciais estratégicas contra a participação pública e a Recomendação (UE) 2022/758 da Comissão para proteger as organizações da sociedade civil; considera que a Comissão e os Estados</w:t>
            </w:r>
            <w:r w:rsidR="0059440C" w:rsidRPr="00793AFF">
              <w:rPr>
                <w:b/>
                <w:i/>
              </w:rPr>
              <w:noBreakHyphen/>
            </w:r>
            <w:r w:rsidRPr="00793AFF">
              <w:rPr>
                <w:b/>
                <w:i/>
              </w:rPr>
              <w:t xml:space="preserve">Membros devem aumentar o financiamento das </w:t>
            </w:r>
            <w:r w:rsidRPr="00793AFF">
              <w:rPr>
                <w:b/>
                <w:i/>
              </w:rPr>
              <w:lastRenderedPageBreak/>
              <w:t>organizações da sociedade civil</w:t>
            </w:r>
            <w:r w:rsidRPr="00793AFF">
              <w:t>; salienta que os requisitos de comunicação de informações aplicáveis às ONG não devem exceder os estritamente necessários e proporcionais aos objetivos específicos prosseguidos;</w:t>
            </w:r>
          </w:p>
        </w:tc>
      </w:tr>
    </w:tbl>
    <w:p w14:paraId="7681CE1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CCD680E" w14:textId="77777777" w:rsidR="007330CD" w:rsidRPr="00793AFF" w:rsidRDefault="007330CD" w:rsidP="007330CD">
      <w:r w:rsidRPr="00793AFF">
        <w:rPr>
          <w:rStyle w:val="HideTWBExt"/>
        </w:rPr>
        <w:t>&lt;/Amend&gt;</w:t>
      </w:r>
    </w:p>
    <w:p w14:paraId="226DDAE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437</w:t>
      </w:r>
      <w:r w:rsidRPr="00793AFF">
        <w:rPr>
          <w:rStyle w:val="HideTWBExt"/>
        </w:rPr>
        <w:t>&lt;/NumAm&gt;</w:t>
      </w:r>
    </w:p>
    <w:p w14:paraId="6B734C2B"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413E0AAD" w14:textId="77777777" w:rsidR="007330CD" w:rsidRPr="00793AFF" w:rsidRDefault="007330CD" w:rsidP="007330CD">
      <w:pPr>
        <w:pStyle w:val="NormalBold"/>
      </w:pPr>
      <w:r w:rsidRPr="00793AFF">
        <w:rPr>
          <w:rStyle w:val="HideTWBExt"/>
          <w:b w:val="0"/>
        </w:rPr>
        <w:t>&lt;/RepeatBlock-By&gt;</w:t>
      </w:r>
    </w:p>
    <w:p w14:paraId="042C6ED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7A4AF01"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45677AA" w14:textId="77777777" w:rsidTr="008428DD">
        <w:trPr>
          <w:trHeight w:hRule="exact" w:val="240"/>
          <w:jc w:val="center"/>
        </w:trPr>
        <w:tc>
          <w:tcPr>
            <w:tcW w:w="9752" w:type="dxa"/>
            <w:gridSpan w:val="2"/>
            <w:tcBorders>
              <w:top w:val="nil"/>
              <w:left w:val="nil"/>
              <w:bottom w:val="nil"/>
              <w:right w:val="nil"/>
            </w:tcBorders>
          </w:tcPr>
          <w:p w14:paraId="43DA9A19" w14:textId="77777777" w:rsidR="007330CD" w:rsidRPr="00793AFF" w:rsidRDefault="007330CD" w:rsidP="008428DD"/>
        </w:tc>
      </w:tr>
      <w:tr w:rsidR="007330CD" w:rsidRPr="00793AFF" w14:paraId="394DCE19" w14:textId="77777777" w:rsidTr="008428DD">
        <w:trPr>
          <w:trHeight w:val="240"/>
          <w:jc w:val="center"/>
        </w:trPr>
        <w:tc>
          <w:tcPr>
            <w:tcW w:w="4876" w:type="dxa"/>
            <w:tcBorders>
              <w:top w:val="nil"/>
              <w:left w:val="nil"/>
              <w:bottom w:val="nil"/>
              <w:right w:val="nil"/>
            </w:tcBorders>
          </w:tcPr>
          <w:p w14:paraId="743992A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FBB8E45" w14:textId="77777777" w:rsidR="007330CD" w:rsidRPr="00793AFF" w:rsidRDefault="007330CD" w:rsidP="008428DD">
            <w:pPr>
              <w:pStyle w:val="AmColumnHeading"/>
            </w:pPr>
            <w:r w:rsidRPr="00793AFF">
              <w:t>Alteração</w:t>
            </w:r>
          </w:p>
        </w:tc>
      </w:tr>
      <w:tr w:rsidR="007330CD" w:rsidRPr="00793AFF" w14:paraId="45ED71AC" w14:textId="77777777" w:rsidTr="008428DD">
        <w:trPr>
          <w:jc w:val="center"/>
        </w:trPr>
        <w:tc>
          <w:tcPr>
            <w:tcW w:w="4876" w:type="dxa"/>
            <w:tcBorders>
              <w:top w:val="nil"/>
              <w:left w:val="nil"/>
              <w:bottom w:val="nil"/>
              <w:right w:val="nil"/>
            </w:tcBorders>
          </w:tcPr>
          <w:p w14:paraId="78E87789" w14:textId="77777777" w:rsidR="007330CD" w:rsidRPr="00793AFF" w:rsidRDefault="007330CD" w:rsidP="008428DD">
            <w:pPr>
              <w:pStyle w:val="Normal6a"/>
            </w:pPr>
            <w:r w:rsidRPr="00793AFF">
              <w:t>20.</w:t>
            </w:r>
            <w:r w:rsidRPr="00793AFF">
              <w:tab/>
            </w:r>
            <w:r w:rsidRPr="00793AFF">
              <w:rPr>
                <w:b/>
                <w:i/>
              </w:rPr>
              <w:t>Manifesta preocupação</w:t>
            </w:r>
            <w:r w:rsidRPr="00793AFF">
              <w:t xml:space="preserve"> com as crescentes restrições jurídicas e financeiras, as campanhas de </w:t>
            </w:r>
            <w:r w:rsidRPr="00793AFF">
              <w:rPr>
                <w:b/>
                <w:i/>
              </w:rPr>
              <w:t>difamação e a criminalização das</w:t>
            </w:r>
            <w:r w:rsidRPr="00793AFF">
              <w:t xml:space="preserve"> organizações da sociedade civil e </w:t>
            </w:r>
            <w:r w:rsidRPr="00793AFF">
              <w:rPr>
                <w:b/>
                <w:i/>
              </w:rPr>
              <w:t>dos</w:t>
            </w:r>
            <w:r w:rsidRPr="00793AFF">
              <w:t xml:space="preserve"> defensores dos direitos humanos; salienta que os requisitos de comunicação de informações aplicáveis às ONG não devem exceder os </w:t>
            </w:r>
            <w:r w:rsidRPr="00793AFF">
              <w:rPr>
                <w:b/>
                <w:i/>
              </w:rPr>
              <w:t>estritamente</w:t>
            </w:r>
            <w:r w:rsidRPr="00793AFF">
              <w:t xml:space="preserve"> necessários </w:t>
            </w:r>
            <w:r w:rsidRPr="00793AFF">
              <w:rPr>
                <w:b/>
                <w:i/>
              </w:rPr>
              <w:t>e proporcionais aos</w:t>
            </w:r>
            <w:r w:rsidRPr="00793AFF">
              <w:t xml:space="preserve"> objetivos específicos prosseguidos;</w:t>
            </w:r>
          </w:p>
        </w:tc>
        <w:tc>
          <w:tcPr>
            <w:tcW w:w="4876" w:type="dxa"/>
            <w:tcBorders>
              <w:top w:val="nil"/>
              <w:left w:val="nil"/>
              <w:bottom w:val="nil"/>
              <w:right w:val="nil"/>
            </w:tcBorders>
          </w:tcPr>
          <w:p w14:paraId="093EB68A" w14:textId="2407C93A" w:rsidR="007330CD" w:rsidRPr="00793AFF" w:rsidRDefault="007330CD" w:rsidP="008428DD">
            <w:pPr>
              <w:pStyle w:val="Normal6a"/>
            </w:pPr>
            <w:r w:rsidRPr="00793AFF">
              <w:t>20.</w:t>
            </w:r>
            <w:r w:rsidRPr="00793AFF">
              <w:tab/>
            </w:r>
            <w:r w:rsidRPr="00793AFF">
              <w:rPr>
                <w:b/>
                <w:i/>
              </w:rPr>
              <w:t>Congratula</w:t>
            </w:r>
            <w:r w:rsidR="0059440C" w:rsidRPr="00793AFF">
              <w:rPr>
                <w:b/>
                <w:i/>
              </w:rPr>
              <w:noBreakHyphen/>
            </w:r>
            <w:r w:rsidRPr="00793AFF">
              <w:rPr>
                <w:b/>
                <w:i/>
              </w:rPr>
              <w:t>se</w:t>
            </w:r>
            <w:r w:rsidRPr="00793AFF">
              <w:t xml:space="preserve"> com as crescentes restrições jurídicas e financeiras, as campanhas de </w:t>
            </w:r>
            <w:r w:rsidRPr="00793AFF">
              <w:rPr>
                <w:b/>
                <w:i/>
              </w:rPr>
              <w:t>informação e o reforço do quadro de justiça penal nos casos em que as</w:t>
            </w:r>
            <w:r w:rsidRPr="00793AFF">
              <w:t xml:space="preserve"> organizações da sociedade civil e </w:t>
            </w:r>
            <w:r w:rsidRPr="00793AFF">
              <w:rPr>
                <w:b/>
                <w:i/>
              </w:rPr>
              <w:t>os</w:t>
            </w:r>
            <w:r w:rsidRPr="00793AFF">
              <w:t xml:space="preserve"> defensores dos direitos humanos </w:t>
            </w:r>
            <w:r w:rsidRPr="00793AFF">
              <w:rPr>
                <w:b/>
                <w:i/>
              </w:rPr>
              <w:t>são utilizados como veículo para servir interesses de terceiros</w:t>
            </w:r>
            <w:r w:rsidRPr="00793AFF">
              <w:t xml:space="preserve">; salienta que os requisitos de comunicação de informações aplicáveis às ONG não devem exceder os necessários </w:t>
            </w:r>
            <w:r w:rsidRPr="00793AFF">
              <w:rPr>
                <w:b/>
                <w:i/>
              </w:rPr>
              <w:t>para os</w:t>
            </w:r>
            <w:r w:rsidRPr="00793AFF">
              <w:t xml:space="preserve"> objetivos específicos prosseguidos </w:t>
            </w:r>
            <w:r w:rsidRPr="00793AFF">
              <w:rPr>
                <w:b/>
                <w:i/>
              </w:rPr>
              <w:t>e para garantir total transparência no que diz respeito às fontes de financiamento e aos objetivos das suas ações</w:t>
            </w:r>
            <w:r w:rsidRPr="00793AFF">
              <w:t>;</w:t>
            </w:r>
          </w:p>
        </w:tc>
      </w:tr>
    </w:tbl>
    <w:p w14:paraId="412EAD6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36BEFAB2" w14:textId="77777777" w:rsidR="007330CD" w:rsidRPr="00793AFF" w:rsidRDefault="007330CD" w:rsidP="007330CD">
      <w:r w:rsidRPr="00793AFF">
        <w:rPr>
          <w:rStyle w:val="HideTWBExt"/>
        </w:rPr>
        <w:t>&lt;/Amend&gt;</w:t>
      </w:r>
    </w:p>
    <w:p w14:paraId="04C4492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438</w:t>
      </w:r>
      <w:r w:rsidRPr="00793AFF">
        <w:rPr>
          <w:rStyle w:val="HideTWBExt"/>
        </w:rPr>
        <w:t>&lt;/NumAm&gt;</w:t>
      </w:r>
    </w:p>
    <w:p w14:paraId="79365EE9"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35E40E60" w14:textId="77777777" w:rsidR="007330CD" w:rsidRPr="00793AFF" w:rsidRDefault="007330CD" w:rsidP="007330CD">
      <w:pPr>
        <w:pStyle w:val="NormalBold"/>
      </w:pPr>
      <w:r w:rsidRPr="00793AFF">
        <w:rPr>
          <w:rStyle w:val="HideTWBExt"/>
          <w:b w:val="0"/>
        </w:rPr>
        <w:t>&lt;/RepeatBlock-By&gt;</w:t>
      </w:r>
    </w:p>
    <w:p w14:paraId="09084AE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E2F159B"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DCA3C16" w14:textId="77777777" w:rsidTr="008428DD">
        <w:trPr>
          <w:trHeight w:hRule="exact" w:val="240"/>
          <w:jc w:val="center"/>
        </w:trPr>
        <w:tc>
          <w:tcPr>
            <w:tcW w:w="9752" w:type="dxa"/>
            <w:gridSpan w:val="2"/>
            <w:tcBorders>
              <w:top w:val="nil"/>
              <w:left w:val="nil"/>
              <w:bottom w:val="nil"/>
              <w:right w:val="nil"/>
            </w:tcBorders>
          </w:tcPr>
          <w:p w14:paraId="0F5C94EF" w14:textId="77777777" w:rsidR="007330CD" w:rsidRPr="00793AFF" w:rsidRDefault="007330CD" w:rsidP="008428DD"/>
        </w:tc>
      </w:tr>
      <w:tr w:rsidR="007330CD" w:rsidRPr="00793AFF" w14:paraId="1D7F9BEE" w14:textId="77777777" w:rsidTr="008428DD">
        <w:trPr>
          <w:trHeight w:val="240"/>
          <w:jc w:val="center"/>
        </w:trPr>
        <w:tc>
          <w:tcPr>
            <w:tcW w:w="4876" w:type="dxa"/>
            <w:tcBorders>
              <w:top w:val="nil"/>
              <w:left w:val="nil"/>
              <w:bottom w:val="nil"/>
              <w:right w:val="nil"/>
            </w:tcBorders>
          </w:tcPr>
          <w:p w14:paraId="026FF8B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CA5BE3B" w14:textId="77777777" w:rsidR="007330CD" w:rsidRPr="00793AFF" w:rsidRDefault="007330CD" w:rsidP="008428DD">
            <w:pPr>
              <w:pStyle w:val="AmColumnHeading"/>
            </w:pPr>
            <w:r w:rsidRPr="00793AFF">
              <w:t>Alteração</w:t>
            </w:r>
          </w:p>
        </w:tc>
      </w:tr>
      <w:tr w:rsidR="007330CD" w:rsidRPr="00793AFF" w14:paraId="122F2265" w14:textId="77777777" w:rsidTr="008428DD">
        <w:trPr>
          <w:jc w:val="center"/>
        </w:trPr>
        <w:tc>
          <w:tcPr>
            <w:tcW w:w="4876" w:type="dxa"/>
            <w:tcBorders>
              <w:top w:val="nil"/>
              <w:left w:val="nil"/>
              <w:bottom w:val="nil"/>
              <w:right w:val="nil"/>
            </w:tcBorders>
          </w:tcPr>
          <w:p w14:paraId="438DB04F" w14:textId="77777777" w:rsidR="007330CD" w:rsidRPr="00793AFF" w:rsidRDefault="007330CD" w:rsidP="008428DD">
            <w:pPr>
              <w:pStyle w:val="Normal6a"/>
            </w:pPr>
            <w:r w:rsidRPr="00793AFF">
              <w:lastRenderedPageBreak/>
              <w:t>20.</w:t>
            </w:r>
            <w:r w:rsidRPr="00793AFF">
              <w:tab/>
              <w:t xml:space="preserve">Manifesta preocupação com as </w:t>
            </w:r>
            <w:r w:rsidRPr="00793AFF">
              <w:rPr>
                <w:b/>
                <w:i/>
              </w:rPr>
              <w:t>crescentes restrições jurídicas e financeiras, as campanhas de difamação e a criminalização das</w:t>
            </w:r>
            <w:r w:rsidRPr="00793AFF">
              <w:t xml:space="preserve"> organizações da sociedade civil </w:t>
            </w:r>
            <w:r w:rsidRPr="00793AFF">
              <w:rPr>
                <w:b/>
                <w:i/>
              </w:rPr>
              <w:t>e dos defensores dos direitos</w:t>
            </w:r>
            <w:r w:rsidRPr="00793AFF">
              <w:t xml:space="preserve"> humanos;</w:t>
            </w:r>
            <w:r w:rsidRPr="00793AFF">
              <w:rPr>
                <w:b/>
                <w:i/>
              </w:rPr>
              <w:t xml:space="preserve"> salienta que os requisitos de comunicação de informações aplicáveis às</w:t>
            </w:r>
            <w:r w:rsidRPr="00793AFF">
              <w:t xml:space="preserve"> ONG </w:t>
            </w:r>
            <w:r w:rsidRPr="00793AFF">
              <w:rPr>
                <w:b/>
                <w:i/>
              </w:rPr>
              <w:t>não devem exceder os estritamente necessários e proporcionais aos objetivos específicos prosseguidos</w:t>
            </w:r>
            <w:r w:rsidRPr="00793AFF">
              <w:t>;</w:t>
            </w:r>
          </w:p>
        </w:tc>
        <w:tc>
          <w:tcPr>
            <w:tcW w:w="4876" w:type="dxa"/>
            <w:tcBorders>
              <w:top w:val="nil"/>
              <w:left w:val="nil"/>
              <w:bottom w:val="nil"/>
              <w:right w:val="nil"/>
            </w:tcBorders>
          </w:tcPr>
          <w:p w14:paraId="2DB19F0B" w14:textId="77777777" w:rsidR="007330CD" w:rsidRPr="00793AFF" w:rsidRDefault="007330CD" w:rsidP="008428DD">
            <w:pPr>
              <w:pStyle w:val="Normal6a"/>
            </w:pPr>
            <w:r w:rsidRPr="00793AFF">
              <w:t>20.</w:t>
            </w:r>
            <w:r w:rsidRPr="00793AFF">
              <w:tab/>
              <w:t xml:space="preserve">Manifesta preocupação com as </w:t>
            </w:r>
            <w:r w:rsidRPr="00793AFF">
              <w:rPr>
                <w:b/>
                <w:i/>
              </w:rPr>
              <w:t>provas e os relatos que sugerem que certas</w:t>
            </w:r>
            <w:r w:rsidRPr="00793AFF">
              <w:t xml:space="preserve"> organizações da sociedade civil </w:t>
            </w:r>
            <w:r w:rsidRPr="00793AFF">
              <w:rPr>
                <w:b/>
                <w:i/>
              </w:rPr>
              <w:t>se envolveram em ações ilegais, incluindo o auxílio e o incentivo à migração irregular e a cooperação com redes de tráfico de seres</w:t>
            </w:r>
            <w:r w:rsidRPr="00793AFF">
              <w:t xml:space="preserve"> humanos;</w:t>
            </w:r>
            <w:r w:rsidRPr="00793AFF">
              <w:rPr>
                <w:b/>
                <w:i/>
              </w:rPr>
              <w:t xml:space="preserve"> sublinha que as</w:t>
            </w:r>
            <w:r w:rsidRPr="00793AFF">
              <w:t xml:space="preserve"> ONG </w:t>
            </w:r>
            <w:r w:rsidRPr="00793AFF">
              <w:rPr>
                <w:b/>
                <w:i/>
              </w:rPr>
              <w:t>que violam sistematicamente as leis nacionais e internacionais constituem uma ameaça direta ao Estado de direito e devem ser responsabilizadas através de mecanismos de aplicação eficazes</w:t>
            </w:r>
            <w:r w:rsidRPr="00793AFF">
              <w:t>;</w:t>
            </w:r>
          </w:p>
        </w:tc>
      </w:tr>
    </w:tbl>
    <w:p w14:paraId="3547356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7D8EA3E" w14:textId="77777777" w:rsidR="007330CD" w:rsidRPr="00793AFF" w:rsidRDefault="007330CD" w:rsidP="007330CD">
      <w:r w:rsidRPr="00793AFF">
        <w:rPr>
          <w:rStyle w:val="HideTWBExt"/>
        </w:rPr>
        <w:t>&lt;/Amend&gt;</w:t>
      </w:r>
    </w:p>
    <w:p w14:paraId="5B85300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439</w:t>
      </w:r>
      <w:r w:rsidRPr="00793AFF">
        <w:rPr>
          <w:rStyle w:val="HideTWBExt"/>
        </w:rPr>
        <w:t>&lt;/NumAm&gt;</w:t>
      </w:r>
    </w:p>
    <w:p w14:paraId="1F8F9452"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6239CE3A" w14:textId="77777777" w:rsidR="007330CD" w:rsidRPr="00793AFF" w:rsidRDefault="007330CD" w:rsidP="007330CD">
      <w:pPr>
        <w:pStyle w:val="NormalBold"/>
      </w:pPr>
      <w:r w:rsidRPr="00793AFF">
        <w:rPr>
          <w:rStyle w:val="HideTWBExt"/>
          <w:b w:val="0"/>
        </w:rPr>
        <w:t>&lt;/RepeatBlock-By&gt;</w:t>
      </w:r>
    </w:p>
    <w:p w14:paraId="5EA9690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42E0E5A"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36EFE0D" w14:textId="77777777" w:rsidTr="008428DD">
        <w:trPr>
          <w:trHeight w:hRule="exact" w:val="240"/>
          <w:jc w:val="center"/>
        </w:trPr>
        <w:tc>
          <w:tcPr>
            <w:tcW w:w="9752" w:type="dxa"/>
            <w:gridSpan w:val="2"/>
            <w:tcBorders>
              <w:top w:val="nil"/>
              <w:left w:val="nil"/>
              <w:bottom w:val="nil"/>
              <w:right w:val="nil"/>
            </w:tcBorders>
          </w:tcPr>
          <w:p w14:paraId="15E95502" w14:textId="77777777" w:rsidR="007330CD" w:rsidRPr="00793AFF" w:rsidRDefault="007330CD" w:rsidP="008428DD"/>
        </w:tc>
      </w:tr>
      <w:tr w:rsidR="007330CD" w:rsidRPr="00793AFF" w14:paraId="7AE8DFAD" w14:textId="77777777" w:rsidTr="008428DD">
        <w:trPr>
          <w:trHeight w:val="240"/>
          <w:jc w:val="center"/>
        </w:trPr>
        <w:tc>
          <w:tcPr>
            <w:tcW w:w="4876" w:type="dxa"/>
            <w:tcBorders>
              <w:top w:val="nil"/>
              <w:left w:val="nil"/>
              <w:bottom w:val="nil"/>
              <w:right w:val="nil"/>
            </w:tcBorders>
          </w:tcPr>
          <w:p w14:paraId="441507C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5D8029B" w14:textId="77777777" w:rsidR="007330CD" w:rsidRPr="00793AFF" w:rsidRDefault="007330CD" w:rsidP="008428DD">
            <w:pPr>
              <w:pStyle w:val="AmColumnHeading"/>
            </w:pPr>
            <w:r w:rsidRPr="00793AFF">
              <w:t>Alteração</w:t>
            </w:r>
          </w:p>
        </w:tc>
      </w:tr>
      <w:tr w:rsidR="007330CD" w:rsidRPr="00793AFF" w14:paraId="41238B8D" w14:textId="77777777" w:rsidTr="008428DD">
        <w:trPr>
          <w:jc w:val="center"/>
        </w:trPr>
        <w:tc>
          <w:tcPr>
            <w:tcW w:w="4876" w:type="dxa"/>
            <w:tcBorders>
              <w:top w:val="nil"/>
              <w:left w:val="nil"/>
              <w:bottom w:val="nil"/>
              <w:right w:val="nil"/>
            </w:tcBorders>
          </w:tcPr>
          <w:p w14:paraId="52D9FB4A" w14:textId="77777777" w:rsidR="007330CD" w:rsidRPr="00793AFF" w:rsidRDefault="007330CD" w:rsidP="008428DD">
            <w:pPr>
              <w:pStyle w:val="Normal6a"/>
            </w:pPr>
            <w:r w:rsidRPr="00793AFF">
              <w:t>20.</w:t>
            </w:r>
            <w:r w:rsidRPr="00793AFF">
              <w:tab/>
              <w:t xml:space="preserve">Manifesta preocupação com as crescentes </w:t>
            </w:r>
            <w:r w:rsidRPr="00793AFF">
              <w:rPr>
                <w:b/>
                <w:i/>
              </w:rPr>
              <w:t>restrições jurídicas e financeiras, as</w:t>
            </w:r>
            <w:r w:rsidRPr="00793AFF">
              <w:t xml:space="preserve"> campanhas de difamação </w:t>
            </w:r>
            <w:r w:rsidRPr="00793AFF">
              <w:rPr>
                <w:b/>
                <w:i/>
              </w:rPr>
              <w:t>e a criminalização das organizações da sociedade civil e dos defensores dos direitos humanos</w:t>
            </w:r>
            <w:r w:rsidRPr="00793AFF">
              <w:t xml:space="preserve">; salienta que os requisitos </w:t>
            </w:r>
            <w:r w:rsidRPr="00793AFF">
              <w:rPr>
                <w:b/>
                <w:i/>
              </w:rPr>
              <w:t>de comunicação de informações</w:t>
            </w:r>
            <w:r w:rsidRPr="00793AFF">
              <w:t xml:space="preserve"> aplicáveis às ONG não devem exceder os estritamente necessários e proporcionais aos objetivos específicos prosseguidos;</w:t>
            </w:r>
          </w:p>
        </w:tc>
        <w:tc>
          <w:tcPr>
            <w:tcW w:w="4876" w:type="dxa"/>
            <w:tcBorders>
              <w:top w:val="nil"/>
              <w:left w:val="nil"/>
              <w:bottom w:val="nil"/>
              <w:right w:val="nil"/>
            </w:tcBorders>
          </w:tcPr>
          <w:p w14:paraId="0F8A2113" w14:textId="77777777" w:rsidR="007330CD" w:rsidRPr="00793AFF" w:rsidRDefault="007330CD" w:rsidP="008428DD">
            <w:pPr>
              <w:pStyle w:val="Normal6a"/>
            </w:pPr>
            <w:r w:rsidRPr="00793AFF">
              <w:t>20.</w:t>
            </w:r>
            <w:r w:rsidRPr="00793AFF">
              <w:tab/>
              <w:t xml:space="preserve">Manifesta preocupação com as crescentes campanhas de difamação </w:t>
            </w:r>
            <w:r w:rsidRPr="00793AFF">
              <w:rPr>
                <w:b/>
                <w:i/>
              </w:rPr>
              <w:t>levadas a cabo por ONG políticas</w:t>
            </w:r>
            <w:r w:rsidRPr="00793AFF">
              <w:t>; salienta que os requisitos aplicáveis às ONG não devem exceder os estritamente necessários e proporcionais aos objetivos específicos prosseguidos;</w:t>
            </w:r>
          </w:p>
        </w:tc>
      </w:tr>
    </w:tbl>
    <w:p w14:paraId="0BAD7C2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98105DE" w14:textId="77777777" w:rsidR="007330CD" w:rsidRPr="00793AFF" w:rsidRDefault="007330CD" w:rsidP="007330CD">
      <w:r w:rsidRPr="00793AFF">
        <w:rPr>
          <w:rStyle w:val="HideTWBExt"/>
        </w:rPr>
        <w:t>&lt;/Amend&gt;</w:t>
      </w:r>
    </w:p>
    <w:p w14:paraId="0F51657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440</w:t>
      </w:r>
      <w:r w:rsidRPr="00793AFF">
        <w:rPr>
          <w:rStyle w:val="HideTWBExt"/>
        </w:rPr>
        <w:t>&lt;/NumAm&gt;</w:t>
      </w:r>
    </w:p>
    <w:p w14:paraId="40AEB7A9" w14:textId="77777777" w:rsidR="007330CD" w:rsidRPr="00793AFF" w:rsidRDefault="007330CD" w:rsidP="007330CD">
      <w:pPr>
        <w:pStyle w:val="NormalBold"/>
      </w:pPr>
      <w:r w:rsidRPr="00793AFF">
        <w:rPr>
          <w:rStyle w:val="HideTWBExt"/>
          <w:b w:val="0"/>
        </w:rPr>
        <w:t>&lt;RepeatBlock-By&gt;&lt;Members&gt;</w:t>
      </w:r>
      <w:r w:rsidRPr="00793AFF">
        <w:t>Milan Uhrík</w:t>
      </w:r>
      <w:r w:rsidRPr="00793AFF">
        <w:rPr>
          <w:rStyle w:val="HideTWBExt"/>
          <w:b w:val="0"/>
        </w:rPr>
        <w:t>&lt;/Members&gt;</w:t>
      </w:r>
    </w:p>
    <w:p w14:paraId="09C8AD08" w14:textId="77777777" w:rsidR="007330CD" w:rsidRPr="00793AFF" w:rsidRDefault="007330CD" w:rsidP="007330CD">
      <w:pPr>
        <w:pStyle w:val="NormalBold"/>
      </w:pPr>
      <w:r w:rsidRPr="00793AFF">
        <w:rPr>
          <w:rStyle w:val="HideTWBExt"/>
          <w:b w:val="0"/>
        </w:rPr>
        <w:t>&lt;/RepeatBlock-By&gt;</w:t>
      </w:r>
    </w:p>
    <w:p w14:paraId="72A2CF3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AF368FC"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68E833E" w14:textId="77777777" w:rsidTr="008428DD">
        <w:trPr>
          <w:trHeight w:hRule="exact" w:val="240"/>
          <w:jc w:val="center"/>
        </w:trPr>
        <w:tc>
          <w:tcPr>
            <w:tcW w:w="9752" w:type="dxa"/>
            <w:gridSpan w:val="2"/>
            <w:tcBorders>
              <w:top w:val="nil"/>
              <w:left w:val="nil"/>
              <w:bottom w:val="nil"/>
              <w:right w:val="nil"/>
            </w:tcBorders>
          </w:tcPr>
          <w:p w14:paraId="170F71D4" w14:textId="77777777" w:rsidR="007330CD" w:rsidRPr="00793AFF" w:rsidRDefault="007330CD" w:rsidP="008428DD"/>
        </w:tc>
      </w:tr>
      <w:tr w:rsidR="007330CD" w:rsidRPr="00793AFF" w14:paraId="1B28E0FB" w14:textId="77777777" w:rsidTr="008428DD">
        <w:trPr>
          <w:trHeight w:val="240"/>
          <w:jc w:val="center"/>
        </w:trPr>
        <w:tc>
          <w:tcPr>
            <w:tcW w:w="4876" w:type="dxa"/>
            <w:tcBorders>
              <w:top w:val="nil"/>
              <w:left w:val="nil"/>
              <w:bottom w:val="nil"/>
              <w:right w:val="nil"/>
            </w:tcBorders>
          </w:tcPr>
          <w:p w14:paraId="644DC85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70AFA16" w14:textId="77777777" w:rsidR="007330CD" w:rsidRPr="00793AFF" w:rsidRDefault="007330CD" w:rsidP="008428DD">
            <w:pPr>
              <w:pStyle w:val="AmColumnHeading"/>
            </w:pPr>
            <w:r w:rsidRPr="00793AFF">
              <w:t>Alteração</w:t>
            </w:r>
          </w:p>
        </w:tc>
      </w:tr>
      <w:tr w:rsidR="007330CD" w:rsidRPr="00793AFF" w14:paraId="323BECEB" w14:textId="77777777" w:rsidTr="008428DD">
        <w:trPr>
          <w:jc w:val="center"/>
        </w:trPr>
        <w:tc>
          <w:tcPr>
            <w:tcW w:w="4876" w:type="dxa"/>
            <w:tcBorders>
              <w:top w:val="nil"/>
              <w:left w:val="nil"/>
              <w:bottom w:val="nil"/>
              <w:right w:val="nil"/>
            </w:tcBorders>
          </w:tcPr>
          <w:p w14:paraId="0A4BBF80" w14:textId="77777777" w:rsidR="007330CD" w:rsidRPr="00793AFF" w:rsidRDefault="007330CD" w:rsidP="008428DD">
            <w:pPr>
              <w:pStyle w:val="Normal6a"/>
            </w:pPr>
            <w:r w:rsidRPr="00793AFF">
              <w:t>20.</w:t>
            </w:r>
            <w:r w:rsidRPr="00793AFF">
              <w:tab/>
              <w:t xml:space="preserve">Manifesta preocupação com </w:t>
            </w:r>
            <w:r w:rsidRPr="00793AFF">
              <w:rPr>
                <w:b/>
                <w:i/>
              </w:rPr>
              <w:t xml:space="preserve">as </w:t>
            </w:r>
            <w:r w:rsidRPr="00793AFF">
              <w:rPr>
                <w:b/>
                <w:i/>
              </w:rPr>
              <w:lastRenderedPageBreak/>
              <w:t>crescentes restrições jurídicas e financeiras, as campanhas de difamação e a criminalização das</w:t>
            </w:r>
            <w:r w:rsidRPr="00793AFF">
              <w:t xml:space="preserve"> organizações da sociedade civil </w:t>
            </w:r>
            <w:r w:rsidRPr="00793AFF">
              <w:rPr>
                <w:b/>
                <w:i/>
              </w:rPr>
              <w:t>e dos defensores dos direitos humanos; salienta que os requisitos de comunicação de informações aplicáveis às ONG não devem exceder os estritamente necessários e proporcionais aos objetivos específicos prosseguidos;</w:t>
            </w:r>
          </w:p>
        </w:tc>
        <w:tc>
          <w:tcPr>
            <w:tcW w:w="4876" w:type="dxa"/>
            <w:tcBorders>
              <w:top w:val="nil"/>
              <w:left w:val="nil"/>
              <w:bottom w:val="nil"/>
              <w:right w:val="nil"/>
            </w:tcBorders>
          </w:tcPr>
          <w:p w14:paraId="16FE3B76" w14:textId="229F4ABC" w:rsidR="007330CD" w:rsidRPr="00793AFF" w:rsidRDefault="007330CD" w:rsidP="008428DD">
            <w:pPr>
              <w:pStyle w:val="Normal6a"/>
            </w:pPr>
            <w:r w:rsidRPr="00793AFF">
              <w:lastRenderedPageBreak/>
              <w:t>20.</w:t>
            </w:r>
            <w:r w:rsidRPr="00793AFF">
              <w:tab/>
              <w:t xml:space="preserve">Manifesta preocupação com </w:t>
            </w:r>
            <w:r w:rsidRPr="00793AFF">
              <w:rPr>
                <w:b/>
                <w:i/>
              </w:rPr>
              <w:t xml:space="preserve">a falta </w:t>
            </w:r>
            <w:r w:rsidRPr="00793AFF">
              <w:rPr>
                <w:b/>
                <w:i/>
              </w:rPr>
              <w:lastRenderedPageBreak/>
              <w:t>de clareza no financiamento de algumas</w:t>
            </w:r>
            <w:r w:rsidRPr="00793AFF">
              <w:t xml:space="preserve"> organizações da sociedade civil</w:t>
            </w:r>
            <w:r w:rsidRPr="00793AFF">
              <w:rPr>
                <w:b/>
                <w:i/>
              </w:rPr>
              <w:t>; respeita os esforços legislativos de alguns Estados</w:t>
            </w:r>
            <w:r w:rsidR="0059440C" w:rsidRPr="00793AFF">
              <w:rPr>
                <w:b/>
                <w:i/>
              </w:rPr>
              <w:noBreakHyphen/>
            </w:r>
            <w:r w:rsidRPr="00793AFF">
              <w:rPr>
                <w:b/>
                <w:i/>
              </w:rPr>
              <w:t>Membros no sentido de uma maior transparência deste financiamento.</w:t>
            </w:r>
          </w:p>
        </w:tc>
      </w:tr>
    </w:tbl>
    <w:p w14:paraId="3FFCBF0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E3A1ABB" w14:textId="77777777" w:rsidR="007330CD" w:rsidRPr="00793AFF" w:rsidRDefault="007330CD" w:rsidP="007330CD">
      <w:r w:rsidRPr="00793AFF">
        <w:rPr>
          <w:rStyle w:val="HideTWBExt"/>
        </w:rPr>
        <w:t>&lt;/Amend&gt;</w:t>
      </w:r>
    </w:p>
    <w:p w14:paraId="72C8E96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441</w:t>
      </w:r>
      <w:r w:rsidRPr="00793AFF">
        <w:rPr>
          <w:rStyle w:val="HideTWBExt"/>
        </w:rPr>
        <w:t>&lt;/NumAm&gt;</w:t>
      </w:r>
    </w:p>
    <w:p w14:paraId="20AF5968" w14:textId="77777777" w:rsidR="007330CD" w:rsidRPr="00793AFF" w:rsidRDefault="007330CD" w:rsidP="007330CD">
      <w:pPr>
        <w:pStyle w:val="NormalBold"/>
      </w:pPr>
      <w:r w:rsidRPr="00793AFF">
        <w:rPr>
          <w:rStyle w:val="HideTWBExt"/>
          <w:b w:val="0"/>
        </w:rPr>
        <w:t>&lt;RepeatBlock-By&gt;&lt;Members&gt;</w:t>
      </w:r>
      <w:r w:rsidRPr="00793AFF">
        <w:t>Krzysztof Śmiszek, Matjaž Nemec, Klára Dobrev</w:t>
      </w:r>
      <w:r w:rsidRPr="00793AFF">
        <w:rPr>
          <w:rStyle w:val="HideTWBExt"/>
          <w:b w:val="0"/>
        </w:rPr>
        <w:t>&lt;/Members&gt;</w:t>
      </w:r>
    </w:p>
    <w:p w14:paraId="0205B2CB" w14:textId="77777777" w:rsidR="007330CD" w:rsidRPr="00793AFF" w:rsidRDefault="007330CD" w:rsidP="007330CD">
      <w:pPr>
        <w:pStyle w:val="NormalBold"/>
      </w:pPr>
      <w:r w:rsidRPr="00793AFF">
        <w:rPr>
          <w:rStyle w:val="HideTWBExt"/>
          <w:b w:val="0"/>
        </w:rPr>
        <w:t>&lt;/RepeatBlock-By&gt;</w:t>
      </w:r>
    </w:p>
    <w:p w14:paraId="2FA8B83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6AFDEBC"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700C0F" w14:textId="77777777" w:rsidTr="008428DD">
        <w:trPr>
          <w:trHeight w:hRule="exact" w:val="240"/>
          <w:jc w:val="center"/>
        </w:trPr>
        <w:tc>
          <w:tcPr>
            <w:tcW w:w="9752" w:type="dxa"/>
            <w:gridSpan w:val="2"/>
            <w:tcBorders>
              <w:top w:val="nil"/>
              <w:left w:val="nil"/>
              <w:bottom w:val="nil"/>
              <w:right w:val="nil"/>
            </w:tcBorders>
          </w:tcPr>
          <w:p w14:paraId="5400D173" w14:textId="77777777" w:rsidR="007330CD" w:rsidRPr="00793AFF" w:rsidRDefault="007330CD" w:rsidP="008428DD"/>
        </w:tc>
      </w:tr>
      <w:tr w:rsidR="007330CD" w:rsidRPr="00793AFF" w14:paraId="4032324F" w14:textId="77777777" w:rsidTr="008428DD">
        <w:trPr>
          <w:trHeight w:val="240"/>
          <w:jc w:val="center"/>
        </w:trPr>
        <w:tc>
          <w:tcPr>
            <w:tcW w:w="4876" w:type="dxa"/>
            <w:tcBorders>
              <w:top w:val="nil"/>
              <w:left w:val="nil"/>
              <w:bottom w:val="nil"/>
              <w:right w:val="nil"/>
            </w:tcBorders>
          </w:tcPr>
          <w:p w14:paraId="6B8B68C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3F5F27" w14:textId="77777777" w:rsidR="007330CD" w:rsidRPr="00793AFF" w:rsidRDefault="007330CD" w:rsidP="008428DD">
            <w:pPr>
              <w:pStyle w:val="AmColumnHeading"/>
            </w:pPr>
            <w:r w:rsidRPr="00793AFF">
              <w:t>Alteração</w:t>
            </w:r>
          </w:p>
        </w:tc>
      </w:tr>
      <w:tr w:rsidR="007330CD" w:rsidRPr="00793AFF" w14:paraId="227C8D57" w14:textId="77777777" w:rsidTr="008428DD">
        <w:trPr>
          <w:jc w:val="center"/>
        </w:trPr>
        <w:tc>
          <w:tcPr>
            <w:tcW w:w="4876" w:type="dxa"/>
            <w:tcBorders>
              <w:top w:val="nil"/>
              <w:left w:val="nil"/>
              <w:bottom w:val="nil"/>
              <w:right w:val="nil"/>
            </w:tcBorders>
          </w:tcPr>
          <w:p w14:paraId="60C0E40D" w14:textId="77777777" w:rsidR="007330CD" w:rsidRPr="00793AFF" w:rsidRDefault="007330CD" w:rsidP="008428DD">
            <w:pPr>
              <w:pStyle w:val="Normal6a"/>
            </w:pPr>
            <w:r w:rsidRPr="00793AFF">
              <w:t>20.</w:t>
            </w:r>
            <w:r w:rsidRPr="00793AFF">
              <w:tab/>
              <w:t>Manifesta preocupação com as crescentes restrições jurídicas e financeiras, as campanhas de difamação e a criminalização das organizações da sociedade civil e dos defensores dos direitos humanos; salienta que os requisitos de comunicação de informações aplicáveis às ONG não devem exceder os estritamente necessários e proporcionais aos objetivos específicos prosseguidos;</w:t>
            </w:r>
          </w:p>
        </w:tc>
        <w:tc>
          <w:tcPr>
            <w:tcW w:w="4876" w:type="dxa"/>
            <w:tcBorders>
              <w:top w:val="nil"/>
              <w:left w:val="nil"/>
              <w:bottom w:val="nil"/>
              <w:right w:val="nil"/>
            </w:tcBorders>
          </w:tcPr>
          <w:p w14:paraId="62F9C161" w14:textId="77777777" w:rsidR="007330CD" w:rsidRPr="00793AFF" w:rsidRDefault="007330CD" w:rsidP="008428DD">
            <w:pPr>
              <w:pStyle w:val="Normal6a"/>
            </w:pPr>
            <w:r w:rsidRPr="00793AFF">
              <w:t>20.</w:t>
            </w:r>
            <w:r w:rsidRPr="00793AFF">
              <w:tab/>
              <w:t>Manifesta preocupação com as crescentes restrições jurídicas e financeiras, as campanhas de difamação e a criminalização das organizações da sociedade civil e dos defensores dos direitos humanos</w:t>
            </w:r>
            <w:r w:rsidRPr="00793AFF">
              <w:rPr>
                <w:b/>
                <w:i/>
              </w:rPr>
              <w:t>, bem como dos políticos da oposição</w:t>
            </w:r>
            <w:r w:rsidRPr="00793AFF">
              <w:t>; salienta que os requisitos de comunicação de informações aplicáveis às ONG não devem exceder os estritamente necessários e proporcionais aos objetivos específicos prosseguidos;</w:t>
            </w:r>
          </w:p>
        </w:tc>
      </w:tr>
    </w:tbl>
    <w:p w14:paraId="1F471A0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5BF173A" w14:textId="77777777" w:rsidR="007330CD" w:rsidRPr="00793AFF" w:rsidRDefault="007330CD" w:rsidP="007330CD">
      <w:r w:rsidRPr="00793AFF">
        <w:rPr>
          <w:rStyle w:val="HideTWBExt"/>
        </w:rPr>
        <w:t>&lt;/Amend&gt;</w:t>
      </w:r>
    </w:p>
    <w:p w14:paraId="5C3742E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442</w:t>
      </w:r>
      <w:r w:rsidRPr="00793AFF">
        <w:rPr>
          <w:rStyle w:val="HideTWBExt"/>
        </w:rPr>
        <w:t>&lt;/NumAm&gt;</w:t>
      </w:r>
    </w:p>
    <w:p w14:paraId="4F0D9E89"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5887BDB8" w14:textId="77777777" w:rsidR="007330CD" w:rsidRPr="00793AFF" w:rsidRDefault="007330CD" w:rsidP="007330CD">
      <w:pPr>
        <w:pStyle w:val="NormalBold"/>
      </w:pPr>
      <w:r w:rsidRPr="00793AFF">
        <w:rPr>
          <w:rStyle w:val="HideTWBExt"/>
          <w:b w:val="0"/>
        </w:rPr>
        <w:t>&lt;/RepeatBlock-By&gt;</w:t>
      </w:r>
    </w:p>
    <w:p w14:paraId="6A860E6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E3D8CB"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F0EFC59" w14:textId="77777777" w:rsidTr="008428DD">
        <w:trPr>
          <w:trHeight w:hRule="exact" w:val="240"/>
          <w:jc w:val="center"/>
        </w:trPr>
        <w:tc>
          <w:tcPr>
            <w:tcW w:w="9752" w:type="dxa"/>
            <w:gridSpan w:val="2"/>
            <w:tcBorders>
              <w:top w:val="nil"/>
              <w:left w:val="nil"/>
              <w:bottom w:val="nil"/>
              <w:right w:val="nil"/>
            </w:tcBorders>
          </w:tcPr>
          <w:p w14:paraId="4700A6E2" w14:textId="77777777" w:rsidR="007330CD" w:rsidRPr="00793AFF" w:rsidRDefault="007330CD" w:rsidP="008428DD"/>
        </w:tc>
      </w:tr>
      <w:tr w:rsidR="007330CD" w:rsidRPr="00793AFF" w14:paraId="199D472C" w14:textId="77777777" w:rsidTr="008428DD">
        <w:trPr>
          <w:trHeight w:val="240"/>
          <w:jc w:val="center"/>
        </w:trPr>
        <w:tc>
          <w:tcPr>
            <w:tcW w:w="4876" w:type="dxa"/>
            <w:tcBorders>
              <w:top w:val="nil"/>
              <w:left w:val="nil"/>
              <w:bottom w:val="nil"/>
              <w:right w:val="nil"/>
            </w:tcBorders>
          </w:tcPr>
          <w:p w14:paraId="7CF3D0C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09D323E" w14:textId="77777777" w:rsidR="007330CD" w:rsidRPr="00793AFF" w:rsidRDefault="007330CD" w:rsidP="008428DD">
            <w:pPr>
              <w:pStyle w:val="AmColumnHeading"/>
            </w:pPr>
            <w:r w:rsidRPr="00793AFF">
              <w:t>Alteração</w:t>
            </w:r>
          </w:p>
        </w:tc>
      </w:tr>
      <w:tr w:rsidR="007330CD" w:rsidRPr="00793AFF" w14:paraId="718157F3" w14:textId="77777777" w:rsidTr="008428DD">
        <w:trPr>
          <w:jc w:val="center"/>
        </w:trPr>
        <w:tc>
          <w:tcPr>
            <w:tcW w:w="4876" w:type="dxa"/>
            <w:tcBorders>
              <w:top w:val="nil"/>
              <w:left w:val="nil"/>
              <w:bottom w:val="nil"/>
              <w:right w:val="nil"/>
            </w:tcBorders>
          </w:tcPr>
          <w:p w14:paraId="41C023DF" w14:textId="77777777" w:rsidR="007330CD" w:rsidRPr="00793AFF" w:rsidRDefault="007330CD" w:rsidP="008428DD">
            <w:pPr>
              <w:pStyle w:val="Normal6a"/>
            </w:pPr>
            <w:r w:rsidRPr="00793AFF">
              <w:t>20.</w:t>
            </w:r>
            <w:r w:rsidRPr="00793AFF">
              <w:tab/>
            </w:r>
            <w:r w:rsidRPr="00793AFF">
              <w:rPr>
                <w:b/>
                <w:i/>
              </w:rPr>
              <w:t xml:space="preserve">Manifesta preocupação com as crescentes restrições jurídicas e </w:t>
            </w:r>
            <w:r w:rsidRPr="00793AFF">
              <w:rPr>
                <w:b/>
                <w:i/>
              </w:rPr>
              <w:lastRenderedPageBreak/>
              <w:t>financeiras, as campanhas de difamação e a criminalização das organizações da</w:t>
            </w:r>
            <w:r w:rsidRPr="00793AFF">
              <w:t xml:space="preserve"> sociedade civil </w:t>
            </w:r>
            <w:r w:rsidRPr="00793AFF">
              <w:rPr>
                <w:b/>
                <w:i/>
              </w:rPr>
              <w:t>e dos defensores dos direitos humanos; salienta que os requisitos de comunicação de informações aplicáveis às ONG não devem exceder os estritamente necessários e proporcionais aos objetivos específicos prosseguidos</w:t>
            </w:r>
            <w:r w:rsidRPr="00793AFF">
              <w:t>;</w:t>
            </w:r>
          </w:p>
        </w:tc>
        <w:tc>
          <w:tcPr>
            <w:tcW w:w="4876" w:type="dxa"/>
            <w:tcBorders>
              <w:top w:val="nil"/>
              <w:left w:val="nil"/>
              <w:bottom w:val="nil"/>
              <w:right w:val="nil"/>
            </w:tcBorders>
          </w:tcPr>
          <w:p w14:paraId="032D0765" w14:textId="0D31A82B" w:rsidR="007330CD" w:rsidRPr="00793AFF" w:rsidRDefault="007330CD" w:rsidP="008428DD">
            <w:pPr>
              <w:pStyle w:val="Normal6a"/>
            </w:pPr>
            <w:r w:rsidRPr="00793AFF">
              <w:lastRenderedPageBreak/>
              <w:t>20.</w:t>
            </w:r>
            <w:r w:rsidRPr="00793AFF">
              <w:tab/>
            </w:r>
            <w:r w:rsidRPr="00793AFF">
              <w:rPr>
                <w:b/>
                <w:i/>
              </w:rPr>
              <w:t>Incentiva os Estados</w:t>
            </w:r>
            <w:r w:rsidR="0059440C" w:rsidRPr="00793AFF">
              <w:rPr>
                <w:b/>
                <w:i/>
              </w:rPr>
              <w:noBreakHyphen/>
            </w:r>
            <w:r w:rsidRPr="00793AFF">
              <w:rPr>
                <w:b/>
                <w:i/>
              </w:rPr>
              <w:t xml:space="preserve">Membros a garantirem um quadro equilibrado que </w:t>
            </w:r>
            <w:r w:rsidRPr="00793AFF">
              <w:rPr>
                <w:b/>
                <w:i/>
              </w:rPr>
              <w:lastRenderedPageBreak/>
              <w:t>apoie a responsabilização, permitindo simultaneamente que a</w:t>
            </w:r>
            <w:r w:rsidRPr="00793AFF">
              <w:t xml:space="preserve"> sociedade civil </w:t>
            </w:r>
            <w:r w:rsidRPr="00793AFF">
              <w:rPr>
                <w:b/>
                <w:i/>
              </w:rPr>
              <w:t>funcione eficazmente no âmbito do Estado de direito e contribua ativamente para a sua promoção</w:t>
            </w:r>
            <w:r w:rsidRPr="00793AFF">
              <w:t>;</w:t>
            </w:r>
          </w:p>
        </w:tc>
      </w:tr>
    </w:tbl>
    <w:p w14:paraId="0A17F03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366CD16" w14:textId="77777777" w:rsidR="007330CD" w:rsidRPr="00793AFF" w:rsidRDefault="007330CD" w:rsidP="007330CD">
      <w:r w:rsidRPr="00793AFF">
        <w:rPr>
          <w:rStyle w:val="HideTWBExt"/>
        </w:rPr>
        <w:t>&lt;/Amend&gt;</w:t>
      </w:r>
    </w:p>
    <w:p w14:paraId="478E96A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443</w:t>
      </w:r>
      <w:r w:rsidRPr="00793AFF">
        <w:rPr>
          <w:rStyle w:val="HideTWBExt"/>
        </w:rPr>
        <w:t>&lt;/NumAm&gt;</w:t>
      </w:r>
    </w:p>
    <w:p w14:paraId="4435E1D4"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2254A18" w14:textId="77777777" w:rsidR="007330CD" w:rsidRPr="00793AFF" w:rsidRDefault="007330CD" w:rsidP="007330CD">
      <w:pPr>
        <w:pStyle w:val="NormalBold"/>
      </w:pPr>
      <w:r w:rsidRPr="00793AFF">
        <w:rPr>
          <w:rStyle w:val="HideTWBExt"/>
          <w:b w:val="0"/>
        </w:rPr>
        <w:t>&lt;/RepeatBlock-By&gt;</w:t>
      </w:r>
    </w:p>
    <w:p w14:paraId="4B9870E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22F52BD" w14:textId="77777777" w:rsidR="007330CD" w:rsidRPr="00793AFF" w:rsidRDefault="007330CD" w:rsidP="007330CD">
      <w:pPr>
        <w:pStyle w:val="NormalBold"/>
      </w:pPr>
      <w:r w:rsidRPr="00793AFF">
        <w:rPr>
          <w:rStyle w:val="HideTWBExt"/>
        </w:rPr>
        <w:t>&lt;Article&gt;</w:t>
      </w:r>
      <w:r w:rsidRPr="00793AFF">
        <w:t>N.º 20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6C2070B" w14:textId="77777777" w:rsidTr="008428DD">
        <w:trPr>
          <w:trHeight w:hRule="exact" w:val="240"/>
          <w:jc w:val="center"/>
        </w:trPr>
        <w:tc>
          <w:tcPr>
            <w:tcW w:w="9752" w:type="dxa"/>
            <w:gridSpan w:val="2"/>
            <w:tcBorders>
              <w:top w:val="nil"/>
              <w:left w:val="nil"/>
              <w:bottom w:val="nil"/>
              <w:right w:val="nil"/>
            </w:tcBorders>
          </w:tcPr>
          <w:p w14:paraId="5C85DED2" w14:textId="77777777" w:rsidR="007330CD" w:rsidRPr="00793AFF" w:rsidRDefault="007330CD" w:rsidP="008428DD"/>
        </w:tc>
      </w:tr>
      <w:tr w:rsidR="007330CD" w:rsidRPr="00793AFF" w14:paraId="71563498" w14:textId="77777777" w:rsidTr="008428DD">
        <w:trPr>
          <w:trHeight w:val="240"/>
          <w:jc w:val="center"/>
        </w:trPr>
        <w:tc>
          <w:tcPr>
            <w:tcW w:w="4876" w:type="dxa"/>
            <w:tcBorders>
              <w:top w:val="nil"/>
              <w:left w:val="nil"/>
              <w:bottom w:val="nil"/>
              <w:right w:val="nil"/>
            </w:tcBorders>
          </w:tcPr>
          <w:p w14:paraId="2C94E1E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6AC0C06" w14:textId="77777777" w:rsidR="007330CD" w:rsidRPr="00793AFF" w:rsidRDefault="007330CD" w:rsidP="008428DD">
            <w:pPr>
              <w:pStyle w:val="AmColumnHeading"/>
            </w:pPr>
            <w:r w:rsidRPr="00793AFF">
              <w:t>Alteração</w:t>
            </w:r>
          </w:p>
        </w:tc>
      </w:tr>
      <w:tr w:rsidR="007330CD" w:rsidRPr="00793AFF" w14:paraId="60AB31F2" w14:textId="77777777" w:rsidTr="008428DD">
        <w:trPr>
          <w:jc w:val="center"/>
        </w:trPr>
        <w:tc>
          <w:tcPr>
            <w:tcW w:w="4876" w:type="dxa"/>
            <w:tcBorders>
              <w:top w:val="nil"/>
              <w:left w:val="nil"/>
              <w:bottom w:val="nil"/>
              <w:right w:val="nil"/>
            </w:tcBorders>
          </w:tcPr>
          <w:p w14:paraId="132C9313" w14:textId="77777777" w:rsidR="007330CD" w:rsidRPr="00793AFF" w:rsidRDefault="007330CD" w:rsidP="008428DD">
            <w:pPr>
              <w:pStyle w:val="Normal6a"/>
            </w:pPr>
            <w:r w:rsidRPr="00793AFF">
              <w:t>20.</w:t>
            </w:r>
            <w:r w:rsidRPr="00793AFF">
              <w:tab/>
            </w:r>
            <w:r w:rsidRPr="00793AFF">
              <w:rPr>
                <w:b/>
                <w:i/>
              </w:rPr>
              <w:t>Manifesta preocupação com as crescentes restrições jurídicas e financeiras, as campanhas de difamação e a criminalização das</w:t>
            </w:r>
            <w:r w:rsidRPr="00793AFF">
              <w:t xml:space="preserve"> organizações da sociedade civil e </w:t>
            </w:r>
            <w:r w:rsidRPr="00793AFF">
              <w:rPr>
                <w:b/>
                <w:i/>
              </w:rPr>
              <w:t>dos</w:t>
            </w:r>
            <w:r w:rsidRPr="00793AFF">
              <w:t xml:space="preserve"> defensores dos direitos humanos</w:t>
            </w:r>
            <w:r w:rsidRPr="00793AFF">
              <w:rPr>
                <w:b/>
                <w:i/>
              </w:rPr>
              <w:t>;</w:t>
            </w:r>
            <w:r w:rsidRPr="00793AFF">
              <w:t xml:space="preserve"> salienta que </w:t>
            </w:r>
            <w:r w:rsidRPr="00793AFF">
              <w:rPr>
                <w:b/>
                <w:i/>
              </w:rPr>
              <w:t>os requisitos de comunicação de informações aplicáveis às ONG não devem exceder os estritamente necessários e proporcionais aos objetivos específicos prosseguidos</w:t>
            </w:r>
            <w:r w:rsidRPr="00793AFF">
              <w:t>;</w:t>
            </w:r>
          </w:p>
        </w:tc>
        <w:tc>
          <w:tcPr>
            <w:tcW w:w="4876" w:type="dxa"/>
            <w:tcBorders>
              <w:top w:val="nil"/>
              <w:left w:val="nil"/>
              <w:bottom w:val="nil"/>
              <w:right w:val="nil"/>
            </w:tcBorders>
          </w:tcPr>
          <w:p w14:paraId="3012EA17" w14:textId="77777777" w:rsidR="007330CD" w:rsidRPr="00793AFF" w:rsidRDefault="007330CD" w:rsidP="008428DD">
            <w:pPr>
              <w:pStyle w:val="Normal6a"/>
            </w:pPr>
            <w:r w:rsidRPr="00793AFF">
              <w:t>20.</w:t>
            </w:r>
            <w:r w:rsidRPr="00793AFF">
              <w:tab/>
            </w:r>
            <w:r w:rsidRPr="00793AFF">
              <w:rPr>
                <w:b/>
                <w:i/>
              </w:rPr>
              <w:t>Considera importante que as</w:t>
            </w:r>
            <w:r w:rsidRPr="00793AFF">
              <w:t xml:space="preserve"> organizações da sociedade civil e </w:t>
            </w:r>
            <w:r w:rsidRPr="00793AFF">
              <w:rPr>
                <w:b/>
                <w:i/>
              </w:rPr>
              <w:t>os</w:t>
            </w:r>
            <w:r w:rsidRPr="00793AFF">
              <w:t xml:space="preserve"> defensores dos direitos humanos </w:t>
            </w:r>
            <w:r w:rsidRPr="00793AFF">
              <w:rPr>
                <w:b/>
                <w:i/>
              </w:rPr>
              <w:t>possam operar num ambiente seguro em que os princípios do Estado de direito sejam respeitados;</w:t>
            </w:r>
            <w:r w:rsidRPr="00793AFF">
              <w:t xml:space="preserve"> salienta que</w:t>
            </w:r>
            <w:r w:rsidRPr="00793AFF">
              <w:rPr>
                <w:b/>
                <w:i/>
              </w:rPr>
              <w:t>, nas sociedades democráticas e nos Estados regidos pelo Estado de direito, todos devem também ter a liberdade de criticar esses intervenientes e de levantar suspeitas de má conduta que lhes diga respeito</w:t>
            </w:r>
            <w:r w:rsidRPr="00793AFF">
              <w:t>;</w:t>
            </w:r>
          </w:p>
        </w:tc>
      </w:tr>
    </w:tbl>
    <w:p w14:paraId="22A7F69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0ABEB5B" w14:textId="77777777" w:rsidR="007330CD" w:rsidRPr="00793AFF" w:rsidRDefault="007330CD" w:rsidP="007330CD">
      <w:r w:rsidRPr="00793AFF">
        <w:rPr>
          <w:rStyle w:val="HideTWBExt"/>
        </w:rPr>
        <w:t>&lt;/Amend&gt;</w:t>
      </w:r>
    </w:p>
    <w:p w14:paraId="437A13E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444</w:t>
      </w:r>
      <w:r w:rsidRPr="00793AFF">
        <w:rPr>
          <w:rStyle w:val="HideTWBExt"/>
        </w:rPr>
        <w:t>&lt;/NumAm&gt;</w:t>
      </w:r>
    </w:p>
    <w:p w14:paraId="3D5ACEC6"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5FBB68CE" w14:textId="77777777" w:rsidR="007330CD" w:rsidRPr="00793AFF" w:rsidRDefault="007330CD" w:rsidP="007330CD">
      <w:pPr>
        <w:pStyle w:val="NormalBold"/>
      </w:pPr>
      <w:r w:rsidRPr="00793AFF">
        <w:rPr>
          <w:rStyle w:val="HideTWBExt"/>
          <w:b w:val="0"/>
        </w:rPr>
        <w:t>&lt;/RepeatBlock-By&gt;</w:t>
      </w:r>
    </w:p>
    <w:p w14:paraId="33B08FB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7870487" w14:textId="2611E38C" w:rsidR="007330CD" w:rsidRPr="00793AFF" w:rsidRDefault="007330CD" w:rsidP="007330CD">
      <w:pPr>
        <w:pStyle w:val="NormalBold"/>
      </w:pPr>
      <w:r w:rsidRPr="00793AFF">
        <w:rPr>
          <w:rStyle w:val="HideTWBExt"/>
        </w:rPr>
        <w:t>&lt;Article&gt;</w:t>
      </w:r>
      <w:r w:rsidRPr="00793AFF">
        <w:t>N.º 20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EA8DFBB" w14:textId="77777777" w:rsidTr="008428DD">
        <w:trPr>
          <w:trHeight w:hRule="exact" w:val="240"/>
          <w:jc w:val="center"/>
        </w:trPr>
        <w:tc>
          <w:tcPr>
            <w:tcW w:w="9752" w:type="dxa"/>
            <w:gridSpan w:val="2"/>
            <w:tcBorders>
              <w:top w:val="nil"/>
              <w:left w:val="nil"/>
              <w:bottom w:val="nil"/>
              <w:right w:val="nil"/>
            </w:tcBorders>
          </w:tcPr>
          <w:p w14:paraId="31C571BB" w14:textId="77777777" w:rsidR="007330CD" w:rsidRPr="00793AFF" w:rsidRDefault="007330CD" w:rsidP="008428DD"/>
        </w:tc>
      </w:tr>
      <w:tr w:rsidR="007330CD" w:rsidRPr="00793AFF" w14:paraId="79C8082F" w14:textId="77777777" w:rsidTr="008428DD">
        <w:trPr>
          <w:trHeight w:val="240"/>
          <w:jc w:val="center"/>
        </w:trPr>
        <w:tc>
          <w:tcPr>
            <w:tcW w:w="4876" w:type="dxa"/>
            <w:tcBorders>
              <w:top w:val="nil"/>
              <w:left w:val="nil"/>
              <w:bottom w:val="nil"/>
              <w:right w:val="nil"/>
            </w:tcBorders>
          </w:tcPr>
          <w:p w14:paraId="2F9C101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122A95D" w14:textId="77777777" w:rsidR="007330CD" w:rsidRPr="00793AFF" w:rsidRDefault="007330CD" w:rsidP="008428DD">
            <w:pPr>
              <w:pStyle w:val="AmColumnHeading"/>
            </w:pPr>
            <w:r w:rsidRPr="00793AFF">
              <w:t>Alteração</w:t>
            </w:r>
          </w:p>
        </w:tc>
      </w:tr>
      <w:tr w:rsidR="007330CD" w:rsidRPr="00793AFF" w14:paraId="6D794C93" w14:textId="77777777" w:rsidTr="008428DD">
        <w:trPr>
          <w:jc w:val="center"/>
        </w:trPr>
        <w:tc>
          <w:tcPr>
            <w:tcW w:w="4876" w:type="dxa"/>
            <w:tcBorders>
              <w:top w:val="nil"/>
              <w:left w:val="nil"/>
              <w:bottom w:val="nil"/>
              <w:right w:val="nil"/>
            </w:tcBorders>
          </w:tcPr>
          <w:p w14:paraId="09EEE425" w14:textId="77777777" w:rsidR="007330CD" w:rsidRPr="00793AFF" w:rsidRDefault="007330CD" w:rsidP="008428DD">
            <w:pPr>
              <w:pStyle w:val="Normal6a"/>
            </w:pPr>
          </w:p>
        </w:tc>
        <w:tc>
          <w:tcPr>
            <w:tcW w:w="4876" w:type="dxa"/>
            <w:tcBorders>
              <w:top w:val="nil"/>
              <w:left w:val="nil"/>
              <w:bottom w:val="nil"/>
              <w:right w:val="nil"/>
            </w:tcBorders>
          </w:tcPr>
          <w:p w14:paraId="2CB316AA" w14:textId="7094AED2" w:rsidR="007330CD" w:rsidRPr="00793AFF" w:rsidRDefault="007330CD" w:rsidP="008428DD">
            <w:pPr>
              <w:pStyle w:val="Normal6a"/>
            </w:pPr>
            <w:r w:rsidRPr="00793AFF">
              <w:rPr>
                <w:b/>
                <w:i/>
              </w:rPr>
              <w:t>20</w:t>
            </w:r>
            <w:r w:rsidR="0059440C" w:rsidRPr="00793AFF">
              <w:rPr>
                <w:b/>
                <w:i/>
              </w:rPr>
              <w:noBreakHyphen/>
            </w:r>
            <w:r w:rsidRPr="00793AFF">
              <w:rPr>
                <w:b/>
                <w:i/>
              </w:rPr>
              <w:t>A.</w:t>
            </w:r>
            <w:r w:rsidRPr="00793AFF">
              <w:tab/>
            </w:r>
            <w:r w:rsidRPr="00793AFF">
              <w:rPr>
                <w:b/>
                <w:i/>
              </w:rPr>
              <w:t xml:space="preserve">Manifesta a sua preocupação com o aumento constante do financiamento de </w:t>
            </w:r>
            <w:r w:rsidRPr="00793AFF">
              <w:rPr>
                <w:b/>
                <w:i/>
              </w:rPr>
              <w:lastRenderedPageBreak/>
              <w:t>organizações não governamentais a partir de fundos do orçamento da UE e salienta o paradoxo de as ONG, na realidade, muitas vezes só funcionarem graças ao financiamento da UE, o que levanta questões quanto à sua independência;</w:t>
            </w:r>
            <w:r w:rsidRPr="00793AFF">
              <w:t xml:space="preserve"> </w:t>
            </w:r>
            <w:r w:rsidRPr="00793AFF">
              <w:rPr>
                <w:b/>
                <w:i/>
              </w:rPr>
              <w:t>toma nota dos artigos de imprensa que afirmam que a Comissão, sob a influência do antigo comissário Frans Timmermans, deveria afetar, pelo menos, 700 000 EUR a entidades selecionadas definidas como ONG ao abrigo de acordos classificados, com o objetivo de reiterar a posição da Comissão sobre o Pacto Ecológico Europeu e exercer influência sobre os deputados ao Parlamento Europeu;</w:t>
            </w:r>
            <w:r w:rsidRPr="00793AFF">
              <w:t xml:space="preserve"> </w:t>
            </w:r>
            <w:r w:rsidRPr="00793AFF">
              <w:rPr>
                <w:b/>
                <w:i/>
              </w:rPr>
              <w:t>insta a Comissão a divulgar sem demora todas as informações relacionadas com este escândalo e a proceder a uma revisão exaustiva de todos os pagamentos do orçamento da UE a organizações não governamentais, especialmente as que exercem atividades de representação de interesses para quaisquer iniciativas da Comissão;</w:t>
            </w:r>
          </w:p>
        </w:tc>
      </w:tr>
    </w:tbl>
    <w:p w14:paraId="617B94E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D0CDC67" w14:textId="77777777" w:rsidR="007330CD" w:rsidRPr="00793AFF" w:rsidRDefault="007330CD" w:rsidP="007330CD">
      <w:r w:rsidRPr="00793AFF">
        <w:rPr>
          <w:rStyle w:val="HideTWBExt"/>
        </w:rPr>
        <w:t>&lt;/Amend&gt;</w:t>
      </w:r>
    </w:p>
    <w:p w14:paraId="4EDCC30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445</w:t>
      </w:r>
      <w:r w:rsidRPr="00793AFF">
        <w:rPr>
          <w:rStyle w:val="HideTWBExt"/>
        </w:rPr>
        <w:t>&lt;/NumAm&gt;</w:t>
      </w:r>
    </w:p>
    <w:p w14:paraId="0633EA26"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10AA632A" w14:textId="77777777" w:rsidR="007330CD" w:rsidRPr="00793AFF" w:rsidRDefault="007330CD" w:rsidP="007330CD">
      <w:pPr>
        <w:pStyle w:val="NormalBold"/>
      </w:pPr>
      <w:r w:rsidRPr="00793AFF">
        <w:rPr>
          <w:rStyle w:val="HideTWBExt"/>
          <w:b w:val="0"/>
        </w:rPr>
        <w:t>&lt;/RepeatBlock-By&gt;</w:t>
      </w:r>
    </w:p>
    <w:p w14:paraId="73AAEDF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770C6A" w14:textId="0AD79CBD" w:rsidR="007330CD" w:rsidRPr="00793AFF" w:rsidRDefault="007330CD" w:rsidP="007330CD">
      <w:pPr>
        <w:pStyle w:val="NormalBold"/>
      </w:pPr>
      <w:r w:rsidRPr="00793AFF">
        <w:rPr>
          <w:rStyle w:val="HideTWBExt"/>
        </w:rPr>
        <w:t>&lt;Article&gt;</w:t>
      </w:r>
      <w:r w:rsidRPr="00793AFF">
        <w:t>N.º 20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B781301" w14:textId="77777777" w:rsidTr="008428DD">
        <w:trPr>
          <w:trHeight w:hRule="exact" w:val="240"/>
          <w:jc w:val="center"/>
        </w:trPr>
        <w:tc>
          <w:tcPr>
            <w:tcW w:w="9752" w:type="dxa"/>
            <w:gridSpan w:val="2"/>
            <w:tcBorders>
              <w:top w:val="nil"/>
              <w:left w:val="nil"/>
              <w:bottom w:val="nil"/>
              <w:right w:val="nil"/>
            </w:tcBorders>
          </w:tcPr>
          <w:p w14:paraId="15244502" w14:textId="77777777" w:rsidR="007330CD" w:rsidRPr="00793AFF" w:rsidRDefault="007330CD" w:rsidP="008428DD"/>
        </w:tc>
      </w:tr>
      <w:tr w:rsidR="007330CD" w:rsidRPr="00793AFF" w14:paraId="69F9B67B" w14:textId="77777777" w:rsidTr="008428DD">
        <w:trPr>
          <w:trHeight w:val="240"/>
          <w:jc w:val="center"/>
        </w:trPr>
        <w:tc>
          <w:tcPr>
            <w:tcW w:w="4876" w:type="dxa"/>
            <w:tcBorders>
              <w:top w:val="nil"/>
              <w:left w:val="nil"/>
              <w:bottom w:val="nil"/>
              <w:right w:val="nil"/>
            </w:tcBorders>
          </w:tcPr>
          <w:p w14:paraId="387DC67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C336014" w14:textId="77777777" w:rsidR="007330CD" w:rsidRPr="00793AFF" w:rsidRDefault="007330CD" w:rsidP="008428DD">
            <w:pPr>
              <w:pStyle w:val="AmColumnHeading"/>
            </w:pPr>
            <w:r w:rsidRPr="00793AFF">
              <w:t>Alteração</w:t>
            </w:r>
          </w:p>
        </w:tc>
      </w:tr>
      <w:tr w:rsidR="007330CD" w:rsidRPr="00793AFF" w14:paraId="627CFA07" w14:textId="77777777" w:rsidTr="008428DD">
        <w:trPr>
          <w:jc w:val="center"/>
        </w:trPr>
        <w:tc>
          <w:tcPr>
            <w:tcW w:w="4876" w:type="dxa"/>
            <w:tcBorders>
              <w:top w:val="nil"/>
              <w:left w:val="nil"/>
              <w:bottom w:val="nil"/>
              <w:right w:val="nil"/>
            </w:tcBorders>
          </w:tcPr>
          <w:p w14:paraId="2BDA7702" w14:textId="77777777" w:rsidR="007330CD" w:rsidRPr="00793AFF" w:rsidRDefault="007330CD" w:rsidP="008428DD">
            <w:pPr>
              <w:pStyle w:val="Normal6a"/>
            </w:pPr>
          </w:p>
        </w:tc>
        <w:tc>
          <w:tcPr>
            <w:tcW w:w="4876" w:type="dxa"/>
            <w:tcBorders>
              <w:top w:val="nil"/>
              <w:left w:val="nil"/>
              <w:bottom w:val="nil"/>
              <w:right w:val="nil"/>
            </w:tcBorders>
          </w:tcPr>
          <w:p w14:paraId="771457E6" w14:textId="23A66DA9" w:rsidR="007330CD" w:rsidRPr="00793AFF" w:rsidRDefault="007330CD" w:rsidP="008428DD">
            <w:pPr>
              <w:pStyle w:val="Normal6a"/>
            </w:pPr>
            <w:r w:rsidRPr="00793AFF">
              <w:rPr>
                <w:b/>
                <w:i/>
              </w:rPr>
              <w:t>20</w:t>
            </w:r>
            <w:r w:rsidR="0059440C" w:rsidRPr="00793AFF">
              <w:rPr>
                <w:b/>
                <w:i/>
              </w:rPr>
              <w:noBreakHyphen/>
            </w:r>
            <w:r w:rsidRPr="00793AFF">
              <w:rPr>
                <w:b/>
                <w:i/>
              </w:rPr>
              <w:t>A.</w:t>
            </w:r>
            <w:r w:rsidRPr="00793AFF">
              <w:tab/>
            </w:r>
            <w:r w:rsidRPr="00793AFF">
              <w:rPr>
                <w:b/>
                <w:i/>
              </w:rPr>
              <w:t>Salienta que o reforço da sociedade civil deve ser acompanhado de mecanismos sólidos de transparência das fontes de financiamento e da estrutura de governação das ONG pertinentes;</w:t>
            </w:r>
            <w:r w:rsidRPr="00793AFF">
              <w:t xml:space="preserve"> </w:t>
            </w:r>
            <w:r w:rsidRPr="00793AFF">
              <w:rPr>
                <w:b/>
                <w:i/>
              </w:rPr>
              <w:t xml:space="preserve">solicita que se garanta que as ONG que recebem financiamento, especialmente de países terceiros ou de intervenientes não estatais internacionais, forneçam informações acessíveis ao público, claras e acessíveis </w:t>
            </w:r>
            <w:r w:rsidRPr="00793AFF">
              <w:rPr>
                <w:b/>
                <w:i/>
              </w:rPr>
              <w:lastRenderedPageBreak/>
              <w:t>sobre os fluxos de financiamento, as suas prioridades estratégicas e a composição dos seus órgãos diretivos;</w:t>
            </w:r>
            <w:r w:rsidRPr="00793AFF">
              <w:t xml:space="preserve"> </w:t>
            </w:r>
            <w:r w:rsidRPr="00793AFF">
              <w:rPr>
                <w:b/>
                <w:i/>
              </w:rPr>
              <w:t>sublinha que é necessária total transparência para evitar casos de influência política direcionada, interesses privados ou correntes ideológicas que possam substituir os processos democráticos de responsabilização;</w:t>
            </w:r>
          </w:p>
        </w:tc>
      </w:tr>
    </w:tbl>
    <w:p w14:paraId="6F90D8E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22DDE126" w14:textId="77777777" w:rsidR="007330CD" w:rsidRPr="00793AFF" w:rsidRDefault="007330CD" w:rsidP="007330CD">
      <w:r w:rsidRPr="00793AFF">
        <w:rPr>
          <w:rStyle w:val="HideTWBExt"/>
        </w:rPr>
        <w:t>&lt;/Amend&gt;</w:t>
      </w:r>
    </w:p>
    <w:p w14:paraId="7E0D5D0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446</w:t>
      </w:r>
      <w:r w:rsidRPr="00793AFF">
        <w:rPr>
          <w:rStyle w:val="HideTWBExt"/>
        </w:rPr>
        <w:t>&lt;/NumAm&gt;</w:t>
      </w:r>
    </w:p>
    <w:p w14:paraId="61B5E1C7"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19A37739" w14:textId="77777777" w:rsidR="007330CD" w:rsidRPr="00793AFF" w:rsidRDefault="007330CD" w:rsidP="007330CD">
      <w:pPr>
        <w:pStyle w:val="NormalBold"/>
      </w:pPr>
      <w:r w:rsidRPr="00793AFF">
        <w:rPr>
          <w:rStyle w:val="HideTWBExt"/>
          <w:b w:val="0"/>
        </w:rPr>
        <w:t>&lt;/RepeatBlock-By&gt;</w:t>
      </w:r>
    </w:p>
    <w:p w14:paraId="2F2176B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D3F604" w14:textId="4BFE6012" w:rsidR="007330CD" w:rsidRPr="00793AFF" w:rsidRDefault="007330CD" w:rsidP="007330CD">
      <w:pPr>
        <w:pStyle w:val="NormalBold"/>
      </w:pPr>
      <w:r w:rsidRPr="00793AFF">
        <w:rPr>
          <w:rStyle w:val="HideTWBExt"/>
        </w:rPr>
        <w:t>&lt;Article&gt;</w:t>
      </w:r>
      <w:r w:rsidRPr="00793AFF">
        <w:t>N.º 20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167FAD4" w14:textId="77777777" w:rsidTr="008428DD">
        <w:trPr>
          <w:trHeight w:hRule="exact" w:val="240"/>
          <w:jc w:val="center"/>
        </w:trPr>
        <w:tc>
          <w:tcPr>
            <w:tcW w:w="9752" w:type="dxa"/>
            <w:gridSpan w:val="2"/>
            <w:tcBorders>
              <w:top w:val="nil"/>
              <w:left w:val="nil"/>
              <w:bottom w:val="nil"/>
              <w:right w:val="nil"/>
            </w:tcBorders>
          </w:tcPr>
          <w:p w14:paraId="2B91BF63" w14:textId="77777777" w:rsidR="007330CD" w:rsidRPr="00793AFF" w:rsidRDefault="007330CD" w:rsidP="008428DD"/>
        </w:tc>
      </w:tr>
      <w:tr w:rsidR="007330CD" w:rsidRPr="00793AFF" w14:paraId="044C48BE" w14:textId="77777777" w:rsidTr="008428DD">
        <w:trPr>
          <w:trHeight w:val="240"/>
          <w:jc w:val="center"/>
        </w:trPr>
        <w:tc>
          <w:tcPr>
            <w:tcW w:w="4876" w:type="dxa"/>
            <w:tcBorders>
              <w:top w:val="nil"/>
              <w:left w:val="nil"/>
              <w:bottom w:val="nil"/>
              <w:right w:val="nil"/>
            </w:tcBorders>
          </w:tcPr>
          <w:p w14:paraId="5D0E63E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C1B099B" w14:textId="77777777" w:rsidR="007330CD" w:rsidRPr="00793AFF" w:rsidRDefault="007330CD" w:rsidP="008428DD">
            <w:pPr>
              <w:pStyle w:val="AmColumnHeading"/>
            </w:pPr>
            <w:r w:rsidRPr="00793AFF">
              <w:t>Alteração</w:t>
            </w:r>
          </w:p>
        </w:tc>
      </w:tr>
      <w:tr w:rsidR="007330CD" w:rsidRPr="00793AFF" w14:paraId="015A0D17" w14:textId="77777777" w:rsidTr="008428DD">
        <w:trPr>
          <w:jc w:val="center"/>
        </w:trPr>
        <w:tc>
          <w:tcPr>
            <w:tcW w:w="4876" w:type="dxa"/>
            <w:tcBorders>
              <w:top w:val="nil"/>
              <w:left w:val="nil"/>
              <w:bottom w:val="nil"/>
              <w:right w:val="nil"/>
            </w:tcBorders>
          </w:tcPr>
          <w:p w14:paraId="7D8F54CC" w14:textId="77777777" w:rsidR="007330CD" w:rsidRPr="00793AFF" w:rsidRDefault="007330CD" w:rsidP="008428DD">
            <w:pPr>
              <w:pStyle w:val="Normal6a"/>
            </w:pPr>
          </w:p>
        </w:tc>
        <w:tc>
          <w:tcPr>
            <w:tcW w:w="4876" w:type="dxa"/>
            <w:tcBorders>
              <w:top w:val="nil"/>
              <w:left w:val="nil"/>
              <w:bottom w:val="nil"/>
              <w:right w:val="nil"/>
            </w:tcBorders>
          </w:tcPr>
          <w:p w14:paraId="7EB503A7" w14:textId="32CED19B" w:rsidR="007330CD" w:rsidRPr="00793AFF" w:rsidRDefault="007330CD" w:rsidP="008428DD">
            <w:pPr>
              <w:pStyle w:val="Normal6a"/>
            </w:pPr>
            <w:r w:rsidRPr="00793AFF">
              <w:rPr>
                <w:b/>
                <w:i/>
              </w:rPr>
              <w:t>20</w:t>
            </w:r>
            <w:r w:rsidR="0059440C" w:rsidRPr="00793AFF">
              <w:rPr>
                <w:b/>
                <w:i/>
              </w:rPr>
              <w:noBreakHyphen/>
            </w:r>
            <w:r w:rsidRPr="00793AFF">
              <w:rPr>
                <w:b/>
                <w:i/>
              </w:rPr>
              <w:t>A.</w:t>
            </w:r>
            <w:r w:rsidRPr="00793AFF">
              <w:tab/>
            </w:r>
            <w:r w:rsidRPr="00793AFF">
              <w:rPr>
                <w:b/>
                <w:i/>
              </w:rPr>
              <w:t>Insta a Comissão a incluir na sua avaliação anual uma análise específica das medidas nacionais suscetíveis de restringir as atividades das organizações da sociedade civil; salienta que um ambiente cívico favorável é parte integrante do Estado de direito e deve ser assegurado em todos os Estados</w:t>
            </w:r>
            <w:r w:rsidR="0059440C" w:rsidRPr="00793AFF">
              <w:rPr>
                <w:b/>
                <w:i/>
              </w:rPr>
              <w:noBreakHyphen/>
            </w:r>
            <w:r w:rsidRPr="00793AFF">
              <w:rPr>
                <w:b/>
                <w:i/>
              </w:rPr>
              <w:t>Membros;</w:t>
            </w:r>
          </w:p>
        </w:tc>
      </w:tr>
    </w:tbl>
    <w:p w14:paraId="76B4E2B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46ADC54" w14:textId="77777777" w:rsidR="007330CD" w:rsidRPr="00793AFF" w:rsidRDefault="007330CD" w:rsidP="007330CD">
      <w:r w:rsidRPr="00793AFF">
        <w:rPr>
          <w:rStyle w:val="HideTWBExt"/>
        </w:rPr>
        <w:t>&lt;/Amend&gt;</w:t>
      </w:r>
    </w:p>
    <w:p w14:paraId="72268F0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447</w:t>
      </w:r>
      <w:r w:rsidRPr="00793AFF">
        <w:rPr>
          <w:rStyle w:val="HideTWBExt"/>
        </w:rPr>
        <w:t>&lt;/NumAm&gt;</w:t>
      </w:r>
    </w:p>
    <w:p w14:paraId="4C4A0151"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E217158" w14:textId="77777777" w:rsidR="007330CD" w:rsidRPr="00793AFF" w:rsidRDefault="007330CD" w:rsidP="007330CD">
      <w:pPr>
        <w:pStyle w:val="NormalBold"/>
      </w:pPr>
      <w:r w:rsidRPr="00793AFF">
        <w:rPr>
          <w:rStyle w:val="HideTWBExt"/>
          <w:b w:val="0"/>
        </w:rPr>
        <w:t>&lt;/RepeatBlock-By&gt;</w:t>
      </w:r>
    </w:p>
    <w:p w14:paraId="74060C8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1C0697" w14:textId="556D6522" w:rsidR="007330CD" w:rsidRPr="00793AFF" w:rsidRDefault="007330CD" w:rsidP="007330CD">
      <w:pPr>
        <w:pStyle w:val="NormalBold"/>
      </w:pPr>
      <w:r w:rsidRPr="00793AFF">
        <w:rPr>
          <w:rStyle w:val="HideTWBExt"/>
        </w:rPr>
        <w:t>&lt;Article&gt;</w:t>
      </w:r>
      <w:r w:rsidRPr="00793AFF">
        <w:t>N.º 20</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8E659BD" w14:textId="77777777" w:rsidTr="008428DD">
        <w:trPr>
          <w:trHeight w:hRule="exact" w:val="240"/>
          <w:jc w:val="center"/>
        </w:trPr>
        <w:tc>
          <w:tcPr>
            <w:tcW w:w="9752" w:type="dxa"/>
            <w:gridSpan w:val="2"/>
            <w:tcBorders>
              <w:top w:val="nil"/>
              <w:left w:val="nil"/>
              <w:bottom w:val="nil"/>
              <w:right w:val="nil"/>
            </w:tcBorders>
          </w:tcPr>
          <w:p w14:paraId="79359D74" w14:textId="77777777" w:rsidR="007330CD" w:rsidRPr="00793AFF" w:rsidRDefault="007330CD" w:rsidP="008428DD"/>
        </w:tc>
      </w:tr>
      <w:tr w:rsidR="007330CD" w:rsidRPr="00793AFF" w14:paraId="690474AB" w14:textId="77777777" w:rsidTr="008428DD">
        <w:trPr>
          <w:trHeight w:val="240"/>
          <w:jc w:val="center"/>
        </w:trPr>
        <w:tc>
          <w:tcPr>
            <w:tcW w:w="4876" w:type="dxa"/>
            <w:tcBorders>
              <w:top w:val="nil"/>
              <w:left w:val="nil"/>
              <w:bottom w:val="nil"/>
              <w:right w:val="nil"/>
            </w:tcBorders>
          </w:tcPr>
          <w:p w14:paraId="580D5F0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40398AA" w14:textId="77777777" w:rsidR="007330CD" w:rsidRPr="00793AFF" w:rsidRDefault="007330CD" w:rsidP="008428DD">
            <w:pPr>
              <w:pStyle w:val="AmColumnHeading"/>
            </w:pPr>
            <w:r w:rsidRPr="00793AFF">
              <w:t>Alteração</w:t>
            </w:r>
          </w:p>
        </w:tc>
      </w:tr>
      <w:tr w:rsidR="007330CD" w:rsidRPr="00793AFF" w14:paraId="3A369F9E" w14:textId="77777777" w:rsidTr="008428DD">
        <w:trPr>
          <w:jc w:val="center"/>
        </w:trPr>
        <w:tc>
          <w:tcPr>
            <w:tcW w:w="4876" w:type="dxa"/>
            <w:tcBorders>
              <w:top w:val="nil"/>
              <w:left w:val="nil"/>
              <w:bottom w:val="nil"/>
              <w:right w:val="nil"/>
            </w:tcBorders>
          </w:tcPr>
          <w:p w14:paraId="6AFCA5D3" w14:textId="77777777" w:rsidR="007330CD" w:rsidRPr="00793AFF" w:rsidRDefault="007330CD" w:rsidP="008428DD">
            <w:pPr>
              <w:pStyle w:val="Normal6a"/>
            </w:pPr>
          </w:p>
        </w:tc>
        <w:tc>
          <w:tcPr>
            <w:tcW w:w="4876" w:type="dxa"/>
            <w:tcBorders>
              <w:top w:val="nil"/>
              <w:left w:val="nil"/>
              <w:bottom w:val="nil"/>
              <w:right w:val="nil"/>
            </w:tcBorders>
          </w:tcPr>
          <w:p w14:paraId="79728A75" w14:textId="6E586E08" w:rsidR="007330CD" w:rsidRPr="00793AFF" w:rsidRDefault="007330CD" w:rsidP="008428DD">
            <w:pPr>
              <w:pStyle w:val="Normal6a"/>
            </w:pPr>
            <w:r w:rsidRPr="00793AFF">
              <w:rPr>
                <w:b/>
                <w:i/>
              </w:rPr>
              <w:t>20</w:t>
            </w:r>
            <w:r w:rsidR="0059440C" w:rsidRPr="00793AFF">
              <w:rPr>
                <w:b/>
                <w:i/>
              </w:rPr>
              <w:noBreakHyphen/>
            </w:r>
            <w:r w:rsidRPr="00793AFF">
              <w:rPr>
                <w:b/>
                <w:i/>
              </w:rPr>
              <w:t>B.</w:t>
            </w:r>
            <w:r w:rsidRPr="00793AFF">
              <w:tab/>
            </w:r>
            <w:r w:rsidRPr="00793AFF">
              <w:rPr>
                <w:b/>
                <w:i/>
              </w:rPr>
              <w:t>Opõe</w:t>
            </w:r>
            <w:r w:rsidR="0059440C" w:rsidRPr="00793AFF">
              <w:rPr>
                <w:b/>
                <w:i/>
              </w:rPr>
              <w:noBreakHyphen/>
            </w:r>
            <w:r w:rsidRPr="00793AFF">
              <w:rPr>
                <w:b/>
                <w:i/>
              </w:rPr>
              <w:t xml:space="preserve">se firmemente ao financiamento pela Comissão e pelas suas agências de organizações não </w:t>
            </w:r>
            <w:r w:rsidRPr="00793AFF">
              <w:rPr>
                <w:b/>
                <w:i/>
              </w:rPr>
              <w:lastRenderedPageBreak/>
              <w:t>governamentais cuja atividade se baseia na definição da posição de outras instituições da UE, incluindo o Parlamento Europeu, e das políticas dos Estados</w:t>
            </w:r>
            <w:r w:rsidR="0059440C" w:rsidRPr="00793AFF">
              <w:rPr>
                <w:b/>
                <w:i/>
              </w:rPr>
              <w:noBreakHyphen/>
            </w:r>
            <w:r w:rsidRPr="00793AFF">
              <w:rPr>
                <w:b/>
                <w:i/>
              </w:rPr>
              <w:t>Membros;</w:t>
            </w:r>
            <w:r w:rsidRPr="00793AFF">
              <w:t xml:space="preserve"> </w:t>
            </w:r>
            <w:r w:rsidRPr="00793AFF">
              <w:rPr>
                <w:b/>
                <w:i/>
              </w:rPr>
              <w:t>considera que tais práticas são antidemocráticas e inaceitáveis e insta a Comissão a publicar um relatório pormenorizado sobre esta questão e o Tribunal de Contas Europeu a realizar controlos exaustivos a este respeito;</w:t>
            </w:r>
          </w:p>
        </w:tc>
      </w:tr>
    </w:tbl>
    <w:p w14:paraId="5C9646A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0C20DE0B" w14:textId="77777777" w:rsidR="007330CD" w:rsidRPr="00793AFF" w:rsidRDefault="007330CD" w:rsidP="007330CD">
      <w:r w:rsidRPr="00793AFF">
        <w:rPr>
          <w:rStyle w:val="HideTWBExt"/>
        </w:rPr>
        <w:t>&lt;/Amend&gt;</w:t>
      </w:r>
    </w:p>
    <w:p w14:paraId="497893B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448</w:t>
      </w:r>
      <w:r w:rsidRPr="00793AFF">
        <w:rPr>
          <w:rStyle w:val="HideTWBExt"/>
        </w:rPr>
        <w:t>&lt;/NumAm&gt;</w:t>
      </w:r>
    </w:p>
    <w:p w14:paraId="31C7B75C"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55D22321" w14:textId="77777777" w:rsidR="007330CD" w:rsidRPr="00793AFF" w:rsidRDefault="007330CD" w:rsidP="007330CD">
      <w:pPr>
        <w:pStyle w:val="NormalBold"/>
      </w:pPr>
      <w:r w:rsidRPr="00793AFF">
        <w:rPr>
          <w:rStyle w:val="HideTWBExt"/>
          <w:b w:val="0"/>
        </w:rPr>
        <w:t>&lt;/RepeatBlock-By&gt;</w:t>
      </w:r>
    </w:p>
    <w:p w14:paraId="799A999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B03A95F" w14:textId="77777777" w:rsidR="007330CD" w:rsidRPr="00793AFF" w:rsidRDefault="007330CD" w:rsidP="007330CD">
      <w:pPr>
        <w:pStyle w:val="NormalBold"/>
      </w:pPr>
      <w:r w:rsidRPr="00793AFF">
        <w:rPr>
          <w:rStyle w:val="HideTWBExt"/>
        </w:rPr>
        <w:t>&lt;Article&gt;</w:t>
      </w:r>
      <w:r w:rsidRPr="00793AFF">
        <w:t>N.º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BC86720" w14:textId="77777777" w:rsidTr="008428DD">
        <w:trPr>
          <w:trHeight w:hRule="exact" w:val="240"/>
          <w:jc w:val="center"/>
        </w:trPr>
        <w:tc>
          <w:tcPr>
            <w:tcW w:w="9752" w:type="dxa"/>
            <w:gridSpan w:val="2"/>
            <w:tcBorders>
              <w:top w:val="nil"/>
              <w:left w:val="nil"/>
              <w:bottom w:val="nil"/>
              <w:right w:val="nil"/>
            </w:tcBorders>
          </w:tcPr>
          <w:p w14:paraId="1685883E" w14:textId="77777777" w:rsidR="007330CD" w:rsidRPr="00793AFF" w:rsidRDefault="007330CD" w:rsidP="008428DD"/>
        </w:tc>
      </w:tr>
      <w:tr w:rsidR="007330CD" w:rsidRPr="00793AFF" w14:paraId="343FECA5" w14:textId="77777777" w:rsidTr="008428DD">
        <w:trPr>
          <w:trHeight w:val="240"/>
          <w:jc w:val="center"/>
        </w:trPr>
        <w:tc>
          <w:tcPr>
            <w:tcW w:w="4876" w:type="dxa"/>
            <w:tcBorders>
              <w:top w:val="nil"/>
              <w:left w:val="nil"/>
              <w:bottom w:val="nil"/>
              <w:right w:val="nil"/>
            </w:tcBorders>
          </w:tcPr>
          <w:p w14:paraId="7228FDB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99AD73C" w14:textId="77777777" w:rsidR="007330CD" w:rsidRPr="00793AFF" w:rsidRDefault="007330CD" w:rsidP="008428DD">
            <w:pPr>
              <w:pStyle w:val="AmColumnHeading"/>
            </w:pPr>
            <w:r w:rsidRPr="00793AFF">
              <w:t>Alteração</w:t>
            </w:r>
          </w:p>
        </w:tc>
      </w:tr>
      <w:tr w:rsidR="007330CD" w:rsidRPr="00793AFF" w14:paraId="697C408F" w14:textId="77777777" w:rsidTr="008428DD">
        <w:trPr>
          <w:jc w:val="center"/>
        </w:trPr>
        <w:tc>
          <w:tcPr>
            <w:tcW w:w="4876" w:type="dxa"/>
            <w:tcBorders>
              <w:top w:val="nil"/>
              <w:left w:val="nil"/>
              <w:bottom w:val="nil"/>
              <w:right w:val="nil"/>
            </w:tcBorders>
          </w:tcPr>
          <w:p w14:paraId="1366333C" w14:textId="7DD0F01F" w:rsidR="007330CD" w:rsidRPr="00793AFF" w:rsidRDefault="007330CD" w:rsidP="008428DD">
            <w:pPr>
              <w:pStyle w:val="Normal6a"/>
            </w:pPr>
            <w:r w:rsidRPr="00793AFF">
              <w:rPr>
                <w:b/>
                <w:i/>
              </w:rPr>
              <w:t>21.</w:t>
            </w:r>
            <w:r w:rsidRPr="00793AFF">
              <w:tab/>
            </w:r>
            <w:r w:rsidRPr="00793AFF">
              <w:rPr>
                <w:b/>
                <w:i/>
              </w:rPr>
              <w:t>Insta os Estados</w:t>
            </w:r>
            <w:r w:rsidR="0059440C" w:rsidRPr="00793AFF">
              <w:rPr>
                <w:b/>
                <w:i/>
              </w:rPr>
              <w:noBreakHyphen/>
            </w:r>
            <w:r w:rsidRPr="00793AFF">
              <w:rPr>
                <w:b/>
                <w:i/>
              </w:rPr>
              <w:t>Membros e a Comissão a assegurarem a atribuição de recursos financeiros adequados às organizações da sociedade civil e aos defensores dos direitos humanos; exorta os Estados</w:t>
            </w:r>
            <w:r w:rsidR="0059440C" w:rsidRPr="00793AFF">
              <w:rPr>
                <w:b/>
                <w:i/>
              </w:rPr>
              <w:noBreakHyphen/>
            </w:r>
            <w:r w:rsidRPr="00793AFF">
              <w:rPr>
                <w:b/>
                <w:i/>
              </w:rPr>
              <w:t>Membros a proporcionarem uma proteção eficaz aos defensores dos direitos humanos, incluindo mecanismos de resposta rápida a ameaças;</w:t>
            </w:r>
          </w:p>
        </w:tc>
        <w:tc>
          <w:tcPr>
            <w:tcW w:w="4876" w:type="dxa"/>
            <w:tcBorders>
              <w:top w:val="nil"/>
              <w:left w:val="nil"/>
              <w:bottom w:val="nil"/>
              <w:right w:val="nil"/>
            </w:tcBorders>
          </w:tcPr>
          <w:p w14:paraId="52C84E9A" w14:textId="77777777" w:rsidR="007330CD" w:rsidRPr="00793AFF" w:rsidRDefault="007330CD" w:rsidP="008428DD">
            <w:pPr>
              <w:pStyle w:val="Normal6a"/>
            </w:pPr>
            <w:r w:rsidRPr="00793AFF">
              <w:rPr>
                <w:b/>
                <w:i/>
              </w:rPr>
              <w:t>Suprimido</w:t>
            </w:r>
          </w:p>
        </w:tc>
      </w:tr>
    </w:tbl>
    <w:p w14:paraId="5EC5AD4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0946164" w14:textId="77777777" w:rsidR="007330CD" w:rsidRPr="00793AFF" w:rsidRDefault="007330CD" w:rsidP="007330CD">
      <w:r w:rsidRPr="00793AFF">
        <w:rPr>
          <w:rStyle w:val="HideTWBExt"/>
        </w:rPr>
        <w:t>&lt;/Amend&gt;</w:t>
      </w:r>
    </w:p>
    <w:p w14:paraId="3F7820E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449</w:t>
      </w:r>
      <w:r w:rsidRPr="00793AFF">
        <w:rPr>
          <w:rStyle w:val="HideTWBExt"/>
        </w:rPr>
        <w:t>&lt;/NumAm&gt;</w:t>
      </w:r>
    </w:p>
    <w:p w14:paraId="7E931A4D"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6C64FAC0" w14:textId="77777777" w:rsidR="007330CD" w:rsidRPr="00793AFF" w:rsidRDefault="007330CD" w:rsidP="007330CD">
      <w:pPr>
        <w:pStyle w:val="NormalBold"/>
      </w:pPr>
      <w:r w:rsidRPr="00793AFF">
        <w:rPr>
          <w:rStyle w:val="HideTWBExt"/>
          <w:b w:val="0"/>
        </w:rPr>
        <w:t>&lt;/RepeatBlock-By&gt;</w:t>
      </w:r>
    </w:p>
    <w:p w14:paraId="78F47E7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6A4E95B" w14:textId="77777777" w:rsidR="007330CD" w:rsidRPr="00793AFF" w:rsidRDefault="007330CD" w:rsidP="007330CD">
      <w:pPr>
        <w:pStyle w:val="NormalBold"/>
      </w:pPr>
      <w:r w:rsidRPr="00793AFF">
        <w:rPr>
          <w:rStyle w:val="HideTWBExt"/>
        </w:rPr>
        <w:t>&lt;Article&gt;</w:t>
      </w:r>
      <w:r w:rsidRPr="00793AFF">
        <w:t>N.º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4B59831" w14:textId="77777777" w:rsidTr="008428DD">
        <w:trPr>
          <w:trHeight w:hRule="exact" w:val="240"/>
          <w:jc w:val="center"/>
        </w:trPr>
        <w:tc>
          <w:tcPr>
            <w:tcW w:w="9752" w:type="dxa"/>
            <w:gridSpan w:val="2"/>
            <w:tcBorders>
              <w:top w:val="nil"/>
              <w:left w:val="nil"/>
              <w:bottom w:val="nil"/>
              <w:right w:val="nil"/>
            </w:tcBorders>
          </w:tcPr>
          <w:p w14:paraId="0F993C93" w14:textId="77777777" w:rsidR="007330CD" w:rsidRPr="00793AFF" w:rsidRDefault="007330CD" w:rsidP="008428DD"/>
        </w:tc>
      </w:tr>
      <w:tr w:rsidR="007330CD" w:rsidRPr="00793AFF" w14:paraId="706804D5" w14:textId="77777777" w:rsidTr="008428DD">
        <w:trPr>
          <w:trHeight w:val="240"/>
          <w:jc w:val="center"/>
        </w:trPr>
        <w:tc>
          <w:tcPr>
            <w:tcW w:w="4876" w:type="dxa"/>
            <w:tcBorders>
              <w:top w:val="nil"/>
              <w:left w:val="nil"/>
              <w:bottom w:val="nil"/>
              <w:right w:val="nil"/>
            </w:tcBorders>
          </w:tcPr>
          <w:p w14:paraId="459C398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5581D48" w14:textId="77777777" w:rsidR="007330CD" w:rsidRPr="00793AFF" w:rsidRDefault="007330CD" w:rsidP="008428DD">
            <w:pPr>
              <w:pStyle w:val="AmColumnHeading"/>
            </w:pPr>
            <w:r w:rsidRPr="00793AFF">
              <w:t>Alteração</w:t>
            </w:r>
          </w:p>
        </w:tc>
      </w:tr>
      <w:tr w:rsidR="007330CD" w:rsidRPr="00793AFF" w14:paraId="0DC827A4" w14:textId="77777777" w:rsidTr="008428DD">
        <w:trPr>
          <w:jc w:val="center"/>
        </w:trPr>
        <w:tc>
          <w:tcPr>
            <w:tcW w:w="4876" w:type="dxa"/>
            <w:tcBorders>
              <w:top w:val="nil"/>
              <w:left w:val="nil"/>
              <w:bottom w:val="nil"/>
              <w:right w:val="nil"/>
            </w:tcBorders>
          </w:tcPr>
          <w:p w14:paraId="618E49A0" w14:textId="68BFC253" w:rsidR="007330CD" w:rsidRPr="00793AFF" w:rsidRDefault="007330CD" w:rsidP="008428DD">
            <w:pPr>
              <w:pStyle w:val="Normal6a"/>
            </w:pPr>
            <w:r w:rsidRPr="00793AFF">
              <w:rPr>
                <w:b/>
                <w:i/>
              </w:rPr>
              <w:lastRenderedPageBreak/>
              <w:t>21.</w:t>
            </w:r>
            <w:r w:rsidRPr="00793AFF">
              <w:tab/>
            </w:r>
            <w:r w:rsidRPr="00793AFF">
              <w:rPr>
                <w:b/>
                <w:i/>
              </w:rPr>
              <w:t>Insta os Estados</w:t>
            </w:r>
            <w:r w:rsidR="0059440C" w:rsidRPr="00793AFF">
              <w:rPr>
                <w:b/>
                <w:i/>
              </w:rPr>
              <w:noBreakHyphen/>
            </w:r>
            <w:r w:rsidRPr="00793AFF">
              <w:rPr>
                <w:b/>
                <w:i/>
              </w:rPr>
              <w:t>Membros e a Comissão a assegurarem a atribuição de recursos financeiros adequados às organizações da sociedade civil e aos defensores dos direitos humanos;</w:t>
            </w:r>
            <w:r w:rsidRPr="00793AFF">
              <w:t xml:space="preserve"> </w:t>
            </w:r>
            <w:r w:rsidRPr="00793AFF">
              <w:rPr>
                <w:b/>
                <w:i/>
              </w:rPr>
              <w:t>exorta os Estados</w:t>
            </w:r>
            <w:r w:rsidR="0059440C" w:rsidRPr="00793AFF">
              <w:rPr>
                <w:b/>
                <w:i/>
              </w:rPr>
              <w:noBreakHyphen/>
            </w:r>
            <w:r w:rsidRPr="00793AFF">
              <w:rPr>
                <w:b/>
                <w:i/>
              </w:rPr>
              <w:t>Membros a proporcionarem uma proteção eficaz aos defensores dos direitos humanos, incluindo mecanismos de resposta rápida a ameaças;</w:t>
            </w:r>
          </w:p>
        </w:tc>
        <w:tc>
          <w:tcPr>
            <w:tcW w:w="4876" w:type="dxa"/>
            <w:tcBorders>
              <w:top w:val="nil"/>
              <w:left w:val="nil"/>
              <w:bottom w:val="nil"/>
              <w:right w:val="nil"/>
            </w:tcBorders>
          </w:tcPr>
          <w:p w14:paraId="2AAB6ED8" w14:textId="77777777" w:rsidR="007330CD" w:rsidRPr="00793AFF" w:rsidRDefault="007330CD" w:rsidP="008428DD">
            <w:pPr>
              <w:pStyle w:val="Normal6a"/>
            </w:pPr>
            <w:r w:rsidRPr="00793AFF">
              <w:rPr>
                <w:b/>
                <w:i/>
              </w:rPr>
              <w:t>Suprimido</w:t>
            </w:r>
          </w:p>
        </w:tc>
      </w:tr>
    </w:tbl>
    <w:p w14:paraId="52A589E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33A76BA2" w14:textId="77777777" w:rsidR="007330CD" w:rsidRPr="00793AFF" w:rsidRDefault="007330CD" w:rsidP="007330CD">
      <w:r w:rsidRPr="00793AFF">
        <w:rPr>
          <w:rStyle w:val="HideTWBExt"/>
        </w:rPr>
        <w:t>&lt;/Amend&gt;</w:t>
      </w:r>
    </w:p>
    <w:p w14:paraId="590CBC5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450</w:t>
      </w:r>
      <w:r w:rsidRPr="00793AFF">
        <w:rPr>
          <w:rStyle w:val="HideTWBExt"/>
        </w:rPr>
        <w:t>&lt;/NumAm&gt;</w:t>
      </w:r>
    </w:p>
    <w:p w14:paraId="58A1D0F5"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52DA3D2A" w14:textId="77777777" w:rsidR="007330CD" w:rsidRPr="00793AFF" w:rsidRDefault="007330CD" w:rsidP="007330CD">
      <w:pPr>
        <w:pStyle w:val="NormalBold"/>
      </w:pPr>
      <w:r w:rsidRPr="00793AFF">
        <w:rPr>
          <w:rStyle w:val="HideTWBExt"/>
          <w:b w:val="0"/>
        </w:rPr>
        <w:t>&lt;/RepeatBlock-By&gt;</w:t>
      </w:r>
    </w:p>
    <w:p w14:paraId="19695F4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782923" w14:textId="77777777" w:rsidR="007330CD" w:rsidRPr="00793AFF" w:rsidRDefault="007330CD" w:rsidP="007330CD">
      <w:pPr>
        <w:pStyle w:val="NormalBold"/>
      </w:pPr>
      <w:r w:rsidRPr="00793AFF">
        <w:rPr>
          <w:rStyle w:val="HideTWBExt"/>
        </w:rPr>
        <w:t>&lt;Article&gt;</w:t>
      </w:r>
      <w:r w:rsidRPr="00793AFF">
        <w:t>N.º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81E08AD" w14:textId="77777777" w:rsidTr="008428DD">
        <w:trPr>
          <w:trHeight w:hRule="exact" w:val="240"/>
          <w:jc w:val="center"/>
        </w:trPr>
        <w:tc>
          <w:tcPr>
            <w:tcW w:w="9752" w:type="dxa"/>
            <w:gridSpan w:val="2"/>
            <w:tcBorders>
              <w:top w:val="nil"/>
              <w:left w:val="nil"/>
              <w:bottom w:val="nil"/>
              <w:right w:val="nil"/>
            </w:tcBorders>
          </w:tcPr>
          <w:p w14:paraId="6ECF0C76" w14:textId="77777777" w:rsidR="007330CD" w:rsidRPr="00793AFF" w:rsidRDefault="007330CD" w:rsidP="008428DD"/>
        </w:tc>
      </w:tr>
      <w:tr w:rsidR="007330CD" w:rsidRPr="00793AFF" w14:paraId="43FBE65B" w14:textId="77777777" w:rsidTr="008428DD">
        <w:trPr>
          <w:trHeight w:val="240"/>
          <w:jc w:val="center"/>
        </w:trPr>
        <w:tc>
          <w:tcPr>
            <w:tcW w:w="4876" w:type="dxa"/>
            <w:tcBorders>
              <w:top w:val="nil"/>
              <w:left w:val="nil"/>
              <w:bottom w:val="nil"/>
              <w:right w:val="nil"/>
            </w:tcBorders>
          </w:tcPr>
          <w:p w14:paraId="533F876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73B2B60" w14:textId="77777777" w:rsidR="007330CD" w:rsidRPr="00793AFF" w:rsidRDefault="007330CD" w:rsidP="008428DD">
            <w:pPr>
              <w:pStyle w:val="AmColumnHeading"/>
            </w:pPr>
            <w:r w:rsidRPr="00793AFF">
              <w:t>Alteração</w:t>
            </w:r>
          </w:p>
        </w:tc>
      </w:tr>
      <w:tr w:rsidR="007330CD" w:rsidRPr="00793AFF" w14:paraId="6DE8FAF7" w14:textId="77777777" w:rsidTr="008428DD">
        <w:trPr>
          <w:jc w:val="center"/>
        </w:trPr>
        <w:tc>
          <w:tcPr>
            <w:tcW w:w="4876" w:type="dxa"/>
            <w:tcBorders>
              <w:top w:val="nil"/>
              <w:left w:val="nil"/>
              <w:bottom w:val="nil"/>
              <w:right w:val="nil"/>
            </w:tcBorders>
          </w:tcPr>
          <w:p w14:paraId="31C0FACA" w14:textId="42F88BC8" w:rsidR="007330CD" w:rsidRPr="00793AFF" w:rsidRDefault="007330CD" w:rsidP="008428DD">
            <w:pPr>
              <w:pStyle w:val="Normal6a"/>
            </w:pPr>
            <w:r w:rsidRPr="00793AFF">
              <w:t>21.</w:t>
            </w:r>
            <w:r w:rsidRPr="00793AFF">
              <w:tab/>
              <w:t>Insta os Estados</w:t>
            </w:r>
            <w:r w:rsidR="0059440C" w:rsidRPr="00793AFF">
              <w:noBreakHyphen/>
            </w:r>
            <w:r w:rsidRPr="00793AFF">
              <w:t>Membros e a Comissão a assegurarem a atribuição de recursos financeiros adequados às organizações da sociedade civil e aos defensores dos direitos humanos; exorta os Estados</w:t>
            </w:r>
            <w:r w:rsidR="0059440C" w:rsidRPr="00793AFF">
              <w:noBreakHyphen/>
            </w:r>
            <w:r w:rsidRPr="00793AFF">
              <w:t>Membros a proporcionarem uma proteção eficaz aos defensores dos direitos humanos, incluindo mecanismos de resposta rápida a ameaças;</w:t>
            </w:r>
          </w:p>
        </w:tc>
        <w:tc>
          <w:tcPr>
            <w:tcW w:w="4876" w:type="dxa"/>
            <w:tcBorders>
              <w:top w:val="nil"/>
              <w:left w:val="nil"/>
              <w:bottom w:val="nil"/>
              <w:right w:val="nil"/>
            </w:tcBorders>
          </w:tcPr>
          <w:p w14:paraId="5361E708" w14:textId="41514167" w:rsidR="007330CD" w:rsidRPr="00793AFF" w:rsidRDefault="007330CD" w:rsidP="008428DD">
            <w:pPr>
              <w:pStyle w:val="Normal6a"/>
            </w:pPr>
            <w:r w:rsidRPr="00793AFF">
              <w:t>21.</w:t>
            </w:r>
            <w:r w:rsidRPr="00793AFF">
              <w:tab/>
              <w:t>Insta os Estados</w:t>
            </w:r>
            <w:r w:rsidR="0059440C" w:rsidRPr="00793AFF">
              <w:noBreakHyphen/>
            </w:r>
            <w:r w:rsidRPr="00793AFF">
              <w:t>Membros e a Comissão a assegurarem a atribuição de recursos financeiros adequados às organizações da sociedade civil e aos defensores dos direitos humanos; exorta os Estados</w:t>
            </w:r>
            <w:r w:rsidR="0059440C" w:rsidRPr="00793AFF">
              <w:noBreakHyphen/>
            </w:r>
            <w:r w:rsidRPr="00793AFF">
              <w:t xml:space="preserve">Membros a proporcionarem uma proteção eficaz aos defensores dos direitos humanos, incluindo mecanismos de resposta rápida a ameaças; </w:t>
            </w:r>
            <w:r w:rsidRPr="00793AFF">
              <w:rPr>
                <w:b/>
                <w:i/>
              </w:rPr>
              <w:t>sublinha que o acesso ao financiamento da UE deve permanecer no pleno respeito dos Tratados e, em conformidade com o Regulamento Financeiro, ser justo, transparente e não discriminatório; salienta que as decisões de financiamento com motivações políticas são inaceitáveis e comprometem a confiança na UE, não cumprem a proteção dos interesses financeiros da União e claramente não cumprem o requisito jurídico de boa gestão financeira;</w:t>
            </w:r>
          </w:p>
        </w:tc>
      </w:tr>
    </w:tbl>
    <w:p w14:paraId="1DF0C68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8FBDE36" w14:textId="77777777" w:rsidR="007330CD" w:rsidRPr="00793AFF" w:rsidRDefault="007330CD" w:rsidP="007330CD">
      <w:r w:rsidRPr="00793AFF">
        <w:rPr>
          <w:rStyle w:val="HideTWBExt"/>
        </w:rPr>
        <w:t>&lt;/Amend&gt;</w:t>
      </w:r>
    </w:p>
    <w:p w14:paraId="34099FEA"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451</w:t>
      </w:r>
      <w:r w:rsidRPr="00793AFF">
        <w:rPr>
          <w:rStyle w:val="HideTWBExt"/>
        </w:rPr>
        <w:t>&lt;/NumAm&gt;</w:t>
      </w:r>
    </w:p>
    <w:p w14:paraId="7048AAFF"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2ED4F46B" w14:textId="77777777" w:rsidR="007330CD" w:rsidRPr="00793AFF" w:rsidRDefault="007330CD" w:rsidP="007330CD">
      <w:pPr>
        <w:pStyle w:val="NormalBold"/>
      </w:pPr>
      <w:r w:rsidRPr="00793AFF">
        <w:rPr>
          <w:rStyle w:val="HideTWBExt"/>
          <w:b w:val="0"/>
        </w:rPr>
        <w:t>&lt;/RepeatBlock-By&gt;</w:t>
      </w:r>
    </w:p>
    <w:p w14:paraId="3AB1896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7F14122" w14:textId="77777777" w:rsidR="007330CD" w:rsidRPr="00793AFF" w:rsidRDefault="007330CD" w:rsidP="007330CD">
      <w:pPr>
        <w:pStyle w:val="NormalBold"/>
      </w:pPr>
      <w:r w:rsidRPr="00793AFF">
        <w:rPr>
          <w:rStyle w:val="HideTWBExt"/>
        </w:rPr>
        <w:t>&lt;Article&gt;</w:t>
      </w:r>
      <w:r w:rsidRPr="00793AFF">
        <w:t>N.º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3A05475" w14:textId="77777777" w:rsidTr="008428DD">
        <w:trPr>
          <w:trHeight w:hRule="exact" w:val="240"/>
          <w:jc w:val="center"/>
        </w:trPr>
        <w:tc>
          <w:tcPr>
            <w:tcW w:w="9752" w:type="dxa"/>
            <w:gridSpan w:val="2"/>
            <w:tcBorders>
              <w:top w:val="nil"/>
              <w:left w:val="nil"/>
              <w:bottom w:val="nil"/>
              <w:right w:val="nil"/>
            </w:tcBorders>
          </w:tcPr>
          <w:p w14:paraId="0D5C93D7" w14:textId="77777777" w:rsidR="007330CD" w:rsidRPr="00793AFF" w:rsidRDefault="007330CD" w:rsidP="008428DD"/>
        </w:tc>
      </w:tr>
      <w:tr w:rsidR="007330CD" w:rsidRPr="00793AFF" w14:paraId="78161594" w14:textId="77777777" w:rsidTr="008428DD">
        <w:trPr>
          <w:trHeight w:val="240"/>
          <w:jc w:val="center"/>
        </w:trPr>
        <w:tc>
          <w:tcPr>
            <w:tcW w:w="4876" w:type="dxa"/>
            <w:tcBorders>
              <w:top w:val="nil"/>
              <w:left w:val="nil"/>
              <w:bottom w:val="nil"/>
              <w:right w:val="nil"/>
            </w:tcBorders>
          </w:tcPr>
          <w:p w14:paraId="28D4CC9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B8BC22" w14:textId="77777777" w:rsidR="007330CD" w:rsidRPr="00793AFF" w:rsidRDefault="007330CD" w:rsidP="008428DD">
            <w:pPr>
              <w:pStyle w:val="AmColumnHeading"/>
            </w:pPr>
            <w:r w:rsidRPr="00793AFF">
              <w:t>Alteração</w:t>
            </w:r>
          </w:p>
        </w:tc>
      </w:tr>
      <w:tr w:rsidR="007330CD" w:rsidRPr="00793AFF" w14:paraId="2203ECAA" w14:textId="77777777" w:rsidTr="008428DD">
        <w:trPr>
          <w:jc w:val="center"/>
        </w:trPr>
        <w:tc>
          <w:tcPr>
            <w:tcW w:w="4876" w:type="dxa"/>
            <w:tcBorders>
              <w:top w:val="nil"/>
              <w:left w:val="nil"/>
              <w:bottom w:val="nil"/>
              <w:right w:val="nil"/>
            </w:tcBorders>
          </w:tcPr>
          <w:p w14:paraId="0246B592" w14:textId="7312B870" w:rsidR="007330CD" w:rsidRPr="00793AFF" w:rsidRDefault="007330CD" w:rsidP="008428DD">
            <w:pPr>
              <w:pStyle w:val="Normal6a"/>
            </w:pPr>
            <w:r w:rsidRPr="00793AFF">
              <w:t>21.</w:t>
            </w:r>
            <w:r w:rsidRPr="00793AFF">
              <w:tab/>
              <w:t>Insta os Estados</w:t>
            </w:r>
            <w:r w:rsidR="0059440C" w:rsidRPr="00793AFF">
              <w:noBreakHyphen/>
            </w:r>
            <w:r w:rsidRPr="00793AFF">
              <w:t>Membros e a Comissão a assegurarem a atribuição de recursos financeiros adequados às organizações da sociedade civil e aos defensores dos direitos humanos; exorta os Estados</w:t>
            </w:r>
            <w:r w:rsidR="0059440C" w:rsidRPr="00793AFF">
              <w:noBreakHyphen/>
            </w:r>
            <w:r w:rsidRPr="00793AFF">
              <w:t>Membros a proporcionarem uma proteção eficaz aos defensores dos direitos humanos, incluindo mecanismos de resposta rápida a ameaças;</w:t>
            </w:r>
          </w:p>
        </w:tc>
        <w:tc>
          <w:tcPr>
            <w:tcW w:w="4876" w:type="dxa"/>
            <w:tcBorders>
              <w:top w:val="nil"/>
              <w:left w:val="nil"/>
              <w:bottom w:val="nil"/>
              <w:right w:val="nil"/>
            </w:tcBorders>
          </w:tcPr>
          <w:p w14:paraId="6DB05D9B" w14:textId="2A7EE331" w:rsidR="007330CD" w:rsidRPr="00793AFF" w:rsidRDefault="007330CD" w:rsidP="008428DD">
            <w:pPr>
              <w:pStyle w:val="Normal6a"/>
            </w:pPr>
            <w:r w:rsidRPr="00793AFF">
              <w:t>21.</w:t>
            </w:r>
            <w:r w:rsidRPr="00793AFF">
              <w:tab/>
              <w:t>Insta os Estados</w:t>
            </w:r>
            <w:r w:rsidR="0059440C" w:rsidRPr="00793AFF">
              <w:noBreakHyphen/>
            </w:r>
            <w:r w:rsidRPr="00793AFF">
              <w:t xml:space="preserve">Membros e a Comissão a assegurarem a atribuição de recursos financeiros adequados às organizações da sociedade civil e aos defensores dos direitos humanos </w:t>
            </w:r>
            <w:r w:rsidRPr="00793AFF">
              <w:rPr>
                <w:b/>
                <w:i/>
              </w:rPr>
              <w:t>com base em critérios objetivos e justos;</w:t>
            </w:r>
            <w:r w:rsidRPr="00793AFF">
              <w:t xml:space="preserve"> </w:t>
            </w:r>
            <w:r w:rsidRPr="00793AFF">
              <w:rPr>
                <w:b/>
                <w:i/>
              </w:rPr>
              <w:t>sublinha que a utilização adequada dos fundos públicos exige pluralismo e igualdade de acesso ao financiamento disponível</w:t>
            </w:r>
            <w:r w:rsidRPr="00793AFF">
              <w:t>; exorta os Estados</w:t>
            </w:r>
            <w:r w:rsidR="0059440C" w:rsidRPr="00793AFF">
              <w:noBreakHyphen/>
            </w:r>
            <w:r w:rsidRPr="00793AFF">
              <w:t>Membros a proporcionarem uma proteção eficaz aos defensores dos direitos humanos, incluindo mecanismos de resposta rápida a ameaças;</w:t>
            </w:r>
          </w:p>
        </w:tc>
      </w:tr>
    </w:tbl>
    <w:p w14:paraId="0B9AE8C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50E1353E" w14:textId="77777777" w:rsidR="007330CD" w:rsidRPr="00793AFF" w:rsidRDefault="007330CD" w:rsidP="007330CD">
      <w:r w:rsidRPr="00793AFF">
        <w:rPr>
          <w:rStyle w:val="HideTWBExt"/>
        </w:rPr>
        <w:t>&lt;/Amend&gt;</w:t>
      </w:r>
    </w:p>
    <w:p w14:paraId="72E5872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452</w:t>
      </w:r>
      <w:r w:rsidRPr="00793AFF">
        <w:rPr>
          <w:rStyle w:val="HideTWBExt"/>
        </w:rPr>
        <w:t>&lt;/NumAm&gt;</w:t>
      </w:r>
    </w:p>
    <w:p w14:paraId="6A7E195D"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029FE1ED" w14:textId="77777777" w:rsidR="007330CD" w:rsidRPr="00793AFF" w:rsidRDefault="007330CD" w:rsidP="007330CD">
      <w:pPr>
        <w:pStyle w:val="NormalBold"/>
      </w:pPr>
      <w:r w:rsidRPr="00793AFF">
        <w:rPr>
          <w:rStyle w:val="HideTWBExt"/>
          <w:b w:val="0"/>
        </w:rPr>
        <w:t>&lt;/RepeatBlock-By&gt;</w:t>
      </w:r>
    </w:p>
    <w:p w14:paraId="4AAAEC1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30ABB1" w14:textId="77777777" w:rsidR="007330CD" w:rsidRPr="00793AFF" w:rsidRDefault="007330CD" w:rsidP="007330CD">
      <w:pPr>
        <w:pStyle w:val="NormalBold"/>
      </w:pPr>
      <w:r w:rsidRPr="00793AFF">
        <w:rPr>
          <w:rStyle w:val="HideTWBExt"/>
        </w:rPr>
        <w:t>&lt;Article&gt;</w:t>
      </w:r>
      <w:r w:rsidRPr="00793AFF">
        <w:t>N.º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282EBDB" w14:textId="77777777" w:rsidTr="008428DD">
        <w:trPr>
          <w:trHeight w:hRule="exact" w:val="240"/>
          <w:jc w:val="center"/>
        </w:trPr>
        <w:tc>
          <w:tcPr>
            <w:tcW w:w="9752" w:type="dxa"/>
            <w:gridSpan w:val="2"/>
            <w:tcBorders>
              <w:top w:val="nil"/>
              <w:left w:val="nil"/>
              <w:bottom w:val="nil"/>
              <w:right w:val="nil"/>
            </w:tcBorders>
          </w:tcPr>
          <w:p w14:paraId="583774A6" w14:textId="77777777" w:rsidR="007330CD" w:rsidRPr="00793AFF" w:rsidRDefault="007330CD" w:rsidP="008428DD"/>
        </w:tc>
      </w:tr>
      <w:tr w:rsidR="007330CD" w:rsidRPr="00793AFF" w14:paraId="3054CF6E" w14:textId="77777777" w:rsidTr="008428DD">
        <w:trPr>
          <w:trHeight w:val="240"/>
          <w:jc w:val="center"/>
        </w:trPr>
        <w:tc>
          <w:tcPr>
            <w:tcW w:w="4876" w:type="dxa"/>
            <w:tcBorders>
              <w:top w:val="nil"/>
              <w:left w:val="nil"/>
              <w:bottom w:val="nil"/>
              <w:right w:val="nil"/>
            </w:tcBorders>
          </w:tcPr>
          <w:p w14:paraId="539F0B7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786FAEB" w14:textId="77777777" w:rsidR="007330CD" w:rsidRPr="00793AFF" w:rsidRDefault="007330CD" w:rsidP="008428DD">
            <w:pPr>
              <w:pStyle w:val="AmColumnHeading"/>
            </w:pPr>
            <w:r w:rsidRPr="00793AFF">
              <w:t>Alteração</w:t>
            </w:r>
          </w:p>
        </w:tc>
      </w:tr>
      <w:tr w:rsidR="007330CD" w:rsidRPr="00793AFF" w14:paraId="00272621" w14:textId="77777777" w:rsidTr="008428DD">
        <w:trPr>
          <w:jc w:val="center"/>
        </w:trPr>
        <w:tc>
          <w:tcPr>
            <w:tcW w:w="4876" w:type="dxa"/>
            <w:tcBorders>
              <w:top w:val="nil"/>
              <w:left w:val="nil"/>
              <w:bottom w:val="nil"/>
              <w:right w:val="nil"/>
            </w:tcBorders>
          </w:tcPr>
          <w:p w14:paraId="40A6826E" w14:textId="1DB37BCD" w:rsidR="007330CD" w:rsidRPr="00793AFF" w:rsidRDefault="007330CD" w:rsidP="008428DD">
            <w:pPr>
              <w:pStyle w:val="Normal6a"/>
            </w:pPr>
            <w:r w:rsidRPr="00793AFF">
              <w:t>21.</w:t>
            </w:r>
            <w:r w:rsidRPr="00793AFF">
              <w:tab/>
            </w:r>
            <w:r w:rsidRPr="00793AFF">
              <w:rPr>
                <w:b/>
                <w:i/>
              </w:rPr>
              <w:t>Insta os Estados</w:t>
            </w:r>
            <w:r w:rsidR="0059440C" w:rsidRPr="00793AFF">
              <w:rPr>
                <w:b/>
                <w:i/>
              </w:rPr>
              <w:noBreakHyphen/>
            </w:r>
            <w:r w:rsidRPr="00793AFF">
              <w:rPr>
                <w:b/>
                <w:i/>
              </w:rPr>
              <w:t>Membros e a Comissão a assegurarem a atribuição de recursos financeiros adequados às organizações da sociedade civil e aos defensores dos direitos humanos;</w:t>
            </w:r>
            <w:r w:rsidRPr="00793AFF">
              <w:t xml:space="preserve"> exorta os Estados</w:t>
            </w:r>
            <w:r w:rsidR="0059440C" w:rsidRPr="00793AFF">
              <w:noBreakHyphen/>
            </w:r>
            <w:r w:rsidRPr="00793AFF">
              <w:t>Membros a proporcionarem uma proteção eficaz aos defensores dos direitos humanos, incluindo mecanismos de resposta rápida a ameaças;</w:t>
            </w:r>
          </w:p>
        </w:tc>
        <w:tc>
          <w:tcPr>
            <w:tcW w:w="4876" w:type="dxa"/>
            <w:tcBorders>
              <w:top w:val="nil"/>
              <w:left w:val="nil"/>
              <w:bottom w:val="nil"/>
              <w:right w:val="nil"/>
            </w:tcBorders>
          </w:tcPr>
          <w:p w14:paraId="4EE69D23" w14:textId="48B95E70" w:rsidR="007330CD" w:rsidRPr="00793AFF" w:rsidRDefault="007330CD" w:rsidP="008428DD">
            <w:pPr>
              <w:pStyle w:val="Normal6a"/>
            </w:pPr>
            <w:r w:rsidRPr="00793AFF">
              <w:t>21.</w:t>
            </w:r>
            <w:r w:rsidRPr="00793AFF">
              <w:tab/>
              <w:t>Exorta os Estados</w:t>
            </w:r>
            <w:r w:rsidR="0059440C" w:rsidRPr="00793AFF">
              <w:noBreakHyphen/>
            </w:r>
            <w:r w:rsidRPr="00793AFF">
              <w:t xml:space="preserve">Membros a proporcionarem uma proteção eficaz aos defensores dos direitos humanos, incluindo mecanismos de resposta rápida a ameaças; </w:t>
            </w:r>
            <w:r w:rsidRPr="00793AFF">
              <w:rPr>
                <w:b/>
                <w:i/>
              </w:rPr>
              <w:t>insta os Estados</w:t>
            </w:r>
            <w:r w:rsidR="0059440C" w:rsidRPr="00793AFF">
              <w:rPr>
                <w:b/>
                <w:i/>
              </w:rPr>
              <w:noBreakHyphen/>
            </w:r>
            <w:r w:rsidRPr="00793AFF">
              <w:rPr>
                <w:b/>
                <w:i/>
              </w:rPr>
              <w:t>Membros e a Comissão a assegurarem a transparência do apoio financeiro às organizações da sociedade civil e aos defensores dos direitos humanos;</w:t>
            </w:r>
            <w:r w:rsidRPr="00793AFF">
              <w:t xml:space="preserve"> </w:t>
            </w:r>
            <w:r w:rsidRPr="00793AFF">
              <w:rPr>
                <w:b/>
                <w:i/>
              </w:rPr>
              <w:t>salienta que o Tribunal de Contas Europeu considera que a panorâmica do financiamento concedido às organizações da sociedade civil não é fiável;</w:t>
            </w:r>
          </w:p>
        </w:tc>
      </w:tr>
    </w:tbl>
    <w:p w14:paraId="78EE6E5E"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6E0CF6B2" w14:textId="77777777" w:rsidR="007330CD" w:rsidRPr="00793AFF" w:rsidRDefault="007330CD" w:rsidP="007330CD">
      <w:r w:rsidRPr="00793AFF">
        <w:rPr>
          <w:rStyle w:val="HideTWBExt"/>
        </w:rPr>
        <w:t>&lt;/Amend&gt;</w:t>
      </w:r>
    </w:p>
    <w:p w14:paraId="66D963A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453</w:t>
      </w:r>
      <w:r w:rsidRPr="00793AFF">
        <w:rPr>
          <w:rStyle w:val="HideTWBExt"/>
        </w:rPr>
        <w:t>&lt;/NumAm&gt;</w:t>
      </w:r>
    </w:p>
    <w:p w14:paraId="3CD0537C"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F1F8BC6" w14:textId="77777777" w:rsidR="007330CD" w:rsidRPr="00793AFF" w:rsidRDefault="007330CD" w:rsidP="007330CD">
      <w:pPr>
        <w:pStyle w:val="NormalBold"/>
      </w:pPr>
      <w:r w:rsidRPr="00793AFF">
        <w:rPr>
          <w:rStyle w:val="HideTWBExt"/>
          <w:b w:val="0"/>
        </w:rPr>
        <w:t>&lt;/RepeatBlock-By&gt;</w:t>
      </w:r>
    </w:p>
    <w:p w14:paraId="1841E89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84FBDE" w14:textId="77777777" w:rsidR="007330CD" w:rsidRPr="00793AFF" w:rsidRDefault="007330CD" w:rsidP="007330CD">
      <w:pPr>
        <w:pStyle w:val="NormalBold"/>
      </w:pPr>
      <w:r w:rsidRPr="00793AFF">
        <w:rPr>
          <w:rStyle w:val="HideTWBExt"/>
        </w:rPr>
        <w:t>&lt;Article&gt;</w:t>
      </w:r>
      <w:r w:rsidRPr="00793AFF">
        <w:t>N.º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57A6F35" w14:textId="77777777" w:rsidTr="008428DD">
        <w:trPr>
          <w:trHeight w:hRule="exact" w:val="240"/>
          <w:jc w:val="center"/>
        </w:trPr>
        <w:tc>
          <w:tcPr>
            <w:tcW w:w="9752" w:type="dxa"/>
            <w:gridSpan w:val="2"/>
            <w:tcBorders>
              <w:top w:val="nil"/>
              <w:left w:val="nil"/>
              <w:bottom w:val="nil"/>
              <w:right w:val="nil"/>
            </w:tcBorders>
          </w:tcPr>
          <w:p w14:paraId="0FBF35AA" w14:textId="77777777" w:rsidR="007330CD" w:rsidRPr="00793AFF" w:rsidRDefault="007330CD" w:rsidP="008428DD"/>
        </w:tc>
      </w:tr>
      <w:tr w:rsidR="007330CD" w:rsidRPr="00793AFF" w14:paraId="5E045568" w14:textId="77777777" w:rsidTr="008428DD">
        <w:trPr>
          <w:trHeight w:val="240"/>
          <w:jc w:val="center"/>
        </w:trPr>
        <w:tc>
          <w:tcPr>
            <w:tcW w:w="4876" w:type="dxa"/>
            <w:tcBorders>
              <w:top w:val="nil"/>
              <w:left w:val="nil"/>
              <w:bottom w:val="nil"/>
              <w:right w:val="nil"/>
            </w:tcBorders>
          </w:tcPr>
          <w:p w14:paraId="350923C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AAEC690" w14:textId="77777777" w:rsidR="007330CD" w:rsidRPr="00793AFF" w:rsidRDefault="007330CD" w:rsidP="008428DD">
            <w:pPr>
              <w:pStyle w:val="AmColumnHeading"/>
            </w:pPr>
            <w:r w:rsidRPr="00793AFF">
              <w:t>Alteração</w:t>
            </w:r>
          </w:p>
        </w:tc>
      </w:tr>
      <w:tr w:rsidR="007330CD" w:rsidRPr="00793AFF" w14:paraId="33924E1D" w14:textId="77777777" w:rsidTr="008428DD">
        <w:trPr>
          <w:jc w:val="center"/>
        </w:trPr>
        <w:tc>
          <w:tcPr>
            <w:tcW w:w="4876" w:type="dxa"/>
            <w:tcBorders>
              <w:top w:val="nil"/>
              <w:left w:val="nil"/>
              <w:bottom w:val="nil"/>
              <w:right w:val="nil"/>
            </w:tcBorders>
          </w:tcPr>
          <w:p w14:paraId="674D617A" w14:textId="70DE9CB9" w:rsidR="007330CD" w:rsidRPr="00793AFF" w:rsidRDefault="007330CD" w:rsidP="008428DD">
            <w:pPr>
              <w:pStyle w:val="Normal6a"/>
            </w:pPr>
            <w:r w:rsidRPr="00793AFF">
              <w:t>21.</w:t>
            </w:r>
            <w:r w:rsidRPr="00793AFF">
              <w:tab/>
              <w:t>Insta os Estados</w:t>
            </w:r>
            <w:r w:rsidR="0059440C" w:rsidRPr="00793AFF">
              <w:noBreakHyphen/>
            </w:r>
            <w:r w:rsidRPr="00793AFF">
              <w:t xml:space="preserve">Membros e a Comissão a assegurarem a atribuição de recursos financeiros </w:t>
            </w:r>
            <w:r w:rsidRPr="00793AFF">
              <w:rPr>
                <w:b/>
                <w:i/>
              </w:rPr>
              <w:t>adequados</w:t>
            </w:r>
            <w:r w:rsidRPr="00793AFF">
              <w:t xml:space="preserve"> às organizações da sociedade civil </w:t>
            </w:r>
            <w:r w:rsidRPr="00793AFF">
              <w:rPr>
                <w:b/>
                <w:i/>
              </w:rPr>
              <w:t>e aos defensores dos direitos humanos; exorta os Estados</w:t>
            </w:r>
            <w:r w:rsidR="0059440C" w:rsidRPr="00793AFF">
              <w:rPr>
                <w:b/>
                <w:i/>
              </w:rPr>
              <w:noBreakHyphen/>
            </w:r>
            <w:r w:rsidRPr="00793AFF">
              <w:rPr>
                <w:b/>
                <w:i/>
              </w:rPr>
              <w:t>Membros a proporcionarem uma proteção eficaz aos defensores dos direitos humanos</w:t>
            </w:r>
            <w:r w:rsidRPr="00793AFF">
              <w:t xml:space="preserve">, incluindo </w:t>
            </w:r>
            <w:r w:rsidRPr="00793AFF">
              <w:rPr>
                <w:b/>
                <w:i/>
              </w:rPr>
              <w:t>mecanismos de resposta rápida a ameaças</w:t>
            </w:r>
            <w:r w:rsidRPr="00793AFF">
              <w:t>;</w:t>
            </w:r>
          </w:p>
        </w:tc>
        <w:tc>
          <w:tcPr>
            <w:tcW w:w="4876" w:type="dxa"/>
            <w:tcBorders>
              <w:top w:val="nil"/>
              <w:left w:val="nil"/>
              <w:bottom w:val="nil"/>
              <w:right w:val="nil"/>
            </w:tcBorders>
          </w:tcPr>
          <w:p w14:paraId="1EA17856" w14:textId="60945BFD" w:rsidR="007330CD" w:rsidRPr="00793AFF" w:rsidRDefault="007330CD" w:rsidP="008428DD">
            <w:pPr>
              <w:pStyle w:val="Normal6a"/>
            </w:pPr>
            <w:r w:rsidRPr="00793AFF">
              <w:t>21.</w:t>
            </w:r>
            <w:r w:rsidRPr="00793AFF">
              <w:tab/>
              <w:t>Insta os Estados</w:t>
            </w:r>
            <w:r w:rsidR="0059440C" w:rsidRPr="00793AFF">
              <w:noBreakHyphen/>
            </w:r>
            <w:r w:rsidRPr="00793AFF">
              <w:t xml:space="preserve">Membros e a Comissão a assegurarem a </w:t>
            </w:r>
            <w:r w:rsidRPr="00793AFF">
              <w:rPr>
                <w:b/>
                <w:i/>
              </w:rPr>
              <w:t>total transparência na</w:t>
            </w:r>
            <w:r w:rsidRPr="00793AFF">
              <w:t xml:space="preserve"> atribuição de recursos financeiros às organizações da sociedade civil, incluindo </w:t>
            </w:r>
            <w:r w:rsidRPr="00793AFF">
              <w:rPr>
                <w:b/>
                <w:i/>
              </w:rPr>
              <w:t>a divulgação pública dos beneficiários, dos montantes, dos critérios de financiamento e das fontes de financiamento</w:t>
            </w:r>
            <w:r w:rsidRPr="00793AFF">
              <w:t>;</w:t>
            </w:r>
          </w:p>
        </w:tc>
      </w:tr>
    </w:tbl>
    <w:p w14:paraId="0ECB845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0A06388" w14:textId="77777777" w:rsidR="007330CD" w:rsidRPr="00793AFF" w:rsidRDefault="007330CD" w:rsidP="007330CD">
      <w:r w:rsidRPr="00793AFF">
        <w:rPr>
          <w:rStyle w:val="HideTWBExt"/>
        </w:rPr>
        <w:t>&lt;/Amend&gt;</w:t>
      </w:r>
    </w:p>
    <w:p w14:paraId="1BB2934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454</w:t>
      </w:r>
      <w:r w:rsidRPr="00793AFF">
        <w:rPr>
          <w:rStyle w:val="HideTWBExt"/>
        </w:rPr>
        <w:t>&lt;/NumAm&gt;</w:t>
      </w:r>
    </w:p>
    <w:p w14:paraId="2CC868B4"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F65826E" w14:textId="77777777" w:rsidR="007330CD" w:rsidRPr="00793AFF" w:rsidRDefault="007330CD" w:rsidP="007330CD">
      <w:pPr>
        <w:pStyle w:val="NormalBold"/>
      </w:pPr>
      <w:r w:rsidRPr="00793AFF">
        <w:rPr>
          <w:rStyle w:val="HideTWBExt"/>
          <w:b w:val="0"/>
        </w:rPr>
        <w:t>&lt;/RepeatBlock-By&gt;</w:t>
      </w:r>
    </w:p>
    <w:p w14:paraId="144982E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301363" w14:textId="77777777" w:rsidR="007330CD" w:rsidRPr="00793AFF" w:rsidRDefault="007330CD" w:rsidP="007330CD">
      <w:pPr>
        <w:pStyle w:val="NormalBold"/>
      </w:pPr>
      <w:r w:rsidRPr="00793AFF">
        <w:rPr>
          <w:rStyle w:val="HideTWBExt"/>
        </w:rPr>
        <w:t>&lt;Article&gt;</w:t>
      </w:r>
      <w:r w:rsidRPr="00793AFF">
        <w:t>N.º 21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EA64FBB" w14:textId="77777777" w:rsidTr="008428DD">
        <w:trPr>
          <w:trHeight w:hRule="exact" w:val="240"/>
          <w:jc w:val="center"/>
        </w:trPr>
        <w:tc>
          <w:tcPr>
            <w:tcW w:w="9752" w:type="dxa"/>
            <w:gridSpan w:val="2"/>
            <w:tcBorders>
              <w:top w:val="nil"/>
              <w:left w:val="nil"/>
              <w:bottom w:val="nil"/>
              <w:right w:val="nil"/>
            </w:tcBorders>
          </w:tcPr>
          <w:p w14:paraId="4664A8A3" w14:textId="77777777" w:rsidR="007330CD" w:rsidRPr="00793AFF" w:rsidRDefault="007330CD" w:rsidP="008428DD"/>
        </w:tc>
      </w:tr>
      <w:tr w:rsidR="007330CD" w:rsidRPr="00793AFF" w14:paraId="4B6888D9" w14:textId="77777777" w:rsidTr="008428DD">
        <w:trPr>
          <w:trHeight w:val="240"/>
          <w:jc w:val="center"/>
        </w:trPr>
        <w:tc>
          <w:tcPr>
            <w:tcW w:w="4876" w:type="dxa"/>
            <w:tcBorders>
              <w:top w:val="nil"/>
              <w:left w:val="nil"/>
              <w:bottom w:val="nil"/>
              <w:right w:val="nil"/>
            </w:tcBorders>
          </w:tcPr>
          <w:p w14:paraId="6D4D7C9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B1ADE2" w14:textId="77777777" w:rsidR="007330CD" w:rsidRPr="00793AFF" w:rsidRDefault="007330CD" w:rsidP="008428DD">
            <w:pPr>
              <w:pStyle w:val="AmColumnHeading"/>
            </w:pPr>
            <w:r w:rsidRPr="00793AFF">
              <w:t>Alteração</w:t>
            </w:r>
          </w:p>
        </w:tc>
      </w:tr>
      <w:tr w:rsidR="007330CD" w:rsidRPr="00793AFF" w14:paraId="5EE58268" w14:textId="77777777" w:rsidTr="008428DD">
        <w:trPr>
          <w:jc w:val="center"/>
        </w:trPr>
        <w:tc>
          <w:tcPr>
            <w:tcW w:w="4876" w:type="dxa"/>
            <w:tcBorders>
              <w:top w:val="nil"/>
              <w:left w:val="nil"/>
              <w:bottom w:val="nil"/>
              <w:right w:val="nil"/>
            </w:tcBorders>
          </w:tcPr>
          <w:p w14:paraId="0456CD32" w14:textId="1785A4CD" w:rsidR="007330CD" w:rsidRPr="00793AFF" w:rsidRDefault="007330CD" w:rsidP="008428DD">
            <w:pPr>
              <w:pStyle w:val="Normal6a"/>
            </w:pPr>
            <w:r w:rsidRPr="00793AFF">
              <w:t>21.</w:t>
            </w:r>
            <w:r w:rsidRPr="00793AFF">
              <w:tab/>
              <w:t>Insta os Estados</w:t>
            </w:r>
            <w:r w:rsidR="0059440C" w:rsidRPr="00793AFF">
              <w:noBreakHyphen/>
            </w:r>
            <w:r w:rsidRPr="00793AFF">
              <w:t xml:space="preserve">Membros e a Comissão a assegurarem a atribuição de recursos financeiros adequados </w:t>
            </w:r>
            <w:r w:rsidRPr="00793AFF">
              <w:rPr>
                <w:b/>
                <w:i/>
              </w:rPr>
              <w:t>às organizações da</w:t>
            </w:r>
            <w:r w:rsidRPr="00793AFF">
              <w:t xml:space="preserve"> sociedade civil e aos defensores dos direitos humanos; exorta os Estados</w:t>
            </w:r>
            <w:r w:rsidR="0059440C" w:rsidRPr="00793AFF">
              <w:noBreakHyphen/>
            </w:r>
            <w:r w:rsidRPr="00793AFF">
              <w:t>Membros a proporcionarem uma proteção eficaz aos defensores dos direitos humanos</w:t>
            </w:r>
            <w:r w:rsidRPr="00793AFF">
              <w:rPr>
                <w:b/>
                <w:i/>
              </w:rPr>
              <w:t>, incluindo mecanismos de resposta rápida a ameaças</w:t>
            </w:r>
            <w:r w:rsidRPr="00793AFF">
              <w:t>;</w:t>
            </w:r>
          </w:p>
        </w:tc>
        <w:tc>
          <w:tcPr>
            <w:tcW w:w="4876" w:type="dxa"/>
            <w:tcBorders>
              <w:top w:val="nil"/>
              <w:left w:val="nil"/>
              <w:bottom w:val="nil"/>
              <w:right w:val="nil"/>
            </w:tcBorders>
          </w:tcPr>
          <w:p w14:paraId="110A9AE8" w14:textId="29383B6C" w:rsidR="007330CD" w:rsidRPr="00793AFF" w:rsidRDefault="007330CD" w:rsidP="008428DD">
            <w:pPr>
              <w:pStyle w:val="Normal6a"/>
            </w:pPr>
            <w:r w:rsidRPr="00793AFF">
              <w:t>21.</w:t>
            </w:r>
            <w:r w:rsidRPr="00793AFF">
              <w:tab/>
              <w:t>Insta os Estados</w:t>
            </w:r>
            <w:r w:rsidR="0059440C" w:rsidRPr="00793AFF">
              <w:noBreakHyphen/>
            </w:r>
            <w:r w:rsidRPr="00793AFF">
              <w:t xml:space="preserve">Membros e a Comissão a assegurarem a atribuição de recursos financeiros adequados </w:t>
            </w:r>
            <w:r w:rsidRPr="00793AFF">
              <w:rPr>
                <w:b/>
                <w:i/>
              </w:rPr>
              <w:t>à</w:t>
            </w:r>
            <w:r w:rsidRPr="00793AFF">
              <w:t xml:space="preserve"> sociedade civil e aos defensores dos direitos humanos</w:t>
            </w:r>
            <w:r w:rsidRPr="00793AFF">
              <w:rPr>
                <w:b/>
                <w:i/>
              </w:rPr>
              <w:t>, em plena conformidade com as regras em vigor em matéria de transparência, de responsabilização e de despesas</w:t>
            </w:r>
            <w:r w:rsidRPr="00793AFF">
              <w:t>; exorta os Estados</w:t>
            </w:r>
            <w:r w:rsidR="0059440C" w:rsidRPr="00793AFF">
              <w:noBreakHyphen/>
            </w:r>
            <w:r w:rsidRPr="00793AFF">
              <w:t>Membros a proporcionarem uma proteção eficaz aos defensores dos direitos humanos;</w:t>
            </w:r>
          </w:p>
        </w:tc>
      </w:tr>
    </w:tbl>
    <w:p w14:paraId="25C8BE9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144E639" w14:textId="77777777" w:rsidR="007330CD" w:rsidRPr="00793AFF" w:rsidRDefault="007330CD" w:rsidP="007330CD">
      <w:r w:rsidRPr="00793AFF">
        <w:rPr>
          <w:rStyle w:val="HideTWBExt"/>
        </w:rPr>
        <w:lastRenderedPageBreak/>
        <w:t>&lt;/Amend&gt;</w:t>
      </w:r>
    </w:p>
    <w:p w14:paraId="7A5E98E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455</w:t>
      </w:r>
      <w:r w:rsidRPr="00793AFF">
        <w:rPr>
          <w:rStyle w:val="HideTWBExt"/>
        </w:rPr>
        <w:t>&lt;/NumAm&gt;</w:t>
      </w:r>
    </w:p>
    <w:p w14:paraId="1A1DE5F6"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080BDFD1" w14:textId="77777777" w:rsidR="007330CD" w:rsidRPr="00793AFF" w:rsidRDefault="007330CD" w:rsidP="007330CD">
      <w:pPr>
        <w:pStyle w:val="NormalBold"/>
      </w:pPr>
      <w:r w:rsidRPr="00793AFF">
        <w:rPr>
          <w:rStyle w:val="HideTWBExt"/>
          <w:b w:val="0"/>
        </w:rPr>
        <w:t>&lt;/RepeatBlock-By&gt;</w:t>
      </w:r>
    </w:p>
    <w:p w14:paraId="4A96196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B59ABBB" w14:textId="286830EE"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F3BFBA4" w14:textId="77777777" w:rsidTr="008428DD">
        <w:trPr>
          <w:trHeight w:hRule="exact" w:val="240"/>
          <w:jc w:val="center"/>
        </w:trPr>
        <w:tc>
          <w:tcPr>
            <w:tcW w:w="9752" w:type="dxa"/>
            <w:gridSpan w:val="2"/>
            <w:tcBorders>
              <w:top w:val="nil"/>
              <w:left w:val="nil"/>
              <w:bottom w:val="nil"/>
              <w:right w:val="nil"/>
            </w:tcBorders>
          </w:tcPr>
          <w:p w14:paraId="3A1E15ED" w14:textId="77777777" w:rsidR="007330CD" w:rsidRPr="00793AFF" w:rsidRDefault="007330CD" w:rsidP="008428DD"/>
        </w:tc>
      </w:tr>
      <w:tr w:rsidR="007330CD" w:rsidRPr="00793AFF" w14:paraId="7036ED5D" w14:textId="77777777" w:rsidTr="008428DD">
        <w:trPr>
          <w:trHeight w:val="240"/>
          <w:jc w:val="center"/>
        </w:trPr>
        <w:tc>
          <w:tcPr>
            <w:tcW w:w="4876" w:type="dxa"/>
            <w:tcBorders>
              <w:top w:val="nil"/>
              <w:left w:val="nil"/>
              <w:bottom w:val="nil"/>
              <w:right w:val="nil"/>
            </w:tcBorders>
          </w:tcPr>
          <w:p w14:paraId="2B31948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81CB420" w14:textId="77777777" w:rsidR="007330CD" w:rsidRPr="00793AFF" w:rsidRDefault="007330CD" w:rsidP="008428DD">
            <w:pPr>
              <w:pStyle w:val="AmColumnHeading"/>
            </w:pPr>
            <w:r w:rsidRPr="00793AFF">
              <w:t>Alteração</w:t>
            </w:r>
          </w:p>
        </w:tc>
      </w:tr>
      <w:tr w:rsidR="007330CD" w:rsidRPr="00793AFF" w14:paraId="12F3C6C3" w14:textId="77777777" w:rsidTr="008428DD">
        <w:trPr>
          <w:jc w:val="center"/>
        </w:trPr>
        <w:tc>
          <w:tcPr>
            <w:tcW w:w="4876" w:type="dxa"/>
            <w:tcBorders>
              <w:top w:val="nil"/>
              <w:left w:val="nil"/>
              <w:bottom w:val="nil"/>
              <w:right w:val="nil"/>
            </w:tcBorders>
          </w:tcPr>
          <w:p w14:paraId="063CFC67" w14:textId="77777777" w:rsidR="007330CD" w:rsidRPr="00793AFF" w:rsidRDefault="007330CD" w:rsidP="008428DD">
            <w:pPr>
              <w:pStyle w:val="Normal6a"/>
            </w:pPr>
          </w:p>
        </w:tc>
        <w:tc>
          <w:tcPr>
            <w:tcW w:w="4876" w:type="dxa"/>
            <w:tcBorders>
              <w:top w:val="nil"/>
              <w:left w:val="nil"/>
              <w:bottom w:val="nil"/>
              <w:right w:val="nil"/>
            </w:tcBorders>
          </w:tcPr>
          <w:p w14:paraId="6CABB962" w14:textId="3B5E4369" w:rsidR="007330CD" w:rsidRPr="00793AFF" w:rsidRDefault="007330CD" w:rsidP="008428DD">
            <w:pPr>
              <w:pStyle w:val="Normal6a"/>
            </w:pPr>
            <w:r w:rsidRPr="00793AFF">
              <w:rPr>
                <w:b/>
                <w:i/>
              </w:rPr>
              <w:t>21</w:t>
            </w:r>
            <w:r w:rsidR="0059440C" w:rsidRPr="00793AFF">
              <w:rPr>
                <w:b/>
                <w:i/>
              </w:rPr>
              <w:noBreakHyphen/>
            </w:r>
            <w:r w:rsidRPr="00793AFF">
              <w:rPr>
                <w:b/>
                <w:i/>
              </w:rPr>
              <w:t>A.</w:t>
            </w:r>
            <w:r w:rsidRPr="00793AFF">
              <w:tab/>
            </w:r>
            <w:r w:rsidRPr="00793AFF">
              <w:rPr>
                <w:b/>
                <w:i/>
              </w:rPr>
              <w:t>Manifesta a sua profunda preocupação com as restrições desproporcionadas ao direito de reunião pacífica em vários Estados</w:t>
            </w:r>
            <w:r w:rsidR="0059440C" w:rsidRPr="00793AFF">
              <w:rPr>
                <w:b/>
                <w:i/>
              </w:rPr>
              <w:noBreakHyphen/>
            </w:r>
            <w:r w:rsidRPr="00793AFF">
              <w:rPr>
                <w:b/>
                <w:i/>
              </w:rPr>
              <w:t>Membros, incluindo proibições preventivas, vigilância de manifestantes e uso excessivo da força; insta a Comissão a integrar a proteção da liberdade de reunião na sua avaliação do Estado de direito e exorta os Estados</w:t>
            </w:r>
            <w:r w:rsidR="0059440C" w:rsidRPr="00793AFF">
              <w:rPr>
                <w:b/>
                <w:i/>
              </w:rPr>
              <w:noBreakHyphen/>
            </w:r>
            <w:r w:rsidRPr="00793AFF">
              <w:rPr>
                <w:b/>
                <w:i/>
              </w:rPr>
              <w:t>Membros a assegurarem que qualquer restrição seja estritamente necessária, proporcionada e sujeita a um controlo jurisdicional efetivo.</w:t>
            </w:r>
          </w:p>
        </w:tc>
      </w:tr>
    </w:tbl>
    <w:p w14:paraId="2D1CD88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6AB2A34" w14:textId="77777777" w:rsidR="007330CD" w:rsidRPr="00793AFF" w:rsidRDefault="007330CD" w:rsidP="007330CD">
      <w:r w:rsidRPr="00793AFF">
        <w:rPr>
          <w:rStyle w:val="HideTWBExt"/>
        </w:rPr>
        <w:t>&lt;/Amend&gt;</w:t>
      </w:r>
    </w:p>
    <w:p w14:paraId="273C4E4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456</w:t>
      </w:r>
      <w:r w:rsidRPr="00793AFF">
        <w:rPr>
          <w:rStyle w:val="HideTWBExt"/>
        </w:rPr>
        <w:t>&lt;/NumAm&gt;</w:t>
      </w:r>
    </w:p>
    <w:p w14:paraId="4F93B429"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707375D6" w14:textId="77777777" w:rsidR="007330CD" w:rsidRPr="00793AFF" w:rsidRDefault="007330CD" w:rsidP="007330CD">
      <w:pPr>
        <w:pStyle w:val="NormalBold"/>
      </w:pPr>
      <w:r w:rsidRPr="00793AFF">
        <w:rPr>
          <w:rStyle w:val="HideTWBExt"/>
          <w:b w:val="0"/>
        </w:rPr>
        <w:t>&lt;/RepeatBlock-By&gt;</w:t>
      </w:r>
    </w:p>
    <w:p w14:paraId="187C96F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EB958AC" w14:textId="63043E8A"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93E7F2B" w14:textId="77777777" w:rsidTr="008428DD">
        <w:trPr>
          <w:trHeight w:hRule="exact" w:val="240"/>
          <w:jc w:val="center"/>
        </w:trPr>
        <w:tc>
          <w:tcPr>
            <w:tcW w:w="9752" w:type="dxa"/>
            <w:gridSpan w:val="2"/>
            <w:tcBorders>
              <w:top w:val="nil"/>
              <w:left w:val="nil"/>
              <w:bottom w:val="nil"/>
              <w:right w:val="nil"/>
            </w:tcBorders>
          </w:tcPr>
          <w:p w14:paraId="278BCCDA" w14:textId="77777777" w:rsidR="007330CD" w:rsidRPr="00793AFF" w:rsidRDefault="007330CD" w:rsidP="008428DD"/>
        </w:tc>
      </w:tr>
      <w:tr w:rsidR="007330CD" w:rsidRPr="00793AFF" w14:paraId="35E2CD20" w14:textId="77777777" w:rsidTr="008428DD">
        <w:trPr>
          <w:trHeight w:val="240"/>
          <w:jc w:val="center"/>
        </w:trPr>
        <w:tc>
          <w:tcPr>
            <w:tcW w:w="4876" w:type="dxa"/>
            <w:tcBorders>
              <w:top w:val="nil"/>
              <w:left w:val="nil"/>
              <w:bottom w:val="nil"/>
              <w:right w:val="nil"/>
            </w:tcBorders>
          </w:tcPr>
          <w:p w14:paraId="2DA1626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348AB5D" w14:textId="77777777" w:rsidR="007330CD" w:rsidRPr="00793AFF" w:rsidRDefault="007330CD" w:rsidP="008428DD">
            <w:pPr>
              <w:pStyle w:val="AmColumnHeading"/>
            </w:pPr>
            <w:r w:rsidRPr="00793AFF">
              <w:t>Alteração</w:t>
            </w:r>
          </w:p>
        </w:tc>
      </w:tr>
      <w:tr w:rsidR="007330CD" w:rsidRPr="00793AFF" w14:paraId="2AD1CC50" w14:textId="77777777" w:rsidTr="008428DD">
        <w:trPr>
          <w:jc w:val="center"/>
        </w:trPr>
        <w:tc>
          <w:tcPr>
            <w:tcW w:w="4876" w:type="dxa"/>
            <w:tcBorders>
              <w:top w:val="nil"/>
              <w:left w:val="nil"/>
              <w:bottom w:val="nil"/>
              <w:right w:val="nil"/>
            </w:tcBorders>
          </w:tcPr>
          <w:p w14:paraId="58E42342" w14:textId="77777777" w:rsidR="007330CD" w:rsidRPr="00793AFF" w:rsidRDefault="007330CD" w:rsidP="008428DD">
            <w:pPr>
              <w:pStyle w:val="Normal6a"/>
            </w:pPr>
          </w:p>
        </w:tc>
        <w:tc>
          <w:tcPr>
            <w:tcW w:w="4876" w:type="dxa"/>
            <w:tcBorders>
              <w:top w:val="nil"/>
              <w:left w:val="nil"/>
              <w:bottom w:val="nil"/>
              <w:right w:val="nil"/>
            </w:tcBorders>
          </w:tcPr>
          <w:p w14:paraId="432984A0" w14:textId="12D277A4" w:rsidR="007330CD" w:rsidRPr="00793AFF" w:rsidRDefault="007330CD" w:rsidP="008428DD">
            <w:pPr>
              <w:pStyle w:val="Normal6a"/>
            </w:pPr>
            <w:r w:rsidRPr="00793AFF">
              <w:rPr>
                <w:b/>
                <w:i/>
              </w:rPr>
              <w:t>21</w:t>
            </w:r>
            <w:r w:rsidR="0059440C" w:rsidRPr="00793AFF">
              <w:rPr>
                <w:b/>
                <w:i/>
              </w:rPr>
              <w:noBreakHyphen/>
            </w:r>
            <w:r w:rsidRPr="00793AFF">
              <w:rPr>
                <w:b/>
                <w:i/>
              </w:rPr>
              <w:t>A.</w:t>
            </w:r>
            <w:r w:rsidRPr="00793AFF">
              <w:tab/>
            </w:r>
            <w:r w:rsidRPr="00793AFF">
              <w:rPr>
                <w:b/>
                <w:i/>
              </w:rPr>
              <w:t>Outras questões institucionais relacionadas com o equilíbrio de poderes</w:t>
            </w:r>
          </w:p>
        </w:tc>
      </w:tr>
      <w:tr w:rsidR="007330CD" w:rsidRPr="00793AFF" w14:paraId="345E4730" w14:textId="77777777" w:rsidTr="008428DD">
        <w:trPr>
          <w:jc w:val="center"/>
        </w:trPr>
        <w:tc>
          <w:tcPr>
            <w:tcW w:w="4876" w:type="dxa"/>
            <w:tcBorders>
              <w:top w:val="nil"/>
              <w:left w:val="nil"/>
              <w:bottom w:val="nil"/>
              <w:right w:val="nil"/>
            </w:tcBorders>
          </w:tcPr>
          <w:p w14:paraId="4D97D8E7" w14:textId="77777777" w:rsidR="007330CD" w:rsidRPr="00793AFF" w:rsidRDefault="007330CD" w:rsidP="008428DD">
            <w:pPr>
              <w:pStyle w:val="Normal6a"/>
            </w:pPr>
          </w:p>
        </w:tc>
        <w:tc>
          <w:tcPr>
            <w:tcW w:w="4876" w:type="dxa"/>
            <w:tcBorders>
              <w:top w:val="nil"/>
              <w:left w:val="nil"/>
              <w:bottom w:val="nil"/>
              <w:right w:val="nil"/>
            </w:tcBorders>
          </w:tcPr>
          <w:p w14:paraId="5568E677" w14:textId="79553A89" w:rsidR="007330CD" w:rsidRPr="00793AFF" w:rsidRDefault="007330CD" w:rsidP="008428DD">
            <w:pPr>
              <w:pStyle w:val="Normal6a"/>
            </w:pPr>
            <w:r w:rsidRPr="00793AFF">
              <w:rPr>
                <w:b/>
                <w:i/>
              </w:rPr>
              <w:t>Insta os Estados</w:t>
            </w:r>
            <w:r w:rsidR="0059440C" w:rsidRPr="00793AFF">
              <w:rPr>
                <w:b/>
                <w:i/>
              </w:rPr>
              <w:noBreakHyphen/>
            </w:r>
            <w:r w:rsidRPr="00793AFF">
              <w:rPr>
                <w:b/>
                <w:i/>
              </w:rPr>
              <w:t>Membros a absterem</w:t>
            </w:r>
            <w:r w:rsidR="0059440C" w:rsidRPr="00793AFF">
              <w:rPr>
                <w:b/>
                <w:i/>
              </w:rPr>
              <w:noBreakHyphen/>
            </w:r>
            <w:r w:rsidRPr="00793AFF">
              <w:rPr>
                <w:b/>
                <w:i/>
              </w:rPr>
              <w:t>se de recorrer em excesso a procedimentos acelerados ou a decretos de emergência, uma vez que estes têm um impacto negativo na estabilidade e na qualidade da legislação e na democracia; exorta os Estados</w:t>
            </w:r>
            <w:r w:rsidR="0059440C" w:rsidRPr="00793AFF">
              <w:rPr>
                <w:b/>
                <w:i/>
              </w:rPr>
              <w:noBreakHyphen/>
            </w:r>
            <w:r w:rsidRPr="00793AFF">
              <w:rPr>
                <w:b/>
                <w:i/>
              </w:rPr>
              <w:t xml:space="preserve">Membros a criarem processos legislativos transparentes, na sequência </w:t>
            </w:r>
            <w:r w:rsidRPr="00793AFF">
              <w:rPr>
                <w:b/>
                <w:i/>
              </w:rPr>
              <w:lastRenderedPageBreak/>
              <w:t>da consulta sistemática das várias partes interessadas;</w:t>
            </w:r>
          </w:p>
        </w:tc>
      </w:tr>
    </w:tbl>
    <w:p w14:paraId="1FDDBBC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878A140" w14:textId="77777777" w:rsidR="007330CD" w:rsidRPr="00793AFF" w:rsidRDefault="007330CD" w:rsidP="007330CD">
      <w:r w:rsidRPr="00793AFF">
        <w:rPr>
          <w:rStyle w:val="HideTWBExt"/>
        </w:rPr>
        <w:t>&lt;/Amend&gt;</w:t>
      </w:r>
    </w:p>
    <w:p w14:paraId="2DD11EA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457</w:t>
      </w:r>
      <w:r w:rsidRPr="00793AFF">
        <w:rPr>
          <w:rStyle w:val="HideTWBExt"/>
        </w:rPr>
        <w:t>&lt;/NumAm&gt;</w:t>
      </w:r>
    </w:p>
    <w:p w14:paraId="4A91F3C3" w14:textId="62B43ED5" w:rsidR="007330CD" w:rsidRPr="00793AFF" w:rsidRDefault="007330CD" w:rsidP="007330CD">
      <w:pPr>
        <w:pStyle w:val="NormalBold"/>
      </w:pPr>
      <w:r w:rsidRPr="00793AFF">
        <w:rPr>
          <w:rStyle w:val="HideTWBExt"/>
          <w:b w:val="0"/>
        </w:rPr>
        <w:t>&lt;RepeatBlock-By&gt;&lt;Members&gt;</w:t>
      </w:r>
      <w:r w:rsidRPr="00793AFF">
        <w:t>Nadine Morano, François</w:t>
      </w:r>
      <w:r w:rsidR="0059440C" w:rsidRPr="00793AFF">
        <w:noBreakHyphen/>
      </w:r>
      <w:r w:rsidRPr="00793AFF">
        <w:t>Xavier Bellamy, Céline Imart, Christophe Gomart</w:t>
      </w:r>
      <w:r w:rsidRPr="00793AFF">
        <w:rPr>
          <w:rStyle w:val="HideTWBExt"/>
          <w:b w:val="0"/>
        </w:rPr>
        <w:t>&lt;/Members&gt;</w:t>
      </w:r>
    </w:p>
    <w:p w14:paraId="5C416CC9" w14:textId="77777777" w:rsidR="007330CD" w:rsidRPr="00793AFF" w:rsidRDefault="007330CD" w:rsidP="007330CD">
      <w:pPr>
        <w:pStyle w:val="NormalBold"/>
      </w:pPr>
      <w:r w:rsidRPr="00793AFF">
        <w:rPr>
          <w:rStyle w:val="HideTWBExt"/>
          <w:b w:val="0"/>
        </w:rPr>
        <w:t>&lt;/RepeatBlock-By&gt;</w:t>
      </w:r>
    </w:p>
    <w:p w14:paraId="54F738E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B4EE69D" w14:textId="72B09736"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3BA0ED9" w14:textId="77777777" w:rsidTr="008428DD">
        <w:trPr>
          <w:trHeight w:hRule="exact" w:val="240"/>
          <w:jc w:val="center"/>
        </w:trPr>
        <w:tc>
          <w:tcPr>
            <w:tcW w:w="9752" w:type="dxa"/>
            <w:gridSpan w:val="2"/>
            <w:tcBorders>
              <w:top w:val="nil"/>
              <w:left w:val="nil"/>
              <w:bottom w:val="nil"/>
              <w:right w:val="nil"/>
            </w:tcBorders>
          </w:tcPr>
          <w:p w14:paraId="0CF1CFB5" w14:textId="77777777" w:rsidR="007330CD" w:rsidRPr="00793AFF" w:rsidRDefault="007330CD" w:rsidP="008428DD"/>
        </w:tc>
      </w:tr>
      <w:tr w:rsidR="007330CD" w:rsidRPr="00793AFF" w14:paraId="0F967A13" w14:textId="77777777" w:rsidTr="008428DD">
        <w:trPr>
          <w:trHeight w:val="240"/>
          <w:jc w:val="center"/>
        </w:trPr>
        <w:tc>
          <w:tcPr>
            <w:tcW w:w="4876" w:type="dxa"/>
            <w:tcBorders>
              <w:top w:val="nil"/>
              <w:left w:val="nil"/>
              <w:bottom w:val="nil"/>
              <w:right w:val="nil"/>
            </w:tcBorders>
          </w:tcPr>
          <w:p w14:paraId="03D8683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2391A0" w14:textId="77777777" w:rsidR="007330CD" w:rsidRPr="00793AFF" w:rsidRDefault="007330CD" w:rsidP="008428DD">
            <w:pPr>
              <w:pStyle w:val="AmColumnHeading"/>
            </w:pPr>
            <w:r w:rsidRPr="00793AFF">
              <w:t>Alteração</w:t>
            </w:r>
          </w:p>
        </w:tc>
      </w:tr>
      <w:tr w:rsidR="007330CD" w:rsidRPr="00793AFF" w14:paraId="6906E5C5" w14:textId="77777777" w:rsidTr="008428DD">
        <w:trPr>
          <w:jc w:val="center"/>
        </w:trPr>
        <w:tc>
          <w:tcPr>
            <w:tcW w:w="4876" w:type="dxa"/>
            <w:tcBorders>
              <w:top w:val="nil"/>
              <w:left w:val="nil"/>
              <w:bottom w:val="nil"/>
              <w:right w:val="nil"/>
            </w:tcBorders>
          </w:tcPr>
          <w:p w14:paraId="1AD5E14E" w14:textId="77777777" w:rsidR="007330CD" w:rsidRPr="00793AFF" w:rsidRDefault="007330CD" w:rsidP="008428DD">
            <w:pPr>
              <w:pStyle w:val="Normal6a"/>
            </w:pPr>
          </w:p>
        </w:tc>
        <w:tc>
          <w:tcPr>
            <w:tcW w:w="4876" w:type="dxa"/>
            <w:tcBorders>
              <w:top w:val="nil"/>
              <w:left w:val="nil"/>
              <w:bottom w:val="nil"/>
              <w:right w:val="nil"/>
            </w:tcBorders>
          </w:tcPr>
          <w:p w14:paraId="1A311BDE" w14:textId="27E62650" w:rsidR="007330CD" w:rsidRPr="00793AFF" w:rsidRDefault="007330CD" w:rsidP="008428DD">
            <w:pPr>
              <w:pStyle w:val="Normal6a"/>
            </w:pPr>
            <w:r w:rsidRPr="00793AFF">
              <w:rPr>
                <w:b/>
                <w:i/>
              </w:rPr>
              <w:t>21</w:t>
            </w:r>
            <w:r w:rsidR="0059440C" w:rsidRPr="00793AFF">
              <w:rPr>
                <w:b/>
                <w:i/>
              </w:rPr>
              <w:noBreakHyphen/>
            </w:r>
            <w:r w:rsidRPr="00793AFF">
              <w:rPr>
                <w:b/>
                <w:i/>
              </w:rPr>
              <w:t>A.</w:t>
            </w:r>
            <w:r w:rsidRPr="00793AFF">
              <w:tab/>
            </w:r>
            <w:r w:rsidRPr="00793AFF">
              <w:rPr>
                <w:b/>
                <w:i/>
              </w:rPr>
              <w:t>Insta a Comissão e os Estados</w:t>
            </w:r>
            <w:r w:rsidR="0059440C" w:rsidRPr="00793AFF">
              <w:rPr>
                <w:b/>
                <w:i/>
              </w:rPr>
              <w:noBreakHyphen/>
            </w:r>
            <w:r w:rsidRPr="00793AFF">
              <w:rPr>
                <w:b/>
                <w:i/>
              </w:rPr>
              <w:t>Membros a trabalharem no sentido de introduzir uma maior transparência nos recursos financeiros das organizações de base ou comunitárias, dos sindicatos, dos grupos ativistas, dos defensores dos direitos humanos e das organizações não governamentais (ONG);</w:t>
            </w:r>
          </w:p>
        </w:tc>
      </w:tr>
    </w:tbl>
    <w:p w14:paraId="48A9936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{FR}</w:t>
      </w:r>
      <w:r w:rsidRPr="00793AFF">
        <w:t>fr</w:t>
      </w:r>
      <w:r w:rsidRPr="00793AFF">
        <w:rPr>
          <w:rStyle w:val="HideTWBExt"/>
        </w:rPr>
        <w:t>&lt;/Original&gt;</w:t>
      </w:r>
    </w:p>
    <w:p w14:paraId="2C88B248" w14:textId="77777777" w:rsidR="007330CD" w:rsidRPr="00793AFF" w:rsidRDefault="007330CD" w:rsidP="007330CD">
      <w:r w:rsidRPr="00793AFF">
        <w:rPr>
          <w:rStyle w:val="HideTWBExt"/>
        </w:rPr>
        <w:t>&lt;/Amend&gt;</w:t>
      </w:r>
    </w:p>
    <w:p w14:paraId="7BDE0B7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458</w:t>
      </w:r>
      <w:r w:rsidRPr="00793AFF">
        <w:rPr>
          <w:rStyle w:val="HideTWBExt"/>
        </w:rPr>
        <w:t>&lt;/NumAm&gt;</w:t>
      </w:r>
    </w:p>
    <w:p w14:paraId="106AA109"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65B090C9" w14:textId="77777777" w:rsidR="007330CD" w:rsidRPr="00793AFF" w:rsidRDefault="007330CD" w:rsidP="007330CD">
      <w:pPr>
        <w:pStyle w:val="NormalBold"/>
      </w:pPr>
      <w:r w:rsidRPr="00793AFF">
        <w:rPr>
          <w:rStyle w:val="HideTWBExt"/>
          <w:b w:val="0"/>
        </w:rPr>
        <w:t>&lt;/RepeatBlock-By&gt;</w:t>
      </w:r>
    </w:p>
    <w:p w14:paraId="41AF69E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17E9891" w14:textId="36657583"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B4FB152" w14:textId="77777777" w:rsidTr="008428DD">
        <w:trPr>
          <w:trHeight w:hRule="exact" w:val="240"/>
          <w:jc w:val="center"/>
        </w:trPr>
        <w:tc>
          <w:tcPr>
            <w:tcW w:w="9752" w:type="dxa"/>
            <w:gridSpan w:val="2"/>
            <w:tcBorders>
              <w:top w:val="nil"/>
              <w:left w:val="nil"/>
              <w:bottom w:val="nil"/>
              <w:right w:val="nil"/>
            </w:tcBorders>
          </w:tcPr>
          <w:p w14:paraId="70AF9763" w14:textId="77777777" w:rsidR="007330CD" w:rsidRPr="00793AFF" w:rsidRDefault="007330CD" w:rsidP="008428DD"/>
        </w:tc>
      </w:tr>
      <w:tr w:rsidR="007330CD" w:rsidRPr="00793AFF" w14:paraId="76D106E5" w14:textId="77777777" w:rsidTr="008428DD">
        <w:trPr>
          <w:trHeight w:val="240"/>
          <w:jc w:val="center"/>
        </w:trPr>
        <w:tc>
          <w:tcPr>
            <w:tcW w:w="4876" w:type="dxa"/>
            <w:tcBorders>
              <w:top w:val="nil"/>
              <w:left w:val="nil"/>
              <w:bottom w:val="nil"/>
              <w:right w:val="nil"/>
            </w:tcBorders>
          </w:tcPr>
          <w:p w14:paraId="5B525BA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192C660" w14:textId="77777777" w:rsidR="007330CD" w:rsidRPr="00793AFF" w:rsidRDefault="007330CD" w:rsidP="008428DD">
            <w:pPr>
              <w:pStyle w:val="AmColumnHeading"/>
            </w:pPr>
            <w:r w:rsidRPr="00793AFF">
              <w:t>Alteração</w:t>
            </w:r>
          </w:p>
        </w:tc>
      </w:tr>
      <w:tr w:rsidR="007330CD" w:rsidRPr="00793AFF" w14:paraId="33B3F456" w14:textId="77777777" w:rsidTr="008428DD">
        <w:trPr>
          <w:jc w:val="center"/>
        </w:trPr>
        <w:tc>
          <w:tcPr>
            <w:tcW w:w="4876" w:type="dxa"/>
            <w:tcBorders>
              <w:top w:val="nil"/>
              <w:left w:val="nil"/>
              <w:bottom w:val="nil"/>
              <w:right w:val="nil"/>
            </w:tcBorders>
          </w:tcPr>
          <w:p w14:paraId="4C027DF9" w14:textId="77777777" w:rsidR="007330CD" w:rsidRPr="00793AFF" w:rsidRDefault="007330CD" w:rsidP="008428DD">
            <w:pPr>
              <w:pStyle w:val="Normal6a"/>
            </w:pPr>
          </w:p>
        </w:tc>
        <w:tc>
          <w:tcPr>
            <w:tcW w:w="4876" w:type="dxa"/>
            <w:tcBorders>
              <w:top w:val="nil"/>
              <w:left w:val="nil"/>
              <w:bottom w:val="nil"/>
              <w:right w:val="nil"/>
            </w:tcBorders>
          </w:tcPr>
          <w:p w14:paraId="16A7855D" w14:textId="2D10FDD8" w:rsidR="007330CD" w:rsidRPr="00793AFF" w:rsidRDefault="007330CD" w:rsidP="008428DD">
            <w:pPr>
              <w:pStyle w:val="Normal6a"/>
            </w:pPr>
            <w:r w:rsidRPr="00793AFF">
              <w:rPr>
                <w:b/>
                <w:i/>
              </w:rPr>
              <w:t>21</w:t>
            </w:r>
            <w:r w:rsidR="0059440C" w:rsidRPr="00793AFF">
              <w:rPr>
                <w:b/>
                <w:i/>
              </w:rPr>
              <w:noBreakHyphen/>
            </w:r>
            <w:r w:rsidRPr="00793AFF">
              <w:rPr>
                <w:b/>
                <w:i/>
              </w:rPr>
              <w:t>A.</w:t>
            </w:r>
            <w:r w:rsidRPr="00793AFF">
              <w:tab/>
            </w:r>
            <w:r w:rsidRPr="00793AFF">
              <w:rPr>
                <w:b/>
                <w:i/>
              </w:rPr>
              <w:t xml:space="preserve">Destaca a redução do espaço cívico e a crescente perseguição das organizações da sociedade civil e dos defensores dos direitos humanos, em particular dos que trabalham no domínio dos direitos das pessoas LGBTIQ+, dos direitos das mulheres, do apoio aos </w:t>
            </w:r>
            <w:r w:rsidRPr="00793AFF">
              <w:rPr>
                <w:b/>
                <w:i/>
              </w:rPr>
              <w:lastRenderedPageBreak/>
              <w:t>migrantes e da luta contra o racismo, que são cada vez mais visados através de investigações com motivações políticas e de cortes de financiamento.</w:t>
            </w:r>
          </w:p>
        </w:tc>
      </w:tr>
    </w:tbl>
    <w:p w14:paraId="19B15FE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4B8365F" w14:textId="77777777" w:rsidR="007330CD" w:rsidRPr="00793AFF" w:rsidRDefault="007330CD" w:rsidP="007330CD">
      <w:r w:rsidRPr="00793AFF">
        <w:rPr>
          <w:rStyle w:val="HideTWBExt"/>
        </w:rPr>
        <w:t>&lt;/Amend&gt;</w:t>
      </w:r>
    </w:p>
    <w:p w14:paraId="7EABF50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459</w:t>
      </w:r>
      <w:r w:rsidRPr="00793AFF">
        <w:rPr>
          <w:rStyle w:val="HideTWBExt"/>
        </w:rPr>
        <w:t>&lt;/NumAm&gt;</w:t>
      </w:r>
    </w:p>
    <w:p w14:paraId="25E52BA3"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63C7CCBA" w14:textId="77777777" w:rsidR="007330CD" w:rsidRPr="00793AFF" w:rsidRDefault="007330CD" w:rsidP="007330CD">
      <w:pPr>
        <w:pStyle w:val="NormalBold"/>
      </w:pPr>
      <w:r w:rsidRPr="00793AFF">
        <w:rPr>
          <w:rStyle w:val="HideTWBExt"/>
          <w:b w:val="0"/>
        </w:rPr>
        <w:t>&lt;/RepeatBlock-By&gt;</w:t>
      </w:r>
    </w:p>
    <w:p w14:paraId="0305E47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41AB4D3" w14:textId="615D20B7" w:rsidR="007330CD" w:rsidRPr="00793AFF" w:rsidRDefault="007330CD" w:rsidP="007330CD">
      <w:pPr>
        <w:pStyle w:val="NormalBold"/>
      </w:pPr>
      <w:r w:rsidRPr="00793AFF">
        <w:rPr>
          <w:rStyle w:val="HideTWBExt"/>
        </w:rPr>
        <w:t>&lt;Article&gt;</w:t>
      </w:r>
      <w:r w:rsidRPr="00793AFF">
        <w:t>Subtítulo 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C7A7E69" w14:textId="77777777" w:rsidTr="008428DD">
        <w:trPr>
          <w:trHeight w:hRule="exact" w:val="240"/>
          <w:jc w:val="center"/>
        </w:trPr>
        <w:tc>
          <w:tcPr>
            <w:tcW w:w="9752" w:type="dxa"/>
            <w:gridSpan w:val="2"/>
            <w:tcBorders>
              <w:top w:val="nil"/>
              <w:left w:val="nil"/>
              <w:bottom w:val="nil"/>
              <w:right w:val="nil"/>
            </w:tcBorders>
          </w:tcPr>
          <w:p w14:paraId="5F97C557" w14:textId="77777777" w:rsidR="007330CD" w:rsidRPr="00793AFF" w:rsidRDefault="007330CD" w:rsidP="008428DD"/>
        </w:tc>
      </w:tr>
      <w:tr w:rsidR="007330CD" w:rsidRPr="00793AFF" w14:paraId="58263CCB" w14:textId="77777777" w:rsidTr="008428DD">
        <w:trPr>
          <w:trHeight w:val="240"/>
          <w:jc w:val="center"/>
        </w:trPr>
        <w:tc>
          <w:tcPr>
            <w:tcW w:w="4876" w:type="dxa"/>
            <w:tcBorders>
              <w:top w:val="nil"/>
              <w:left w:val="nil"/>
              <w:bottom w:val="nil"/>
              <w:right w:val="nil"/>
            </w:tcBorders>
          </w:tcPr>
          <w:p w14:paraId="625059E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F9527D7" w14:textId="77777777" w:rsidR="007330CD" w:rsidRPr="00793AFF" w:rsidRDefault="007330CD" w:rsidP="008428DD">
            <w:pPr>
              <w:pStyle w:val="AmColumnHeading"/>
            </w:pPr>
            <w:r w:rsidRPr="00793AFF">
              <w:t>Alteração</w:t>
            </w:r>
          </w:p>
        </w:tc>
      </w:tr>
      <w:tr w:rsidR="007330CD" w:rsidRPr="00793AFF" w14:paraId="7B66DBEB" w14:textId="77777777" w:rsidTr="008428DD">
        <w:trPr>
          <w:jc w:val="center"/>
        </w:trPr>
        <w:tc>
          <w:tcPr>
            <w:tcW w:w="4876" w:type="dxa"/>
            <w:tcBorders>
              <w:top w:val="nil"/>
              <w:left w:val="nil"/>
              <w:bottom w:val="nil"/>
              <w:right w:val="nil"/>
            </w:tcBorders>
          </w:tcPr>
          <w:p w14:paraId="4DF721D8" w14:textId="77777777" w:rsidR="007330CD" w:rsidRPr="00793AFF" w:rsidRDefault="007330CD" w:rsidP="008428DD">
            <w:pPr>
              <w:pStyle w:val="Normal6a"/>
            </w:pPr>
          </w:p>
        </w:tc>
        <w:tc>
          <w:tcPr>
            <w:tcW w:w="4876" w:type="dxa"/>
            <w:tcBorders>
              <w:top w:val="nil"/>
              <w:left w:val="nil"/>
              <w:bottom w:val="nil"/>
              <w:right w:val="nil"/>
            </w:tcBorders>
          </w:tcPr>
          <w:p w14:paraId="1CDA3D1A" w14:textId="77777777" w:rsidR="007330CD" w:rsidRPr="00793AFF" w:rsidRDefault="007330CD" w:rsidP="008428DD">
            <w:pPr>
              <w:pStyle w:val="Normal6a"/>
            </w:pPr>
            <w:r w:rsidRPr="00793AFF">
              <w:rPr>
                <w:b/>
                <w:i/>
              </w:rPr>
              <w:t>Processo legislativo e alterações constitucionais</w:t>
            </w:r>
          </w:p>
        </w:tc>
      </w:tr>
    </w:tbl>
    <w:p w14:paraId="340FBF8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33934E" w14:textId="77777777" w:rsidR="007330CD" w:rsidRPr="00793AFF" w:rsidRDefault="007330CD" w:rsidP="007330CD">
      <w:r w:rsidRPr="00793AFF">
        <w:rPr>
          <w:rStyle w:val="HideTWBExt"/>
        </w:rPr>
        <w:t>&lt;/Amend&gt;</w:t>
      </w:r>
    </w:p>
    <w:p w14:paraId="0C1FE18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460</w:t>
      </w:r>
      <w:r w:rsidRPr="00793AFF">
        <w:rPr>
          <w:rStyle w:val="HideTWBExt"/>
        </w:rPr>
        <w:t>&lt;/NumAm&gt;</w:t>
      </w:r>
    </w:p>
    <w:p w14:paraId="3E1CB60A"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6E8072F9" w14:textId="77777777" w:rsidR="007330CD" w:rsidRPr="00793AFF" w:rsidRDefault="007330CD" w:rsidP="007330CD">
      <w:pPr>
        <w:pStyle w:val="NormalBold"/>
      </w:pPr>
      <w:r w:rsidRPr="00793AFF">
        <w:rPr>
          <w:rStyle w:val="HideTWBExt"/>
          <w:b w:val="0"/>
        </w:rPr>
        <w:t>&lt;/RepeatBlock-By&gt;</w:t>
      </w:r>
    </w:p>
    <w:p w14:paraId="50C7B66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ACDE97" w14:textId="0694A130"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C1E120" w14:textId="77777777" w:rsidTr="008428DD">
        <w:trPr>
          <w:trHeight w:hRule="exact" w:val="240"/>
          <w:jc w:val="center"/>
        </w:trPr>
        <w:tc>
          <w:tcPr>
            <w:tcW w:w="9752" w:type="dxa"/>
            <w:gridSpan w:val="2"/>
            <w:tcBorders>
              <w:top w:val="nil"/>
              <w:left w:val="nil"/>
              <w:bottom w:val="nil"/>
              <w:right w:val="nil"/>
            </w:tcBorders>
          </w:tcPr>
          <w:p w14:paraId="3AE40C8A" w14:textId="77777777" w:rsidR="007330CD" w:rsidRPr="00793AFF" w:rsidRDefault="007330CD" w:rsidP="008428DD"/>
        </w:tc>
      </w:tr>
      <w:tr w:rsidR="007330CD" w:rsidRPr="00793AFF" w14:paraId="25F84FD6" w14:textId="77777777" w:rsidTr="008428DD">
        <w:trPr>
          <w:trHeight w:val="240"/>
          <w:jc w:val="center"/>
        </w:trPr>
        <w:tc>
          <w:tcPr>
            <w:tcW w:w="4876" w:type="dxa"/>
            <w:tcBorders>
              <w:top w:val="nil"/>
              <w:left w:val="nil"/>
              <w:bottom w:val="nil"/>
              <w:right w:val="nil"/>
            </w:tcBorders>
          </w:tcPr>
          <w:p w14:paraId="7DE65E0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9B2A889" w14:textId="77777777" w:rsidR="007330CD" w:rsidRPr="00793AFF" w:rsidRDefault="007330CD" w:rsidP="008428DD">
            <w:pPr>
              <w:pStyle w:val="AmColumnHeading"/>
            </w:pPr>
            <w:r w:rsidRPr="00793AFF">
              <w:t>Alteração</w:t>
            </w:r>
          </w:p>
        </w:tc>
      </w:tr>
      <w:tr w:rsidR="007330CD" w:rsidRPr="00793AFF" w14:paraId="139165E6" w14:textId="77777777" w:rsidTr="008428DD">
        <w:trPr>
          <w:jc w:val="center"/>
        </w:trPr>
        <w:tc>
          <w:tcPr>
            <w:tcW w:w="4876" w:type="dxa"/>
            <w:tcBorders>
              <w:top w:val="nil"/>
              <w:left w:val="nil"/>
              <w:bottom w:val="nil"/>
              <w:right w:val="nil"/>
            </w:tcBorders>
          </w:tcPr>
          <w:p w14:paraId="421B83D5" w14:textId="77777777" w:rsidR="007330CD" w:rsidRPr="00793AFF" w:rsidRDefault="007330CD" w:rsidP="008428DD">
            <w:pPr>
              <w:pStyle w:val="Normal6a"/>
            </w:pPr>
          </w:p>
        </w:tc>
        <w:tc>
          <w:tcPr>
            <w:tcW w:w="4876" w:type="dxa"/>
            <w:tcBorders>
              <w:top w:val="nil"/>
              <w:left w:val="nil"/>
              <w:bottom w:val="nil"/>
              <w:right w:val="nil"/>
            </w:tcBorders>
          </w:tcPr>
          <w:p w14:paraId="349D59F9" w14:textId="6A77D82D" w:rsidR="007330CD" w:rsidRPr="00793AFF" w:rsidRDefault="007330CD" w:rsidP="008428DD">
            <w:pPr>
              <w:pStyle w:val="Normal6a"/>
            </w:pPr>
            <w:r w:rsidRPr="00793AFF">
              <w:rPr>
                <w:b/>
                <w:i/>
              </w:rPr>
              <w:t>21</w:t>
            </w:r>
            <w:r w:rsidR="0059440C" w:rsidRPr="00793AFF">
              <w:rPr>
                <w:b/>
                <w:i/>
              </w:rPr>
              <w:noBreakHyphen/>
            </w:r>
            <w:r w:rsidRPr="00793AFF">
              <w:rPr>
                <w:b/>
                <w:i/>
              </w:rPr>
              <w:t>A.</w:t>
            </w:r>
            <w:r w:rsidRPr="00793AFF">
              <w:tab/>
            </w:r>
            <w:r w:rsidRPr="00793AFF">
              <w:rPr>
                <w:b/>
                <w:i/>
              </w:rPr>
              <w:t>Denuncia o recurso excessivo e rotineiro a processos legislativos acelerados na Hungria e na Eslováquia, com uma percentagem significativa de legislação a ser adotada sem consulta adequada, comprometendo os princípios de legislar melhor, transparência, inclusividade e controlo democrático;</w:t>
            </w:r>
          </w:p>
        </w:tc>
      </w:tr>
    </w:tbl>
    <w:p w14:paraId="4BFEE41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C82629D" w14:textId="77777777" w:rsidR="007330CD" w:rsidRPr="00793AFF" w:rsidRDefault="007330CD" w:rsidP="007330CD">
      <w:r w:rsidRPr="00793AFF">
        <w:rPr>
          <w:rStyle w:val="HideTWBExt"/>
        </w:rPr>
        <w:t>&lt;/Amend&gt;</w:t>
      </w:r>
    </w:p>
    <w:p w14:paraId="67E62EB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461</w:t>
      </w:r>
      <w:r w:rsidRPr="00793AFF">
        <w:rPr>
          <w:rStyle w:val="HideTWBExt"/>
        </w:rPr>
        <w:t>&lt;/NumAm&gt;</w:t>
      </w:r>
    </w:p>
    <w:p w14:paraId="049A381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2B665A2B" w14:textId="77777777" w:rsidR="007330CD" w:rsidRPr="00793AFF" w:rsidRDefault="007330CD" w:rsidP="007330CD">
      <w:pPr>
        <w:pStyle w:val="NormalBold"/>
      </w:pPr>
      <w:r w:rsidRPr="00793AFF">
        <w:rPr>
          <w:rStyle w:val="HideTWBExt"/>
          <w:b w:val="0"/>
        </w:rPr>
        <w:lastRenderedPageBreak/>
        <w:t>&lt;/RepeatBlock-By&gt;</w:t>
      </w:r>
    </w:p>
    <w:p w14:paraId="109DE39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431B629" w14:textId="18AE20EF"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B148F4" w14:textId="77777777" w:rsidTr="008428DD">
        <w:trPr>
          <w:trHeight w:hRule="exact" w:val="240"/>
          <w:jc w:val="center"/>
        </w:trPr>
        <w:tc>
          <w:tcPr>
            <w:tcW w:w="9752" w:type="dxa"/>
            <w:gridSpan w:val="2"/>
            <w:tcBorders>
              <w:top w:val="nil"/>
              <w:left w:val="nil"/>
              <w:bottom w:val="nil"/>
              <w:right w:val="nil"/>
            </w:tcBorders>
          </w:tcPr>
          <w:p w14:paraId="5225F83E" w14:textId="77777777" w:rsidR="007330CD" w:rsidRPr="00793AFF" w:rsidRDefault="007330CD" w:rsidP="008428DD"/>
        </w:tc>
      </w:tr>
      <w:tr w:rsidR="007330CD" w:rsidRPr="00793AFF" w14:paraId="0087B37C" w14:textId="77777777" w:rsidTr="008428DD">
        <w:trPr>
          <w:trHeight w:val="240"/>
          <w:jc w:val="center"/>
        </w:trPr>
        <w:tc>
          <w:tcPr>
            <w:tcW w:w="4876" w:type="dxa"/>
            <w:tcBorders>
              <w:top w:val="nil"/>
              <w:left w:val="nil"/>
              <w:bottom w:val="nil"/>
              <w:right w:val="nil"/>
            </w:tcBorders>
          </w:tcPr>
          <w:p w14:paraId="4D4877B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261886" w14:textId="77777777" w:rsidR="007330CD" w:rsidRPr="00793AFF" w:rsidRDefault="007330CD" w:rsidP="008428DD">
            <w:pPr>
              <w:pStyle w:val="AmColumnHeading"/>
            </w:pPr>
            <w:r w:rsidRPr="00793AFF">
              <w:t>Alteração</w:t>
            </w:r>
          </w:p>
        </w:tc>
      </w:tr>
      <w:tr w:rsidR="007330CD" w:rsidRPr="00793AFF" w14:paraId="091CA2D2" w14:textId="77777777" w:rsidTr="008428DD">
        <w:trPr>
          <w:jc w:val="center"/>
        </w:trPr>
        <w:tc>
          <w:tcPr>
            <w:tcW w:w="4876" w:type="dxa"/>
            <w:tcBorders>
              <w:top w:val="nil"/>
              <w:left w:val="nil"/>
              <w:bottom w:val="nil"/>
              <w:right w:val="nil"/>
            </w:tcBorders>
          </w:tcPr>
          <w:p w14:paraId="70FD579D" w14:textId="77777777" w:rsidR="007330CD" w:rsidRPr="00793AFF" w:rsidRDefault="007330CD" w:rsidP="008428DD">
            <w:pPr>
              <w:pStyle w:val="Normal6a"/>
            </w:pPr>
          </w:p>
        </w:tc>
        <w:tc>
          <w:tcPr>
            <w:tcW w:w="4876" w:type="dxa"/>
            <w:tcBorders>
              <w:top w:val="nil"/>
              <w:left w:val="nil"/>
              <w:bottom w:val="nil"/>
              <w:right w:val="nil"/>
            </w:tcBorders>
          </w:tcPr>
          <w:p w14:paraId="42170B63" w14:textId="2B149938" w:rsidR="007330CD" w:rsidRPr="00793AFF" w:rsidRDefault="007330CD" w:rsidP="008428DD">
            <w:pPr>
              <w:pStyle w:val="Normal6a"/>
            </w:pPr>
            <w:r w:rsidRPr="00793AFF">
              <w:rPr>
                <w:b/>
                <w:i/>
              </w:rPr>
              <w:t>21</w:t>
            </w:r>
            <w:r w:rsidR="0059440C" w:rsidRPr="00793AFF">
              <w:rPr>
                <w:b/>
                <w:i/>
              </w:rPr>
              <w:noBreakHyphen/>
            </w:r>
            <w:r w:rsidRPr="00793AFF">
              <w:rPr>
                <w:b/>
                <w:i/>
              </w:rPr>
              <w:t>B</w:t>
            </w:r>
            <w:r w:rsidRPr="00793AFF">
              <w:tab/>
            </w:r>
            <w:r w:rsidRPr="00793AFF">
              <w:rPr>
                <w:b/>
                <w:i/>
              </w:rPr>
              <w:t>Recorda a necessidade de assegurar a existência de salvaguardas sólidas em matéria de proteção de dados, sempre que os Estados</w:t>
            </w:r>
            <w:r w:rsidR="0059440C" w:rsidRPr="00793AFF">
              <w:rPr>
                <w:b/>
                <w:i/>
              </w:rPr>
              <w:noBreakHyphen/>
            </w:r>
            <w:r w:rsidRPr="00793AFF">
              <w:rPr>
                <w:b/>
                <w:i/>
              </w:rPr>
              <w:t>Membros ou as autoridades nacionais utilizem software de vigilância; recorda que a utilização de software espião tem de ser proporcionada;</w:t>
            </w:r>
          </w:p>
        </w:tc>
      </w:tr>
    </w:tbl>
    <w:p w14:paraId="2A9EFB3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017B41C" w14:textId="77777777" w:rsidR="007330CD" w:rsidRPr="00793AFF" w:rsidRDefault="007330CD" w:rsidP="007330CD">
      <w:r w:rsidRPr="00793AFF">
        <w:rPr>
          <w:rStyle w:val="HideTWBExt"/>
        </w:rPr>
        <w:t>&lt;/Amend&gt;</w:t>
      </w:r>
    </w:p>
    <w:p w14:paraId="3E4B195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462</w:t>
      </w:r>
      <w:r w:rsidRPr="00793AFF">
        <w:rPr>
          <w:rStyle w:val="HideTWBExt"/>
        </w:rPr>
        <w:t>&lt;/NumAm&gt;</w:t>
      </w:r>
    </w:p>
    <w:p w14:paraId="62173867"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2FDBAA8D" w14:textId="77777777" w:rsidR="007330CD" w:rsidRPr="00793AFF" w:rsidRDefault="007330CD" w:rsidP="007330CD">
      <w:pPr>
        <w:pStyle w:val="NormalBold"/>
      </w:pPr>
      <w:r w:rsidRPr="00793AFF">
        <w:rPr>
          <w:rStyle w:val="HideTWBExt"/>
          <w:b w:val="0"/>
        </w:rPr>
        <w:t>&lt;/RepeatBlock-By&gt;</w:t>
      </w:r>
    </w:p>
    <w:p w14:paraId="192AA29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3AD2E24" w14:textId="4429D166"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FACD556" w14:textId="77777777" w:rsidTr="008428DD">
        <w:trPr>
          <w:trHeight w:hRule="exact" w:val="240"/>
          <w:jc w:val="center"/>
        </w:trPr>
        <w:tc>
          <w:tcPr>
            <w:tcW w:w="9752" w:type="dxa"/>
            <w:gridSpan w:val="2"/>
            <w:tcBorders>
              <w:top w:val="nil"/>
              <w:left w:val="nil"/>
              <w:bottom w:val="nil"/>
              <w:right w:val="nil"/>
            </w:tcBorders>
          </w:tcPr>
          <w:p w14:paraId="75CFCB07" w14:textId="77777777" w:rsidR="007330CD" w:rsidRPr="00793AFF" w:rsidRDefault="007330CD" w:rsidP="008428DD"/>
        </w:tc>
      </w:tr>
      <w:tr w:rsidR="007330CD" w:rsidRPr="00793AFF" w14:paraId="0A95F22E" w14:textId="77777777" w:rsidTr="008428DD">
        <w:trPr>
          <w:trHeight w:val="240"/>
          <w:jc w:val="center"/>
        </w:trPr>
        <w:tc>
          <w:tcPr>
            <w:tcW w:w="4876" w:type="dxa"/>
            <w:tcBorders>
              <w:top w:val="nil"/>
              <w:left w:val="nil"/>
              <w:bottom w:val="nil"/>
              <w:right w:val="nil"/>
            </w:tcBorders>
          </w:tcPr>
          <w:p w14:paraId="64811F9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8A55AB7" w14:textId="77777777" w:rsidR="007330CD" w:rsidRPr="00793AFF" w:rsidRDefault="007330CD" w:rsidP="008428DD">
            <w:pPr>
              <w:pStyle w:val="AmColumnHeading"/>
            </w:pPr>
            <w:r w:rsidRPr="00793AFF">
              <w:t>Alteração</w:t>
            </w:r>
          </w:p>
        </w:tc>
      </w:tr>
      <w:tr w:rsidR="007330CD" w:rsidRPr="00793AFF" w14:paraId="2A3F7494" w14:textId="77777777" w:rsidTr="008428DD">
        <w:trPr>
          <w:jc w:val="center"/>
        </w:trPr>
        <w:tc>
          <w:tcPr>
            <w:tcW w:w="4876" w:type="dxa"/>
            <w:tcBorders>
              <w:top w:val="nil"/>
              <w:left w:val="nil"/>
              <w:bottom w:val="nil"/>
              <w:right w:val="nil"/>
            </w:tcBorders>
          </w:tcPr>
          <w:p w14:paraId="35787E11" w14:textId="77777777" w:rsidR="007330CD" w:rsidRPr="00793AFF" w:rsidRDefault="007330CD" w:rsidP="008428DD">
            <w:pPr>
              <w:pStyle w:val="Normal6a"/>
            </w:pPr>
          </w:p>
        </w:tc>
        <w:tc>
          <w:tcPr>
            <w:tcW w:w="4876" w:type="dxa"/>
            <w:tcBorders>
              <w:top w:val="nil"/>
              <w:left w:val="nil"/>
              <w:bottom w:val="nil"/>
              <w:right w:val="nil"/>
            </w:tcBorders>
          </w:tcPr>
          <w:p w14:paraId="6A892438" w14:textId="55F3B9B1" w:rsidR="007330CD" w:rsidRPr="00793AFF" w:rsidRDefault="007330CD" w:rsidP="008428DD">
            <w:pPr>
              <w:pStyle w:val="Normal6a"/>
            </w:pPr>
            <w:r w:rsidRPr="00793AFF">
              <w:rPr>
                <w:b/>
                <w:i/>
              </w:rPr>
              <w:t>21</w:t>
            </w:r>
            <w:r w:rsidR="0059440C" w:rsidRPr="00793AFF">
              <w:rPr>
                <w:b/>
                <w:i/>
              </w:rPr>
              <w:noBreakHyphen/>
            </w:r>
            <w:r w:rsidRPr="00793AFF">
              <w:rPr>
                <w:b/>
                <w:i/>
              </w:rPr>
              <w:t>C.</w:t>
            </w:r>
            <w:r w:rsidRPr="00793AFF">
              <w:tab/>
            </w:r>
            <w:r w:rsidRPr="00793AFF">
              <w:rPr>
                <w:b/>
                <w:i/>
              </w:rPr>
              <w:t>Manifesta a sua profunda preocupação com as alegações cada vez mais bem documentadas de vigilância e espionagem ilegais que visam até as instituições da UE; salienta que tais práticas, se confirmadas, constituiriam uma grave ameaça para o Estado de direito, a separação de poderes, o controlo democrático e a integridade dos processos de tomada de decisão da União; recorda que a utilização de software espião ou de estruturas de informação para fins políticos compromete a confiança mútua entre os Estados</w:t>
            </w:r>
            <w:r w:rsidR="0059440C" w:rsidRPr="00793AFF">
              <w:rPr>
                <w:b/>
                <w:i/>
              </w:rPr>
              <w:noBreakHyphen/>
            </w:r>
            <w:r w:rsidRPr="00793AFF">
              <w:rPr>
                <w:b/>
                <w:i/>
              </w:rPr>
              <w:t xml:space="preserve">Membros, compromete a proteção dos direitos fundamentais e corre o risco de distorcer o funcionamento do mercado interno e as políticas da UE; apela à total transparência, a um controlo judicial e parlamentar eficaz e a medidas corretivas concretas, nomeadamente a nível da UE, </w:t>
            </w:r>
            <w:r w:rsidRPr="00793AFF">
              <w:rPr>
                <w:b/>
                <w:i/>
              </w:rPr>
              <w:lastRenderedPageBreak/>
              <w:t>para assegurar que a responsabilização seja garantida e que os responsáveis sejam chamados a prestar contas pelos seus atos; sublinha que qualquer utilização indevida comprovada de instrumentos de vigilância deve ter consequências concretas ao abrigo dos instrumentos jurídicos e financeiros da União;</w:t>
            </w:r>
          </w:p>
        </w:tc>
      </w:tr>
    </w:tbl>
    <w:p w14:paraId="5F680B6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589A297" w14:textId="77777777" w:rsidR="007330CD" w:rsidRPr="00793AFF" w:rsidRDefault="007330CD" w:rsidP="007330CD">
      <w:r w:rsidRPr="00793AFF">
        <w:rPr>
          <w:rStyle w:val="HideTWBExt"/>
        </w:rPr>
        <w:t>&lt;/Amend&gt;</w:t>
      </w:r>
    </w:p>
    <w:p w14:paraId="6B76B96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463</w:t>
      </w:r>
      <w:r w:rsidRPr="00793AFF">
        <w:rPr>
          <w:rStyle w:val="HideTWBExt"/>
        </w:rPr>
        <w:t>&lt;/NumAm&gt;</w:t>
      </w:r>
    </w:p>
    <w:p w14:paraId="44B35246" w14:textId="77777777" w:rsidR="007330CD" w:rsidRPr="00793AFF" w:rsidRDefault="007330CD" w:rsidP="007330CD">
      <w:pPr>
        <w:pStyle w:val="NormalBold"/>
      </w:pPr>
      <w:r w:rsidRPr="00793AFF">
        <w:rPr>
          <w:rStyle w:val="HideTWBExt"/>
          <w:b w:val="0"/>
        </w:rPr>
        <w:t>&lt;RepeatBlock-By&gt;&lt;Members&gt;</w:t>
      </w:r>
      <w:r w:rsidRPr="00793AFF">
        <w:t>Krzysztof Śmiszek, Matjaž Nemec</w:t>
      </w:r>
      <w:r w:rsidRPr="00793AFF">
        <w:rPr>
          <w:rStyle w:val="HideTWBExt"/>
          <w:b w:val="0"/>
        </w:rPr>
        <w:t>&lt;/Members&gt;</w:t>
      </w:r>
    </w:p>
    <w:p w14:paraId="2E682790" w14:textId="77777777" w:rsidR="007330CD" w:rsidRPr="00793AFF" w:rsidRDefault="007330CD" w:rsidP="007330CD">
      <w:pPr>
        <w:pStyle w:val="NormalBold"/>
      </w:pPr>
      <w:r w:rsidRPr="00793AFF">
        <w:rPr>
          <w:rStyle w:val="HideTWBExt"/>
          <w:b w:val="0"/>
        </w:rPr>
        <w:t>&lt;/RepeatBlock-By&gt;</w:t>
      </w:r>
    </w:p>
    <w:p w14:paraId="6CC29AD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0BC5BDF" w14:textId="455A6330"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8A3C5E5" w14:textId="77777777" w:rsidTr="008428DD">
        <w:trPr>
          <w:trHeight w:hRule="exact" w:val="240"/>
          <w:jc w:val="center"/>
        </w:trPr>
        <w:tc>
          <w:tcPr>
            <w:tcW w:w="9752" w:type="dxa"/>
            <w:gridSpan w:val="2"/>
            <w:tcBorders>
              <w:top w:val="nil"/>
              <w:left w:val="nil"/>
              <w:bottom w:val="nil"/>
              <w:right w:val="nil"/>
            </w:tcBorders>
          </w:tcPr>
          <w:p w14:paraId="551D1B0E" w14:textId="77777777" w:rsidR="007330CD" w:rsidRPr="00793AFF" w:rsidRDefault="007330CD" w:rsidP="008428DD"/>
        </w:tc>
      </w:tr>
      <w:tr w:rsidR="007330CD" w:rsidRPr="00793AFF" w14:paraId="0A1A1140" w14:textId="77777777" w:rsidTr="008428DD">
        <w:trPr>
          <w:trHeight w:val="240"/>
          <w:jc w:val="center"/>
        </w:trPr>
        <w:tc>
          <w:tcPr>
            <w:tcW w:w="4876" w:type="dxa"/>
            <w:tcBorders>
              <w:top w:val="nil"/>
              <w:left w:val="nil"/>
              <w:bottom w:val="nil"/>
              <w:right w:val="nil"/>
            </w:tcBorders>
          </w:tcPr>
          <w:p w14:paraId="1DEBD76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BB2815F" w14:textId="77777777" w:rsidR="007330CD" w:rsidRPr="00793AFF" w:rsidRDefault="007330CD" w:rsidP="008428DD">
            <w:pPr>
              <w:pStyle w:val="AmColumnHeading"/>
            </w:pPr>
            <w:r w:rsidRPr="00793AFF">
              <w:t>Alteração</w:t>
            </w:r>
          </w:p>
        </w:tc>
      </w:tr>
      <w:tr w:rsidR="007330CD" w:rsidRPr="00793AFF" w14:paraId="1A79210C" w14:textId="77777777" w:rsidTr="008428DD">
        <w:trPr>
          <w:jc w:val="center"/>
        </w:trPr>
        <w:tc>
          <w:tcPr>
            <w:tcW w:w="4876" w:type="dxa"/>
            <w:tcBorders>
              <w:top w:val="nil"/>
              <w:left w:val="nil"/>
              <w:bottom w:val="nil"/>
              <w:right w:val="nil"/>
            </w:tcBorders>
          </w:tcPr>
          <w:p w14:paraId="251481EB" w14:textId="77777777" w:rsidR="007330CD" w:rsidRPr="00793AFF" w:rsidRDefault="007330CD" w:rsidP="008428DD">
            <w:pPr>
              <w:pStyle w:val="Normal6a"/>
            </w:pPr>
          </w:p>
        </w:tc>
        <w:tc>
          <w:tcPr>
            <w:tcW w:w="4876" w:type="dxa"/>
            <w:tcBorders>
              <w:top w:val="nil"/>
              <w:left w:val="nil"/>
              <w:bottom w:val="nil"/>
              <w:right w:val="nil"/>
            </w:tcBorders>
          </w:tcPr>
          <w:p w14:paraId="1EC8DAA8" w14:textId="141A9C4F" w:rsidR="007330CD" w:rsidRPr="00793AFF" w:rsidRDefault="007330CD" w:rsidP="008428DD">
            <w:pPr>
              <w:pStyle w:val="Normal6a"/>
            </w:pPr>
            <w:r w:rsidRPr="00793AFF">
              <w:rPr>
                <w:b/>
                <w:i/>
              </w:rPr>
              <w:t>21</w:t>
            </w:r>
            <w:r w:rsidR="0059440C" w:rsidRPr="00793AFF">
              <w:rPr>
                <w:b/>
                <w:i/>
              </w:rPr>
              <w:noBreakHyphen/>
            </w:r>
            <w:r w:rsidRPr="00793AFF">
              <w:rPr>
                <w:b/>
                <w:i/>
              </w:rPr>
              <w:t>B</w:t>
            </w:r>
            <w:r w:rsidRPr="00793AFF">
              <w:tab/>
            </w:r>
            <w:r w:rsidRPr="00793AFF">
              <w:rPr>
                <w:b/>
                <w:i/>
              </w:rPr>
              <w:t>Observa que as alterações constitucionais adotadas na Eslováquia, que introduzem conceitos amplos e indefinidos, como «identidade nacional» e «questões culturais e éticas», correm o risco de uma interpretação arbitrária, contradizem as recomendações da Comissão de Veneza e comprometem a segurança jurídica; salienta que o primado do direito da UE deve ser respeitado por todos os Estados</w:t>
            </w:r>
            <w:r w:rsidR="0059440C" w:rsidRPr="00793AFF">
              <w:rPr>
                <w:b/>
                <w:i/>
              </w:rPr>
              <w:noBreakHyphen/>
            </w:r>
            <w:r w:rsidRPr="00793AFF">
              <w:rPr>
                <w:b/>
                <w:i/>
              </w:rPr>
              <w:t>Membros e protegido ativamente pela Comissão Europeia enquanto guardiã dos Tratados; salienta que os Estados</w:t>
            </w:r>
            <w:r w:rsidR="0059440C" w:rsidRPr="00793AFF">
              <w:rPr>
                <w:b/>
                <w:i/>
              </w:rPr>
              <w:noBreakHyphen/>
            </w:r>
            <w:r w:rsidRPr="00793AFF">
              <w:rPr>
                <w:b/>
                <w:i/>
              </w:rPr>
              <w:t>Membros continuam juridicamente vinculados pelo princípio pacta sunt servanda e pelas obrigações decorrentes do direito internacional e europeu e que, por conseguinte, as alterações constitucionais que destacam a soberania nacional em matéria de «identidade nacional» não podem redefinir ou limitar a validade do direito internacional e europeu na ordem jurídica nacional;</w:t>
            </w:r>
          </w:p>
        </w:tc>
      </w:tr>
    </w:tbl>
    <w:p w14:paraId="33F57DC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BE84DBB" w14:textId="77777777" w:rsidR="007330CD" w:rsidRPr="00793AFF" w:rsidRDefault="007330CD" w:rsidP="007330CD">
      <w:r w:rsidRPr="00793AFF">
        <w:rPr>
          <w:rStyle w:val="HideTWBExt"/>
        </w:rPr>
        <w:lastRenderedPageBreak/>
        <w:t>&lt;/Amend&gt;</w:t>
      </w:r>
    </w:p>
    <w:p w14:paraId="5DFB05E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464</w:t>
      </w:r>
      <w:r w:rsidRPr="00793AFF">
        <w:rPr>
          <w:rStyle w:val="HideTWBExt"/>
        </w:rPr>
        <w:t>&lt;/NumAm&gt;</w:t>
      </w:r>
    </w:p>
    <w:p w14:paraId="021E4CBB"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 Sophie Wilmès</w:t>
      </w:r>
      <w:r w:rsidRPr="00793AFF">
        <w:rPr>
          <w:rStyle w:val="HideTWBExt"/>
          <w:b w:val="0"/>
        </w:rPr>
        <w:t>&lt;/Members&gt;</w:t>
      </w:r>
    </w:p>
    <w:p w14:paraId="5F72654B" w14:textId="77777777" w:rsidR="007330CD" w:rsidRPr="00793AFF" w:rsidRDefault="007330CD" w:rsidP="007330CD">
      <w:pPr>
        <w:pStyle w:val="NormalBold"/>
      </w:pPr>
      <w:r w:rsidRPr="00793AFF">
        <w:rPr>
          <w:rStyle w:val="HideTWBExt"/>
          <w:b w:val="0"/>
        </w:rPr>
        <w:t>&lt;/RepeatBlock-By&gt;</w:t>
      </w:r>
    </w:p>
    <w:p w14:paraId="42A4D36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84EE923" w14:textId="6992CDA1"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24C9F16" w14:textId="77777777" w:rsidTr="008428DD">
        <w:trPr>
          <w:trHeight w:hRule="exact" w:val="240"/>
          <w:jc w:val="center"/>
        </w:trPr>
        <w:tc>
          <w:tcPr>
            <w:tcW w:w="9752" w:type="dxa"/>
            <w:gridSpan w:val="2"/>
            <w:tcBorders>
              <w:top w:val="nil"/>
              <w:left w:val="nil"/>
              <w:bottom w:val="nil"/>
              <w:right w:val="nil"/>
            </w:tcBorders>
          </w:tcPr>
          <w:p w14:paraId="1652D1F0" w14:textId="77777777" w:rsidR="007330CD" w:rsidRPr="00793AFF" w:rsidRDefault="007330CD" w:rsidP="008428DD"/>
        </w:tc>
      </w:tr>
      <w:tr w:rsidR="007330CD" w:rsidRPr="00793AFF" w14:paraId="77CA1CFF" w14:textId="77777777" w:rsidTr="008428DD">
        <w:trPr>
          <w:trHeight w:val="240"/>
          <w:jc w:val="center"/>
        </w:trPr>
        <w:tc>
          <w:tcPr>
            <w:tcW w:w="4876" w:type="dxa"/>
            <w:tcBorders>
              <w:top w:val="nil"/>
              <w:left w:val="nil"/>
              <w:bottom w:val="nil"/>
              <w:right w:val="nil"/>
            </w:tcBorders>
          </w:tcPr>
          <w:p w14:paraId="507FB9A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011687" w14:textId="77777777" w:rsidR="007330CD" w:rsidRPr="00793AFF" w:rsidRDefault="007330CD" w:rsidP="008428DD">
            <w:pPr>
              <w:pStyle w:val="AmColumnHeading"/>
            </w:pPr>
            <w:r w:rsidRPr="00793AFF">
              <w:t>Alteração</w:t>
            </w:r>
          </w:p>
        </w:tc>
      </w:tr>
      <w:tr w:rsidR="007330CD" w:rsidRPr="00793AFF" w14:paraId="71675541" w14:textId="77777777" w:rsidTr="008428DD">
        <w:trPr>
          <w:jc w:val="center"/>
        </w:trPr>
        <w:tc>
          <w:tcPr>
            <w:tcW w:w="4876" w:type="dxa"/>
            <w:tcBorders>
              <w:top w:val="nil"/>
              <w:left w:val="nil"/>
              <w:bottom w:val="nil"/>
              <w:right w:val="nil"/>
            </w:tcBorders>
          </w:tcPr>
          <w:p w14:paraId="1FC74851" w14:textId="77777777" w:rsidR="007330CD" w:rsidRPr="00793AFF" w:rsidRDefault="007330CD" w:rsidP="008428DD">
            <w:pPr>
              <w:pStyle w:val="Normal6a"/>
            </w:pPr>
          </w:p>
        </w:tc>
        <w:tc>
          <w:tcPr>
            <w:tcW w:w="4876" w:type="dxa"/>
            <w:tcBorders>
              <w:top w:val="nil"/>
              <w:left w:val="nil"/>
              <w:bottom w:val="nil"/>
              <w:right w:val="nil"/>
            </w:tcBorders>
          </w:tcPr>
          <w:p w14:paraId="3B2E11A2" w14:textId="4AAEF162" w:rsidR="007330CD" w:rsidRPr="00793AFF" w:rsidRDefault="007330CD" w:rsidP="008428DD">
            <w:pPr>
              <w:pStyle w:val="Normal6a"/>
            </w:pPr>
            <w:r w:rsidRPr="00793AFF">
              <w:rPr>
                <w:b/>
                <w:i/>
              </w:rPr>
              <w:t>21</w:t>
            </w:r>
            <w:r w:rsidR="0059440C" w:rsidRPr="00793AFF">
              <w:rPr>
                <w:b/>
                <w:i/>
              </w:rPr>
              <w:noBreakHyphen/>
            </w:r>
            <w:r w:rsidRPr="00793AFF">
              <w:rPr>
                <w:b/>
                <w:i/>
              </w:rPr>
              <w:t>C.</w:t>
            </w:r>
            <w:r w:rsidRPr="00793AFF">
              <w:tab/>
            </w:r>
            <w:r w:rsidRPr="00793AFF">
              <w:rPr>
                <w:b/>
                <w:i/>
              </w:rPr>
              <w:t>Manifesta a sua preocupação pelo facto de as reformas constitucionais húngaras que codificam uma definição estritamente binária de género e restringem a adoção a casais heterossexuais casados, bem como o não reconhecimento de parcerias entre pessoas do mesmo sexo e a adoção de crianças por casais do mesmo sexo reconhecidos ao abrigo da legislação de outro Estado</w:t>
            </w:r>
            <w:r w:rsidR="0059440C" w:rsidRPr="00793AFF">
              <w:rPr>
                <w:b/>
                <w:i/>
              </w:rPr>
              <w:noBreakHyphen/>
            </w:r>
            <w:r w:rsidRPr="00793AFF">
              <w:rPr>
                <w:b/>
                <w:i/>
              </w:rPr>
              <w:t>Membro, poderem resultar em discriminação e prejudicar a proteção dos direitos fundamentais, contrariamente às normas europeias em matéria de direitos humanos;</w:t>
            </w:r>
          </w:p>
        </w:tc>
      </w:tr>
    </w:tbl>
    <w:p w14:paraId="243EA3E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22300E2" w14:textId="77777777" w:rsidR="007330CD" w:rsidRPr="00793AFF" w:rsidRDefault="007330CD" w:rsidP="007330CD">
      <w:r w:rsidRPr="00793AFF">
        <w:rPr>
          <w:rStyle w:val="HideTWBExt"/>
        </w:rPr>
        <w:t>&lt;/Amend&gt;</w:t>
      </w:r>
    </w:p>
    <w:p w14:paraId="4894E01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465</w:t>
      </w:r>
      <w:r w:rsidRPr="00793AFF">
        <w:rPr>
          <w:rStyle w:val="HideTWBExt"/>
        </w:rPr>
        <w:t>&lt;/NumAm&gt;</w:t>
      </w:r>
    </w:p>
    <w:p w14:paraId="12658BC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5CAF23D5" w14:textId="77777777" w:rsidR="007330CD" w:rsidRPr="00793AFF" w:rsidRDefault="007330CD" w:rsidP="007330CD">
      <w:pPr>
        <w:pStyle w:val="NormalBold"/>
      </w:pPr>
      <w:r w:rsidRPr="00793AFF">
        <w:rPr>
          <w:rStyle w:val="HideTWBExt"/>
          <w:b w:val="0"/>
        </w:rPr>
        <w:t>&lt;/RepeatBlock-By&gt;</w:t>
      </w:r>
    </w:p>
    <w:p w14:paraId="45FE8F7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1D300C7" w14:textId="26A568BD"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6F5ECCE" w14:textId="77777777" w:rsidTr="008428DD">
        <w:trPr>
          <w:trHeight w:hRule="exact" w:val="240"/>
          <w:jc w:val="center"/>
        </w:trPr>
        <w:tc>
          <w:tcPr>
            <w:tcW w:w="9752" w:type="dxa"/>
            <w:gridSpan w:val="2"/>
            <w:tcBorders>
              <w:top w:val="nil"/>
              <w:left w:val="nil"/>
              <w:bottom w:val="nil"/>
              <w:right w:val="nil"/>
            </w:tcBorders>
          </w:tcPr>
          <w:p w14:paraId="26D1BABF" w14:textId="77777777" w:rsidR="007330CD" w:rsidRPr="00793AFF" w:rsidRDefault="007330CD" w:rsidP="008428DD"/>
        </w:tc>
      </w:tr>
      <w:tr w:rsidR="007330CD" w:rsidRPr="00793AFF" w14:paraId="7F879168" w14:textId="77777777" w:rsidTr="008428DD">
        <w:trPr>
          <w:trHeight w:val="240"/>
          <w:jc w:val="center"/>
        </w:trPr>
        <w:tc>
          <w:tcPr>
            <w:tcW w:w="4876" w:type="dxa"/>
            <w:tcBorders>
              <w:top w:val="nil"/>
              <w:left w:val="nil"/>
              <w:bottom w:val="nil"/>
              <w:right w:val="nil"/>
            </w:tcBorders>
          </w:tcPr>
          <w:p w14:paraId="338A764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1E73FCD" w14:textId="77777777" w:rsidR="007330CD" w:rsidRPr="00793AFF" w:rsidRDefault="007330CD" w:rsidP="008428DD">
            <w:pPr>
              <w:pStyle w:val="AmColumnHeading"/>
            </w:pPr>
            <w:r w:rsidRPr="00793AFF">
              <w:t>Alteração</w:t>
            </w:r>
          </w:p>
        </w:tc>
      </w:tr>
      <w:tr w:rsidR="007330CD" w:rsidRPr="00793AFF" w14:paraId="6D356211" w14:textId="77777777" w:rsidTr="008428DD">
        <w:trPr>
          <w:jc w:val="center"/>
        </w:trPr>
        <w:tc>
          <w:tcPr>
            <w:tcW w:w="4876" w:type="dxa"/>
            <w:tcBorders>
              <w:top w:val="nil"/>
              <w:left w:val="nil"/>
              <w:bottom w:val="nil"/>
              <w:right w:val="nil"/>
            </w:tcBorders>
          </w:tcPr>
          <w:p w14:paraId="0EE23F3E" w14:textId="77777777" w:rsidR="007330CD" w:rsidRPr="00793AFF" w:rsidRDefault="007330CD" w:rsidP="008428DD">
            <w:pPr>
              <w:pStyle w:val="Normal6a"/>
            </w:pPr>
          </w:p>
        </w:tc>
        <w:tc>
          <w:tcPr>
            <w:tcW w:w="4876" w:type="dxa"/>
            <w:tcBorders>
              <w:top w:val="nil"/>
              <w:left w:val="nil"/>
              <w:bottom w:val="nil"/>
              <w:right w:val="nil"/>
            </w:tcBorders>
          </w:tcPr>
          <w:p w14:paraId="18A0D5C3" w14:textId="026525B8" w:rsidR="007330CD" w:rsidRPr="00793AFF" w:rsidRDefault="007330CD" w:rsidP="008428DD">
            <w:pPr>
              <w:pStyle w:val="Normal6a"/>
            </w:pPr>
            <w:r w:rsidRPr="00793AFF">
              <w:rPr>
                <w:b/>
                <w:i/>
              </w:rPr>
              <w:t>21</w:t>
            </w:r>
            <w:r w:rsidR="0059440C" w:rsidRPr="00793AFF">
              <w:rPr>
                <w:b/>
                <w:i/>
              </w:rPr>
              <w:noBreakHyphen/>
            </w:r>
            <w:r w:rsidRPr="00793AFF">
              <w:rPr>
                <w:b/>
                <w:i/>
              </w:rPr>
              <w:t>D.</w:t>
            </w:r>
            <w:r w:rsidRPr="00793AFF">
              <w:tab/>
            </w:r>
            <w:r w:rsidRPr="00793AFF">
              <w:rPr>
                <w:b/>
                <w:i/>
              </w:rPr>
              <w:t>Solicita que os Estados</w:t>
            </w:r>
            <w:r w:rsidR="0059440C" w:rsidRPr="00793AFF">
              <w:rPr>
                <w:b/>
                <w:i/>
              </w:rPr>
              <w:noBreakHyphen/>
            </w:r>
            <w:r w:rsidRPr="00793AFF">
              <w:rPr>
                <w:b/>
                <w:i/>
              </w:rPr>
              <w:t>Membros reforcem a independência dos organismos nacionais de supervisão, a fim de garantir a disponibilização de recursos e que não existam interferências políticas;</w:t>
            </w:r>
          </w:p>
        </w:tc>
      </w:tr>
    </w:tbl>
    <w:p w14:paraId="34002A4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562A244" w14:textId="77777777" w:rsidR="007330CD" w:rsidRPr="00793AFF" w:rsidRDefault="007330CD" w:rsidP="007330CD">
      <w:r w:rsidRPr="00793AFF">
        <w:rPr>
          <w:rStyle w:val="HideTWBExt"/>
        </w:rPr>
        <w:lastRenderedPageBreak/>
        <w:t>&lt;/Amend&gt;</w:t>
      </w:r>
    </w:p>
    <w:p w14:paraId="490038E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466</w:t>
      </w:r>
      <w:r w:rsidRPr="00793AFF">
        <w:rPr>
          <w:rStyle w:val="HideTWBExt"/>
        </w:rPr>
        <w:t>&lt;/NumAm&gt;</w:t>
      </w:r>
    </w:p>
    <w:p w14:paraId="28944D6A"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5C6A9E44" w14:textId="77777777" w:rsidR="007330CD" w:rsidRPr="00793AFF" w:rsidRDefault="007330CD" w:rsidP="007330CD">
      <w:pPr>
        <w:pStyle w:val="NormalBold"/>
      </w:pPr>
      <w:r w:rsidRPr="00793AFF">
        <w:rPr>
          <w:rStyle w:val="HideTWBExt"/>
          <w:b w:val="0"/>
        </w:rPr>
        <w:t>&lt;/RepeatBlock-By&gt;</w:t>
      </w:r>
    </w:p>
    <w:p w14:paraId="014690D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B2F3E6F" w14:textId="18E2B89C"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8861936" w14:textId="77777777" w:rsidTr="008428DD">
        <w:trPr>
          <w:trHeight w:hRule="exact" w:val="240"/>
          <w:jc w:val="center"/>
        </w:trPr>
        <w:tc>
          <w:tcPr>
            <w:tcW w:w="9752" w:type="dxa"/>
            <w:gridSpan w:val="2"/>
            <w:tcBorders>
              <w:top w:val="nil"/>
              <w:left w:val="nil"/>
              <w:bottom w:val="nil"/>
              <w:right w:val="nil"/>
            </w:tcBorders>
          </w:tcPr>
          <w:p w14:paraId="2E7ACFE4" w14:textId="77777777" w:rsidR="007330CD" w:rsidRPr="00793AFF" w:rsidRDefault="007330CD" w:rsidP="008428DD"/>
        </w:tc>
      </w:tr>
      <w:tr w:rsidR="007330CD" w:rsidRPr="00793AFF" w14:paraId="358C1F95" w14:textId="77777777" w:rsidTr="008428DD">
        <w:trPr>
          <w:trHeight w:val="240"/>
          <w:jc w:val="center"/>
        </w:trPr>
        <w:tc>
          <w:tcPr>
            <w:tcW w:w="4876" w:type="dxa"/>
            <w:tcBorders>
              <w:top w:val="nil"/>
              <w:left w:val="nil"/>
              <w:bottom w:val="nil"/>
              <w:right w:val="nil"/>
            </w:tcBorders>
          </w:tcPr>
          <w:p w14:paraId="0B81F15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155C8C" w14:textId="77777777" w:rsidR="007330CD" w:rsidRPr="00793AFF" w:rsidRDefault="007330CD" w:rsidP="008428DD">
            <w:pPr>
              <w:pStyle w:val="AmColumnHeading"/>
            </w:pPr>
            <w:r w:rsidRPr="00793AFF">
              <w:t>Alteração</w:t>
            </w:r>
          </w:p>
        </w:tc>
      </w:tr>
      <w:tr w:rsidR="007330CD" w:rsidRPr="00793AFF" w14:paraId="7A3CDD78" w14:textId="77777777" w:rsidTr="008428DD">
        <w:trPr>
          <w:jc w:val="center"/>
        </w:trPr>
        <w:tc>
          <w:tcPr>
            <w:tcW w:w="4876" w:type="dxa"/>
            <w:tcBorders>
              <w:top w:val="nil"/>
              <w:left w:val="nil"/>
              <w:bottom w:val="nil"/>
              <w:right w:val="nil"/>
            </w:tcBorders>
          </w:tcPr>
          <w:p w14:paraId="5BA45DDC" w14:textId="77777777" w:rsidR="007330CD" w:rsidRPr="00793AFF" w:rsidRDefault="007330CD" w:rsidP="008428DD">
            <w:pPr>
              <w:pStyle w:val="Normal6a"/>
            </w:pPr>
          </w:p>
        </w:tc>
        <w:tc>
          <w:tcPr>
            <w:tcW w:w="4876" w:type="dxa"/>
            <w:tcBorders>
              <w:top w:val="nil"/>
              <w:left w:val="nil"/>
              <w:bottom w:val="nil"/>
              <w:right w:val="nil"/>
            </w:tcBorders>
          </w:tcPr>
          <w:p w14:paraId="4BB1ACBE" w14:textId="05B582D8" w:rsidR="007330CD" w:rsidRPr="00793AFF" w:rsidRDefault="007330CD" w:rsidP="008428DD">
            <w:pPr>
              <w:pStyle w:val="Normal6a"/>
            </w:pPr>
            <w:r w:rsidRPr="00793AFF">
              <w:rPr>
                <w:b/>
                <w:i/>
              </w:rPr>
              <w:t>21</w:t>
            </w:r>
            <w:r w:rsidR="0059440C" w:rsidRPr="00793AFF">
              <w:rPr>
                <w:b/>
                <w:i/>
              </w:rPr>
              <w:noBreakHyphen/>
            </w:r>
            <w:r w:rsidRPr="00793AFF">
              <w:rPr>
                <w:b/>
                <w:i/>
              </w:rPr>
              <w:t>E.</w:t>
            </w:r>
            <w:r w:rsidRPr="00793AFF">
              <w:tab/>
            </w:r>
            <w:r w:rsidRPr="00793AFF">
              <w:rPr>
                <w:b/>
                <w:i/>
              </w:rPr>
              <w:t>Reafirma o papel essencial dos Supremos Tribunais e dos Tribunais Constitucionais na salvaguarda da ordem constitucional, na garantia do cumprimento do direito da UE e na defesa do sistema de equilíbrio de poderes, e recorda que a sua independência e o seu funcionamento eficaz devem ser plenamente protegidos;</w:t>
            </w:r>
          </w:p>
        </w:tc>
      </w:tr>
    </w:tbl>
    <w:p w14:paraId="0C094CB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D1CA25" w14:textId="77777777" w:rsidR="007330CD" w:rsidRPr="00793AFF" w:rsidRDefault="007330CD" w:rsidP="007330CD">
      <w:r w:rsidRPr="00793AFF">
        <w:rPr>
          <w:rStyle w:val="HideTWBExt"/>
        </w:rPr>
        <w:t>&lt;/Amend&gt;</w:t>
      </w:r>
    </w:p>
    <w:p w14:paraId="6DB5165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467</w:t>
      </w:r>
      <w:r w:rsidRPr="00793AFF">
        <w:rPr>
          <w:rStyle w:val="HideTWBExt"/>
        </w:rPr>
        <w:t>&lt;/NumAm&gt;</w:t>
      </w:r>
    </w:p>
    <w:p w14:paraId="572764DE"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1D558153" w14:textId="77777777" w:rsidR="007330CD" w:rsidRPr="00793AFF" w:rsidRDefault="007330CD" w:rsidP="007330CD">
      <w:pPr>
        <w:pStyle w:val="NormalBold"/>
      </w:pPr>
      <w:r w:rsidRPr="00793AFF">
        <w:rPr>
          <w:rStyle w:val="HideTWBExt"/>
          <w:b w:val="0"/>
        </w:rPr>
        <w:t>&lt;/RepeatBlock-By&gt;</w:t>
      </w:r>
    </w:p>
    <w:p w14:paraId="744F1D7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2AA05F" w14:textId="24516313"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F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AB084AE" w14:textId="77777777" w:rsidTr="008428DD">
        <w:trPr>
          <w:trHeight w:hRule="exact" w:val="240"/>
          <w:jc w:val="center"/>
        </w:trPr>
        <w:tc>
          <w:tcPr>
            <w:tcW w:w="9752" w:type="dxa"/>
            <w:gridSpan w:val="2"/>
            <w:tcBorders>
              <w:top w:val="nil"/>
              <w:left w:val="nil"/>
              <w:bottom w:val="nil"/>
              <w:right w:val="nil"/>
            </w:tcBorders>
          </w:tcPr>
          <w:p w14:paraId="70572843" w14:textId="77777777" w:rsidR="007330CD" w:rsidRPr="00793AFF" w:rsidRDefault="007330CD" w:rsidP="008428DD"/>
        </w:tc>
      </w:tr>
      <w:tr w:rsidR="007330CD" w:rsidRPr="00793AFF" w14:paraId="55148E95" w14:textId="77777777" w:rsidTr="008428DD">
        <w:trPr>
          <w:trHeight w:val="240"/>
          <w:jc w:val="center"/>
        </w:trPr>
        <w:tc>
          <w:tcPr>
            <w:tcW w:w="4876" w:type="dxa"/>
            <w:tcBorders>
              <w:top w:val="nil"/>
              <w:left w:val="nil"/>
              <w:bottom w:val="nil"/>
              <w:right w:val="nil"/>
            </w:tcBorders>
          </w:tcPr>
          <w:p w14:paraId="40DEE83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28074FB" w14:textId="77777777" w:rsidR="007330CD" w:rsidRPr="00793AFF" w:rsidRDefault="007330CD" w:rsidP="008428DD">
            <w:pPr>
              <w:pStyle w:val="AmColumnHeading"/>
            </w:pPr>
            <w:r w:rsidRPr="00793AFF">
              <w:t>Alteração</w:t>
            </w:r>
          </w:p>
        </w:tc>
      </w:tr>
      <w:tr w:rsidR="007330CD" w:rsidRPr="00793AFF" w14:paraId="0326F110" w14:textId="77777777" w:rsidTr="008428DD">
        <w:trPr>
          <w:jc w:val="center"/>
        </w:trPr>
        <w:tc>
          <w:tcPr>
            <w:tcW w:w="4876" w:type="dxa"/>
            <w:tcBorders>
              <w:top w:val="nil"/>
              <w:left w:val="nil"/>
              <w:bottom w:val="nil"/>
              <w:right w:val="nil"/>
            </w:tcBorders>
          </w:tcPr>
          <w:p w14:paraId="10AEDC53" w14:textId="77777777" w:rsidR="007330CD" w:rsidRPr="00793AFF" w:rsidRDefault="007330CD" w:rsidP="008428DD">
            <w:pPr>
              <w:pStyle w:val="Normal6a"/>
            </w:pPr>
          </w:p>
        </w:tc>
        <w:tc>
          <w:tcPr>
            <w:tcW w:w="4876" w:type="dxa"/>
            <w:tcBorders>
              <w:top w:val="nil"/>
              <w:left w:val="nil"/>
              <w:bottom w:val="nil"/>
              <w:right w:val="nil"/>
            </w:tcBorders>
          </w:tcPr>
          <w:p w14:paraId="1F4708BD" w14:textId="295BB686" w:rsidR="007330CD" w:rsidRPr="00793AFF" w:rsidRDefault="007330CD" w:rsidP="008428DD">
            <w:pPr>
              <w:pStyle w:val="Normal6a"/>
            </w:pPr>
            <w:r w:rsidRPr="00793AFF">
              <w:rPr>
                <w:b/>
                <w:i/>
              </w:rPr>
              <w:t>21</w:t>
            </w:r>
            <w:r w:rsidR="0059440C" w:rsidRPr="00793AFF">
              <w:rPr>
                <w:b/>
                <w:i/>
              </w:rPr>
              <w:noBreakHyphen/>
            </w:r>
            <w:r w:rsidRPr="00793AFF">
              <w:rPr>
                <w:b/>
                <w:i/>
              </w:rPr>
              <w:t>F.</w:t>
            </w:r>
            <w:r w:rsidRPr="00793AFF">
              <w:tab/>
            </w:r>
            <w:r w:rsidRPr="00793AFF">
              <w:rPr>
                <w:b/>
                <w:i/>
              </w:rPr>
              <w:t>Salienta a obrigação de os Estados</w:t>
            </w:r>
            <w:r w:rsidR="0059440C" w:rsidRPr="00793AFF">
              <w:rPr>
                <w:b/>
                <w:i/>
              </w:rPr>
              <w:noBreakHyphen/>
            </w:r>
            <w:r w:rsidRPr="00793AFF">
              <w:rPr>
                <w:b/>
                <w:i/>
              </w:rPr>
              <w:t>Membros assegurarem a aplicação rápida e integral dos acórdãos do TEDH e das decisões finais dos tribunais nacionais, e apela ao reforço dos mecanismos nacionais de coordenação para abordar o incumprimento estrutural;</w:t>
            </w:r>
          </w:p>
        </w:tc>
      </w:tr>
    </w:tbl>
    <w:p w14:paraId="07FAA15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50C7F18" w14:textId="77777777" w:rsidR="007330CD" w:rsidRPr="00793AFF" w:rsidRDefault="007330CD" w:rsidP="007330CD">
      <w:r w:rsidRPr="00793AFF">
        <w:rPr>
          <w:rStyle w:val="HideTWBExt"/>
        </w:rPr>
        <w:t>&lt;/Amend&gt;</w:t>
      </w:r>
    </w:p>
    <w:p w14:paraId="74B710DC"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468</w:t>
      </w:r>
      <w:r w:rsidRPr="00793AFF">
        <w:rPr>
          <w:rStyle w:val="HideTWBExt"/>
        </w:rPr>
        <w:t>&lt;/NumAm&gt;</w:t>
      </w:r>
    </w:p>
    <w:p w14:paraId="2E0EC009"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06E9D358" w14:textId="77777777" w:rsidR="007330CD" w:rsidRPr="00793AFF" w:rsidRDefault="007330CD" w:rsidP="007330CD">
      <w:pPr>
        <w:pStyle w:val="NormalBold"/>
      </w:pPr>
      <w:r w:rsidRPr="00793AFF">
        <w:rPr>
          <w:rStyle w:val="HideTWBExt"/>
          <w:b w:val="0"/>
        </w:rPr>
        <w:t>&lt;/RepeatBlock-By&gt;</w:t>
      </w:r>
    </w:p>
    <w:p w14:paraId="535D81A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44B838" w14:textId="50276EDF"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G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D3F581A" w14:textId="77777777" w:rsidTr="008428DD">
        <w:trPr>
          <w:trHeight w:hRule="exact" w:val="240"/>
          <w:jc w:val="center"/>
        </w:trPr>
        <w:tc>
          <w:tcPr>
            <w:tcW w:w="9752" w:type="dxa"/>
            <w:gridSpan w:val="2"/>
            <w:tcBorders>
              <w:top w:val="nil"/>
              <w:left w:val="nil"/>
              <w:bottom w:val="nil"/>
              <w:right w:val="nil"/>
            </w:tcBorders>
          </w:tcPr>
          <w:p w14:paraId="785C052C" w14:textId="77777777" w:rsidR="007330CD" w:rsidRPr="00793AFF" w:rsidRDefault="007330CD" w:rsidP="008428DD"/>
        </w:tc>
      </w:tr>
      <w:tr w:rsidR="007330CD" w:rsidRPr="00793AFF" w14:paraId="4379A512" w14:textId="77777777" w:rsidTr="008428DD">
        <w:trPr>
          <w:trHeight w:val="240"/>
          <w:jc w:val="center"/>
        </w:trPr>
        <w:tc>
          <w:tcPr>
            <w:tcW w:w="4876" w:type="dxa"/>
            <w:tcBorders>
              <w:top w:val="nil"/>
              <w:left w:val="nil"/>
              <w:bottom w:val="nil"/>
              <w:right w:val="nil"/>
            </w:tcBorders>
          </w:tcPr>
          <w:p w14:paraId="0223C5A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1632470" w14:textId="77777777" w:rsidR="007330CD" w:rsidRPr="00793AFF" w:rsidRDefault="007330CD" w:rsidP="008428DD">
            <w:pPr>
              <w:pStyle w:val="AmColumnHeading"/>
            </w:pPr>
            <w:r w:rsidRPr="00793AFF">
              <w:t>Alteração</w:t>
            </w:r>
          </w:p>
        </w:tc>
      </w:tr>
      <w:tr w:rsidR="007330CD" w:rsidRPr="00793AFF" w14:paraId="4168416D" w14:textId="77777777" w:rsidTr="008428DD">
        <w:trPr>
          <w:jc w:val="center"/>
        </w:trPr>
        <w:tc>
          <w:tcPr>
            <w:tcW w:w="4876" w:type="dxa"/>
            <w:tcBorders>
              <w:top w:val="nil"/>
              <w:left w:val="nil"/>
              <w:bottom w:val="nil"/>
              <w:right w:val="nil"/>
            </w:tcBorders>
          </w:tcPr>
          <w:p w14:paraId="2CBE7FDA" w14:textId="77777777" w:rsidR="007330CD" w:rsidRPr="00793AFF" w:rsidRDefault="007330CD" w:rsidP="008428DD">
            <w:pPr>
              <w:pStyle w:val="Normal6a"/>
            </w:pPr>
          </w:p>
        </w:tc>
        <w:tc>
          <w:tcPr>
            <w:tcW w:w="4876" w:type="dxa"/>
            <w:tcBorders>
              <w:top w:val="nil"/>
              <w:left w:val="nil"/>
              <w:bottom w:val="nil"/>
              <w:right w:val="nil"/>
            </w:tcBorders>
          </w:tcPr>
          <w:p w14:paraId="233B9FA5" w14:textId="16520A70" w:rsidR="007330CD" w:rsidRPr="00793AFF" w:rsidRDefault="007330CD" w:rsidP="008428DD">
            <w:pPr>
              <w:pStyle w:val="Normal6a"/>
            </w:pPr>
            <w:r w:rsidRPr="00793AFF">
              <w:rPr>
                <w:b/>
                <w:i/>
              </w:rPr>
              <w:t>21</w:t>
            </w:r>
            <w:r w:rsidR="0059440C" w:rsidRPr="00793AFF">
              <w:rPr>
                <w:b/>
                <w:i/>
              </w:rPr>
              <w:noBreakHyphen/>
            </w:r>
            <w:r w:rsidRPr="00793AFF">
              <w:rPr>
                <w:b/>
                <w:i/>
              </w:rPr>
              <w:t>G.</w:t>
            </w:r>
            <w:r w:rsidRPr="00793AFF">
              <w:tab/>
            </w:r>
            <w:r w:rsidRPr="00793AFF">
              <w:rPr>
                <w:b/>
                <w:i/>
              </w:rPr>
              <w:t>Sublinha a importância de salvaguardar a separação de poderes e de um quadro institucional estável em todos os Estados</w:t>
            </w:r>
            <w:r w:rsidR="0059440C" w:rsidRPr="00793AFF">
              <w:rPr>
                <w:b/>
                <w:i/>
              </w:rPr>
              <w:noBreakHyphen/>
            </w:r>
            <w:r w:rsidRPr="00793AFF">
              <w:rPr>
                <w:b/>
                <w:i/>
              </w:rPr>
              <w:t>Membros; insta os Estados</w:t>
            </w:r>
            <w:r w:rsidR="0059440C" w:rsidRPr="00793AFF">
              <w:rPr>
                <w:b/>
                <w:i/>
              </w:rPr>
              <w:noBreakHyphen/>
            </w:r>
            <w:r w:rsidRPr="00793AFF">
              <w:rPr>
                <w:b/>
                <w:i/>
              </w:rPr>
              <w:t>Membros a assegurarem que quaisquer reformas legislativas ou constitucionais que afetem a separação de poderes respeitem plenamente os valores fundamentais e os princípios jurídicos da UE;</w:t>
            </w:r>
          </w:p>
        </w:tc>
      </w:tr>
    </w:tbl>
    <w:p w14:paraId="57A2CD2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BA67512" w14:textId="77777777" w:rsidR="007330CD" w:rsidRPr="00793AFF" w:rsidRDefault="007330CD" w:rsidP="007330CD">
      <w:r w:rsidRPr="00793AFF">
        <w:rPr>
          <w:rStyle w:val="HideTWBExt"/>
        </w:rPr>
        <w:t>&lt;/Amend&gt;</w:t>
      </w:r>
    </w:p>
    <w:p w14:paraId="3A38426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469</w:t>
      </w:r>
      <w:r w:rsidRPr="00793AFF">
        <w:rPr>
          <w:rStyle w:val="HideTWBExt"/>
        </w:rPr>
        <w:t>&lt;/NumAm&gt;</w:t>
      </w:r>
    </w:p>
    <w:p w14:paraId="1B59347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Juan Fernando López Aguilar</w:t>
      </w:r>
      <w:r w:rsidRPr="00793AFF">
        <w:rPr>
          <w:rStyle w:val="HideTWBExt"/>
          <w:b w:val="0"/>
        </w:rPr>
        <w:t>&lt;/Members&gt;</w:t>
      </w:r>
    </w:p>
    <w:p w14:paraId="483E0C59" w14:textId="77777777" w:rsidR="007330CD" w:rsidRPr="00793AFF" w:rsidRDefault="007330CD" w:rsidP="007330CD">
      <w:pPr>
        <w:pStyle w:val="NormalBold"/>
      </w:pPr>
      <w:r w:rsidRPr="00793AFF">
        <w:rPr>
          <w:rStyle w:val="HideTWBExt"/>
          <w:b w:val="0"/>
        </w:rPr>
        <w:t>&lt;/RepeatBlock-By&gt;</w:t>
      </w:r>
    </w:p>
    <w:p w14:paraId="0F6C93B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6C9898" w14:textId="62F18372"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H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62DFCF0" w14:textId="77777777" w:rsidTr="008428DD">
        <w:trPr>
          <w:trHeight w:hRule="exact" w:val="240"/>
          <w:jc w:val="center"/>
        </w:trPr>
        <w:tc>
          <w:tcPr>
            <w:tcW w:w="9752" w:type="dxa"/>
            <w:gridSpan w:val="2"/>
            <w:tcBorders>
              <w:top w:val="nil"/>
              <w:left w:val="nil"/>
              <w:bottom w:val="nil"/>
              <w:right w:val="nil"/>
            </w:tcBorders>
          </w:tcPr>
          <w:p w14:paraId="0826DE62" w14:textId="77777777" w:rsidR="007330CD" w:rsidRPr="00793AFF" w:rsidRDefault="007330CD" w:rsidP="008428DD"/>
        </w:tc>
      </w:tr>
      <w:tr w:rsidR="007330CD" w:rsidRPr="00793AFF" w14:paraId="515C4824" w14:textId="77777777" w:rsidTr="008428DD">
        <w:trPr>
          <w:trHeight w:val="240"/>
          <w:jc w:val="center"/>
        </w:trPr>
        <w:tc>
          <w:tcPr>
            <w:tcW w:w="4876" w:type="dxa"/>
            <w:tcBorders>
              <w:top w:val="nil"/>
              <w:left w:val="nil"/>
              <w:bottom w:val="nil"/>
              <w:right w:val="nil"/>
            </w:tcBorders>
          </w:tcPr>
          <w:p w14:paraId="3D4D6AE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0A6F4A" w14:textId="77777777" w:rsidR="007330CD" w:rsidRPr="00793AFF" w:rsidRDefault="007330CD" w:rsidP="008428DD">
            <w:pPr>
              <w:pStyle w:val="AmColumnHeading"/>
            </w:pPr>
            <w:r w:rsidRPr="00793AFF">
              <w:t>Alteração</w:t>
            </w:r>
          </w:p>
        </w:tc>
      </w:tr>
      <w:tr w:rsidR="007330CD" w:rsidRPr="00793AFF" w14:paraId="41F4922D" w14:textId="77777777" w:rsidTr="008428DD">
        <w:trPr>
          <w:jc w:val="center"/>
        </w:trPr>
        <w:tc>
          <w:tcPr>
            <w:tcW w:w="4876" w:type="dxa"/>
            <w:tcBorders>
              <w:top w:val="nil"/>
              <w:left w:val="nil"/>
              <w:bottom w:val="nil"/>
              <w:right w:val="nil"/>
            </w:tcBorders>
          </w:tcPr>
          <w:p w14:paraId="5C487A3F" w14:textId="77777777" w:rsidR="007330CD" w:rsidRPr="00793AFF" w:rsidRDefault="007330CD" w:rsidP="008428DD">
            <w:pPr>
              <w:pStyle w:val="Normal6a"/>
            </w:pPr>
          </w:p>
        </w:tc>
        <w:tc>
          <w:tcPr>
            <w:tcW w:w="4876" w:type="dxa"/>
            <w:tcBorders>
              <w:top w:val="nil"/>
              <w:left w:val="nil"/>
              <w:bottom w:val="nil"/>
              <w:right w:val="nil"/>
            </w:tcBorders>
          </w:tcPr>
          <w:p w14:paraId="6386B5AD" w14:textId="0B75E92A" w:rsidR="007330CD" w:rsidRPr="00793AFF" w:rsidRDefault="007330CD" w:rsidP="008428DD">
            <w:pPr>
              <w:pStyle w:val="Normal6a"/>
            </w:pPr>
            <w:r w:rsidRPr="00793AFF">
              <w:rPr>
                <w:b/>
                <w:i/>
              </w:rPr>
              <w:t>21</w:t>
            </w:r>
            <w:r w:rsidR="0059440C" w:rsidRPr="00793AFF">
              <w:rPr>
                <w:b/>
                <w:i/>
              </w:rPr>
              <w:noBreakHyphen/>
            </w:r>
            <w:r w:rsidRPr="00793AFF">
              <w:rPr>
                <w:b/>
                <w:i/>
              </w:rPr>
              <w:t>H.</w:t>
            </w:r>
            <w:r w:rsidRPr="00793AFF">
              <w:tab/>
            </w:r>
            <w:r w:rsidRPr="00793AFF">
              <w:rPr>
                <w:b/>
                <w:i/>
              </w:rPr>
              <w:t>Salienta a importância da liberdade académica como parte integrante do Estado de direito e insta os Estados</w:t>
            </w:r>
            <w:r w:rsidR="0059440C" w:rsidRPr="00793AFF">
              <w:rPr>
                <w:b/>
                <w:i/>
              </w:rPr>
              <w:noBreakHyphen/>
            </w:r>
            <w:r w:rsidRPr="00793AFF">
              <w:rPr>
                <w:b/>
                <w:i/>
              </w:rPr>
              <w:t>Membros a protegerem as universidades da interferência política e a assegurarem a autonomia institucional; incentiva os Estados</w:t>
            </w:r>
            <w:r w:rsidR="0059440C" w:rsidRPr="00793AFF">
              <w:rPr>
                <w:b/>
                <w:i/>
              </w:rPr>
              <w:noBreakHyphen/>
            </w:r>
            <w:r w:rsidRPr="00793AFF">
              <w:rPr>
                <w:b/>
                <w:i/>
              </w:rPr>
              <w:t>Membros a promoverem uma cultura do Estado de direito através de campanhas e iniciativas de sensibilização e de ações que promovam os valores e os princípios democráticos;</w:t>
            </w:r>
          </w:p>
        </w:tc>
      </w:tr>
    </w:tbl>
    <w:p w14:paraId="5E98AA8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1D1EEC2" w14:textId="77777777" w:rsidR="007330CD" w:rsidRPr="00793AFF" w:rsidRDefault="007330CD" w:rsidP="007330CD">
      <w:r w:rsidRPr="00793AFF">
        <w:rPr>
          <w:rStyle w:val="HideTWBExt"/>
        </w:rPr>
        <w:t>&lt;/Amend&gt;</w:t>
      </w:r>
    </w:p>
    <w:p w14:paraId="1BBA228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470</w:t>
      </w:r>
      <w:r w:rsidRPr="00793AFF">
        <w:rPr>
          <w:rStyle w:val="HideTWBExt"/>
        </w:rPr>
        <w:t>&lt;/NumAm&gt;</w:t>
      </w:r>
    </w:p>
    <w:p w14:paraId="4ECBB790"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784DE853" w14:textId="77777777" w:rsidR="007330CD" w:rsidRPr="00793AFF" w:rsidRDefault="007330CD" w:rsidP="007330CD">
      <w:pPr>
        <w:pStyle w:val="NormalBold"/>
      </w:pPr>
      <w:r w:rsidRPr="00793AFF">
        <w:rPr>
          <w:rStyle w:val="HideTWBExt"/>
          <w:b w:val="0"/>
        </w:rPr>
        <w:t>&lt;/RepeatBlock-By&gt;</w:t>
      </w:r>
    </w:p>
    <w:p w14:paraId="5FD6B04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A34DAC6" w14:textId="243FCD49"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I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7B815F" w14:textId="77777777" w:rsidTr="008428DD">
        <w:trPr>
          <w:trHeight w:hRule="exact" w:val="240"/>
          <w:jc w:val="center"/>
        </w:trPr>
        <w:tc>
          <w:tcPr>
            <w:tcW w:w="9752" w:type="dxa"/>
            <w:gridSpan w:val="2"/>
            <w:tcBorders>
              <w:top w:val="nil"/>
              <w:left w:val="nil"/>
              <w:bottom w:val="nil"/>
              <w:right w:val="nil"/>
            </w:tcBorders>
          </w:tcPr>
          <w:p w14:paraId="68B9AF00" w14:textId="77777777" w:rsidR="007330CD" w:rsidRPr="00793AFF" w:rsidRDefault="007330CD" w:rsidP="008428DD"/>
        </w:tc>
      </w:tr>
      <w:tr w:rsidR="007330CD" w:rsidRPr="00793AFF" w14:paraId="24812B5C" w14:textId="77777777" w:rsidTr="008428DD">
        <w:trPr>
          <w:trHeight w:val="240"/>
          <w:jc w:val="center"/>
        </w:trPr>
        <w:tc>
          <w:tcPr>
            <w:tcW w:w="4876" w:type="dxa"/>
            <w:tcBorders>
              <w:top w:val="nil"/>
              <w:left w:val="nil"/>
              <w:bottom w:val="nil"/>
              <w:right w:val="nil"/>
            </w:tcBorders>
          </w:tcPr>
          <w:p w14:paraId="3B1EE25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ADE12BA" w14:textId="77777777" w:rsidR="007330CD" w:rsidRPr="00793AFF" w:rsidRDefault="007330CD" w:rsidP="008428DD">
            <w:pPr>
              <w:pStyle w:val="AmColumnHeading"/>
            </w:pPr>
            <w:r w:rsidRPr="00793AFF">
              <w:t>Alteração</w:t>
            </w:r>
          </w:p>
        </w:tc>
      </w:tr>
      <w:tr w:rsidR="007330CD" w:rsidRPr="00793AFF" w14:paraId="62380390" w14:textId="77777777" w:rsidTr="008428DD">
        <w:trPr>
          <w:jc w:val="center"/>
        </w:trPr>
        <w:tc>
          <w:tcPr>
            <w:tcW w:w="4876" w:type="dxa"/>
            <w:tcBorders>
              <w:top w:val="nil"/>
              <w:left w:val="nil"/>
              <w:bottom w:val="nil"/>
              <w:right w:val="nil"/>
            </w:tcBorders>
          </w:tcPr>
          <w:p w14:paraId="0A692E55" w14:textId="77777777" w:rsidR="007330CD" w:rsidRPr="00793AFF" w:rsidRDefault="007330CD" w:rsidP="008428DD">
            <w:pPr>
              <w:pStyle w:val="Normal6a"/>
            </w:pPr>
          </w:p>
        </w:tc>
        <w:tc>
          <w:tcPr>
            <w:tcW w:w="4876" w:type="dxa"/>
            <w:tcBorders>
              <w:top w:val="nil"/>
              <w:left w:val="nil"/>
              <w:bottom w:val="nil"/>
              <w:right w:val="nil"/>
            </w:tcBorders>
          </w:tcPr>
          <w:p w14:paraId="0023386B" w14:textId="797A6826" w:rsidR="007330CD" w:rsidRPr="00793AFF" w:rsidRDefault="007330CD" w:rsidP="008428DD">
            <w:pPr>
              <w:pStyle w:val="Normal6a"/>
            </w:pPr>
            <w:r w:rsidRPr="00793AFF">
              <w:rPr>
                <w:b/>
                <w:i/>
              </w:rPr>
              <w:t>21</w:t>
            </w:r>
            <w:r w:rsidR="0059440C" w:rsidRPr="00793AFF">
              <w:rPr>
                <w:b/>
                <w:i/>
              </w:rPr>
              <w:noBreakHyphen/>
            </w:r>
            <w:r w:rsidRPr="00793AFF">
              <w:rPr>
                <w:b/>
                <w:i/>
              </w:rPr>
              <w:t>I.</w:t>
            </w:r>
            <w:r w:rsidRPr="00793AFF">
              <w:tab/>
            </w:r>
            <w:r w:rsidRPr="00793AFF">
              <w:rPr>
                <w:b/>
                <w:i/>
              </w:rPr>
              <w:t>Apela à inclusão, no âmbito do pilar do equilíbrio de poderes, de um subpilar específico sobre a proteção da liberdade académica e artística;</w:t>
            </w:r>
          </w:p>
        </w:tc>
      </w:tr>
    </w:tbl>
    <w:p w14:paraId="19ED88F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8ACA2A1" w14:textId="77777777" w:rsidR="007330CD" w:rsidRPr="00793AFF" w:rsidRDefault="007330CD" w:rsidP="007330CD">
      <w:r w:rsidRPr="00793AFF">
        <w:rPr>
          <w:rStyle w:val="HideTWBExt"/>
        </w:rPr>
        <w:t>&lt;/Amend&gt;</w:t>
      </w:r>
    </w:p>
    <w:p w14:paraId="6BE3B6C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471</w:t>
      </w:r>
      <w:r w:rsidRPr="00793AFF">
        <w:rPr>
          <w:rStyle w:val="HideTWBExt"/>
        </w:rPr>
        <w:t>&lt;/NumAm&gt;</w:t>
      </w:r>
    </w:p>
    <w:p w14:paraId="19E80301"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74C80A03" w14:textId="77777777" w:rsidR="007330CD" w:rsidRPr="00793AFF" w:rsidRDefault="007330CD" w:rsidP="007330CD">
      <w:pPr>
        <w:pStyle w:val="NormalBold"/>
      </w:pPr>
      <w:r w:rsidRPr="00793AFF">
        <w:rPr>
          <w:rStyle w:val="HideTWBExt"/>
          <w:b w:val="0"/>
        </w:rPr>
        <w:t>&lt;/RepeatBlock-By&gt;</w:t>
      </w:r>
    </w:p>
    <w:p w14:paraId="39350E5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3735C18" w14:textId="77777777" w:rsidR="007330CD" w:rsidRPr="00793AFF" w:rsidRDefault="007330CD" w:rsidP="007330CD">
      <w:pPr>
        <w:pStyle w:val="NormalBold"/>
      </w:pPr>
      <w:r w:rsidRPr="00793AFF">
        <w:rPr>
          <w:rStyle w:val="HideTWBExt"/>
        </w:rPr>
        <w:t>&lt;Article&gt;</w:t>
      </w:r>
      <w:r w:rsidRPr="00793AFF">
        <w:t>Subtítulo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77DEEFE" w14:textId="77777777" w:rsidTr="008428DD">
        <w:trPr>
          <w:trHeight w:hRule="exact" w:val="240"/>
          <w:jc w:val="center"/>
        </w:trPr>
        <w:tc>
          <w:tcPr>
            <w:tcW w:w="9752" w:type="dxa"/>
            <w:gridSpan w:val="2"/>
            <w:tcBorders>
              <w:top w:val="nil"/>
              <w:left w:val="nil"/>
              <w:bottom w:val="nil"/>
              <w:right w:val="nil"/>
            </w:tcBorders>
          </w:tcPr>
          <w:p w14:paraId="3BA0EBAC" w14:textId="77777777" w:rsidR="007330CD" w:rsidRPr="00793AFF" w:rsidRDefault="007330CD" w:rsidP="008428DD"/>
        </w:tc>
      </w:tr>
      <w:tr w:rsidR="007330CD" w:rsidRPr="00793AFF" w14:paraId="1188C405" w14:textId="77777777" w:rsidTr="008428DD">
        <w:trPr>
          <w:trHeight w:val="240"/>
          <w:jc w:val="center"/>
        </w:trPr>
        <w:tc>
          <w:tcPr>
            <w:tcW w:w="4876" w:type="dxa"/>
            <w:tcBorders>
              <w:top w:val="nil"/>
              <w:left w:val="nil"/>
              <w:bottom w:val="nil"/>
              <w:right w:val="nil"/>
            </w:tcBorders>
          </w:tcPr>
          <w:p w14:paraId="2546410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391FE1" w14:textId="77777777" w:rsidR="007330CD" w:rsidRPr="00793AFF" w:rsidRDefault="007330CD" w:rsidP="008428DD">
            <w:pPr>
              <w:pStyle w:val="AmColumnHeading"/>
            </w:pPr>
            <w:r w:rsidRPr="00793AFF">
              <w:t>Alteração</w:t>
            </w:r>
          </w:p>
        </w:tc>
      </w:tr>
      <w:tr w:rsidR="007330CD" w:rsidRPr="00793AFF" w14:paraId="6107C5AD" w14:textId="77777777" w:rsidTr="008428DD">
        <w:trPr>
          <w:jc w:val="center"/>
        </w:trPr>
        <w:tc>
          <w:tcPr>
            <w:tcW w:w="4876" w:type="dxa"/>
            <w:tcBorders>
              <w:top w:val="nil"/>
              <w:left w:val="nil"/>
              <w:bottom w:val="nil"/>
              <w:right w:val="nil"/>
            </w:tcBorders>
          </w:tcPr>
          <w:p w14:paraId="46D4C005" w14:textId="77777777" w:rsidR="007330CD" w:rsidRPr="00793AFF" w:rsidRDefault="007330CD" w:rsidP="008428DD">
            <w:pPr>
              <w:pStyle w:val="Normal6a"/>
            </w:pPr>
            <w:r w:rsidRPr="00793AFF">
              <w:t>Direitos fundamentais</w:t>
            </w:r>
          </w:p>
        </w:tc>
        <w:tc>
          <w:tcPr>
            <w:tcW w:w="4876" w:type="dxa"/>
            <w:tcBorders>
              <w:top w:val="nil"/>
              <w:left w:val="nil"/>
              <w:bottom w:val="nil"/>
              <w:right w:val="nil"/>
            </w:tcBorders>
          </w:tcPr>
          <w:p w14:paraId="6AD74F3D" w14:textId="77777777" w:rsidR="007330CD" w:rsidRPr="00793AFF" w:rsidRDefault="007330CD" w:rsidP="008428DD">
            <w:pPr>
              <w:pStyle w:val="Normal6a"/>
            </w:pPr>
            <w:r w:rsidRPr="00793AFF">
              <w:t>Direitos fundamentais</w:t>
            </w:r>
            <w:r w:rsidRPr="00793AFF">
              <w:rPr>
                <w:b/>
                <w:i/>
              </w:rPr>
              <w:t>, igualdade e não discriminação</w:t>
            </w:r>
          </w:p>
        </w:tc>
      </w:tr>
    </w:tbl>
    <w:p w14:paraId="02377B0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5788F92" w14:textId="77777777" w:rsidR="007330CD" w:rsidRPr="00793AFF" w:rsidRDefault="007330CD" w:rsidP="007330CD">
      <w:r w:rsidRPr="00793AFF">
        <w:rPr>
          <w:rStyle w:val="HideTWBExt"/>
        </w:rPr>
        <w:t>&lt;/Amend&gt;</w:t>
      </w:r>
    </w:p>
    <w:p w14:paraId="01FF55E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472</w:t>
      </w:r>
      <w:r w:rsidRPr="00793AFF">
        <w:rPr>
          <w:rStyle w:val="HideTWBExt"/>
        </w:rPr>
        <w:t>&lt;/NumAm&gt;</w:t>
      </w:r>
    </w:p>
    <w:p w14:paraId="3B8FBBF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142AB0ED" w14:textId="77777777" w:rsidR="007330CD" w:rsidRPr="00793AFF" w:rsidRDefault="007330CD" w:rsidP="007330CD">
      <w:pPr>
        <w:pStyle w:val="NormalBold"/>
      </w:pPr>
      <w:r w:rsidRPr="00793AFF">
        <w:rPr>
          <w:rStyle w:val="HideTWBExt"/>
          <w:b w:val="0"/>
        </w:rPr>
        <w:t>&lt;/RepeatBlock-By&gt;</w:t>
      </w:r>
    </w:p>
    <w:p w14:paraId="44D2356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F58CC26" w14:textId="77777777" w:rsidR="007330CD" w:rsidRPr="00793AFF" w:rsidRDefault="007330CD" w:rsidP="007330CD">
      <w:pPr>
        <w:pStyle w:val="NormalBold"/>
      </w:pPr>
      <w:r w:rsidRPr="00793AFF">
        <w:rPr>
          <w:rStyle w:val="HideTWBExt"/>
        </w:rPr>
        <w:t>&lt;Article&gt;</w:t>
      </w:r>
      <w:r w:rsidRPr="00793AFF">
        <w:t>Subtítulo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181CEFC" w14:textId="77777777" w:rsidTr="008428DD">
        <w:trPr>
          <w:trHeight w:hRule="exact" w:val="240"/>
          <w:jc w:val="center"/>
        </w:trPr>
        <w:tc>
          <w:tcPr>
            <w:tcW w:w="9752" w:type="dxa"/>
            <w:gridSpan w:val="2"/>
            <w:tcBorders>
              <w:top w:val="nil"/>
              <w:left w:val="nil"/>
              <w:bottom w:val="nil"/>
              <w:right w:val="nil"/>
            </w:tcBorders>
          </w:tcPr>
          <w:p w14:paraId="1C9CAC11" w14:textId="77777777" w:rsidR="007330CD" w:rsidRPr="00793AFF" w:rsidRDefault="007330CD" w:rsidP="008428DD"/>
        </w:tc>
      </w:tr>
      <w:tr w:rsidR="007330CD" w:rsidRPr="00793AFF" w14:paraId="49DE322D" w14:textId="77777777" w:rsidTr="008428DD">
        <w:trPr>
          <w:trHeight w:val="240"/>
          <w:jc w:val="center"/>
        </w:trPr>
        <w:tc>
          <w:tcPr>
            <w:tcW w:w="4876" w:type="dxa"/>
            <w:tcBorders>
              <w:top w:val="nil"/>
              <w:left w:val="nil"/>
              <w:bottom w:val="nil"/>
              <w:right w:val="nil"/>
            </w:tcBorders>
          </w:tcPr>
          <w:p w14:paraId="2BEE65F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3CAE5C8" w14:textId="77777777" w:rsidR="007330CD" w:rsidRPr="00793AFF" w:rsidRDefault="007330CD" w:rsidP="008428DD">
            <w:pPr>
              <w:pStyle w:val="AmColumnHeading"/>
            </w:pPr>
            <w:r w:rsidRPr="00793AFF">
              <w:t>Alteração</w:t>
            </w:r>
          </w:p>
        </w:tc>
      </w:tr>
      <w:tr w:rsidR="007330CD" w:rsidRPr="00793AFF" w14:paraId="732F8755" w14:textId="77777777" w:rsidTr="008428DD">
        <w:trPr>
          <w:jc w:val="center"/>
        </w:trPr>
        <w:tc>
          <w:tcPr>
            <w:tcW w:w="4876" w:type="dxa"/>
            <w:tcBorders>
              <w:top w:val="nil"/>
              <w:left w:val="nil"/>
              <w:bottom w:val="nil"/>
              <w:right w:val="nil"/>
            </w:tcBorders>
          </w:tcPr>
          <w:p w14:paraId="6C37C063" w14:textId="77777777" w:rsidR="007330CD" w:rsidRPr="00793AFF" w:rsidRDefault="007330CD" w:rsidP="008428DD">
            <w:pPr>
              <w:pStyle w:val="Normal6a"/>
            </w:pPr>
            <w:r w:rsidRPr="00793AFF">
              <w:rPr>
                <w:b/>
                <w:i/>
              </w:rPr>
              <w:t>Direitos fundamentais</w:t>
            </w:r>
          </w:p>
        </w:tc>
        <w:tc>
          <w:tcPr>
            <w:tcW w:w="4876" w:type="dxa"/>
            <w:tcBorders>
              <w:top w:val="nil"/>
              <w:left w:val="nil"/>
              <w:bottom w:val="nil"/>
              <w:right w:val="nil"/>
            </w:tcBorders>
          </w:tcPr>
          <w:p w14:paraId="31DC8037" w14:textId="77777777" w:rsidR="007330CD" w:rsidRPr="00793AFF" w:rsidRDefault="007330CD" w:rsidP="008428DD">
            <w:pPr>
              <w:pStyle w:val="Normal6a"/>
            </w:pPr>
            <w:r w:rsidRPr="00793AFF">
              <w:rPr>
                <w:b/>
                <w:i/>
              </w:rPr>
              <w:t xml:space="preserve">Igualdade e não discriminação perante a </w:t>
            </w:r>
            <w:r w:rsidRPr="00793AFF">
              <w:rPr>
                <w:b/>
                <w:i/>
              </w:rPr>
              <w:lastRenderedPageBreak/>
              <w:t>lei</w:t>
            </w:r>
          </w:p>
        </w:tc>
      </w:tr>
    </w:tbl>
    <w:p w14:paraId="0167C16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73CAF7" w14:textId="77777777" w:rsidR="007330CD" w:rsidRPr="00793AFF" w:rsidRDefault="007330CD" w:rsidP="007330CD">
      <w:r w:rsidRPr="00793AFF">
        <w:rPr>
          <w:rStyle w:val="HideTWBExt"/>
        </w:rPr>
        <w:t>&lt;/Amend&gt;</w:t>
      </w:r>
    </w:p>
    <w:p w14:paraId="7E7A0B1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473</w:t>
      </w:r>
      <w:r w:rsidRPr="00793AFF">
        <w:rPr>
          <w:rStyle w:val="HideTWBExt"/>
        </w:rPr>
        <w:t>&lt;/NumAm&gt;</w:t>
      </w:r>
    </w:p>
    <w:p w14:paraId="2B0753A2" w14:textId="77777777" w:rsidR="007330CD" w:rsidRPr="00793AFF" w:rsidRDefault="007330CD" w:rsidP="007330CD">
      <w:pPr>
        <w:pStyle w:val="NormalBold"/>
      </w:pPr>
      <w:r w:rsidRPr="00793AFF">
        <w:rPr>
          <w:rStyle w:val="HideTWBExt"/>
          <w:b w:val="0"/>
        </w:rPr>
        <w:t>&lt;RepeatBlock-By&gt;&lt;Members&gt;</w:t>
      </w:r>
      <w:r w:rsidRPr="00793AFF">
        <w:t>Diana Riba i Giner, Juan Fernando López Aguilar</w:t>
      </w:r>
      <w:r w:rsidRPr="00793AFF">
        <w:rPr>
          <w:rStyle w:val="HideTWBExt"/>
          <w:b w:val="0"/>
        </w:rPr>
        <w:t>&lt;/Members&gt;</w:t>
      </w:r>
    </w:p>
    <w:p w14:paraId="53203A34" w14:textId="77777777" w:rsidR="007330CD" w:rsidRPr="00793AFF" w:rsidRDefault="007330CD" w:rsidP="007330CD">
      <w:pPr>
        <w:pStyle w:val="NormalBold"/>
      </w:pPr>
      <w:r w:rsidRPr="00793AFF">
        <w:rPr>
          <w:rStyle w:val="HideTWBExt"/>
          <w:b w:val="0"/>
        </w:rPr>
        <w:t>&lt;/RepeatBlock-By&gt;</w:t>
      </w:r>
    </w:p>
    <w:p w14:paraId="1665BA4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A70F87" w14:textId="77777777" w:rsidR="007330CD" w:rsidRPr="00793AFF" w:rsidRDefault="007330CD" w:rsidP="007330CD">
      <w:pPr>
        <w:pStyle w:val="NormalBold"/>
      </w:pPr>
      <w:r w:rsidRPr="00793AFF">
        <w:rPr>
          <w:rStyle w:val="HideTWBExt"/>
        </w:rPr>
        <w:t>&lt;Article&gt;</w:t>
      </w:r>
      <w:r w:rsidRPr="00793AFF">
        <w:t>Subtítulo 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80F9EC9" w14:textId="77777777" w:rsidTr="008428DD">
        <w:trPr>
          <w:trHeight w:hRule="exact" w:val="240"/>
          <w:jc w:val="center"/>
        </w:trPr>
        <w:tc>
          <w:tcPr>
            <w:tcW w:w="9752" w:type="dxa"/>
            <w:gridSpan w:val="2"/>
            <w:tcBorders>
              <w:top w:val="nil"/>
              <w:left w:val="nil"/>
              <w:bottom w:val="nil"/>
              <w:right w:val="nil"/>
            </w:tcBorders>
          </w:tcPr>
          <w:p w14:paraId="3F0B858F" w14:textId="77777777" w:rsidR="007330CD" w:rsidRPr="00793AFF" w:rsidRDefault="007330CD" w:rsidP="008428DD"/>
        </w:tc>
      </w:tr>
      <w:tr w:rsidR="007330CD" w:rsidRPr="00793AFF" w14:paraId="0C3017C5" w14:textId="77777777" w:rsidTr="008428DD">
        <w:trPr>
          <w:trHeight w:val="240"/>
          <w:jc w:val="center"/>
        </w:trPr>
        <w:tc>
          <w:tcPr>
            <w:tcW w:w="4876" w:type="dxa"/>
            <w:tcBorders>
              <w:top w:val="nil"/>
              <w:left w:val="nil"/>
              <w:bottom w:val="nil"/>
              <w:right w:val="nil"/>
            </w:tcBorders>
          </w:tcPr>
          <w:p w14:paraId="4A4B44B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497BCBA" w14:textId="77777777" w:rsidR="007330CD" w:rsidRPr="00793AFF" w:rsidRDefault="007330CD" w:rsidP="008428DD">
            <w:pPr>
              <w:pStyle w:val="AmColumnHeading"/>
            </w:pPr>
            <w:r w:rsidRPr="00793AFF">
              <w:t>Alteração</w:t>
            </w:r>
          </w:p>
        </w:tc>
      </w:tr>
      <w:tr w:rsidR="007330CD" w:rsidRPr="00793AFF" w14:paraId="20EB2055" w14:textId="77777777" w:rsidTr="008428DD">
        <w:trPr>
          <w:jc w:val="center"/>
        </w:trPr>
        <w:tc>
          <w:tcPr>
            <w:tcW w:w="4876" w:type="dxa"/>
            <w:tcBorders>
              <w:top w:val="nil"/>
              <w:left w:val="nil"/>
              <w:bottom w:val="nil"/>
              <w:right w:val="nil"/>
            </w:tcBorders>
          </w:tcPr>
          <w:p w14:paraId="2C0C9F22" w14:textId="77777777" w:rsidR="007330CD" w:rsidRPr="00793AFF" w:rsidRDefault="007330CD" w:rsidP="008428DD">
            <w:pPr>
              <w:pStyle w:val="Normal6a"/>
            </w:pPr>
            <w:r w:rsidRPr="00793AFF">
              <w:t>Direitos fundamentais</w:t>
            </w:r>
          </w:p>
        </w:tc>
        <w:tc>
          <w:tcPr>
            <w:tcW w:w="4876" w:type="dxa"/>
            <w:tcBorders>
              <w:top w:val="nil"/>
              <w:left w:val="nil"/>
              <w:bottom w:val="nil"/>
              <w:right w:val="nil"/>
            </w:tcBorders>
          </w:tcPr>
          <w:p w14:paraId="7B41A886" w14:textId="77777777" w:rsidR="007330CD" w:rsidRPr="00793AFF" w:rsidRDefault="007330CD" w:rsidP="008428DD">
            <w:pPr>
              <w:pStyle w:val="Normal6a"/>
            </w:pPr>
            <w:r w:rsidRPr="00793AFF">
              <w:t xml:space="preserve">Direitos fundamentais </w:t>
            </w:r>
            <w:r w:rsidRPr="00793AFF">
              <w:rPr>
                <w:b/>
                <w:i/>
              </w:rPr>
              <w:t>e igualdade</w:t>
            </w:r>
          </w:p>
        </w:tc>
      </w:tr>
    </w:tbl>
    <w:p w14:paraId="774415E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A08FB2A" w14:textId="77777777" w:rsidR="007330CD" w:rsidRPr="00793AFF" w:rsidRDefault="007330CD" w:rsidP="007330CD">
      <w:r w:rsidRPr="00793AFF">
        <w:rPr>
          <w:rStyle w:val="HideTWBExt"/>
        </w:rPr>
        <w:t>&lt;/Amend&gt;</w:t>
      </w:r>
    </w:p>
    <w:p w14:paraId="5C5C75B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474</w:t>
      </w:r>
      <w:r w:rsidRPr="00793AFF">
        <w:rPr>
          <w:rStyle w:val="HideTWBExt"/>
        </w:rPr>
        <w:t>&lt;/NumAm&gt;</w:t>
      </w:r>
    </w:p>
    <w:p w14:paraId="621BCDBB"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5FB0753E" w14:textId="77777777" w:rsidR="007330CD" w:rsidRPr="00793AFF" w:rsidRDefault="007330CD" w:rsidP="007330CD">
      <w:pPr>
        <w:pStyle w:val="NormalBold"/>
      </w:pPr>
      <w:r w:rsidRPr="00793AFF">
        <w:rPr>
          <w:rStyle w:val="HideTWBExt"/>
          <w:b w:val="0"/>
        </w:rPr>
        <w:t>&lt;/RepeatBlock-By&gt;</w:t>
      </w:r>
    </w:p>
    <w:p w14:paraId="0F8EC47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3139CC9" w14:textId="0E8677B8" w:rsidR="007330CD" w:rsidRPr="00793AFF" w:rsidRDefault="007330CD" w:rsidP="007330CD">
      <w:pPr>
        <w:pStyle w:val="NormalBold"/>
      </w:pPr>
      <w:r w:rsidRPr="00793AFF">
        <w:rPr>
          <w:rStyle w:val="HideTWBExt"/>
        </w:rPr>
        <w:t>&lt;Article&gt;</w:t>
      </w:r>
      <w:r w:rsidRPr="00793AFF">
        <w:t>N.º 21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842291" w14:textId="77777777" w:rsidTr="008428DD">
        <w:trPr>
          <w:trHeight w:hRule="exact" w:val="240"/>
          <w:jc w:val="center"/>
        </w:trPr>
        <w:tc>
          <w:tcPr>
            <w:tcW w:w="9752" w:type="dxa"/>
            <w:gridSpan w:val="2"/>
            <w:tcBorders>
              <w:top w:val="nil"/>
              <w:left w:val="nil"/>
              <w:bottom w:val="nil"/>
              <w:right w:val="nil"/>
            </w:tcBorders>
          </w:tcPr>
          <w:p w14:paraId="5272B485" w14:textId="77777777" w:rsidR="007330CD" w:rsidRPr="00793AFF" w:rsidRDefault="007330CD" w:rsidP="008428DD"/>
        </w:tc>
      </w:tr>
      <w:tr w:rsidR="007330CD" w:rsidRPr="00793AFF" w14:paraId="23113E6E" w14:textId="77777777" w:rsidTr="008428DD">
        <w:trPr>
          <w:trHeight w:val="240"/>
          <w:jc w:val="center"/>
        </w:trPr>
        <w:tc>
          <w:tcPr>
            <w:tcW w:w="4876" w:type="dxa"/>
            <w:tcBorders>
              <w:top w:val="nil"/>
              <w:left w:val="nil"/>
              <w:bottom w:val="nil"/>
              <w:right w:val="nil"/>
            </w:tcBorders>
          </w:tcPr>
          <w:p w14:paraId="092EDCC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5D7CE46" w14:textId="77777777" w:rsidR="007330CD" w:rsidRPr="00793AFF" w:rsidRDefault="007330CD" w:rsidP="008428DD">
            <w:pPr>
              <w:pStyle w:val="AmColumnHeading"/>
            </w:pPr>
            <w:r w:rsidRPr="00793AFF">
              <w:t>Alteração</w:t>
            </w:r>
          </w:p>
        </w:tc>
      </w:tr>
      <w:tr w:rsidR="007330CD" w:rsidRPr="00793AFF" w14:paraId="7003C461" w14:textId="77777777" w:rsidTr="008428DD">
        <w:trPr>
          <w:jc w:val="center"/>
        </w:trPr>
        <w:tc>
          <w:tcPr>
            <w:tcW w:w="4876" w:type="dxa"/>
            <w:tcBorders>
              <w:top w:val="nil"/>
              <w:left w:val="nil"/>
              <w:bottom w:val="nil"/>
              <w:right w:val="nil"/>
            </w:tcBorders>
          </w:tcPr>
          <w:p w14:paraId="6794C41F" w14:textId="77777777" w:rsidR="007330CD" w:rsidRPr="00793AFF" w:rsidRDefault="007330CD" w:rsidP="008428DD">
            <w:pPr>
              <w:pStyle w:val="Normal6a"/>
            </w:pPr>
          </w:p>
        </w:tc>
        <w:tc>
          <w:tcPr>
            <w:tcW w:w="4876" w:type="dxa"/>
            <w:tcBorders>
              <w:top w:val="nil"/>
              <w:left w:val="nil"/>
              <w:bottom w:val="nil"/>
              <w:right w:val="nil"/>
            </w:tcBorders>
          </w:tcPr>
          <w:p w14:paraId="5134C203" w14:textId="31769577" w:rsidR="007330CD" w:rsidRPr="00793AFF" w:rsidRDefault="007330CD" w:rsidP="008428DD">
            <w:pPr>
              <w:pStyle w:val="Normal6a"/>
            </w:pPr>
            <w:r w:rsidRPr="00793AFF">
              <w:rPr>
                <w:b/>
                <w:i/>
              </w:rPr>
              <w:t>21</w:t>
            </w:r>
            <w:r w:rsidR="0059440C" w:rsidRPr="00793AFF">
              <w:rPr>
                <w:b/>
                <w:i/>
              </w:rPr>
              <w:noBreakHyphen/>
            </w:r>
            <w:r w:rsidRPr="00793AFF">
              <w:rPr>
                <w:b/>
                <w:i/>
              </w:rPr>
              <w:t>A.</w:t>
            </w:r>
            <w:r w:rsidRPr="00793AFF">
              <w:tab/>
            </w:r>
            <w:r w:rsidRPr="00793AFF">
              <w:rPr>
                <w:b/>
                <w:i/>
              </w:rPr>
              <w:t>Salienta que a proteção e a promoção dos direitos fundamentais constituem um pilar essencial do Estado de direito e uma obrigação fundamental para todos os Estados</w:t>
            </w:r>
            <w:r w:rsidR="0059440C" w:rsidRPr="00793AFF">
              <w:rPr>
                <w:b/>
                <w:i/>
              </w:rPr>
              <w:noBreakHyphen/>
            </w:r>
            <w:r w:rsidRPr="00793AFF">
              <w:rPr>
                <w:b/>
                <w:i/>
              </w:rPr>
              <w:t>Membros; sublinha que estes direitos devem ser salvaguardados de forma equitativa para todas as pessoas, sem discriminação, nomeadamente através de processos legislativos transparentes, vias de recurso judiciais eficazes e mecanismos de supervisão independentes;</w:t>
            </w:r>
          </w:p>
        </w:tc>
      </w:tr>
    </w:tbl>
    <w:p w14:paraId="5B91AE8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EE16374" w14:textId="77777777" w:rsidR="007330CD" w:rsidRPr="00793AFF" w:rsidRDefault="007330CD" w:rsidP="007330CD">
      <w:r w:rsidRPr="00793AFF">
        <w:rPr>
          <w:rStyle w:val="HideTWBExt"/>
        </w:rPr>
        <w:t>&lt;/Amend&gt;</w:t>
      </w:r>
    </w:p>
    <w:p w14:paraId="5DF1337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475</w:t>
      </w:r>
      <w:r w:rsidRPr="00793AFF">
        <w:rPr>
          <w:rStyle w:val="HideTWBExt"/>
        </w:rPr>
        <w:t>&lt;/NumAm&gt;</w:t>
      </w:r>
    </w:p>
    <w:p w14:paraId="094FA22A"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F0CE180" w14:textId="77777777" w:rsidR="007330CD" w:rsidRPr="00793AFF" w:rsidRDefault="007330CD" w:rsidP="007330CD">
      <w:pPr>
        <w:pStyle w:val="NormalBold"/>
      </w:pPr>
      <w:r w:rsidRPr="00793AFF">
        <w:rPr>
          <w:rStyle w:val="HideTWBExt"/>
          <w:b w:val="0"/>
        </w:rPr>
        <w:t>&lt;/RepeatBlock-By&gt;</w:t>
      </w:r>
    </w:p>
    <w:p w14:paraId="3C33C6D7"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295FE9B1" w14:textId="77777777" w:rsidR="007330CD" w:rsidRPr="00793AFF" w:rsidRDefault="007330CD" w:rsidP="007330CD">
      <w:pPr>
        <w:pStyle w:val="NormalBold"/>
      </w:pPr>
      <w:r w:rsidRPr="00793AFF">
        <w:rPr>
          <w:rStyle w:val="HideTWBExt"/>
        </w:rPr>
        <w:t>&lt;Article&gt;</w:t>
      </w:r>
      <w:r w:rsidRPr="00793AFF">
        <w:t>N.º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07525A" w14:textId="77777777" w:rsidTr="008428DD">
        <w:trPr>
          <w:trHeight w:hRule="exact" w:val="240"/>
          <w:jc w:val="center"/>
        </w:trPr>
        <w:tc>
          <w:tcPr>
            <w:tcW w:w="9752" w:type="dxa"/>
            <w:gridSpan w:val="2"/>
            <w:tcBorders>
              <w:top w:val="nil"/>
              <w:left w:val="nil"/>
              <w:bottom w:val="nil"/>
              <w:right w:val="nil"/>
            </w:tcBorders>
          </w:tcPr>
          <w:p w14:paraId="5F94FEFE" w14:textId="77777777" w:rsidR="007330CD" w:rsidRPr="00793AFF" w:rsidRDefault="007330CD" w:rsidP="008428DD"/>
        </w:tc>
      </w:tr>
      <w:tr w:rsidR="007330CD" w:rsidRPr="00793AFF" w14:paraId="150CE0B4" w14:textId="77777777" w:rsidTr="008428DD">
        <w:trPr>
          <w:trHeight w:val="240"/>
          <w:jc w:val="center"/>
        </w:trPr>
        <w:tc>
          <w:tcPr>
            <w:tcW w:w="4876" w:type="dxa"/>
            <w:tcBorders>
              <w:top w:val="nil"/>
              <w:left w:val="nil"/>
              <w:bottom w:val="nil"/>
              <w:right w:val="nil"/>
            </w:tcBorders>
          </w:tcPr>
          <w:p w14:paraId="1DEF3F1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E54C4BF" w14:textId="77777777" w:rsidR="007330CD" w:rsidRPr="00793AFF" w:rsidRDefault="007330CD" w:rsidP="008428DD">
            <w:pPr>
              <w:pStyle w:val="AmColumnHeading"/>
            </w:pPr>
            <w:r w:rsidRPr="00793AFF">
              <w:t>Alteração</w:t>
            </w:r>
          </w:p>
        </w:tc>
      </w:tr>
      <w:tr w:rsidR="007330CD" w:rsidRPr="00793AFF" w14:paraId="5BE7FCD0" w14:textId="77777777" w:rsidTr="008428DD">
        <w:trPr>
          <w:jc w:val="center"/>
        </w:trPr>
        <w:tc>
          <w:tcPr>
            <w:tcW w:w="4876" w:type="dxa"/>
            <w:tcBorders>
              <w:top w:val="nil"/>
              <w:left w:val="nil"/>
              <w:bottom w:val="nil"/>
              <w:right w:val="nil"/>
            </w:tcBorders>
          </w:tcPr>
          <w:p w14:paraId="2A15230C" w14:textId="6E3C0AE0" w:rsidR="007330CD" w:rsidRPr="00793AFF" w:rsidRDefault="007330CD" w:rsidP="008428DD">
            <w:pPr>
              <w:pStyle w:val="Normal6a"/>
            </w:pPr>
            <w:r w:rsidRPr="00793AFF">
              <w:rPr>
                <w:b/>
                <w:i/>
              </w:rPr>
              <w:t>22.</w:t>
            </w:r>
            <w:r w:rsidRPr="00793AFF">
              <w:tab/>
            </w:r>
            <w:r w:rsidRPr="00793AFF">
              <w:rPr>
                <w:b/>
                <w:i/>
              </w:rPr>
              <w:t>Congratula</w:t>
            </w:r>
            <w:r w:rsidR="0059440C" w:rsidRPr="00793AFF">
              <w:rPr>
                <w:b/>
                <w:i/>
              </w:rPr>
              <w:noBreakHyphen/>
            </w:r>
            <w:r w:rsidRPr="00793AFF">
              <w:rPr>
                <w:b/>
                <w:i/>
              </w:rPr>
              <w:t>se com a Estratégia para a Igualdade de Tratamento das Pessoas LGBTIQ+ 2026</w:t>
            </w:r>
            <w:r w:rsidR="0059440C" w:rsidRPr="00793AFF">
              <w:rPr>
                <w:b/>
                <w:i/>
              </w:rPr>
              <w:noBreakHyphen/>
            </w:r>
            <w:r w:rsidRPr="00793AFF">
              <w:rPr>
                <w:b/>
                <w:i/>
              </w:rPr>
              <w:t>2030 e insta a Comissão a apresentar uma proposta de proibição vinculativa, a nível da UE, das práticas de conversão em todos os Estados</w:t>
            </w:r>
            <w:r w:rsidR="0059440C" w:rsidRPr="00793AFF">
              <w:rPr>
                <w:b/>
                <w:i/>
              </w:rPr>
              <w:noBreakHyphen/>
            </w:r>
            <w:r w:rsidRPr="00793AFF">
              <w:rPr>
                <w:b/>
                <w:i/>
              </w:rPr>
              <w:t>Membros;</w:t>
            </w:r>
          </w:p>
        </w:tc>
        <w:tc>
          <w:tcPr>
            <w:tcW w:w="4876" w:type="dxa"/>
            <w:tcBorders>
              <w:top w:val="nil"/>
              <w:left w:val="nil"/>
              <w:bottom w:val="nil"/>
              <w:right w:val="nil"/>
            </w:tcBorders>
          </w:tcPr>
          <w:p w14:paraId="07EE4C0B" w14:textId="77777777" w:rsidR="007330CD" w:rsidRPr="00793AFF" w:rsidRDefault="007330CD" w:rsidP="008428DD">
            <w:pPr>
              <w:pStyle w:val="Normal6a"/>
            </w:pPr>
            <w:r w:rsidRPr="00793AFF">
              <w:rPr>
                <w:b/>
                <w:i/>
              </w:rPr>
              <w:t>Suprimido</w:t>
            </w:r>
          </w:p>
        </w:tc>
      </w:tr>
    </w:tbl>
    <w:p w14:paraId="6DDAA7F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786A2729" w14:textId="77777777" w:rsidR="007330CD" w:rsidRPr="00793AFF" w:rsidRDefault="007330CD" w:rsidP="007330CD">
      <w:r w:rsidRPr="00793AFF">
        <w:rPr>
          <w:rStyle w:val="HideTWBExt"/>
        </w:rPr>
        <w:t>&lt;/Amend&gt;</w:t>
      </w:r>
    </w:p>
    <w:p w14:paraId="067B8AA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476</w:t>
      </w:r>
      <w:r w:rsidRPr="00793AFF">
        <w:rPr>
          <w:rStyle w:val="HideTWBExt"/>
        </w:rPr>
        <w:t>&lt;/NumAm&gt;</w:t>
      </w:r>
    </w:p>
    <w:p w14:paraId="4C82812E"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5A2A61D" w14:textId="77777777" w:rsidR="007330CD" w:rsidRPr="00793AFF" w:rsidRDefault="007330CD" w:rsidP="007330CD">
      <w:pPr>
        <w:pStyle w:val="NormalBold"/>
      </w:pPr>
      <w:r w:rsidRPr="00793AFF">
        <w:rPr>
          <w:rStyle w:val="HideTWBExt"/>
          <w:b w:val="0"/>
        </w:rPr>
        <w:t>&lt;/RepeatBlock-By&gt;</w:t>
      </w:r>
    </w:p>
    <w:p w14:paraId="0BCB8FA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B531A2B" w14:textId="77777777" w:rsidR="007330CD" w:rsidRPr="00793AFF" w:rsidRDefault="007330CD" w:rsidP="007330CD">
      <w:pPr>
        <w:pStyle w:val="NormalBold"/>
      </w:pPr>
      <w:r w:rsidRPr="00793AFF">
        <w:rPr>
          <w:rStyle w:val="HideTWBExt"/>
        </w:rPr>
        <w:t>&lt;Article&gt;</w:t>
      </w:r>
      <w:r w:rsidRPr="00793AFF">
        <w:t>N.º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D61A6D6" w14:textId="77777777" w:rsidTr="008428DD">
        <w:trPr>
          <w:trHeight w:hRule="exact" w:val="240"/>
          <w:jc w:val="center"/>
        </w:trPr>
        <w:tc>
          <w:tcPr>
            <w:tcW w:w="9752" w:type="dxa"/>
            <w:gridSpan w:val="2"/>
            <w:tcBorders>
              <w:top w:val="nil"/>
              <w:left w:val="nil"/>
              <w:bottom w:val="nil"/>
              <w:right w:val="nil"/>
            </w:tcBorders>
          </w:tcPr>
          <w:p w14:paraId="5E1F99F1" w14:textId="77777777" w:rsidR="007330CD" w:rsidRPr="00793AFF" w:rsidRDefault="007330CD" w:rsidP="008428DD"/>
        </w:tc>
      </w:tr>
      <w:tr w:rsidR="007330CD" w:rsidRPr="00793AFF" w14:paraId="716C90FF" w14:textId="77777777" w:rsidTr="008428DD">
        <w:trPr>
          <w:trHeight w:val="240"/>
          <w:jc w:val="center"/>
        </w:trPr>
        <w:tc>
          <w:tcPr>
            <w:tcW w:w="4876" w:type="dxa"/>
            <w:tcBorders>
              <w:top w:val="nil"/>
              <w:left w:val="nil"/>
              <w:bottom w:val="nil"/>
              <w:right w:val="nil"/>
            </w:tcBorders>
          </w:tcPr>
          <w:p w14:paraId="264A5C5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DC59EDF" w14:textId="77777777" w:rsidR="007330CD" w:rsidRPr="00793AFF" w:rsidRDefault="007330CD" w:rsidP="008428DD">
            <w:pPr>
              <w:pStyle w:val="AmColumnHeading"/>
            </w:pPr>
            <w:r w:rsidRPr="00793AFF">
              <w:t>Alteração</w:t>
            </w:r>
          </w:p>
        </w:tc>
      </w:tr>
      <w:tr w:rsidR="007330CD" w:rsidRPr="00793AFF" w14:paraId="0A9FABDA" w14:textId="77777777" w:rsidTr="008428DD">
        <w:trPr>
          <w:jc w:val="center"/>
        </w:trPr>
        <w:tc>
          <w:tcPr>
            <w:tcW w:w="4876" w:type="dxa"/>
            <w:tcBorders>
              <w:top w:val="nil"/>
              <w:left w:val="nil"/>
              <w:bottom w:val="nil"/>
              <w:right w:val="nil"/>
            </w:tcBorders>
          </w:tcPr>
          <w:p w14:paraId="6D038B7B" w14:textId="042A90AE" w:rsidR="007330CD" w:rsidRPr="00793AFF" w:rsidRDefault="007330CD" w:rsidP="008428DD">
            <w:pPr>
              <w:pStyle w:val="Normal6a"/>
            </w:pPr>
            <w:r w:rsidRPr="00793AFF">
              <w:rPr>
                <w:b/>
                <w:i/>
              </w:rPr>
              <w:t>22.</w:t>
            </w:r>
            <w:r w:rsidRPr="00793AFF">
              <w:tab/>
            </w:r>
            <w:r w:rsidRPr="00793AFF">
              <w:rPr>
                <w:b/>
                <w:i/>
              </w:rPr>
              <w:t>Congratula</w:t>
            </w:r>
            <w:r w:rsidR="0059440C" w:rsidRPr="00793AFF">
              <w:rPr>
                <w:b/>
                <w:i/>
              </w:rPr>
              <w:noBreakHyphen/>
            </w:r>
            <w:r w:rsidRPr="00793AFF">
              <w:rPr>
                <w:b/>
                <w:i/>
              </w:rPr>
              <w:t>se com a Estratégia para a Igualdade de Tratamento das Pessoas LGBTIQ+ 2026</w:t>
            </w:r>
            <w:r w:rsidR="0059440C" w:rsidRPr="00793AFF">
              <w:rPr>
                <w:b/>
                <w:i/>
              </w:rPr>
              <w:noBreakHyphen/>
            </w:r>
            <w:r w:rsidRPr="00793AFF">
              <w:rPr>
                <w:b/>
                <w:i/>
              </w:rPr>
              <w:t>2030 e insta a Comissão a apresentar uma proposta de proibição vinculativa, a nível da UE, das práticas de conversão em todos os Estados</w:t>
            </w:r>
            <w:r w:rsidR="0059440C" w:rsidRPr="00793AFF">
              <w:rPr>
                <w:b/>
                <w:i/>
              </w:rPr>
              <w:noBreakHyphen/>
            </w:r>
            <w:r w:rsidRPr="00793AFF">
              <w:rPr>
                <w:b/>
                <w:i/>
              </w:rPr>
              <w:t>Membros;</w:t>
            </w:r>
          </w:p>
        </w:tc>
        <w:tc>
          <w:tcPr>
            <w:tcW w:w="4876" w:type="dxa"/>
            <w:tcBorders>
              <w:top w:val="nil"/>
              <w:left w:val="nil"/>
              <w:bottom w:val="nil"/>
              <w:right w:val="nil"/>
            </w:tcBorders>
          </w:tcPr>
          <w:p w14:paraId="3C0AEFD6" w14:textId="77777777" w:rsidR="007330CD" w:rsidRPr="00793AFF" w:rsidRDefault="007330CD" w:rsidP="008428DD">
            <w:pPr>
              <w:pStyle w:val="Normal6a"/>
            </w:pPr>
            <w:r w:rsidRPr="00793AFF">
              <w:rPr>
                <w:b/>
                <w:i/>
              </w:rPr>
              <w:t>Suprimido</w:t>
            </w:r>
          </w:p>
        </w:tc>
      </w:tr>
    </w:tbl>
    <w:p w14:paraId="2A908C2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065CC833" w14:textId="77777777" w:rsidR="007330CD" w:rsidRPr="00793AFF" w:rsidRDefault="007330CD" w:rsidP="007330CD">
      <w:r w:rsidRPr="00793AFF">
        <w:rPr>
          <w:rStyle w:val="HideTWBExt"/>
        </w:rPr>
        <w:t>&lt;/Amend&gt;</w:t>
      </w:r>
    </w:p>
    <w:p w14:paraId="3803622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477</w:t>
      </w:r>
      <w:r w:rsidRPr="00793AFF">
        <w:rPr>
          <w:rStyle w:val="HideTWBExt"/>
        </w:rPr>
        <w:t>&lt;/NumAm&gt;</w:t>
      </w:r>
    </w:p>
    <w:p w14:paraId="74D97DFB"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56C30423" w14:textId="77777777" w:rsidR="007330CD" w:rsidRPr="00793AFF" w:rsidRDefault="007330CD" w:rsidP="007330CD">
      <w:pPr>
        <w:pStyle w:val="NormalBold"/>
      </w:pPr>
      <w:r w:rsidRPr="00793AFF">
        <w:rPr>
          <w:rStyle w:val="HideTWBExt"/>
          <w:b w:val="0"/>
        </w:rPr>
        <w:t>&lt;/RepeatBlock-By&gt;</w:t>
      </w:r>
    </w:p>
    <w:p w14:paraId="1282999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74B1EC2" w14:textId="77777777" w:rsidR="007330CD" w:rsidRPr="00793AFF" w:rsidRDefault="007330CD" w:rsidP="007330CD">
      <w:pPr>
        <w:pStyle w:val="NormalBold"/>
      </w:pPr>
      <w:r w:rsidRPr="00793AFF">
        <w:rPr>
          <w:rStyle w:val="HideTWBExt"/>
        </w:rPr>
        <w:t>&lt;Article&gt;</w:t>
      </w:r>
      <w:r w:rsidRPr="00793AFF">
        <w:t>N.º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F716DA7" w14:textId="77777777" w:rsidTr="008428DD">
        <w:trPr>
          <w:trHeight w:hRule="exact" w:val="240"/>
          <w:jc w:val="center"/>
        </w:trPr>
        <w:tc>
          <w:tcPr>
            <w:tcW w:w="9752" w:type="dxa"/>
            <w:gridSpan w:val="2"/>
            <w:tcBorders>
              <w:top w:val="nil"/>
              <w:left w:val="nil"/>
              <w:bottom w:val="nil"/>
              <w:right w:val="nil"/>
            </w:tcBorders>
          </w:tcPr>
          <w:p w14:paraId="57E7B757" w14:textId="77777777" w:rsidR="007330CD" w:rsidRPr="00793AFF" w:rsidRDefault="007330CD" w:rsidP="008428DD"/>
        </w:tc>
      </w:tr>
      <w:tr w:rsidR="007330CD" w:rsidRPr="00793AFF" w14:paraId="62A99CEF" w14:textId="77777777" w:rsidTr="008428DD">
        <w:trPr>
          <w:trHeight w:val="240"/>
          <w:jc w:val="center"/>
        </w:trPr>
        <w:tc>
          <w:tcPr>
            <w:tcW w:w="4876" w:type="dxa"/>
            <w:tcBorders>
              <w:top w:val="nil"/>
              <w:left w:val="nil"/>
              <w:bottom w:val="nil"/>
              <w:right w:val="nil"/>
            </w:tcBorders>
          </w:tcPr>
          <w:p w14:paraId="6D8892D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B75D643" w14:textId="77777777" w:rsidR="007330CD" w:rsidRPr="00793AFF" w:rsidRDefault="007330CD" w:rsidP="008428DD">
            <w:pPr>
              <w:pStyle w:val="AmColumnHeading"/>
            </w:pPr>
            <w:r w:rsidRPr="00793AFF">
              <w:t>Alteração</w:t>
            </w:r>
          </w:p>
        </w:tc>
      </w:tr>
      <w:tr w:rsidR="007330CD" w:rsidRPr="00793AFF" w14:paraId="373D684E" w14:textId="77777777" w:rsidTr="008428DD">
        <w:trPr>
          <w:jc w:val="center"/>
        </w:trPr>
        <w:tc>
          <w:tcPr>
            <w:tcW w:w="4876" w:type="dxa"/>
            <w:tcBorders>
              <w:top w:val="nil"/>
              <w:left w:val="nil"/>
              <w:bottom w:val="nil"/>
              <w:right w:val="nil"/>
            </w:tcBorders>
          </w:tcPr>
          <w:p w14:paraId="1FF65970" w14:textId="1DE45ABA" w:rsidR="007330CD" w:rsidRPr="00793AFF" w:rsidRDefault="007330CD" w:rsidP="008428DD">
            <w:pPr>
              <w:pStyle w:val="Normal6a"/>
            </w:pPr>
            <w:r w:rsidRPr="00793AFF">
              <w:rPr>
                <w:b/>
                <w:i/>
              </w:rPr>
              <w:t>22.</w:t>
            </w:r>
            <w:r w:rsidRPr="00793AFF">
              <w:tab/>
            </w:r>
            <w:r w:rsidRPr="00793AFF">
              <w:rPr>
                <w:b/>
                <w:i/>
              </w:rPr>
              <w:t>Congratula</w:t>
            </w:r>
            <w:r w:rsidR="0059440C" w:rsidRPr="00793AFF">
              <w:rPr>
                <w:b/>
                <w:i/>
              </w:rPr>
              <w:noBreakHyphen/>
            </w:r>
            <w:r w:rsidRPr="00793AFF">
              <w:rPr>
                <w:b/>
                <w:i/>
              </w:rPr>
              <w:t xml:space="preserve">se com a Estratégia para a Igualdade de Tratamento das </w:t>
            </w:r>
            <w:r w:rsidRPr="00793AFF">
              <w:rPr>
                <w:b/>
                <w:i/>
              </w:rPr>
              <w:lastRenderedPageBreak/>
              <w:t>Pessoas LGBTIQ+ 2026</w:t>
            </w:r>
            <w:r w:rsidR="0059440C" w:rsidRPr="00793AFF">
              <w:rPr>
                <w:b/>
                <w:i/>
              </w:rPr>
              <w:noBreakHyphen/>
            </w:r>
            <w:r w:rsidRPr="00793AFF">
              <w:rPr>
                <w:b/>
                <w:i/>
              </w:rPr>
              <w:t>2030 e insta a Comissão a apresentar uma proposta de proibição vinculativa, a nível da UE, das práticas de conversão em todos os Estados</w:t>
            </w:r>
            <w:r w:rsidR="0059440C" w:rsidRPr="00793AFF">
              <w:rPr>
                <w:b/>
                <w:i/>
              </w:rPr>
              <w:noBreakHyphen/>
            </w:r>
            <w:r w:rsidRPr="00793AFF">
              <w:rPr>
                <w:b/>
                <w:i/>
              </w:rPr>
              <w:t>Membros;</w:t>
            </w:r>
          </w:p>
        </w:tc>
        <w:tc>
          <w:tcPr>
            <w:tcW w:w="4876" w:type="dxa"/>
            <w:tcBorders>
              <w:top w:val="nil"/>
              <w:left w:val="nil"/>
              <w:bottom w:val="nil"/>
              <w:right w:val="nil"/>
            </w:tcBorders>
          </w:tcPr>
          <w:p w14:paraId="48D1E4A5" w14:textId="77777777" w:rsidR="007330CD" w:rsidRPr="00793AFF" w:rsidRDefault="007330CD" w:rsidP="008428DD">
            <w:pPr>
              <w:pStyle w:val="Normal6a"/>
            </w:pPr>
            <w:r w:rsidRPr="00793AFF">
              <w:rPr>
                <w:b/>
                <w:i/>
              </w:rPr>
              <w:lastRenderedPageBreak/>
              <w:t>Suprimido</w:t>
            </w:r>
          </w:p>
        </w:tc>
      </w:tr>
    </w:tbl>
    <w:p w14:paraId="49D7546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4CE9623" w14:textId="77777777" w:rsidR="007330CD" w:rsidRPr="00793AFF" w:rsidRDefault="007330CD" w:rsidP="007330CD">
      <w:r w:rsidRPr="00793AFF">
        <w:rPr>
          <w:rStyle w:val="HideTWBExt"/>
        </w:rPr>
        <w:t>&lt;/Amend&gt;</w:t>
      </w:r>
    </w:p>
    <w:p w14:paraId="1C22ABD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478</w:t>
      </w:r>
      <w:r w:rsidRPr="00793AFF">
        <w:rPr>
          <w:rStyle w:val="HideTWBExt"/>
        </w:rPr>
        <w:t>&lt;/NumAm&gt;</w:t>
      </w:r>
    </w:p>
    <w:p w14:paraId="792775E0"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79E20E9A" w14:textId="77777777" w:rsidR="007330CD" w:rsidRPr="00793AFF" w:rsidRDefault="007330CD" w:rsidP="007330CD">
      <w:pPr>
        <w:pStyle w:val="NormalBold"/>
      </w:pPr>
      <w:r w:rsidRPr="00793AFF">
        <w:rPr>
          <w:rStyle w:val="HideTWBExt"/>
          <w:b w:val="0"/>
        </w:rPr>
        <w:t>&lt;/RepeatBlock-By&gt;</w:t>
      </w:r>
    </w:p>
    <w:p w14:paraId="7057307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BEA3AB0" w14:textId="77777777" w:rsidR="007330CD" w:rsidRPr="00793AFF" w:rsidRDefault="007330CD" w:rsidP="007330CD">
      <w:pPr>
        <w:pStyle w:val="NormalBold"/>
      </w:pPr>
      <w:r w:rsidRPr="00793AFF">
        <w:rPr>
          <w:rStyle w:val="HideTWBExt"/>
        </w:rPr>
        <w:t>&lt;Article&gt;</w:t>
      </w:r>
      <w:r w:rsidRPr="00793AFF">
        <w:t>N.º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9745923" w14:textId="77777777" w:rsidTr="008428DD">
        <w:trPr>
          <w:trHeight w:hRule="exact" w:val="240"/>
          <w:jc w:val="center"/>
        </w:trPr>
        <w:tc>
          <w:tcPr>
            <w:tcW w:w="9752" w:type="dxa"/>
            <w:gridSpan w:val="2"/>
            <w:tcBorders>
              <w:top w:val="nil"/>
              <w:left w:val="nil"/>
              <w:bottom w:val="nil"/>
              <w:right w:val="nil"/>
            </w:tcBorders>
          </w:tcPr>
          <w:p w14:paraId="43DA5179" w14:textId="77777777" w:rsidR="007330CD" w:rsidRPr="00793AFF" w:rsidRDefault="007330CD" w:rsidP="008428DD"/>
        </w:tc>
      </w:tr>
      <w:tr w:rsidR="007330CD" w:rsidRPr="00793AFF" w14:paraId="56292D35" w14:textId="77777777" w:rsidTr="008428DD">
        <w:trPr>
          <w:trHeight w:val="240"/>
          <w:jc w:val="center"/>
        </w:trPr>
        <w:tc>
          <w:tcPr>
            <w:tcW w:w="4876" w:type="dxa"/>
            <w:tcBorders>
              <w:top w:val="nil"/>
              <w:left w:val="nil"/>
              <w:bottom w:val="nil"/>
              <w:right w:val="nil"/>
            </w:tcBorders>
          </w:tcPr>
          <w:p w14:paraId="6F8C66C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850FDE5" w14:textId="77777777" w:rsidR="007330CD" w:rsidRPr="00793AFF" w:rsidRDefault="007330CD" w:rsidP="008428DD">
            <w:pPr>
              <w:pStyle w:val="AmColumnHeading"/>
            </w:pPr>
            <w:r w:rsidRPr="00793AFF">
              <w:t>Alteração</w:t>
            </w:r>
          </w:p>
        </w:tc>
      </w:tr>
      <w:tr w:rsidR="007330CD" w:rsidRPr="00793AFF" w14:paraId="41A88DC7" w14:textId="77777777" w:rsidTr="008428DD">
        <w:trPr>
          <w:jc w:val="center"/>
        </w:trPr>
        <w:tc>
          <w:tcPr>
            <w:tcW w:w="4876" w:type="dxa"/>
            <w:tcBorders>
              <w:top w:val="nil"/>
              <w:left w:val="nil"/>
              <w:bottom w:val="nil"/>
              <w:right w:val="nil"/>
            </w:tcBorders>
          </w:tcPr>
          <w:p w14:paraId="04B81D34" w14:textId="4E73FC90" w:rsidR="007330CD" w:rsidRPr="00793AFF" w:rsidRDefault="007330CD" w:rsidP="008428DD">
            <w:pPr>
              <w:pStyle w:val="Normal6a"/>
            </w:pPr>
            <w:r w:rsidRPr="00793AFF">
              <w:rPr>
                <w:b/>
                <w:i/>
              </w:rPr>
              <w:t>22.</w:t>
            </w:r>
            <w:r w:rsidRPr="00793AFF">
              <w:tab/>
            </w:r>
            <w:r w:rsidRPr="00793AFF">
              <w:rPr>
                <w:b/>
                <w:i/>
              </w:rPr>
              <w:t>Congratula</w:t>
            </w:r>
            <w:r w:rsidR="0059440C" w:rsidRPr="00793AFF">
              <w:rPr>
                <w:b/>
                <w:i/>
              </w:rPr>
              <w:noBreakHyphen/>
            </w:r>
            <w:r w:rsidRPr="00793AFF">
              <w:rPr>
                <w:b/>
                <w:i/>
              </w:rPr>
              <w:t>se com a Estratégia para a Igualdade de Tratamento das Pessoas LGBTIQ+ 2026</w:t>
            </w:r>
            <w:r w:rsidR="0059440C" w:rsidRPr="00793AFF">
              <w:rPr>
                <w:b/>
                <w:i/>
              </w:rPr>
              <w:noBreakHyphen/>
            </w:r>
            <w:r w:rsidRPr="00793AFF">
              <w:rPr>
                <w:b/>
                <w:i/>
              </w:rPr>
              <w:t>2030 e insta a Comissão a apresentar uma proposta de proibição vinculativa, a nível da UE, das práticas de conversão em todos os Estados</w:t>
            </w:r>
            <w:r w:rsidR="0059440C" w:rsidRPr="00793AFF">
              <w:rPr>
                <w:b/>
                <w:i/>
              </w:rPr>
              <w:noBreakHyphen/>
            </w:r>
            <w:r w:rsidRPr="00793AFF">
              <w:rPr>
                <w:b/>
                <w:i/>
              </w:rPr>
              <w:t>Membros;</w:t>
            </w:r>
          </w:p>
        </w:tc>
        <w:tc>
          <w:tcPr>
            <w:tcW w:w="4876" w:type="dxa"/>
            <w:tcBorders>
              <w:top w:val="nil"/>
              <w:left w:val="nil"/>
              <w:bottom w:val="nil"/>
              <w:right w:val="nil"/>
            </w:tcBorders>
          </w:tcPr>
          <w:p w14:paraId="26450A4A" w14:textId="77777777" w:rsidR="007330CD" w:rsidRPr="00793AFF" w:rsidRDefault="007330CD" w:rsidP="008428DD">
            <w:pPr>
              <w:pStyle w:val="Normal6a"/>
            </w:pPr>
            <w:r w:rsidRPr="00793AFF">
              <w:rPr>
                <w:b/>
                <w:i/>
              </w:rPr>
              <w:t>Suprimido</w:t>
            </w:r>
          </w:p>
        </w:tc>
      </w:tr>
    </w:tbl>
    <w:p w14:paraId="7A53DD6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E620857" w14:textId="77777777" w:rsidR="007330CD" w:rsidRPr="00793AFF" w:rsidRDefault="007330CD" w:rsidP="007330CD">
      <w:r w:rsidRPr="00793AFF">
        <w:rPr>
          <w:rStyle w:val="HideTWBExt"/>
        </w:rPr>
        <w:t>&lt;/Amend&gt;</w:t>
      </w:r>
    </w:p>
    <w:p w14:paraId="10CB221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479</w:t>
      </w:r>
      <w:r w:rsidRPr="00793AFF">
        <w:rPr>
          <w:rStyle w:val="HideTWBExt"/>
        </w:rPr>
        <w:t>&lt;/NumAm&gt;</w:t>
      </w:r>
    </w:p>
    <w:p w14:paraId="5BE6DB9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4282FB89" w14:textId="77777777" w:rsidR="007330CD" w:rsidRPr="00793AFF" w:rsidRDefault="007330CD" w:rsidP="007330CD">
      <w:pPr>
        <w:pStyle w:val="NormalBold"/>
      </w:pPr>
      <w:r w:rsidRPr="00793AFF">
        <w:rPr>
          <w:rStyle w:val="HideTWBExt"/>
          <w:b w:val="0"/>
        </w:rPr>
        <w:t>&lt;/RepeatBlock-By&gt;</w:t>
      </w:r>
    </w:p>
    <w:p w14:paraId="35F87B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B1664D" w14:textId="77777777" w:rsidR="007330CD" w:rsidRPr="00793AFF" w:rsidRDefault="007330CD" w:rsidP="007330CD">
      <w:pPr>
        <w:pStyle w:val="NormalBold"/>
      </w:pPr>
      <w:r w:rsidRPr="00793AFF">
        <w:rPr>
          <w:rStyle w:val="HideTWBExt"/>
        </w:rPr>
        <w:t>&lt;Article&gt;</w:t>
      </w:r>
      <w:r w:rsidRPr="00793AFF">
        <w:t>N.º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0B6D648" w14:textId="77777777" w:rsidTr="008428DD">
        <w:trPr>
          <w:trHeight w:hRule="exact" w:val="240"/>
          <w:jc w:val="center"/>
        </w:trPr>
        <w:tc>
          <w:tcPr>
            <w:tcW w:w="9752" w:type="dxa"/>
            <w:gridSpan w:val="2"/>
            <w:tcBorders>
              <w:top w:val="nil"/>
              <w:left w:val="nil"/>
              <w:bottom w:val="nil"/>
              <w:right w:val="nil"/>
            </w:tcBorders>
          </w:tcPr>
          <w:p w14:paraId="68AE45C0" w14:textId="77777777" w:rsidR="007330CD" w:rsidRPr="00793AFF" w:rsidRDefault="007330CD" w:rsidP="008428DD"/>
        </w:tc>
      </w:tr>
      <w:tr w:rsidR="007330CD" w:rsidRPr="00793AFF" w14:paraId="2F1B480B" w14:textId="77777777" w:rsidTr="008428DD">
        <w:trPr>
          <w:trHeight w:val="240"/>
          <w:jc w:val="center"/>
        </w:trPr>
        <w:tc>
          <w:tcPr>
            <w:tcW w:w="4876" w:type="dxa"/>
            <w:tcBorders>
              <w:top w:val="nil"/>
              <w:left w:val="nil"/>
              <w:bottom w:val="nil"/>
              <w:right w:val="nil"/>
            </w:tcBorders>
          </w:tcPr>
          <w:p w14:paraId="0147417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A7BD70" w14:textId="77777777" w:rsidR="007330CD" w:rsidRPr="00793AFF" w:rsidRDefault="007330CD" w:rsidP="008428DD">
            <w:pPr>
              <w:pStyle w:val="AmColumnHeading"/>
            </w:pPr>
            <w:r w:rsidRPr="00793AFF">
              <w:t>Alteração</w:t>
            </w:r>
          </w:p>
        </w:tc>
      </w:tr>
      <w:tr w:rsidR="007330CD" w:rsidRPr="00793AFF" w14:paraId="112E9F57" w14:textId="77777777" w:rsidTr="008428DD">
        <w:trPr>
          <w:jc w:val="center"/>
        </w:trPr>
        <w:tc>
          <w:tcPr>
            <w:tcW w:w="4876" w:type="dxa"/>
            <w:tcBorders>
              <w:top w:val="nil"/>
              <w:left w:val="nil"/>
              <w:bottom w:val="nil"/>
              <w:right w:val="nil"/>
            </w:tcBorders>
          </w:tcPr>
          <w:p w14:paraId="44A78ABA" w14:textId="6DDF65BF" w:rsidR="007330CD" w:rsidRPr="00793AFF" w:rsidRDefault="007330CD" w:rsidP="008428DD">
            <w:pPr>
              <w:pStyle w:val="Normal6a"/>
            </w:pPr>
            <w:r w:rsidRPr="00793AFF">
              <w:t>22.</w:t>
            </w:r>
            <w:r w:rsidRPr="00793AFF">
              <w:tab/>
              <w:t>Congratula</w:t>
            </w:r>
            <w:r w:rsidR="0059440C" w:rsidRPr="00793AFF">
              <w:noBreakHyphen/>
            </w:r>
            <w:r w:rsidRPr="00793AFF">
              <w:t>se com a Estratégia para a Igualdade de Tratamento das Pessoas LGBTIQ+ 2026</w:t>
            </w:r>
            <w:r w:rsidR="0059440C" w:rsidRPr="00793AFF">
              <w:noBreakHyphen/>
            </w:r>
            <w:r w:rsidRPr="00793AFF">
              <w:t xml:space="preserve">2030 </w:t>
            </w:r>
            <w:r w:rsidRPr="00793AFF">
              <w:rPr>
                <w:b/>
                <w:i/>
              </w:rPr>
              <w:t>e</w:t>
            </w:r>
            <w:r w:rsidRPr="00793AFF">
              <w:t xml:space="preserve"> insta a Comissão a apresentar uma proposta de proibição vinculativa, a nível da UE, das práticas de conversão em todos os </w:t>
            </w:r>
            <w:r w:rsidRPr="00793AFF">
              <w:lastRenderedPageBreak/>
              <w:t>Estados</w:t>
            </w:r>
            <w:r w:rsidR="0059440C" w:rsidRPr="00793AFF">
              <w:noBreakHyphen/>
            </w:r>
            <w:r w:rsidRPr="00793AFF">
              <w:t>Membros;</w:t>
            </w:r>
          </w:p>
        </w:tc>
        <w:tc>
          <w:tcPr>
            <w:tcW w:w="4876" w:type="dxa"/>
            <w:tcBorders>
              <w:top w:val="nil"/>
              <w:left w:val="nil"/>
              <w:bottom w:val="nil"/>
              <w:right w:val="nil"/>
            </w:tcBorders>
          </w:tcPr>
          <w:p w14:paraId="6A81D0A8" w14:textId="4F654C34" w:rsidR="007330CD" w:rsidRPr="00793AFF" w:rsidRDefault="007330CD" w:rsidP="008428DD">
            <w:pPr>
              <w:pStyle w:val="Normal6a"/>
            </w:pPr>
            <w:r w:rsidRPr="00793AFF">
              <w:lastRenderedPageBreak/>
              <w:t>22.</w:t>
            </w:r>
            <w:r w:rsidRPr="00793AFF">
              <w:tab/>
              <w:t>Congratula</w:t>
            </w:r>
            <w:r w:rsidR="0059440C" w:rsidRPr="00793AFF">
              <w:noBreakHyphen/>
            </w:r>
            <w:r w:rsidRPr="00793AFF">
              <w:t>se com a Estratégia para a Igualdade de Tratamento das Pessoas LGBTIQ+ 2026</w:t>
            </w:r>
            <w:r w:rsidR="0059440C" w:rsidRPr="00793AFF">
              <w:noBreakHyphen/>
            </w:r>
            <w:r w:rsidRPr="00793AFF">
              <w:t>2030</w:t>
            </w:r>
            <w:r w:rsidRPr="00793AFF">
              <w:rPr>
                <w:b/>
                <w:i/>
              </w:rPr>
              <w:t xml:space="preserve">; saúda os objetivos e as ações definidos como um quadro fundamental para promover a igualdade e a não discriminação em toda a União, em particular a sua ênfase na </w:t>
            </w:r>
            <w:r w:rsidRPr="00793AFF">
              <w:rPr>
                <w:b/>
                <w:i/>
              </w:rPr>
              <w:lastRenderedPageBreak/>
              <w:t>melhoria da aplicação da legislação em matéria de igualdade e de luta contra a discriminação nos Estados</w:t>
            </w:r>
            <w:r w:rsidR="0059440C" w:rsidRPr="00793AFF">
              <w:rPr>
                <w:b/>
                <w:i/>
              </w:rPr>
              <w:noBreakHyphen/>
            </w:r>
            <w:r w:rsidRPr="00793AFF">
              <w:rPr>
                <w:b/>
                <w:i/>
              </w:rPr>
              <w:t>Membros, no apoio à proteção e à segurança das pessoas LGBTIQ+ e dos ativistas, no reforço dos mecanismos de acompanhamento e responsabilização; aplaude a ênfase colocada na sensibilização e na formação dos principais profissionais, incluindo os agentes responsáveis pela aplicação da lei e os profissionais de saúde, sobre a violência baseada no género, enquanto instrumentos essenciais para assegurar uma proteção eficaz e inclusiva dos direitos;</w:t>
            </w:r>
            <w:r w:rsidRPr="00793AFF">
              <w:t xml:space="preserve"> insta a Comissão a apresentar uma proposta de proibição vinculativa, a nível da UE, das práticas de conversão em todos os Estados</w:t>
            </w:r>
            <w:r w:rsidR="0059440C" w:rsidRPr="00793AFF">
              <w:noBreakHyphen/>
            </w:r>
            <w:r w:rsidRPr="00793AFF">
              <w:t>Membros;</w:t>
            </w:r>
          </w:p>
        </w:tc>
      </w:tr>
    </w:tbl>
    <w:p w14:paraId="44A38C1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141629C" w14:textId="77777777" w:rsidR="007330CD" w:rsidRPr="00793AFF" w:rsidRDefault="007330CD" w:rsidP="007330CD">
      <w:r w:rsidRPr="00793AFF">
        <w:rPr>
          <w:rStyle w:val="HideTWBExt"/>
        </w:rPr>
        <w:t>&lt;/Amend&gt;</w:t>
      </w:r>
    </w:p>
    <w:p w14:paraId="59C1F21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480</w:t>
      </w:r>
      <w:r w:rsidRPr="00793AFF">
        <w:rPr>
          <w:rStyle w:val="HideTWBExt"/>
        </w:rPr>
        <w:t>&lt;/NumAm&gt;</w:t>
      </w:r>
    </w:p>
    <w:p w14:paraId="007238C7"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38F8CF88" w14:textId="77777777" w:rsidR="007330CD" w:rsidRPr="00793AFF" w:rsidRDefault="007330CD" w:rsidP="007330CD">
      <w:pPr>
        <w:pStyle w:val="NormalBold"/>
      </w:pPr>
      <w:r w:rsidRPr="00793AFF">
        <w:rPr>
          <w:rStyle w:val="HideTWBExt"/>
          <w:b w:val="0"/>
        </w:rPr>
        <w:t>&lt;/RepeatBlock-By&gt;</w:t>
      </w:r>
    </w:p>
    <w:p w14:paraId="3C3E78D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3AD91CA" w14:textId="77777777" w:rsidR="007330CD" w:rsidRPr="00793AFF" w:rsidRDefault="007330CD" w:rsidP="007330CD">
      <w:pPr>
        <w:pStyle w:val="NormalBold"/>
      </w:pPr>
      <w:r w:rsidRPr="00793AFF">
        <w:rPr>
          <w:rStyle w:val="HideTWBExt"/>
        </w:rPr>
        <w:t>&lt;Article&gt;</w:t>
      </w:r>
      <w:r w:rsidRPr="00793AFF">
        <w:t>N.º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49110B1" w14:textId="77777777" w:rsidTr="008428DD">
        <w:trPr>
          <w:trHeight w:hRule="exact" w:val="240"/>
          <w:jc w:val="center"/>
        </w:trPr>
        <w:tc>
          <w:tcPr>
            <w:tcW w:w="9752" w:type="dxa"/>
            <w:gridSpan w:val="2"/>
            <w:tcBorders>
              <w:top w:val="nil"/>
              <w:left w:val="nil"/>
              <w:bottom w:val="nil"/>
              <w:right w:val="nil"/>
            </w:tcBorders>
          </w:tcPr>
          <w:p w14:paraId="74BEBE22" w14:textId="77777777" w:rsidR="007330CD" w:rsidRPr="00793AFF" w:rsidRDefault="007330CD" w:rsidP="008428DD"/>
        </w:tc>
      </w:tr>
      <w:tr w:rsidR="007330CD" w:rsidRPr="00793AFF" w14:paraId="2E52A2A5" w14:textId="77777777" w:rsidTr="008428DD">
        <w:trPr>
          <w:trHeight w:val="240"/>
          <w:jc w:val="center"/>
        </w:trPr>
        <w:tc>
          <w:tcPr>
            <w:tcW w:w="4876" w:type="dxa"/>
            <w:tcBorders>
              <w:top w:val="nil"/>
              <w:left w:val="nil"/>
              <w:bottom w:val="nil"/>
              <w:right w:val="nil"/>
            </w:tcBorders>
          </w:tcPr>
          <w:p w14:paraId="5C3A375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0699A56" w14:textId="77777777" w:rsidR="007330CD" w:rsidRPr="00793AFF" w:rsidRDefault="007330CD" w:rsidP="008428DD">
            <w:pPr>
              <w:pStyle w:val="AmColumnHeading"/>
            </w:pPr>
            <w:r w:rsidRPr="00793AFF">
              <w:t>Alteração</w:t>
            </w:r>
          </w:p>
        </w:tc>
      </w:tr>
      <w:tr w:rsidR="007330CD" w:rsidRPr="00793AFF" w14:paraId="7D660D59" w14:textId="77777777" w:rsidTr="008428DD">
        <w:trPr>
          <w:jc w:val="center"/>
        </w:trPr>
        <w:tc>
          <w:tcPr>
            <w:tcW w:w="4876" w:type="dxa"/>
            <w:tcBorders>
              <w:top w:val="nil"/>
              <w:left w:val="nil"/>
              <w:bottom w:val="nil"/>
              <w:right w:val="nil"/>
            </w:tcBorders>
          </w:tcPr>
          <w:p w14:paraId="33365FC5" w14:textId="508E6DAA" w:rsidR="007330CD" w:rsidRPr="00793AFF" w:rsidRDefault="007330CD" w:rsidP="008428DD">
            <w:pPr>
              <w:pStyle w:val="Normal6a"/>
            </w:pPr>
            <w:r w:rsidRPr="00793AFF">
              <w:t>22.</w:t>
            </w:r>
            <w:r w:rsidRPr="00793AFF">
              <w:tab/>
            </w:r>
            <w:r w:rsidRPr="00793AFF">
              <w:rPr>
                <w:b/>
                <w:i/>
              </w:rPr>
              <w:t>Congratula</w:t>
            </w:r>
            <w:r w:rsidR="0059440C" w:rsidRPr="00793AFF">
              <w:rPr>
                <w:b/>
                <w:i/>
              </w:rPr>
              <w:noBreakHyphen/>
            </w:r>
            <w:r w:rsidRPr="00793AFF">
              <w:rPr>
                <w:b/>
                <w:i/>
              </w:rPr>
              <w:t>se com a Estratégia para</w:t>
            </w:r>
            <w:r w:rsidRPr="00793AFF">
              <w:t xml:space="preserve"> a Igualdade de Tratamento das Pessoas LGBTIQ+ </w:t>
            </w:r>
            <w:r w:rsidRPr="00793AFF">
              <w:rPr>
                <w:b/>
                <w:i/>
              </w:rPr>
              <w:t>2026</w:t>
            </w:r>
            <w:r w:rsidR="0059440C" w:rsidRPr="00793AFF">
              <w:rPr>
                <w:b/>
                <w:i/>
              </w:rPr>
              <w:noBreakHyphen/>
            </w:r>
            <w:r w:rsidRPr="00793AFF">
              <w:rPr>
                <w:b/>
                <w:i/>
              </w:rPr>
              <w:t>2030 e insta</w:t>
            </w:r>
            <w:r w:rsidRPr="00793AFF">
              <w:t xml:space="preserve"> a Comissão</w:t>
            </w:r>
            <w:r w:rsidRPr="00793AFF">
              <w:rPr>
                <w:b/>
                <w:i/>
              </w:rPr>
              <w:t xml:space="preserve"> a apresentar uma proposta de proibição vinculativa, a nível da UE, das práticas de conversão em todos os Estados</w:t>
            </w:r>
            <w:r w:rsidR="0059440C" w:rsidRPr="00793AFF">
              <w:rPr>
                <w:b/>
                <w:i/>
              </w:rPr>
              <w:noBreakHyphen/>
            </w:r>
            <w:r w:rsidRPr="00793AFF">
              <w:rPr>
                <w:b/>
                <w:i/>
              </w:rPr>
              <w:t>Membros</w:t>
            </w:r>
            <w:r w:rsidRPr="00793AFF">
              <w:t>;</w:t>
            </w:r>
          </w:p>
        </w:tc>
        <w:tc>
          <w:tcPr>
            <w:tcW w:w="4876" w:type="dxa"/>
            <w:tcBorders>
              <w:top w:val="nil"/>
              <w:left w:val="nil"/>
              <w:bottom w:val="nil"/>
              <w:right w:val="nil"/>
            </w:tcBorders>
          </w:tcPr>
          <w:p w14:paraId="4804DB83" w14:textId="77777777" w:rsidR="007330CD" w:rsidRPr="00793AFF" w:rsidRDefault="007330CD" w:rsidP="008428DD">
            <w:pPr>
              <w:pStyle w:val="Normal6a"/>
            </w:pPr>
            <w:r w:rsidRPr="00793AFF">
              <w:t>22.</w:t>
            </w:r>
            <w:r w:rsidRPr="00793AFF">
              <w:tab/>
            </w:r>
            <w:r w:rsidRPr="00793AFF">
              <w:rPr>
                <w:b/>
                <w:i/>
              </w:rPr>
              <w:t>Lamenta o relatório estratégico sobre</w:t>
            </w:r>
            <w:r w:rsidRPr="00793AFF">
              <w:t xml:space="preserve"> a igualdade de tratamento das pessoas LGBTIQ+</w:t>
            </w:r>
            <w:r w:rsidRPr="00793AFF">
              <w:rPr>
                <w:b/>
                <w:i/>
              </w:rPr>
              <w:t>, que afirma que</w:t>
            </w:r>
            <w:r w:rsidRPr="00793AFF">
              <w:t xml:space="preserve"> a Comissão </w:t>
            </w:r>
            <w:r w:rsidRPr="00793AFF">
              <w:rPr>
                <w:b/>
                <w:i/>
              </w:rPr>
              <w:t>promoverá a possibilidade de autoidentificação do género sem restrições de idade;</w:t>
            </w:r>
            <w:r w:rsidRPr="00793AFF">
              <w:t xml:space="preserve"> </w:t>
            </w:r>
            <w:r w:rsidRPr="00793AFF">
              <w:rPr>
                <w:b/>
                <w:i/>
              </w:rPr>
              <w:t>sublinha que esta iniciativa colide com questões relacionadas com a proteção dos menores, a responsabilidade parental e a ética</w:t>
            </w:r>
            <w:r w:rsidRPr="00793AFF">
              <w:t>;</w:t>
            </w:r>
          </w:p>
        </w:tc>
      </w:tr>
    </w:tbl>
    <w:p w14:paraId="4F1B0A9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5B72150D" w14:textId="77777777" w:rsidR="007330CD" w:rsidRPr="00793AFF" w:rsidRDefault="007330CD" w:rsidP="007330CD">
      <w:r w:rsidRPr="00793AFF">
        <w:rPr>
          <w:rStyle w:val="HideTWBExt"/>
        </w:rPr>
        <w:t>&lt;/Amend&gt;</w:t>
      </w:r>
    </w:p>
    <w:p w14:paraId="20BAE3A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481</w:t>
      </w:r>
      <w:r w:rsidRPr="00793AFF">
        <w:rPr>
          <w:rStyle w:val="HideTWBExt"/>
        </w:rPr>
        <w:t>&lt;/NumAm&gt;</w:t>
      </w:r>
    </w:p>
    <w:p w14:paraId="3CBB9A04"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04104EF8" w14:textId="77777777" w:rsidR="007330CD" w:rsidRPr="00793AFF" w:rsidRDefault="007330CD" w:rsidP="007330CD">
      <w:pPr>
        <w:pStyle w:val="NormalBold"/>
      </w:pPr>
      <w:r w:rsidRPr="00793AFF">
        <w:rPr>
          <w:rStyle w:val="HideTWBExt"/>
          <w:b w:val="0"/>
        </w:rPr>
        <w:t>&lt;/RepeatBlock-By&gt;</w:t>
      </w:r>
    </w:p>
    <w:p w14:paraId="00B22676"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4D7A3058" w14:textId="77777777" w:rsidR="007330CD" w:rsidRPr="00793AFF" w:rsidRDefault="007330CD" w:rsidP="007330CD">
      <w:pPr>
        <w:pStyle w:val="NormalBold"/>
      </w:pPr>
      <w:r w:rsidRPr="00793AFF">
        <w:rPr>
          <w:rStyle w:val="HideTWBExt"/>
        </w:rPr>
        <w:t>&lt;Article&gt;</w:t>
      </w:r>
      <w:r w:rsidRPr="00793AFF">
        <w:t>N.º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A1D856F" w14:textId="77777777" w:rsidTr="008428DD">
        <w:trPr>
          <w:trHeight w:hRule="exact" w:val="240"/>
          <w:jc w:val="center"/>
        </w:trPr>
        <w:tc>
          <w:tcPr>
            <w:tcW w:w="9752" w:type="dxa"/>
            <w:gridSpan w:val="2"/>
            <w:tcBorders>
              <w:top w:val="nil"/>
              <w:left w:val="nil"/>
              <w:bottom w:val="nil"/>
              <w:right w:val="nil"/>
            </w:tcBorders>
          </w:tcPr>
          <w:p w14:paraId="639D71A4" w14:textId="77777777" w:rsidR="007330CD" w:rsidRPr="00793AFF" w:rsidRDefault="007330CD" w:rsidP="008428DD"/>
        </w:tc>
      </w:tr>
      <w:tr w:rsidR="007330CD" w:rsidRPr="00793AFF" w14:paraId="7F67457E" w14:textId="77777777" w:rsidTr="008428DD">
        <w:trPr>
          <w:trHeight w:val="240"/>
          <w:jc w:val="center"/>
        </w:trPr>
        <w:tc>
          <w:tcPr>
            <w:tcW w:w="4876" w:type="dxa"/>
            <w:tcBorders>
              <w:top w:val="nil"/>
              <w:left w:val="nil"/>
              <w:bottom w:val="nil"/>
              <w:right w:val="nil"/>
            </w:tcBorders>
          </w:tcPr>
          <w:p w14:paraId="4994B98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99E77D0" w14:textId="77777777" w:rsidR="007330CD" w:rsidRPr="00793AFF" w:rsidRDefault="007330CD" w:rsidP="008428DD">
            <w:pPr>
              <w:pStyle w:val="AmColumnHeading"/>
            </w:pPr>
            <w:r w:rsidRPr="00793AFF">
              <w:t>Alteração</w:t>
            </w:r>
          </w:p>
        </w:tc>
      </w:tr>
      <w:tr w:rsidR="007330CD" w:rsidRPr="00793AFF" w14:paraId="46B20324" w14:textId="77777777" w:rsidTr="008428DD">
        <w:trPr>
          <w:jc w:val="center"/>
        </w:trPr>
        <w:tc>
          <w:tcPr>
            <w:tcW w:w="4876" w:type="dxa"/>
            <w:tcBorders>
              <w:top w:val="nil"/>
              <w:left w:val="nil"/>
              <w:bottom w:val="nil"/>
              <w:right w:val="nil"/>
            </w:tcBorders>
          </w:tcPr>
          <w:p w14:paraId="37E1F84C" w14:textId="54637942" w:rsidR="007330CD" w:rsidRPr="00793AFF" w:rsidRDefault="007330CD" w:rsidP="008428DD">
            <w:pPr>
              <w:pStyle w:val="Normal6a"/>
            </w:pPr>
            <w:r w:rsidRPr="00793AFF">
              <w:t>22.</w:t>
            </w:r>
            <w:r w:rsidRPr="00793AFF">
              <w:tab/>
              <w:t>Congratula</w:t>
            </w:r>
            <w:r w:rsidR="0059440C" w:rsidRPr="00793AFF">
              <w:noBreakHyphen/>
            </w:r>
            <w:r w:rsidRPr="00793AFF">
              <w:t>se com a Estratégia para a Igualdade de Tratamento das Pessoas LGBTIQ+ 2026</w:t>
            </w:r>
            <w:r w:rsidR="0059440C" w:rsidRPr="00793AFF">
              <w:noBreakHyphen/>
            </w:r>
            <w:r w:rsidRPr="00793AFF">
              <w:t>2030 e insta a Comissão a apresentar uma proposta de proibição vinculativa, a nível da UE, das práticas de conversão em todos os Estados</w:t>
            </w:r>
            <w:r w:rsidR="0059440C" w:rsidRPr="00793AFF">
              <w:noBreakHyphen/>
            </w:r>
            <w:r w:rsidRPr="00793AFF">
              <w:t>Membros;</w:t>
            </w:r>
          </w:p>
        </w:tc>
        <w:tc>
          <w:tcPr>
            <w:tcW w:w="4876" w:type="dxa"/>
            <w:tcBorders>
              <w:top w:val="nil"/>
              <w:left w:val="nil"/>
              <w:bottom w:val="nil"/>
              <w:right w:val="nil"/>
            </w:tcBorders>
          </w:tcPr>
          <w:p w14:paraId="72FF4975" w14:textId="75820FF6" w:rsidR="007330CD" w:rsidRPr="00793AFF" w:rsidRDefault="007330CD" w:rsidP="008428DD">
            <w:pPr>
              <w:pStyle w:val="Normal6a"/>
            </w:pPr>
            <w:r w:rsidRPr="00793AFF">
              <w:t>22.</w:t>
            </w:r>
            <w:r w:rsidRPr="00793AFF">
              <w:tab/>
              <w:t>Congratula</w:t>
            </w:r>
            <w:r w:rsidR="0059440C" w:rsidRPr="00793AFF">
              <w:noBreakHyphen/>
            </w:r>
            <w:r w:rsidRPr="00793AFF">
              <w:t>se com a Estratégia para a Igualdade de Tratamento das Pessoas LGBTIQ+ 2026</w:t>
            </w:r>
            <w:r w:rsidR="0059440C" w:rsidRPr="00793AFF">
              <w:noBreakHyphen/>
            </w:r>
            <w:r w:rsidRPr="00793AFF">
              <w:t>2030</w:t>
            </w:r>
            <w:r w:rsidRPr="00793AFF">
              <w:rPr>
                <w:b/>
                <w:i/>
              </w:rPr>
              <w:t>, mesmo que algumas partes da mesma relativas aos procedimentos legais de reconhecimento do género tenham sido alvo de críticas,</w:t>
            </w:r>
            <w:r w:rsidRPr="00793AFF">
              <w:t xml:space="preserve"> e insta a Comissão a apresentar uma proposta de proibição vinculativa, a nível da UE, das práticas de conversão em todos os Estados</w:t>
            </w:r>
            <w:r w:rsidR="0059440C" w:rsidRPr="00793AFF">
              <w:noBreakHyphen/>
            </w:r>
            <w:r w:rsidRPr="00793AFF">
              <w:t>Membros;</w:t>
            </w:r>
          </w:p>
        </w:tc>
      </w:tr>
    </w:tbl>
    <w:p w14:paraId="362F5CD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2085E25" w14:textId="77777777" w:rsidR="007330CD" w:rsidRPr="00793AFF" w:rsidRDefault="007330CD" w:rsidP="007330CD">
      <w:r w:rsidRPr="00793AFF">
        <w:rPr>
          <w:rStyle w:val="HideTWBExt"/>
        </w:rPr>
        <w:t>&lt;/Amend&gt;</w:t>
      </w:r>
    </w:p>
    <w:p w14:paraId="2AD122B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482</w:t>
      </w:r>
      <w:r w:rsidRPr="00793AFF">
        <w:rPr>
          <w:rStyle w:val="HideTWBExt"/>
        </w:rPr>
        <w:t>&lt;/NumAm&gt;</w:t>
      </w:r>
    </w:p>
    <w:p w14:paraId="342D778F"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F5081D0" w14:textId="77777777" w:rsidR="007330CD" w:rsidRPr="00793AFF" w:rsidRDefault="007330CD" w:rsidP="007330CD">
      <w:pPr>
        <w:pStyle w:val="NormalBold"/>
      </w:pPr>
      <w:r w:rsidRPr="00793AFF">
        <w:rPr>
          <w:rStyle w:val="HideTWBExt"/>
          <w:b w:val="0"/>
        </w:rPr>
        <w:t>&lt;/RepeatBlock-By&gt;</w:t>
      </w:r>
    </w:p>
    <w:p w14:paraId="5E90F2B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BCFEE5" w14:textId="77777777" w:rsidR="007330CD" w:rsidRPr="00793AFF" w:rsidRDefault="007330CD" w:rsidP="007330CD">
      <w:pPr>
        <w:pStyle w:val="NormalBold"/>
      </w:pPr>
      <w:r w:rsidRPr="00793AFF">
        <w:rPr>
          <w:rStyle w:val="HideTWBExt"/>
        </w:rPr>
        <w:t>&lt;Article&gt;</w:t>
      </w:r>
      <w:r w:rsidRPr="00793AFF">
        <w:t>N.º 22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DC36BE4" w14:textId="77777777" w:rsidTr="008428DD">
        <w:trPr>
          <w:trHeight w:hRule="exact" w:val="240"/>
          <w:jc w:val="center"/>
        </w:trPr>
        <w:tc>
          <w:tcPr>
            <w:tcW w:w="9752" w:type="dxa"/>
            <w:gridSpan w:val="2"/>
            <w:tcBorders>
              <w:top w:val="nil"/>
              <w:left w:val="nil"/>
              <w:bottom w:val="nil"/>
              <w:right w:val="nil"/>
            </w:tcBorders>
          </w:tcPr>
          <w:p w14:paraId="628B86E8" w14:textId="77777777" w:rsidR="007330CD" w:rsidRPr="00793AFF" w:rsidRDefault="007330CD" w:rsidP="008428DD"/>
        </w:tc>
      </w:tr>
      <w:tr w:rsidR="007330CD" w:rsidRPr="00793AFF" w14:paraId="2667C641" w14:textId="77777777" w:rsidTr="008428DD">
        <w:trPr>
          <w:trHeight w:val="240"/>
          <w:jc w:val="center"/>
        </w:trPr>
        <w:tc>
          <w:tcPr>
            <w:tcW w:w="4876" w:type="dxa"/>
            <w:tcBorders>
              <w:top w:val="nil"/>
              <w:left w:val="nil"/>
              <w:bottom w:val="nil"/>
              <w:right w:val="nil"/>
            </w:tcBorders>
          </w:tcPr>
          <w:p w14:paraId="6D0EDC1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1E95DA" w14:textId="77777777" w:rsidR="007330CD" w:rsidRPr="00793AFF" w:rsidRDefault="007330CD" w:rsidP="008428DD">
            <w:pPr>
              <w:pStyle w:val="AmColumnHeading"/>
            </w:pPr>
            <w:r w:rsidRPr="00793AFF">
              <w:t>Alteração</w:t>
            </w:r>
          </w:p>
        </w:tc>
      </w:tr>
      <w:tr w:rsidR="007330CD" w:rsidRPr="00793AFF" w14:paraId="4DCAA2DB" w14:textId="77777777" w:rsidTr="008428DD">
        <w:trPr>
          <w:jc w:val="center"/>
        </w:trPr>
        <w:tc>
          <w:tcPr>
            <w:tcW w:w="4876" w:type="dxa"/>
            <w:tcBorders>
              <w:top w:val="nil"/>
              <w:left w:val="nil"/>
              <w:bottom w:val="nil"/>
              <w:right w:val="nil"/>
            </w:tcBorders>
          </w:tcPr>
          <w:p w14:paraId="762D8167" w14:textId="00B81938" w:rsidR="007330CD" w:rsidRPr="00793AFF" w:rsidRDefault="007330CD" w:rsidP="008428DD">
            <w:pPr>
              <w:pStyle w:val="Normal6a"/>
            </w:pPr>
            <w:r w:rsidRPr="00793AFF">
              <w:t>22.</w:t>
            </w:r>
            <w:r w:rsidRPr="00793AFF">
              <w:tab/>
            </w:r>
            <w:r w:rsidRPr="00793AFF">
              <w:rPr>
                <w:b/>
                <w:i/>
              </w:rPr>
              <w:t>Congratula</w:t>
            </w:r>
            <w:r w:rsidR="0059440C" w:rsidRPr="00793AFF">
              <w:rPr>
                <w:b/>
                <w:i/>
              </w:rPr>
              <w:noBreakHyphen/>
            </w:r>
            <w:r w:rsidRPr="00793AFF">
              <w:rPr>
                <w:b/>
                <w:i/>
              </w:rPr>
              <w:t>se com</w:t>
            </w:r>
            <w:r w:rsidRPr="00793AFF">
              <w:t xml:space="preserve"> a Estratégia para a Igualdade de Tratamento das Pessoas LGBTIQ+ 2026</w:t>
            </w:r>
            <w:r w:rsidR="0059440C" w:rsidRPr="00793AFF">
              <w:noBreakHyphen/>
            </w:r>
            <w:r w:rsidRPr="00793AFF">
              <w:t>2030 e insta a Comissão a apresentar uma proposta de proibição vinculativa, a nível da UE, das práticas de conversão em todos os Estados</w:t>
            </w:r>
            <w:r w:rsidR="0059440C" w:rsidRPr="00793AFF">
              <w:noBreakHyphen/>
            </w:r>
            <w:r w:rsidRPr="00793AFF">
              <w:t>Membros;</w:t>
            </w:r>
          </w:p>
        </w:tc>
        <w:tc>
          <w:tcPr>
            <w:tcW w:w="4876" w:type="dxa"/>
            <w:tcBorders>
              <w:top w:val="nil"/>
              <w:left w:val="nil"/>
              <w:bottom w:val="nil"/>
              <w:right w:val="nil"/>
            </w:tcBorders>
          </w:tcPr>
          <w:p w14:paraId="4ACA4BCC" w14:textId="1CFD9FB9" w:rsidR="007330CD" w:rsidRPr="00793AFF" w:rsidRDefault="007330CD" w:rsidP="008428DD">
            <w:pPr>
              <w:pStyle w:val="Normal6a"/>
            </w:pPr>
            <w:r w:rsidRPr="00793AFF">
              <w:t>22.</w:t>
            </w:r>
            <w:r w:rsidRPr="00793AFF">
              <w:tab/>
            </w:r>
            <w:r w:rsidRPr="00793AFF">
              <w:rPr>
                <w:b/>
                <w:i/>
              </w:rPr>
              <w:t>Rejeita</w:t>
            </w:r>
            <w:r w:rsidRPr="00793AFF">
              <w:t xml:space="preserve"> a Estratégia para a Igualdade de Tratamento das Pessoas LGBTIQ+ 2026</w:t>
            </w:r>
            <w:r w:rsidR="0059440C" w:rsidRPr="00793AFF">
              <w:noBreakHyphen/>
            </w:r>
            <w:r w:rsidRPr="00793AFF">
              <w:t>2030 e insta a Comissão a apresentar uma proposta de proibição vinculativa, a nível da UE, das práticas de conversão em todos os Estados</w:t>
            </w:r>
            <w:r w:rsidR="0059440C" w:rsidRPr="00793AFF">
              <w:noBreakHyphen/>
            </w:r>
            <w:r w:rsidRPr="00793AFF">
              <w:t>Membros;</w:t>
            </w:r>
          </w:p>
        </w:tc>
      </w:tr>
    </w:tbl>
    <w:p w14:paraId="71D68BE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4EC28079" w14:textId="77777777" w:rsidR="007330CD" w:rsidRPr="00793AFF" w:rsidRDefault="007330CD" w:rsidP="007330CD">
      <w:r w:rsidRPr="00793AFF">
        <w:rPr>
          <w:rStyle w:val="HideTWBExt"/>
        </w:rPr>
        <w:t>&lt;/Amend&gt;</w:t>
      </w:r>
    </w:p>
    <w:p w14:paraId="22A1241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483</w:t>
      </w:r>
      <w:r w:rsidRPr="00793AFF">
        <w:rPr>
          <w:rStyle w:val="HideTWBExt"/>
        </w:rPr>
        <w:t>&lt;/NumAm&gt;</w:t>
      </w:r>
    </w:p>
    <w:p w14:paraId="1AF2D4DC"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Cecilia Strada, Diana Riba i Giner</w:t>
      </w:r>
      <w:r w:rsidRPr="00793AFF">
        <w:rPr>
          <w:rStyle w:val="HideTWBExt"/>
          <w:b w:val="0"/>
        </w:rPr>
        <w:t>&lt;/Members&gt;</w:t>
      </w:r>
    </w:p>
    <w:p w14:paraId="70DCC679" w14:textId="77777777" w:rsidR="007330CD" w:rsidRPr="00793AFF" w:rsidRDefault="007330CD" w:rsidP="007330CD">
      <w:pPr>
        <w:pStyle w:val="NormalBold"/>
      </w:pPr>
      <w:r w:rsidRPr="00793AFF">
        <w:rPr>
          <w:rStyle w:val="HideTWBExt"/>
          <w:b w:val="0"/>
        </w:rPr>
        <w:t>&lt;/RepeatBlock-By&gt;</w:t>
      </w:r>
    </w:p>
    <w:p w14:paraId="60B705E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69F86F" w14:textId="1E1ABEF4" w:rsidR="007330CD" w:rsidRPr="00793AFF" w:rsidRDefault="007330CD" w:rsidP="007330CD">
      <w:pPr>
        <w:pStyle w:val="NormalBold"/>
      </w:pPr>
      <w:r w:rsidRPr="00793AFF">
        <w:rPr>
          <w:rStyle w:val="HideTWBExt"/>
        </w:rPr>
        <w:t>&lt;Article&gt;</w:t>
      </w:r>
      <w:r w:rsidRPr="00793AFF">
        <w:t>N.º 22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4E17C68" w14:textId="77777777" w:rsidTr="008428DD">
        <w:trPr>
          <w:trHeight w:hRule="exact" w:val="240"/>
          <w:jc w:val="center"/>
        </w:trPr>
        <w:tc>
          <w:tcPr>
            <w:tcW w:w="9752" w:type="dxa"/>
            <w:gridSpan w:val="2"/>
            <w:tcBorders>
              <w:top w:val="nil"/>
              <w:left w:val="nil"/>
              <w:bottom w:val="nil"/>
              <w:right w:val="nil"/>
            </w:tcBorders>
          </w:tcPr>
          <w:p w14:paraId="446C96C9" w14:textId="77777777" w:rsidR="007330CD" w:rsidRPr="00793AFF" w:rsidRDefault="007330CD" w:rsidP="008428DD"/>
        </w:tc>
      </w:tr>
      <w:tr w:rsidR="007330CD" w:rsidRPr="00793AFF" w14:paraId="1ED39CE7" w14:textId="77777777" w:rsidTr="008428DD">
        <w:trPr>
          <w:trHeight w:val="240"/>
          <w:jc w:val="center"/>
        </w:trPr>
        <w:tc>
          <w:tcPr>
            <w:tcW w:w="4876" w:type="dxa"/>
            <w:tcBorders>
              <w:top w:val="nil"/>
              <w:left w:val="nil"/>
              <w:bottom w:val="nil"/>
              <w:right w:val="nil"/>
            </w:tcBorders>
          </w:tcPr>
          <w:p w14:paraId="296E5E06"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0A19E785" w14:textId="77777777" w:rsidR="007330CD" w:rsidRPr="00793AFF" w:rsidRDefault="007330CD" w:rsidP="008428DD">
            <w:pPr>
              <w:pStyle w:val="AmColumnHeading"/>
            </w:pPr>
            <w:r w:rsidRPr="00793AFF">
              <w:t>Alteração</w:t>
            </w:r>
          </w:p>
        </w:tc>
      </w:tr>
      <w:tr w:rsidR="007330CD" w:rsidRPr="00793AFF" w14:paraId="0AB5EF2A" w14:textId="77777777" w:rsidTr="008428DD">
        <w:trPr>
          <w:jc w:val="center"/>
        </w:trPr>
        <w:tc>
          <w:tcPr>
            <w:tcW w:w="4876" w:type="dxa"/>
            <w:tcBorders>
              <w:top w:val="nil"/>
              <w:left w:val="nil"/>
              <w:bottom w:val="nil"/>
              <w:right w:val="nil"/>
            </w:tcBorders>
          </w:tcPr>
          <w:p w14:paraId="37371D9D" w14:textId="77777777" w:rsidR="007330CD" w:rsidRPr="00793AFF" w:rsidRDefault="007330CD" w:rsidP="008428DD">
            <w:pPr>
              <w:pStyle w:val="Normal6a"/>
            </w:pPr>
          </w:p>
        </w:tc>
        <w:tc>
          <w:tcPr>
            <w:tcW w:w="4876" w:type="dxa"/>
            <w:tcBorders>
              <w:top w:val="nil"/>
              <w:left w:val="nil"/>
              <w:bottom w:val="nil"/>
              <w:right w:val="nil"/>
            </w:tcBorders>
          </w:tcPr>
          <w:p w14:paraId="5877E5C1" w14:textId="7E66B2A8" w:rsidR="007330CD" w:rsidRPr="00793AFF" w:rsidRDefault="007330CD" w:rsidP="008428DD">
            <w:pPr>
              <w:pStyle w:val="Normal6a"/>
            </w:pPr>
            <w:r w:rsidRPr="00793AFF">
              <w:rPr>
                <w:b/>
                <w:i/>
              </w:rPr>
              <w:t>22</w:t>
            </w:r>
            <w:r w:rsidR="0059440C" w:rsidRPr="00793AFF">
              <w:rPr>
                <w:b/>
                <w:i/>
              </w:rPr>
              <w:noBreakHyphen/>
            </w:r>
            <w:r w:rsidRPr="00793AFF">
              <w:rPr>
                <w:b/>
                <w:i/>
              </w:rPr>
              <w:t>A.</w:t>
            </w:r>
            <w:r w:rsidRPr="00793AFF">
              <w:tab/>
            </w:r>
            <w:r w:rsidRPr="00793AFF">
              <w:rPr>
                <w:b/>
                <w:i/>
              </w:rPr>
              <w:t>Sublinha veementemente que o Estado de direito é uma condição prévia para o bom funcionamento das nossas democracias e para a proteção dos direitos individuais, com base no artigo 2.º do TUE; recorda que os quadros jurídicos dos Estados</w:t>
            </w:r>
            <w:r w:rsidR="0059440C" w:rsidRPr="00793AFF">
              <w:rPr>
                <w:b/>
                <w:i/>
              </w:rPr>
              <w:noBreakHyphen/>
            </w:r>
            <w:r w:rsidRPr="00793AFF">
              <w:rPr>
                <w:b/>
                <w:i/>
              </w:rPr>
              <w:t>Membros devem consagrar a igualdade de tratamento jurídico e promover a igualdade, bem como o direito das pessoas a não serem discriminadas em processos judiciais; exorta a Comissão a agir em caso de incumprimento destes princípios; reconhece que a livre circulação de pessoas na UE, o direito de residir livremente no território da UE e o reagrupamento familiar não devem ser prejudicados por práticas discriminatórias; exorta a Comissão a acompanhar o cumprimento, pelos Estados</w:t>
            </w:r>
            <w:r w:rsidR="0059440C" w:rsidRPr="00793AFF">
              <w:rPr>
                <w:b/>
                <w:i/>
              </w:rPr>
              <w:noBreakHyphen/>
            </w:r>
            <w:r w:rsidRPr="00793AFF">
              <w:rPr>
                <w:b/>
                <w:i/>
              </w:rPr>
              <w:t>Membros, da jurisprudência do TJUE a este respeito, em particular o processo Coman e o processo C</w:t>
            </w:r>
            <w:r w:rsidR="0059440C" w:rsidRPr="00793AFF">
              <w:rPr>
                <w:b/>
                <w:i/>
              </w:rPr>
              <w:noBreakHyphen/>
            </w:r>
            <w:r w:rsidRPr="00793AFF">
              <w:rPr>
                <w:b/>
                <w:i/>
              </w:rPr>
              <w:t>713/23, e a dar início a um processo por infração sempre que um Estado</w:t>
            </w:r>
            <w:r w:rsidR="0059440C" w:rsidRPr="00793AFF">
              <w:rPr>
                <w:b/>
                <w:i/>
              </w:rPr>
              <w:noBreakHyphen/>
            </w:r>
            <w:r w:rsidRPr="00793AFF">
              <w:rPr>
                <w:b/>
                <w:i/>
              </w:rPr>
              <w:t>Membro não cumpra este acórdão; insta todos os Estados</w:t>
            </w:r>
            <w:r w:rsidR="0059440C" w:rsidRPr="00793AFF">
              <w:rPr>
                <w:b/>
                <w:i/>
              </w:rPr>
              <w:noBreakHyphen/>
            </w:r>
            <w:r w:rsidRPr="00793AFF">
              <w:rPr>
                <w:b/>
                <w:i/>
              </w:rPr>
              <w:t>Membros a avançarem no sentido do reconhecimento legal das uniões homossexuais;</w:t>
            </w:r>
          </w:p>
        </w:tc>
      </w:tr>
    </w:tbl>
    <w:p w14:paraId="00A4CDC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D7691D3" w14:textId="77777777" w:rsidR="007330CD" w:rsidRPr="00793AFF" w:rsidRDefault="007330CD" w:rsidP="007330CD">
      <w:r w:rsidRPr="00793AFF">
        <w:rPr>
          <w:rStyle w:val="HideTWBExt"/>
        </w:rPr>
        <w:t>&lt;/Amend&gt;</w:t>
      </w:r>
    </w:p>
    <w:p w14:paraId="296D24A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484</w:t>
      </w:r>
      <w:r w:rsidRPr="00793AFF">
        <w:rPr>
          <w:rStyle w:val="HideTWBExt"/>
        </w:rPr>
        <w:t>&lt;/NumAm&gt;</w:t>
      </w:r>
    </w:p>
    <w:p w14:paraId="5B23D0D7"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080FAE76" w14:textId="77777777" w:rsidR="007330CD" w:rsidRPr="00793AFF" w:rsidRDefault="007330CD" w:rsidP="007330CD">
      <w:pPr>
        <w:pStyle w:val="NormalBold"/>
      </w:pPr>
      <w:r w:rsidRPr="00793AFF">
        <w:rPr>
          <w:rStyle w:val="HideTWBExt"/>
          <w:b w:val="0"/>
        </w:rPr>
        <w:t>&lt;/RepeatBlock-By&gt;</w:t>
      </w:r>
    </w:p>
    <w:p w14:paraId="5CA49CF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22771A0" w14:textId="003DCF84" w:rsidR="007330CD" w:rsidRPr="00793AFF" w:rsidRDefault="007330CD" w:rsidP="007330CD">
      <w:pPr>
        <w:pStyle w:val="NormalBold"/>
      </w:pPr>
      <w:r w:rsidRPr="00793AFF">
        <w:rPr>
          <w:rStyle w:val="HideTWBExt"/>
        </w:rPr>
        <w:t>&lt;Article&gt;</w:t>
      </w:r>
      <w:r w:rsidRPr="00793AFF">
        <w:t>N.º 22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96C61E4" w14:textId="77777777" w:rsidTr="008428DD">
        <w:trPr>
          <w:trHeight w:hRule="exact" w:val="240"/>
          <w:jc w:val="center"/>
        </w:trPr>
        <w:tc>
          <w:tcPr>
            <w:tcW w:w="9752" w:type="dxa"/>
            <w:gridSpan w:val="2"/>
            <w:tcBorders>
              <w:top w:val="nil"/>
              <w:left w:val="nil"/>
              <w:bottom w:val="nil"/>
              <w:right w:val="nil"/>
            </w:tcBorders>
          </w:tcPr>
          <w:p w14:paraId="2E3EC731" w14:textId="77777777" w:rsidR="007330CD" w:rsidRPr="00793AFF" w:rsidRDefault="007330CD" w:rsidP="008428DD"/>
        </w:tc>
      </w:tr>
      <w:tr w:rsidR="007330CD" w:rsidRPr="00793AFF" w14:paraId="086BF26B" w14:textId="77777777" w:rsidTr="008428DD">
        <w:trPr>
          <w:trHeight w:val="240"/>
          <w:jc w:val="center"/>
        </w:trPr>
        <w:tc>
          <w:tcPr>
            <w:tcW w:w="4876" w:type="dxa"/>
            <w:tcBorders>
              <w:top w:val="nil"/>
              <w:left w:val="nil"/>
              <w:bottom w:val="nil"/>
              <w:right w:val="nil"/>
            </w:tcBorders>
          </w:tcPr>
          <w:p w14:paraId="0DF43F6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31D2AC" w14:textId="77777777" w:rsidR="007330CD" w:rsidRPr="00793AFF" w:rsidRDefault="007330CD" w:rsidP="008428DD">
            <w:pPr>
              <w:pStyle w:val="AmColumnHeading"/>
            </w:pPr>
            <w:r w:rsidRPr="00793AFF">
              <w:t>Alteração</w:t>
            </w:r>
          </w:p>
        </w:tc>
      </w:tr>
      <w:tr w:rsidR="007330CD" w:rsidRPr="00793AFF" w14:paraId="283AE703" w14:textId="77777777" w:rsidTr="008428DD">
        <w:trPr>
          <w:jc w:val="center"/>
        </w:trPr>
        <w:tc>
          <w:tcPr>
            <w:tcW w:w="4876" w:type="dxa"/>
            <w:tcBorders>
              <w:top w:val="nil"/>
              <w:left w:val="nil"/>
              <w:bottom w:val="nil"/>
              <w:right w:val="nil"/>
            </w:tcBorders>
          </w:tcPr>
          <w:p w14:paraId="303FB5EF" w14:textId="77777777" w:rsidR="007330CD" w:rsidRPr="00793AFF" w:rsidRDefault="007330CD" w:rsidP="008428DD">
            <w:pPr>
              <w:pStyle w:val="Normal6a"/>
            </w:pPr>
          </w:p>
        </w:tc>
        <w:tc>
          <w:tcPr>
            <w:tcW w:w="4876" w:type="dxa"/>
            <w:tcBorders>
              <w:top w:val="nil"/>
              <w:left w:val="nil"/>
              <w:bottom w:val="nil"/>
              <w:right w:val="nil"/>
            </w:tcBorders>
          </w:tcPr>
          <w:p w14:paraId="17335B1B" w14:textId="0C8C17DE" w:rsidR="007330CD" w:rsidRPr="00793AFF" w:rsidRDefault="007330CD" w:rsidP="008428DD">
            <w:pPr>
              <w:pStyle w:val="Normal6a"/>
            </w:pPr>
            <w:r w:rsidRPr="00793AFF">
              <w:rPr>
                <w:b/>
                <w:i/>
              </w:rPr>
              <w:t>22</w:t>
            </w:r>
            <w:r w:rsidR="0059440C" w:rsidRPr="00793AFF">
              <w:rPr>
                <w:b/>
                <w:i/>
              </w:rPr>
              <w:noBreakHyphen/>
            </w:r>
            <w:r w:rsidRPr="00793AFF">
              <w:rPr>
                <w:b/>
                <w:i/>
              </w:rPr>
              <w:t>A.</w:t>
            </w:r>
            <w:r w:rsidRPr="00793AFF">
              <w:tab/>
            </w:r>
            <w:r w:rsidRPr="00793AFF">
              <w:rPr>
                <w:b/>
                <w:i/>
              </w:rPr>
              <w:t xml:space="preserve">Manifesta a sua preocupação pelo facto de as avaliações da Comissão sobre o Estado de direito destacarem </w:t>
            </w:r>
            <w:r w:rsidRPr="00793AFF">
              <w:rPr>
                <w:b/>
                <w:i/>
              </w:rPr>
              <w:lastRenderedPageBreak/>
              <w:t>seletivamente determinados direitos fundamentais, não dando suficiente atenção à liberdade de pensamento, de consciência e de religião, à liberdade de expressão e de informação e ao direito de propriedade; salienta que uma abordagem equilibrada da proteção dos direitos fundamentais exige que todos os direitos sejam tidos em igual consideração;</w:t>
            </w:r>
          </w:p>
        </w:tc>
      </w:tr>
    </w:tbl>
    <w:p w14:paraId="76BD2D8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287E91C" w14:textId="77777777" w:rsidR="007330CD" w:rsidRPr="00793AFF" w:rsidRDefault="007330CD" w:rsidP="007330CD">
      <w:r w:rsidRPr="00793AFF">
        <w:rPr>
          <w:rStyle w:val="HideTWBExt"/>
        </w:rPr>
        <w:t>&lt;/Amend&gt;</w:t>
      </w:r>
    </w:p>
    <w:p w14:paraId="7F88988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485</w:t>
      </w:r>
      <w:r w:rsidRPr="00793AFF">
        <w:rPr>
          <w:rStyle w:val="HideTWBExt"/>
        </w:rPr>
        <w:t>&lt;/NumAm&gt;</w:t>
      </w:r>
    </w:p>
    <w:p w14:paraId="36515ED2"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6AAF7308" w14:textId="77777777" w:rsidR="007330CD" w:rsidRPr="00793AFF" w:rsidRDefault="007330CD" w:rsidP="007330CD">
      <w:pPr>
        <w:pStyle w:val="NormalBold"/>
      </w:pPr>
      <w:r w:rsidRPr="00793AFF">
        <w:rPr>
          <w:rStyle w:val="HideTWBExt"/>
          <w:b w:val="0"/>
        </w:rPr>
        <w:t>&lt;/RepeatBlock-By&gt;</w:t>
      </w:r>
    </w:p>
    <w:p w14:paraId="67DCE47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0351B39" w14:textId="40EEFD5F" w:rsidR="007330CD" w:rsidRPr="00793AFF" w:rsidRDefault="007330CD" w:rsidP="007330CD">
      <w:pPr>
        <w:pStyle w:val="NormalBold"/>
      </w:pPr>
      <w:r w:rsidRPr="00793AFF">
        <w:rPr>
          <w:rStyle w:val="HideTWBExt"/>
        </w:rPr>
        <w:t>&lt;Article&gt;</w:t>
      </w:r>
      <w:r w:rsidRPr="00793AFF">
        <w:t>N.º 22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CD1738C" w14:textId="77777777" w:rsidTr="008428DD">
        <w:trPr>
          <w:trHeight w:hRule="exact" w:val="240"/>
          <w:jc w:val="center"/>
        </w:trPr>
        <w:tc>
          <w:tcPr>
            <w:tcW w:w="9752" w:type="dxa"/>
            <w:gridSpan w:val="2"/>
            <w:tcBorders>
              <w:top w:val="nil"/>
              <w:left w:val="nil"/>
              <w:bottom w:val="nil"/>
              <w:right w:val="nil"/>
            </w:tcBorders>
          </w:tcPr>
          <w:p w14:paraId="30620E75" w14:textId="77777777" w:rsidR="007330CD" w:rsidRPr="00793AFF" w:rsidRDefault="007330CD" w:rsidP="008428DD"/>
        </w:tc>
      </w:tr>
      <w:tr w:rsidR="007330CD" w:rsidRPr="00793AFF" w14:paraId="29BD4858" w14:textId="77777777" w:rsidTr="008428DD">
        <w:trPr>
          <w:trHeight w:val="240"/>
          <w:jc w:val="center"/>
        </w:trPr>
        <w:tc>
          <w:tcPr>
            <w:tcW w:w="4876" w:type="dxa"/>
            <w:tcBorders>
              <w:top w:val="nil"/>
              <w:left w:val="nil"/>
              <w:bottom w:val="nil"/>
              <w:right w:val="nil"/>
            </w:tcBorders>
          </w:tcPr>
          <w:p w14:paraId="4A4AA1E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C3288F7" w14:textId="77777777" w:rsidR="007330CD" w:rsidRPr="00793AFF" w:rsidRDefault="007330CD" w:rsidP="008428DD">
            <w:pPr>
              <w:pStyle w:val="AmColumnHeading"/>
            </w:pPr>
            <w:r w:rsidRPr="00793AFF">
              <w:t>Alteração</w:t>
            </w:r>
          </w:p>
        </w:tc>
      </w:tr>
      <w:tr w:rsidR="007330CD" w:rsidRPr="00793AFF" w14:paraId="2E973EF5" w14:textId="77777777" w:rsidTr="008428DD">
        <w:trPr>
          <w:jc w:val="center"/>
        </w:trPr>
        <w:tc>
          <w:tcPr>
            <w:tcW w:w="4876" w:type="dxa"/>
            <w:tcBorders>
              <w:top w:val="nil"/>
              <w:left w:val="nil"/>
              <w:bottom w:val="nil"/>
              <w:right w:val="nil"/>
            </w:tcBorders>
          </w:tcPr>
          <w:p w14:paraId="5D8D1EED" w14:textId="77777777" w:rsidR="007330CD" w:rsidRPr="00793AFF" w:rsidRDefault="007330CD" w:rsidP="008428DD">
            <w:pPr>
              <w:pStyle w:val="Normal6a"/>
            </w:pPr>
          </w:p>
        </w:tc>
        <w:tc>
          <w:tcPr>
            <w:tcW w:w="4876" w:type="dxa"/>
            <w:tcBorders>
              <w:top w:val="nil"/>
              <w:left w:val="nil"/>
              <w:bottom w:val="nil"/>
              <w:right w:val="nil"/>
            </w:tcBorders>
          </w:tcPr>
          <w:p w14:paraId="09E84477" w14:textId="26A90821" w:rsidR="007330CD" w:rsidRPr="00793AFF" w:rsidRDefault="007330CD" w:rsidP="008428DD">
            <w:pPr>
              <w:pStyle w:val="Normal6a"/>
            </w:pPr>
            <w:r w:rsidRPr="00793AFF">
              <w:rPr>
                <w:b/>
                <w:i/>
              </w:rPr>
              <w:t>22</w:t>
            </w:r>
            <w:r w:rsidR="0059440C" w:rsidRPr="00793AFF">
              <w:rPr>
                <w:b/>
                <w:i/>
              </w:rPr>
              <w:noBreakHyphen/>
            </w:r>
            <w:r w:rsidRPr="00793AFF">
              <w:rPr>
                <w:b/>
                <w:i/>
              </w:rPr>
              <w:t>A.</w:t>
            </w:r>
            <w:r w:rsidRPr="00793AFF">
              <w:tab/>
            </w:r>
            <w:r w:rsidRPr="00793AFF">
              <w:rPr>
                <w:b/>
                <w:i/>
              </w:rPr>
              <w:t>Salienta a necessidade de reforçar a aplicação dos valores e princípios consagrados nos Tratados; sublinha que o Estado de direito e os direitos fundamentais se reforçam mutuamente e que as violações do Estado de direito têm um impacto direto no gozo dos direitos fundamentais;</w:t>
            </w:r>
          </w:p>
        </w:tc>
      </w:tr>
    </w:tbl>
    <w:p w14:paraId="7B56F98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2B040B5" w14:textId="77777777" w:rsidR="007330CD" w:rsidRPr="00793AFF" w:rsidRDefault="007330CD" w:rsidP="007330CD">
      <w:r w:rsidRPr="00793AFF">
        <w:rPr>
          <w:rStyle w:val="HideTWBExt"/>
        </w:rPr>
        <w:t>&lt;/Amend&gt;</w:t>
      </w:r>
    </w:p>
    <w:p w14:paraId="2A52B19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486</w:t>
      </w:r>
      <w:r w:rsidRPr="00793AFF">
        <w:rPr>
          <w:rStyle w:val="HideTWBExt"/>
        </w:rPr>
        <w:t>&lt;/NumAm&gt;</w:t>
      </w:r>
    </w:p>
    <w:p w14:paraId="4173DACD" w14:textId="77777777" w:rsidR="007330CD" w:rsidRPr="00793AFF" w:rsidRDefault="007330CD" w:rsidP="007330CD">
      <w:pPr>
        <w:pStyle w:val="NormalBold"/>
      </w:pPr>
      <w:r w:rsidRPr="00793AFF">
        <w:rPr>
          <w:rStyle w:val="HideTWBExt"/>
          <w:b w:val="0"/>
        </w:rPr>
        <w:t>&lt;RepeatBlock-By&gt;&lt;Members&gt;</w:t>
      </w:r>
      <w:r w:rsidRPr="00793AFF">
        <w:t>Petra Steger, Roberto Vannacci, Tom Vandendriessche, Jorge Buxadé Villalba, Matthieu Valet, Alexandre Varaut, Fabrice Leggeri, Nikola Bartůšek</w:t>
      </w:r>
      <w:r w:rsidRPr="00793AFF">
        <w:rPr>
          <w:rStyle w:val="HideTWBExt"/>
          <w:b w:val="0"/>
        </w:rPr>
        <w:t>&lt;/Members&gt;</w:t>
      </w:r>
    </w:p>
    <w:p w14:paraId="149DC85C" w14:textId="77777777" w:rsidR="007330CD" w:rsidRPr="00793AFF" w:rsidRDefault="007330CD" w:rsidP="007330CD">
      <w:pPr>
        <w:pStyle w:val="NormalBold"/>
      </w:pPr>
      <w:r w:rsidRPr="00793AFF">
        <w:rPr>
          <w:rStyle w:val="HideTWBExt"/>
          <w:b w:val="0"/>
        </w:rPr>
        <w:t>&lt;/RepeatBlock-By&gt;</w:t>
      </w:r>
    </w:p>
    <w:p w14:paraId="041C3BC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A2D15C8" w14:textId="31C964AC" w:rsidR="007330CD" w:rsidRPr="00793AFF" w:rsidRDefault="007330CD" w:rsidP="007330CD">
      <w:pPr>
        <w:pStyle w:val="NormalBold"/>
      </w:pPr>
      <w:r w:rsidRPr="00793AFF">
        <w:rPr>
          <w:rStyle w:val="HideTWBExt"/>
        </w:rPr>
        <w:t>&lt;Article&gt;</w:t>
      </w:r>
      <w:r w:rsidRPr="00793AFF">
        <w:t>N.º 22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70B31F1" w14:textId="77777777" w:rsidTr="008428DD">
        <w:trPr>
          <w:trHeight w:hRule="exact" w:val="240"/>
          <w:jc w:val="center"/>
        </w:trPr>
        <w:tc>
          <w:tcPr>
            <w:tcW w:w="9752" w:type="dxa"/>
            <w:gridSpan w:val="2"/>
            <w:tcBorders>
              <w:top w:val="nil"/>
              <w:left w:val="nil"/>
              <w:bottom w:val="nil"/>
              <w:right w:val="nil"/>
            </w:tcBorders>
          </w:tcPr>
          <w:p w14:paraId="3EA97C1D" w14:textId="77777777" w:rsidR="007330CD" w:rsidRPr="00793AFF" w:rsidRDefault="007330CD" w:rsidP="008428DD"/>
        </w:tc>
      </w:tr>
      <w:tr w:rsidR="007330CD" w:rsidRPr="00793AFF" w14:paraId="07C471D2" w14:textId="77777777" w:rsidTr="008428DD">
        <w:trPr>
          <w:trHeight w:val="240"/>
          <w:jc w:val="center"/>
        </w:trPr>
        <w:tc>
          <w:tcPr>
            <w:tcW w:w="4876" w:type="dxa"/>
            <w:tcBorders>
              <w:top w:val="nil"/>
              <w:left w:val="nil"/>
              <w:bottom w:val="nil"/>
              <w:right w:val="nil"/>
            </w:tcBorders>
          </w:tcPr>
          <w:p w14:paraId="5387900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2ACBC67" w14:textId="77777777" w:rsidR="007330CD" w:rsidRPr="00793AFF" w:rsidRDefault="007330CD" w:rsidP="008428DD">
            <w:pPr>
              <w:pStyle w:val="AmColumnHeading"/>
            </w:pPr>
            <w:r w:rsidRPr="00793AFF">
              <w:t>Alteração</w:t>
            </w:r>
          </w:p>
        </w:tc>
      </w:tr>
      <w:tr w:rsidR="007330CD" w:rsidRPr="00793AFF" w14:paraId="170585FC" w14:textId="77777777" w:rsidTr="008428DD">
        <w:trPr>
          <w:jc w:val="center"/>
        </w:trPr>
        <w:tc>
          <w:tcPr>
            <w:tcW w:w="4876" w:type="dxa"/>
            <w:tcBorders>
              <w:top w:val="nil"/>
              <w:left w:val="nil"/>
              <w:bottom w:val="nil"/>
              <w:right w:val="nil"/>
            </w:tcBorders>
          </w:tcPr>
          <w:p w14:paraId="164F33D3" w14:textId="77777777" w:rsidR="007330CD" w:rsidRPr="00793AFF" w:rsidRDefault="007330CD" w:rsidP="008428DD">
            <w:pPr>
              <w:pStyle w:val="Normal6a"/>
            </w:pPr>
          </w:p>
        </w:tc>
        <w:tc>
          <w:tcPr>
            <w:tcW w:w="4876" w:type="dxa"/>
            <w:tcBorders>
              <w:top w:val="nil"/>
              <w:left w:val="nil"/>
              <w:bottom w:val="nil"/>
              <w:right w:val="nil"/>
            </w:tcBorders>
          </w:tcPr>
          <w:p w14:paraId="7783D168" w14:textId="149E73CB" w:rsidR="007330CD" w:rsidRPr="00793AFF" w:rsidRDefault="007330CD" w:rsidP="008428DD">
            <w:pPr>
              <w:pStyle w:val="Normal6a"/>
            </w:pPr>
            <w:r w:rsidRPr="00793AFF">
              <w:rPr>
                <w:b/>
                <w:i/>
              </w:rPr>
              <w:t>22</w:t>
            </w:r>
            <w:r w:rsidR="0059440C" w:rsidRPr="00793AFF">
              <w:rPr>
                <w:b/>
                <w:i/>
              </w:rPr>
              <w:noBreakHyphen/>
            </w:r>
            <w:r w:rsidRPr="00793AFF">
              <w:rPr>
                <w:b/>
                <w:i/>
              </w:rPr>
              <w:t>B.</w:t>
            </w:r>
            <w:r w:rsidRPr="00793AFF">
              <w:tab/>
            </w:r>
            <w:r w:rsidRPr="00793AFF">
              <w:rPr>
                <w:b/>
                <w:i/>
              </w:rPr>
              <w:t xml:space="preserve">Manifesta a sua profunda preocupação com a anulação da primeira volta das eleições presidenciais romenas pelo Tribunal Constitucional da Roménia, </w:t>
            </w:r>
            <w:r w:rsidRPr="00793AFF">
              <w:rPr>
                <w:b/>
                <w:i/>
              </w:rPr>
              <w:lastRenderedPageBreak/>
              <w:t>em dezembro de 2024, que anulou os resultados apenas dois dias antes da segunda volta programada, sem demonstrar que as alegadas irregularidades tinham afetado substancialmente o resultado; adverte que tal decisão cria um precedente perigoso para anular eleições democráticas com base em alegações não comprovadas de ingerência estrangeira;</w:t>
            </w:r>
          </w:p>
        </w:tc>
      </w:tr>
    </w:tbl>
    <w:p w14:paraId="49F1CA1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E3DC3B" w14:textId="77777777" w:rsidR="007330CD" w:rsidRPr="00793AFF" w:rsidRDefault="007330CD" w:rsidP="007330CD">
      <w:r w:rsidRPr="00793AFF">
        <w:rPr>
          <w:rStyle w:val="HideTWBExt"/>
        </w:rPr>
        <w:t>&lt;/Amend&gt;</w:t>
      </w:r>
    </w:p>
    <w:p w14:paraId="430C432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487</w:t>
      </w:r>
      <w:r w:rsidRPr="00793AFF">
        <w:rPr>
          <w:rStyle w:val="HideTWBExt"/>
        </w:rPr>
        <w:t>&lt;/NumAm&gt;</w:t>
      </w:r>
    </w:p>
    <w:p w14:paraId="487955E2"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71E09EB5" w14:textId="77777777" w:rsidR="007330CD" w:rsidRPr="00793AFF" w:rsidRDefault="007330CD" w:rsidP="007330CD">
      <w:pPr>
        <w:pStyle w:val="NormalBold"/>
      </w:pPr>
      <w:r w:rsidRPr="00793AFF">
        <w:rPr>
          <w:rStyle w:val="HideTWBExt"/>
          <w:b w:val="0"/>
        </w:rPr>
        <w:t>&lt;/RepeatBlock-By&gt;</w:t>
      </w:r>
    </w:p>
    <w:p w14:paraId="51357D4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C1368C2" w14:textId="5C0D0352" w:rsidR="007330CD" w:rsidRPr="00793AFF" w:rsidRDefault="007330CD" w:rsidP="007330CD">
      <w:pPr>
        <w:pStyle w:val="NormalBold"/>
      </w:pPr>
      <w:r w:rsidRPr="00793AFF">
        <w:rPr>
          <w:rStyle w:val="HideTWBExt"/>
        </w:rPr>
        <w:t>&lt;Article&gt;</w:t>
      </w:r>
      <w:r w:rsidRPr="00793AFF">
        <w:t>N.º 22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18153C2" w14:textId="77777777" w:rsidTr="008428DD">
        <w:trPr>
          <w:trHeight w:hRule="exact" w:val="240"/>
          <w:jc w:val="center"/>
        </w:trPr>
        <w:tc>
          <w:tcPr>
            <w:tcW w:w="9752" w:type="dxa"/>
            <w:gridSpan w:val="2"/>
            <w:tcBorders>
              <w:top w:val="nil"/>
              <w:left w:val="nil"/>
              <w:bottom w:val="nil"/>
              <w:right w:val="nil"/>
            </w:tcBorders>
          </w:tcPr>
          <w:p w14:paraId="5FA67FCA" w14:textId="77777777" w:rsidR="007330CD" w:rsidRPr="00793AFF" w:rsidRDefault="007330CD" w:rsidP="008428DD"/>
        </w:tc>
      </w:tr>
      <w:tr w:rsidR="007330CD" w:rsidRPr="00793AFF" w14:paraId="6E2C5E29" w14:textId="77777777" w:rsidTr="008428DD">
        <w:trPr>
          <w:trHeight w:val="240"/>
          <w:jc w:val="center"/>
        </w:trPr>
        <w:tc>
          <w:tcPr>
            <w:tcW w:w="4876" w:type="dxa"/>
            <w:tcBorders>
              <w:top w:val="nil"/>
              <w:left w:val="nil"/>
              <w:bottom w:val="nil"/>
              <w:right w:val="nil"/>
            </w:tcBorders>
          </w:tcPr>
          <w:p w14:paraId="2976F81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196B0B" w14:textId="77777777" w:rsidR="007330CD" w:rsidRPr="00793AFF" w:rsidRDefault="007330CD" w:rsidP="008428DD">
            <w:pPr>
              <w:pStyle w:val="AmColumnHeading"/>
            </w:pPr>
            <w:r w:rsidRPr="00793AFF">
              <w:t>Alteração</w:t>
            </w:r>
          </w:p>
        </w:tc>
      </w:tr>
      <w:tr w:rsidR="007330CD" w:rsidRPr="00793AFF" w14:paraId="3BD853D4" w14:textId="77777777" w:rsidTr="008428DD">
        <w:trPr>
          <w:jc w:val="center"/>
        </w:trPr>
        <w:tc>
          <w:tcPr>
            <w:tcW w:w="4876" w:type="dxa"/>
            <w:tcBorders>
              <w:top w:val="nil"/>
              <w:left w:val="nil"/>
              <w:bottom w:val="nil"/>
              <w:right w:val="nil"/>
            </w:tcBorders>
          </w:tcPr>
          <w:p w14:paraId="37252A94" w14:textId="77777777" w:rsidR="007330CD" w:rsidRPr="00793AFF" w:rsidRDefault="007330CD" w:rsidP="008428DD">
            <w:pPr>
              <w:pStyle w:val="Normal6a"/>
            </w:pPr>
          </w:p>
        </w:tc>
        <w:tc>
          <w:tcPr>
            <w:tcW w:w="4876" w:type="dxa"/>
            <w:tcBorders>
              <w:top w:val="nil"/>
              <w:left w:val="nil"/>
              <w:bottom w:val="nil"/>
              <w:right w:val="nil"/>
            </w:tcBorders>
          </w:tcPr>
          <w:p w14:paraId="27DF47F5" w14:textId="4985A143" w:rsidR="007330CD" w:rsidRPr="00793AFF" w:rsidRDefault="007330CD" w:rsidP="008428DD">
            <w:pPr>
              <w:pStyle w:val="Normal6a"/>
            </w:pPr>
            <w:r w:rsidRPr="00793AFF">
              <w:rPr>
                <w:b/>
                <w:i/>
              </w:rPr>
              <w:t>22</w:t>
            </w:r>
            <w:r w:rsidR="0059440C" w:rsidRPr="00793AFF">
              <w:rPr>
                <w:b/>
                <w:i/>
              </w:rPr>
              <w:noBreakHyphen/>
            </w:r>
            <w:r w:rsidRPr="00793AFF">
              <w:rPr>
                <w:b/>
                <w:i/>
              </w:rPr>
              <w:t>B.</w:t>
            </w:r>
            <w:r w:rsidRPr="00793AFF">
              <w:tab/>
            </w:r>
            <w:r w:rsidRPr="00793AFF">
              <w:rPr>
                <w:b/>
                <w:i/>
              </w:rPr>
              <w:t>Manifesta a sua preocupação com o atraso na proteção dos direitos das minorias; lamenta que os direitos das minorias nacionais e linguísticas tradicionais sejam cada vez mais ignorados nas instituições e políticas europeias; insta os Estados</w:t>
            </w:r>
            <w:r w:rsidR="0059440C" w:rsidRPr="00793AFF">
              <w:rPr>
                <w:b/>
                <w:i/>
              </w:rPr>
              <w:noBreakHyphen/>
            </w:r>
            <w:r w:rsidRPr="00793AFF">
              <w:rPr>
                <w:b/>
                <w:i/>
              </w:rPr>
              <w:t>Membros a assegurarem que as suas políticas e quadros jurídicos não resultem em discriminação contra estas minorias; recorda a sua proposta de incluir a proteção dos direitos das minorias nos relatórios sobre o Estado de direito;</w:t>
            </w:r>
          </w:p>
        </w:tc>
      </w:tr>
    </w:tbl>
    <w:p w14:paraId="7514ACF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53CDF2B" w14:textId="77777777" w:rsidR="007330CD" w:rsidRPr="00793AFF" w:rsidRDefault="007330CD" w:rsidP="007330CD">
      <w:r w:rsidRPr="00793AFF">
        <w:rPr>
          <w:rStyle w:val="HideTWBExt"/>
        </w:rPr>
        <w:t>&lt;/Amend&gt;</w:t>
      </w:r>
    </w:p>
    <w:p w14:paraId="0EE0473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488</w:t>
      </w:r>
      <w:r w:rsidRPr="00793AFF">
        <w:rPr>
          <w:rStyle w:val="HideTWBExt"/>
        </w:rPr>
        <w:t>&lt;/NumAm&gt;</w:t>
      </w:r>
    </w:p>
    <w:p w14:paraId="4D17CA70"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24BE07E6" w14:textId="77777777" w:rsidR="007330CD" w:rsidRPr="00793AFF" w:rsidRDefault="007330CD" w:rsidP="007330CD">
      <w:pPr>
        <w:pStyle w:val="NormalBold"/>
      </w:pPr>
      <w:r w:rsidRPr="00793AFF">
        <w:rPr>
          <w:rStyle w:val="HideTWBExt"/>
          <w:b w:val="0"/>
        </w:rPr>
        <w:t>&lt;/RepeatBlock-By&gt;</w:t>
      </w:r>
    </w:p>
    <w:p w14:paraId="2941DAE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7762F3" w14:textId="57670601" w:rsidR="007330CD" w:rsidRPr="00793AFF" w:rsidRDefault="007330CD" w:rsidP="007330CD">
      <w:pPr>
        <w:pStyle w:val="NormalBold"/>
      </w:pPr>
      <w:r w:rsidRPr="00793AFF">
        <w:rPr>
          <w:rStyle w:val="HideTWBExt"/>
        </w:rPr>
        <w:t>&lt;Article&gt;</w:t>
      </w:r>
      <w:r w:rsidRPr="00793AFF">
        <w:t>N.º 22</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9EE2D85" w14:textId="77777777" w:rsidTr="008428DD">
        <w:trPr>
          <w:trHeight w:hRule="exact" w:val="240"/>
          <w:jc w:val="center"/>
        </w:trPr>
        <w:tc>
          <w:tcPr>
            <w:tcW w:w="9752" w:type="dxa"/>
            <w:gridSpan w:val="2"/>
            <w:tcBorders>
              <w:top w:val="nil"/>
              <w:left w:val="nil"/>
              <w:bottom w:val="nil"/>
              <w:right w:val="nil"/>
            </w:tcBorders>
          </w:tcPr>
          <w:p w14:paraId="251BE35D" w14:textId="77777777" w:rsidR="007330CD" w:rsidRPr="00793AFF" w:rsidRDefault="007330CD" w:rsidP="008428DD"/>
        </w:tc>
      </w:tr>
      <w:tr w:rsidR="007330CD" w:rsidRPr="00793AFF" w14:paraId="152D9B06" w14:textId="77777777" w:rsidTr="008428DD">
        <w:trPr>
          <w:trHeight w:val="240"/>
          <w:jc w:val="center"/>
        </w:trPr>
        <w:tc>
          <w:tcPr>
            <w:tcW w:w="4876" w:type="dxa"/>
            <w:tcBorders>
              <w:top w:val="nil"/>
              <w:left w:val="nil"/>
              <w:bottom w:val="nil"/>
              <w:right w:val="nil"/>
            </w:tcBorders>
          </w:tcPr>
          <w:p w14:paraId="01550CC7"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36D7F061" w14:textId="77777777" w:rsidR="007330CD" w:rsidRPr="00793AFF" w:rsidRDefault="007330CD" w:rsidP="008428DD">
            <w:pPr>
              <w:pStyle w:val="AmColumnHeading"/>
            </w:pPr>
            <w:r w:rsidRPr="00793AFF">
              <w:t>Alteração</w:t>
            </w:r>
          </w:p>
        </w:tc>
      </w:tr>
      <w:tr w:rsidR="007330CD" w:rsidRPr="00793AFF" w14:paraId="4A2339C1" w14:textId="77777777" w:rsidTr="008428DD">
        <w:trPr>
          <w:jc w:val="center"/>
        </w:trPr>
        <w:tc>
          <w:tcPr>
            <w:tcW w:w="4876" w:type="dxa"/>
            <w:tcBorders>
              <w:top w:val="nil"/>
              <w:left w:val="nil"/>
              <w:bottom w:val="nil"/>
              <w:right w:val="nil"/>
            </w:tcBorders>
          </w:tcPr>
          <w:p w14:paraId="11A0F5B2" w14:textId="77777777" w:rsidR="007330CD" w:rsidRPr="00793AFF" w:rsidRDefault="007330CD" w:rsidP="008428DD">
            <w:pPr>
              <w:pStyle w:val="Normal6a"/>
            </w:pPr>
          </w:p>
        </w:tc>
        <w:tc>
          <w:tcPr>
            <w:tcW w:w="4876" w:type="dxa"/>
            <w:tcBorders>
              <w:top w:val="nil"/>
              <w:left w:val="nil"/>
              <w:bottom w:val="nil"/>
              <w:right w:val="nil"/>
            </w:tcBorders>
          </w:tcPr>
          <w:p w14:paraId="66FE7033" w14:textId="08BFF44E" w:rsidR="007330CD" w:rsidRPr="00793AFF" w:rsidRDefault="007330CD" w:rsidP="008428DD">
            <w:pPr>
              <w:pStyle w:val="Normal6a"/>
            </w:pPr>
            <w:r w:rsidRPr="00793AFF">
              <w:rPr>
                <w:b/>
                <w:i/>
              </w:rPr>
              <w:t>22</w:t>
            </w:r>
            <w:r w:rsidR="0059440C" w:rsidRPr="00793AFF">
              <w:rPr>
                <w:b/>
                <w:i/>
              </w:rPr>
              <w:noBreakHyphen/>
            </w:r>
            <w:r w:rsidRPr="00793AFF">
              <w:rPr>
                <w:b/>
                <w:i/>
              </w:rPr>
              <w:t>C.</w:t>
            </w:r>
            <w:r w:rsidRPr="00793AFF">
              <w:tab/>
            </w:r>
            <w:r w:rsidRPr="00793AFF">
              <w:rPr>
                <w:b/>
                <w:i/>
              </w:rPr>
              <w:t>Manifesta a sua preocupação pelo facto de, na Alemanha, os serviços de informações nacionais terem classificado e colocado o partido político Alternative für Deutschland (AfD) sob controlo com base no alegado «gesichert rechtsextremistische Bestrebungen», uma medida que suscita questões sobre a proporcionalidade, a base probatória e o requisito de neutralidade política na aplicação das leis de segurança; salienta que tais medidas devem respeitar rigorosamente as salvaguardas constitucionais, estar sujeitas a um controlo judicial independente e evitar criar efeitos dissuasores na participação democrática;</w:t>
            </w:r>
          </w:p>
        </w:tc>
      </w:tr>
    </w:tbl>
    <w:p w14:paraId="446B8A2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CA03A0F" w14:textId="77777777" w:rsidR="007330CD" w:rsidRPr="00793AFF" w:rsidRDefault="007330CD" w:rsidP="007330CD">
      <w:r w:rsidRPr="00793AFF">
        <w:rPr>
          <w:rStyle w:val="HideTWBExt"/>
        </w:rPr>
        <w:t>&lt;/Amend&gt;</w:t>
      </w:r>
    </w:p>
    <w:p w14:paraId="03FB63F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489</w:t>
      </w:r>
      <w:r w:rsidRPr="00793AFF">
        <w:rPr>
          <w:rStyle w:val="HideTWBExt"/>
        </w:rPr>
        <w:t>&lt;/NumAm&gt;</w:t>
      </w:r>
    </w:p>
    <w:p w14:paraId="5E370845"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00451D7B" w14:textId="77777777" w:rsidR="007330CD" w:rsidRPr="00793AFF" w:rsidRDefault="007330CD" w:rsidP="007330CD">
      <w:pPr>
        <w:pStyle w:val="NormalBold"/>
      </w:pPr>
      <w:r w:rsidRPr="00793AFF">
        <w:rPr>
          <w:rStyle w:val="HideTWBExt"/>
          <w:b w:val="0"/>
        </w:rPr>
        <w:t>&lt;/RepeatBlock-By&gt;</w:t>
      </w:r>
    </w:p>
    <w:p w14:paraId="7688A61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3579E5C" w14:textId="32BA1210" w:rsidR="007330CD" w:rsidRPr="00793AFF" w:rsidRDefault="007330CD" w:rsidP="007330CD">
      <w:pPr>
        <w:pStyle w:val="NormalBold"/>
      </w:pPr>
      <w:r w:rsidRPr="00793AFF">
        <w:rPr>
          <w:rStyle w:val="HideTWBExt"/>
        </w:rPr>
        <w:t>&lt;Article&gt;</w:t>
      </w:r>
      <w:r w:rsidRPr="00793AFF">
        <w:t>N.º 22</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3E34DC" w14:textId="77777777" w:rsidTr="008428DD">
        <w:trPr>
          <w:trHeight w:hRule="exact" w:val="240"/>
          <w:jc w:val="center"/>
        </w:trPr>
        <w:tc>
          <w:tcPr>
            <w:tcW w:w="9752" w:type="dxa"/>
            <w:gridSpan w:val="2"/>
            <w:tcBorders>
              <w:top w:val="nil"/>
              <w:left w:val="nil"/>
              <w:bottom w:val="nil"/>
              <w:right w:val="nil"/>
            </w:tcBorders>
          </w:tcPr>
          <w:p w14:paraId="036322E4" w14:textId="77777777" w:rsidR="007330CD" w:rsidRPr="00793AFF" w:rsidRDefault="007330CD" w:rsidP="008428DD"/>
        </w:tc>
      </w:tr>
      <w:tr w:rsidR="007330CD" w:rsidRPr="00793AFF" w14:paraId="2CF4DBCC" w14:textId="77777777" w:rsidTr="008428DD">
        <w:trPr>
          <w:trHeight w:val="240"/>
          <w:jc w:val="center"/>
        </w:trPr>
        <w:tc>
          <w:tcPr>
            <w:tcW w:w="4876" w:type="dxa"/>
            <w:tcBorders>
              <w:top w:val="nil"/>
              <w:left w:val="nil"/>
              <w:bottom w:val="nil"/>
              <w:right w:val="nil"/>
            </w:tcBorders>
          </w:tcPr>
          <w:p w14:paraId="267E9FF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2CB5125" w14:textId="77777777" w:rsidR="007330CD" w:rsidRPr="00793AFF" w:rsidRDefault="007330CD" w:rsidP="008428DD">
            <w:pPr>
              <w:pStyle w:val="AmColumnHeading"/>
            </w:pPr>
            <w:r w:rsidRPr="00793AFF">
              <w:t>Alteração</w:t>
            </w:r>
          </w:p>
        </w:tc>
      </w:tr>
      <w:tr w:rsidR="007330CD" w:rsidRPr="00793AFF" w14:paraId="4F7160C2" w14:textId="77777777" w:rsidTr="008428DD">
        <w:trPr>
          <w:jc w:val="center"/>
        </w:trPr>
        <w:tc>
          <w:tcPr>
            <w:tcW w:w="4876" w:type="dxa"/>
            <w:tcBorders>
              <w:top w:val="nil"/>
              <w:left w:val="nil"/>
              <w:bottom w:val="nil"/>
              <w:right w:val="nil"/>
            </w:tcBorders>
          </w:tcPr>
          <w:p w14:paraId="48A0F567" w14:textId="77777777" w:rsidR="007330CD" w:rsidRPr="00793AFF" w:rsidRDefault="007330CD" w:rsidP="008428DD">
            <w:pPr>
              <w:pStyle w:val="Normal6a"/>
            </w:pPr>
          </w:p>
        </w:tc>
        <w:tc>
          <w:tcPr>
            <w:tcW w:w="4876" w:type="dxa"/>
            <w:tcBorders>
              <w:top w:val="nil"/>
              <w:left w:val="nil"/>
              <w:bottom w:val="nil"/>
              <w:right w:val="nil"/>
            </w:tcBorders>
          </w:tcPr>
          <w:p w14:paraId="61F35784" w14:textId="1A4013AE" w:rsidR="007330CD" w:rsidRPr="00793AFF" w:rsidRDefault="007330CD" w:rsidP="008428DD">
            <w:pPr>
              <w:pStyle w:val="Normal6a"/>
            </w:pPr>
            <w:r w:rsidRPr="00793AFF">
              <w:rPr>
                <w:b/>
                <w:i/>
              </w:rPr>
              <w:t>22</w:t>
            </w:r>
            <w:r w:rsidR="0059440C" w:rsidRPr="00793AFF">
              <w:rPr>
                <w:b/>
                <w:i/>
              </w:rPr>
              <w:noBreakHyphen/>
            </w:r>
            <w:r w:rsidRPr="00793AFF">
              <w:rPr>
                <w:b/>
                <w:i/>
              </w:rPr>
              <w:t>C.</w:t>
            </w:r>
            <w:r w:rsidRPr="00793AFF">
              <w:tab/>
            </w:r>
            <w:r w:rsidRPr="00793AFF">
              <w:rPr>
                <w:b/>
                <w:i/>
              </w:rPr>
              <w:t>Insta a Comissão a propor medidas da UE para salvaguardar e promover os direitos das minorias e das línguas; reitera, neste contexto, o seu pedido para que a UE adira à Convenção</w:t>
            </w:r>
            <w:r w:rsidR="0059440C" w:rsidRPr="00793AFF">
              <w:rPr>
                <w:b/>
                <w:i/>
              </w:rPr>
              <w:noBreakHyphen/>
            </w:r>
            <w:r w:rsidRPr="00793AFF">
              <w:rPr>
                <w:b/>
                <w:i/>
              </w:rPr>
              <w:t>Quadro para a Proteção das Minorias Nacionais e à Carta Europeia das Línguas Regionais ou Minoritárias;</w:t>
            </w:r>
          </w:p>
        </w:tc>
      </w:tr>
    </w:tbl>
    <w:p w14:paraId="4B99CB5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61AB2C7" w14:textId="77777777" w:rsidR="007330CD" w:rsidRPr="00793AFF" w:rsidRDefault="007330CD" w:rsidP="007330CD">
      <w:r w:rsidRPr="00793AFF">
        <w:rPr>
          <w:rStyle w:val="HideTWBExt"/>
        </w:rPr>
        <w:t>&lt;/Amend&gt;</w:t>
      </w:r>
    </w:p>
    <w:p w14:paraId="3F08B2E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490</w:t>
      </w:r>
      <w:r w:rsidRPr="00793AFF">
        <w:rPr>
          <w:rStyle w:val="HideTWBExt"/>
        </w:rPr>
        <w:t>&lt;/NumAm&gt;</w:t>
      </w:r>
    </w:p>
    <w:p w14:paraId="4BC37A11"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252EC295" w14:textId="77777777" w:rsidR="007330CD" w:rsidRPr="00793AFF" w:rsidRDefault="007330CD" w:rsidP="007330CD">
      <w:pPr>
        <w:pStyle w:val="NormalBold"/>
      </w:pPr>
      <w:r w:rsidRPr="00793AFF">
        <w:rPr>
          <w:rStyle w:val="HideTWBExt"/>
          <w:b w:val="0"/>
        </w:rPr>
        <w:t>&lt;/RepeatBlock-By&gt;</w:t>
      </w:r>
    </w:p>
    <w:p w14:paraId="0DEB90E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1224E9A" w14:textId="77777777" w:rsidR="007330CD" w:rsidRPr="00793AFF" w:rsidRDefault="007330CD" w:rsidP="007330CD">
      <w:pPr>
        <w:pStyle w:val="NormalBold"/>
      </w:pPr>
      <w:r w:rsidRPr="00793AFF">
        <w:rPr>
          <w:rStyle w:val="HideTWBExt"/>
        </w:rPr>
        <w:lastRenderedPageBreak/>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098C4FE" w14:textId="77777777" w:rsidTr="008428DD">
        <w:trPr>
          <w:trHeight w:hRule="exact" w:val="240"/>
          <w:jc w:val="center"/>
        </w:trPr>
        <w:tc>
          <w:tcPr>
            <w:tcW w:w="9752" w:type="dxa"/>
            <w:gridSpan w:val="2"/>
            <w:tcBorders>
              <w:top w:val="nil"/>
              <w:left w:val="nil"/>
              <w:bottom w:val="nil"/>
              <w:right w:val="nil"/>
            </w:tcBorders>
          </w:tcPr>
          <w:p w14:paraId="3C2E2045" w14:textId="77777777" w:rsidR="007330CD" w:rsidRPr="00793AFF" w:rsidRDefault="007330CD" w:rsidP="008428DD"/>
        </w:tc>
      </w:tr>
      <w:tr w:rsidR="007330CD" w:rsidRPr="00793AFF" w14:paraId="4F30BFE4" w14:textId="77777777" w:rsidTr="008428DD">
        <w:trPr>
          <w:trHeight w:val="240"/>
          <w:jc w:val="center"/>
        </w:trPr>
        <w:tc>
          <w:tcPr>
            <w:tcW w:w="4876" w:type="dxa"/>
            <w:tcBorders>
              <w:top w:val="nil"/>
              <w:left w:val="nil"/>
              <w:bottom w:val="nil"/>
              <w:right w:val="nil"/>
            </w:tcBorders>
          </w:tcPr>
          <w:p w14:paraId="0FCA1A8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768166A" w14:textId="77777777" w:rsidR="007330CD" w:rsidRPr="00793AFF" w:rsidRDefault="007330CD" w:rsidP="008428DD">
            <w:pPr>
              <w:pStyle w:val="AmColumnHeading"/>
            </w:pPr>
            <w:r w:rsidRPr="00793AFF">
              <w:t>Alteração</w:t>
            </w:r>
          </w:p>
        </w:tc>
      </w:tr>
      <w:tr w:rsidR="007330CD" w:rsidRPr="00793AFF" w14:paraId="2B209658" w14:textId="77777777" w:rsidTr="008428DD">
        <w:trPr>
          <w:jc w:val="center"/>
        </w:trPr>
        <w:tc>
          <w:tcPr>
            <w:tcW w:w="4876" w:type="dxa"/>
            <w:tcBorders>
              <w:top w:val="nil"/>
              <w:left w:val="nil"/>
              <w:bottom w:val="nil"/>
              <w:right w:val="nil"/>
            </w:tcBorders>
          </w:tcPr>
          <w:p w14:paraId="1C3E7070" w14:textId="6050F11B" w:rsidR="007330CD" w:rsidRPr="00793AFF" w:rsidRDefault="007330CD" w:rsidP="008428DD">
            <w:pPr>
              <w:pStyle w:val="Normal6a"/>
            </w:pPr>
            <w:r w:rsidRPr="00793AFF">
              <w:rPr>
                <w:b/>
                <w:i/>
              </w:rPr>
              <w:t>23.</w:t>
            </w:r>
            <w:r w:rsidRPr="00793AFF">
              <w:tab/>
            </w:r>
            <w:r w:rsidRPr="00793AFF">
              <w:rPr>
                <w:b/>
                <w:i/>
              </w:rPr>
              <w:t>Manifesta profunda preocupação com as medidas discriminatórias introduzidas em alguns Estados</w:t>
            </w:r>
            <w:r w:rsidR="0059440C" w:rsidRPr="00793AFF">
              <w:rPr>
                <w:b/>
                <w:i/>
              </w:rPr>
              <w:noBreakHyphen/>
            </w:r>
            <w:r w:rsidRPr="00793AFF">
              <w:rPr>
                <w:b/>
                <w:i/>
              </w:rPr>
              <w:t>Membros sob o pretexto de combater a «propaganda LGBTIQ» e a «ideologia de género»;</w:t>
            </w:r>
            <w:r w:rsidRPr="00793AFF">
              <w:t xml:space="preserve"> </w:t>
            </w:r>
            <w:r w:rsidRPr="00793AFF">
              <w:rPr>
                <w:b/>
                <w:i/>
              </w:rPr>
              <w:t>salienta que a Comissão deve agir de forma rápida e decisiva quando os Estados</w:t>
            </w:r>
            <w:r w:rsidR="0059440C" w:rsidRPr="00793AFF">
              <w:rPr>
                <w:b/>
                <w:i/>
              </w:rPr>
              <w:noBreakHyphen/>
            </w:r>
            <w:r w:rsidRPr="00793AFF">
              <w:rPr>
                <w:b/>
                <w:i/>
              </w:rPr>
              <w:t>Membros contornam o direito da UE, em particular a Carta;</w:t>
            </w:r>
          </w:p>
        </w:tc>
        <w:tc>
          <w:tcPr>
            <w:tcW w:w="4876" w:type="dxa"/>
            <w:tcBorders>
              <w:top w:val="nil"/>
              <w:left w:val="nil"/>
              <w:bottom w:val="nil"/>
              <w:right w:val="nil"/>
            </w:tcBorders>
          </w:tcPr>
          <w:p w14:paraId="226C2DAA" w14:textId="77777777" w:rsidR="007330CD" w:rsidRPr="00793AFF" w:rsidRDefault="007330CD" w:rsidP="008428DD">
            <w:pPr>
              <w:pStyle w:val="Normal6a"/>
            </w:pPr>
            <w:r w:rsidRPr="00793AFF">
              <w:rPr>
                <w:b/>
                <w:i/>
              </w:rPr>
              <w:t>Suprimido</w:t>
            </w:r>
          </w:p>
        </w:tc>
      </w:tr>
    </w:tbl>
    <w:p w14:paraId="1C3481A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255F2C7A" w14:textId="77777777" w:rsidR="007330CD" w:rsidRPr="00793AFF" w:rsidRDefault="007330CD" w:rsidP="007330CD">
      <w:r w:rsidRPr="00793AFF">
        <w:rPr>
          <w:rStyle w:val="HideTWBExt"/>
        </w:rPr>
        <w:t>&lt;/Amend&gt;</w:t>
      </w:r>
    </w:p>
    <w:p w14:paraId="40CADFF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491</w:t>
      </w:r>
      <w:r w:rsidRPr="00793AFF">
        <w:rPr>
          <w:rStyle w:val="HideTWBExt"/>
        </w:rPr>
        <w:t>&lt;/NumAm&gt;</w:t>
      </w:r>
    </w:p>
    <w:p w14:paraId="41FEF70C"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D586BE9" w14:textId="77777777" w:rsidR="007330CD" w:rsidRPr="00793AFF" w:rsidRDefault="007330CD" w:rsidP="007330CD">
      <w:pPr>
        <w:pStyle w:val="NormalBold"/>
      </w:pPr>
      <w:r w:rsidRPr="00793AFF">
        <w:rPr>
          <w:rStyle w:val="HideTWBExt"/>
          <w:b w:val="0"/>
        </w:rPr>
        <w:t>&lt;/RepeatBlock-By&gt;</w:t>
      </w:r>
    </w:p>
    <w:p w14:paraId="7430C0B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D5DAB5C"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E98C5DD" w14:textId="77777777" w:rsidTr="008428DD">
        <w:trPr>
          <w:trHeight w:hRule="exact" w:val="240"/>
          <w:jc w:val="center"/>
        </w:trPr>
        <w:tc>
          <w:tcPr>
            <w:tcW w:w="9752" w:type="dxa"/>
            <w:gridSpan w:val="2"/>
            <w:tcBorders>
              <w:top w:val="nil"/>
              <w:left w:val="nil"/>
              <w:bottom w:val="nil"/>
              <w:right w:val="nil"/>
            </w:tcBorders>
          </w:tcPr>
          <w:p w14:paraId="5D83A689" w14:textId="77777777" w:rsidR="007330CD" w:rsidRPr="00793AFF" w:rsidRDefault="007330CD" w:rsidP="008428DD"/>
        </w:tc>
      </w:tr>
      <w:tr w:rsidR="007330CD" w:rsidRPr="00793AFF" w14:paraId="197795DF" w14:textId="77777777" w:rsidTr="008428DD">
        <w:trPr>
          <w:trHeight w:val="240"/>
          <w:jc w:val="center"/>
        </w:trPr>
        <w:tc>
          <w:tcPr>
            <w:tcW w:w="4876" w:type="dxa"/>
            <w:tcBorders>
              <w:top w:val="nil"/>
              <w:left w:val="nil"/>
              <w:bottom w:val="nil"/>
              <w:right w:val="nil"/>
            </w:tcBorders>
          </w:tcPr>
          <w:p w14:paraId="65EB7EE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67173E3" w14:textId="77777777" w:rsidR="007330CD" w:rsidRPr="00793AFF" w:rsidRDefault="007330CD" w:rsidP="008428DD">
            <w:pPr>
              <w:pStyle w:val="AmColumnHeading"/>
            </w:pPr>
            <w:r w:rsidRPr="00793AFF">
              <w:t>Alteração</w:t>
            </w:r>
          </w:p>
        </w:tc>
      </w:tr>
      <w:tr w:rsidR="007330CD" w:rsidRPr="00793AFF" w14:paraId="0E89DC5B" w14:textId="77777777" w:rsidTr="008428DD">
        <w:trPr>
          <w:jc w:val="center"/>
        </w:trPr>
        <w:tc>
          <w:tcPr>
            <w:tcW w:w="4876" w:type="dxa"/>
            <w:tcBorders>
              <w:top w:val="nil"/>
              <w:left w:val="nil"/>
              <w:bottom w:val="nil"/>
              <w:right w:val="nil"/>
            </w:tcBorders>
          </w:tcPr>
          <w:p w14:paraId="1BBD4DA7" w14:textId="3C2CD4A4" w:rsidR="007330CD" w:rsidRPr="00793AFF" w:rsidRDefault="007330CD" w:rsidP="008428DD">
            <w:pPr>
              <w:pStyle w:val="Normal6a"/>
            </w:pPr>
            <w:r w:rsidRPr="00793AFF">
              <w:rPr>
                <w:b/>
                <w:i/>
              </w:rPr>
              <w:t>23.</w:t>
            </w:r>
            <w:r w:rsidRPr="00793AFF">
              <w:tab/>
            </w:r>
            <w:r w:rsidRPr="00793AFF">
              <w:rPr>
                <w:b/>
                <w:i/>
              </w:rPr>
              <w:t>Manifesta profunda preocupação com as medidas discriminatórias introduzidas em alguns Estados</w:t>
            </w:r>
            <w:r w:rsidR="0059440C" w:rsidRPr="00793AFF">
              <w:rPr>
                <w:b/>
                <w:i/>
              </w:rPr>
              <w:noBreakHyphen/>
            </w:r>
            <w:r w:rsidRPr="00793AFF">
              <w:rPr>
                <w:b/>
                <w:i/>
              </w:rPr>
              <w:t>Membros sob o pretexto de combater a «propaganda LGBTIQ» e a «ideologia de género»;</w:t>
            </w:r>
            <w:r w:rsidRPr="00793AFF">
              <w:t xml:space="preserve"> </w:t>
            </w:r>
            <w:r w:rsidRPr="00793AFF">
              <w:rPr>
                <w:b/>
                <w:i/>
              </w:rPr>
              <w:t>salienta que a Comissão deve agir de forma rápida e decisiva quando os Estados</w:t>
            </w:r>
            <w:r w:rsidR="0059440C" w:rsidRPr="00793AFF">
              <w:rPr>
                <w:b/>
                <w:i/>
              </w:rPr>
              <w:noBreakHyphen/>
            </w:r>
            <w:r w:rsidRPr="00793AFF">
              <w:rPr>
                <w:b/>
                <w:i/>
              </w:rPr>
              <w:t>Membros contornam o direito da UE, em particular a Carta;</w:t>
            </w:r>
          </w:p>
        </w:tc>
        <w:tc>
          <w:tcPr>
            <w:tcW w:w="4876" w:type="dxa"/>
            <w:tcBorders>
              <w:top w:val="nil"/>
              <w:left w:val="nil"/>
              <w:bottom w:val="nil"/>
              <w:right w:val="nil"/>
            </w:tcBorders>
          </w:tcPr>
          <w:p w14:paraId="4858B7A4" w14:textId="77777777" w:rsidR="007330CD" w:rsidRPr="00793AFF" w:rsidRDefault="007330CD" w:rsidP="008428DD">
            <w:pPr>
              <w:pStyle w:val="Normal6a"/>
            </w:pPr>
            <w:r w:rsidRPr="00793AFF">
              <w:rPr>
                <w:b/>
                <w:i/>
              </w:rPr>
              <w:t>Suprimido</w:t>
            </w:r>
          </w:p>
        </w:tc>
      </w:tr>
    </w:tbl>
    <w:p w14:paraId="59D7575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53F6F7D" w14:textId="77777777" w:rsidR="007330CD" w:rsidRPr="00793AFF" w:rsidRDefault="007330CD" w:rsidP="007330CD">
      <w:r w:rsidRPr="00793AFF">
        <w:rPr>
          <w:rStyle w:val="HideTWBExt"/>
        </w:rPr>
        <w:t>&lt;/Amend&gt;</w:t>
      </w:r>
    </w:p>
    <w:p w14:paraId="1D7A4A5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492</w:t>
      </w:r>
      <w:r w:rsidRPr="00793AFF">
        <w:rPr>
          <w:rStyle w:val="HideTWBExt"/>
        </w:rPr>
        <w:t>&lt;/NumAm&gt;</w:t>
      </w:r>
    </w:p>
    <w:p w14:paraId="7782A2E6" w14:textId="77777777" w:rsidR="007330CD" w:rsidRPr="00793AFF" w:rsidRDefault="007330CD" w:rsidP="007330CD">
      <w:pPr>
        <w:pStyle w:val="NormalBold"/>
      </w:pPr>
      <w:r w:rsidRPr="00793AFF">
        <w:rPr>
          <w:rStyle w:val="HideTWBExt"/>
          <w:b w:val="0"/>
        </w:rPr>
        <w:t>&lt;RepeatBlock-By&gt;&lt;Members&gt;</w:t>
      </w:r>
      <w:r w:rsidRPr="00793AFF">
        <w:t>Milan Uhrík</w:t>
      </w:r>
      <w:r w:rsidRPr="00793AFF">
        <w:rPr>
          <w:rStyle w:val="HideTWBExt"/>
          <w:b w:val="0"/>
        </w:rPr>
        <w:t>&lt;/Members&gt;</w:t>
      </w:r>
    </w:p>
    <w:p w14:paraId="69B053B4" w14:textId="77777777" w:rsidR="007330CD" w:rsidRPr="00793AFF" w:rsidRDefault="007330CD" w:rsidP="007330CD">
      <w:pPr>
        <w:pStyle w:val="NormalBold"/>
      </w:pPr>
      <w:r w:rsidRPr="00793AFF">
        <w:rPr>
          <w:rStyle w:val="HideTWBExt"/>
          <w:b w:val="0"/>
        </w:rPr>
        <w:t>&lt;/RepeatBlock-By&gt;</w:t>
      </w:r>
    </w:p>
    <w:p w14:paraId="2C880DD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889938"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30E4BF4" w14:textId="77777777" w:rsidTr="008428DD">
        <w:trPr>
          <w:trHeight w:hRule="exact" w:val="240"/>
          <w:jc w:val="center"/>
        </w:trPr>
        <w:tc>
          <w:tcPr>
            <w:tcW w:w="9752" w:type="dxa"/>
            <w:gridSpan w:val="2"/>
            <w:tcBorders>
              <w:top w:val="nil"/>
              <w:left w:val="nil"/>
              <w:bottom w:val="nil"/>
              <w:right w:val="nil"/>
            </w:tcBorders>
          </w:tcPr>
          <w:p w14:paraId="656AF38D" w14:textId="77777777" w:rsidR="007330CD" w:rsidRPr="00793AFF" w:rsidRDefault="007330CD" w:rsidP="008428DD"/>
        </w:tc>
      </w:tr>
      <w:tr w:rsidR="007330CD" w:rsidRPr="00793AFF" w14:paraId="7F9A60AD" w14:textId="77777777" w:rsidTr="008428DD">
        <w:trPr>
          <w:trHeight w:val="240"/>
          <w:jc w:val="center"/>
        </w:trPr>
        <w:tc>
          <w:tcPr>
            <w:tcW w:w="4876" w:type="dxa"/>
            <w:tcBorders>
              <w:top w:val="nil"/>
              <w:left w:val="nil"/>
              <w:bottom w:val="nil"/>
              <w:right w:val="nil"/>
            </w:tcBorders>
          </w:tcPr>
          <w:p w14:paraId="6684A06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90AD502" w14:textId="77777777" w:rsidR="007330CD" w:rsidRPr="00793AFF" w:rsidRDefault="007330CD" w:rsidP="008428DD">
            <w:pPr>
              <w:pStyle w:val="AmColumnHeading"/>
            </w:pPr>
            <w:r w:rsidRPr="00793AFF">
              <w:t>Alteração</w:t>
            </w:r>
          </w:p>
        </w:tc>
      </w:tr>
      <w:tr w:rsidR="007330CD" w:rsidRPr="00793AFF" w14:paraId="66EA7011" w14:textId="77777777" w:rsidTr="008428DD">
        <w:trPr>
          <w:jc w:val="center"/>
        </w:trPr>
        <w:tc>
          <w:tcPr>
            <w:tcW w:w="4876" w:type="dxa"/>
            <w:tcBorders>
              <w:top w:val="nil"/>
              <w:left w:val="nil"/>
              <w:bottom w:val="nil"/>
              <w:right w:val="nil"/>
            </w:tcBorders>
          </w:tcPr>
          <w:p w14:paraId="607BBA77" w14:textId="2EAAB66A" w:rsidR="007330CD" w:rsidRPr="00793AFF" w:rsidRDefault="007330CD" w:rsidP="008428DD">
            <w:pPr>
              <w:pStyle w:val="Normal6a"/>
            </w:pPr>
            <w:r w:rsidRPr="00793AFF">
              <w:rPr>
                <w:b/>
                <w:i/>
              </w:rPr>
              <w:lastRenderedPageBreak/>
              <w:t>23.</w:t>
            </w:r>
            <w:r w:rsidRPr="00793AFF">
              <w:tab/>
            </w:r>
            <w:r w:rsidRPr="00793AFF">
              <w:rPr>
                <w:b/>
                <w:i/>
              </w:rPr>
              <w:t>Manifesta profunda preocupação com as medidas discriminatórias introduzidas em alguns Estados</w:t>
            </w:r>
            <w:r w:rsidR="0059440C" w:rsidRPr="00793AFF">
              <w:rPr>
                <w:b/>
                <w:i/>
              </w:rPr>
              <w:noBreakHyphen/>
            </w:r>
            <w:r w:rsidRPr="00793AFF">
              <w:rPr>
                <w:b/>
                <w:i/>
              </w:rPr>
              <w:t>Membros sob o pretexto de combater a «propaganda LGBTIQ» e a «ideologia de género»; salienta que a Comissão deve agir de forma rápida e decisiva quando os Estados</w:t>
            </w:r>
            <w:r w:rsidR="0059440C" w:rsidRPr="00793AFF">
              <w:rPr>
                <w:b/>
                <w:i/>
              </w:rPr>
              <w:noBreakHyphen/>
            </w:r>
            <w:r w:rsidRPr="00793AFF">
              <w:rPr>
                <w:b/>
                <w:i/>
              </w:rPr>
              <w:t>Membros contornam o direito da UE, em particular a Carta;</w:t>
            </w:r>
          </w:p>
        </w:tc>
        <w:tc>
          <w:tcPr>
            <w:tcW w:w="4876" w:type="dxa"/>
            <w:tcBorders>
              <w:top w:val="nil"/>
              <w:left w:val="nil"/>
              <w:bottom w:val="nil"/>
              <w:right w:val="nil"/>
            </w:tcBorders>
          </w:tcPr>
          <w:p w14:paraId="05AD5D8C" w14:textId="77777777" w:rsidR="007330CD" w:rsidRPr="00793AFF" w:rsidRDefault="007330CD" w:rsidP="008428DD">
            <w:pPr>
              <w:pStyle w:val="Normal6a"/>
            </w:pPr>
            <w:r w:rsidRPr="00793AFF">
              <w:rPr>
                <w:b/>
                <w:i/>
              </w:rPr>
              <w:t>Suprimido</w:t>
            </w:r>
          </w:p>
        </w:tc>
      </w:tr>
    </w:tbl>
    <w:p w14:paraId="4ADA1C7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C829E01" w14:textId="77777777" w:rsidR="007330CD" w:rsidRPr="00793AFF" w:rsidRDefault="007330CD" w:rsidP="007330CD">
      <w:r w:rsidRPr="00793AFF">
        <w:rPr>
          <w:rStyle w:val="HideTWBExt"/>
        </w:rPr>
        <w:t>&lt;/Amend&gt;</w:t>
      </w:r>
    </w:p>
    <w:p w14:paraId="4D1BA64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493</w:t>
      </w:r>
      <w:r w:rsidRPr="00793AFF">
        <w:rPr>
          <w:rStyle w:val="HideTWBExt"/>
        </w:rPr>
        <w:t>&lt;/NumAm&gt;</w:t>
      </w:r>
    </w:p>
    <w:p w14:paraId="38C6054C"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FC60DDA" w14:textId="77777777" w:rsidR="007330CD" w:rsidRPr="00793AFF" w:rsidRDefault="007330CD" w:rsidP="007330CD">
      <w:pPr>
        <w:pStyle w:val="NormalBold"/>
      </w:pPr>
      <w:r w:rsidRPr="00793AFF">
        <w:rPr>
          <w:rStyle w:val="HideTWBExt"/>
          <w:b w:val="0"/>
        </w:rPr>
        <w:t>&lt;/RepeatBlock-By&gt;</w:t>
      </w:r>
    </w:p>
    <w:p w14:paraId="0C0E247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59A7D0B"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AFA4A2" w14:textId="77777777" w:rsidTr="008428DD">
        <w:trPr>
          <w:trHeight w:hRule="exact" w:val="240"/>
          <w:jc w:val="center"/>
        </w:trPr>
        <w:tc>
          <w:tcPr>
            <w:tcW w:w="9752" w:type="dxa"/>
            <w:gridSpan w:val="2"/>
            <w:tcBorders>
              <w:top w:val="nil"/>
              <w:left w:val="nil"/>
              <w:bottom w:val="nil"/>
              <w:right w:val="nil"/>
            </w:tcBorders>
          </w:tcPr>
          <w:p w14:paraId="62BBDA39" w14:textId="77777777" w:rsidR="007330CD" w:rsidRPr="00793AFF" w:rsidRDefault="007330CD" w:rsidP="008428DD"/>
        </w:tc>
      </w:tr>
      <w:tr w:rsidR="007330CD" w:rsidRPr="00793AFF" w14:paraId="5FA77287" w14:textId="77777777" w:rsidTr="008428DD">
        <w:trPr>
          <w:trHeight w:val="240"/>
          <w:jc w:val="center"/>
        </w:trPr>
        <w:tc>
          <w:tcPr>
            <w:tcW w:w="4876" w:type="dxa"/>
            <w:tcBorders>
              <w:top w:val="nil"/>
              <w:left w:val="nil"/>
              <w:bottom w:val="nil"/>
              <w:right w:val="nil"/>
            </w:tcBorders>
          </w:tcPr>
          <w:p w14:paraId="7C4BB23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F00E03D" w14:textId="77777777" w:rsidR="007330CD" w:rsidRPr="00793AFF" w:rsidRDefault="007330CD" w:rsidP="008428DD">
            <w:pPr>
              <w:pStyle w:val="AmColumnHeading"/>
            </w:pPr>
            <w:r w:rsidRPr="00793AFF">
              <w:t>Alteração</w:t>
            </w:r>
          </w:p>
        </w:tc>
      </w:tr>
      <w:tr w:rsidR="007330CD" w:rsidRPr="00793AFF" w14:paraId="65D6530C" w14:textId="77777777" w:rsidTr="008428DD">
        <w:trPr>
          <w:jc w:val="center"/>
        </w:trPr>
        <w:tc>
          <w:tcPr>
            <w:tcW w:w="4876" w:type="dxa"/>
            <w:tcBorders>
              <w:top w:val="nil"/>
              <w:left w:val="nil"/>
              <w:bottom w:val="nil"/>
              <w:right w:val="nil"/>
            </w:tcBorders>
          </w:tcPr>
          <w:p w14:paraId="35E19450" w14:textId="0637F3E0" w:rsidR="007330CD" w:rsidRPr="00793AFF" w:rsidRDefault="007330CD" w:rsidP="008428DD">
            <w:pPr>
              <w:pStyle w:val="Normal6a"/>
            </w:pPr>
            <w:r w:rsidRPr="00793AFF">
              <w:rPr>
                <w:b/>
                <w:i/>
              </w:rPr>
              <w:t>23.</w:t>
            </w:r>
            <w:r w:rsidRPr="00793AFF">
              <w:tab/>
            </w:r>
            <w:r w:rsidRPr="00793AFF">
              <w:rPr>
                <w:b/>
                <w:i/>
              </w:rPr>
              <w:t>Manifesta profunda preocupação com as medidas discriminatórias introduzidas em alguns Estados</w:t>
            </w:r>
            <w:r w:rsidR="0059440C" w:rsidRPr="00793AFF">
              <w:rPr>
                <w:b/>
                <w:i/>
              </w:rPr>
              <w:noBreakHyphen/>
            </w:r>
            <w:r w:rsidRPr="00793AFF">
              <w:rPr>
                <w:b/>
                <w:i/>
              </w:rPr>
              <w:t>Membros sob o pretexto de combater a «propaganda LGBTIQ» e a «ideologia de género»; salienta que a Comissão deve agir de forma rápida e decisiva quando os Estados</w:t>
            </w:r>
            <w:r w:rsidR="0059440C" w:rsidRPr="00793AFF">
              <w:rPr>
                <w:b/>
                <w:i/>
              </w:rPr>
              <w:noBreakHyphen/>
            </w:r>
            <w:r w:rsidRPr="00793AFF">
              <w:rPr>
                <w:b/>
                <w:i/>
              </w:rPr>
              <w:t>Membros contornam o direito da UE, em particular a Carta;</w:t>
            </w:r>
          </w:p>
        </w:tc>
        <w:tc>
          <w:tcPr>
            <w:tcW w:w="4876" w:type="dxa"/>
            <w:tcBorders>
              <w:top w:val="nil"/>
              <w:left w:val="nil"/>
              <w:bottom w:val="nil"/>
              <w:right w:val="nil"/>
            </w:tcBorders>
          </w:tcPr>
          <w:p w14:paraId="2A0390CA" w14:textId="77777777" w:rsidR="007330CD" w:rsidRPr="00793AFF" w:rsidRDefault="007330CD" w:rsidP="008428DD">
            <w:pPr>
              <w:pStyle w:val="Normal6a"/>
            </w:pPr>
            <w:r w:rsidRPr="00793AFF">
              <w:rPr>
                <w:b/>
                <w:i/>
              </w:rPr>
              <w:t>Suprimido</w:t>
            </w:r>
          </w:p>
        </w:tc>
      </w:tr>
    </w:tbl>
    <w:p w14:paraId="6A3CE00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C6A6EBD" w14:textId="77777777" w:rsidR="007330CD" w:rsidRPr="00793AFF" w:rsidRDefault="007330CD" w:rsidP="007330CD">
      <w:r w:rsidRPr="00793AFF">
        <w:rPr>
          <w:rStyle w:val="HideTWBExt"/>
        </w:rPr>
        <w:t>&lt;/Amend&gt;</w:t>
      </w:r>
    </w:p>
    <w:p w14:paraId="6DDE4FF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494</w:t>
      </w:r>
      <w:r w:rsidRPr="00793AFF">
        <w:rPr>
          <w:rStyle w:val="HideTWBExt"/>
        </w:rPr>
        <w:t>&lt;/NumAm&gt;</w:t>
      </w:r>
    </w:p>
    <w:p w14:paraId="04ADF5B2"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20B76E08" w14:textId="77777777" w:rsidR="007330CD" w:rsidRPr="00793AFF" w:rsidRDefault="007330CD" w:rsidP="007330CD">
      <w:pPr>
        <w:pStyle w:val="NormalBold"/>
      </w:pPr>
      <w:r w:rsidRPr="00793AFF">
        <w:rPr>
          <w:rStyle w:val="HideTWBExt"/>
          <w:b w:val="0"/>
        </w:rPr>
        <w:t>&lt;/RepeatBlock-By&gt;</w:t>
      </w:r>
    </w:p>
    <w:p w14:paraId="3804DD8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DB28B56"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8B0CC8F" w14:textId="77777777" w:rsidTr="008428DD">
        <w:trPr>
          <w:trHeight w:hRule="exact" w:val="240"/>
          <w:jc w:val="center"/>
        </w:trPr>
        <w:tc>
          <w:tcPr>
            <w:tcW w:w="9752" w:type="dxa"/>
            <w:gridSpan w:val="2"/>
            <w:tcBorders>
              <w:top w:val="nil"/>
              <w:left w:val="nil"/>
              <w:bottom w:val="nil"/>
              <w:right w:val="nil"/>
            </w:tcBorders>
          </w:tcPr>
          <w:p w14:paraId="3598242E" w14:textId="77777777" w:rsidR="007330CD" w:rsidRPr="00793AFF" w:rsidRDefault="007330CD" w:rsidP="008428DD"/>
        </w:tc>
      </w:tr>
      <w:tr w:rsidR="007330CD" w:rsidRPr="00793AFF" w14:paraId="647D7021" w14:textId="77777777" w:rsidTr="008428DD">
        <w:trPr>
          <w:trHeight w:val="240"/>
          <w:jc w:val="center"/>
        </w:trPr>
        <w:tc>
          <w:tcPr>
            <w:tcW w:w="4876" w:type="dxa"/>
            <w:tcBorders>
              <w:top w:val="nil"/>
              <w:left w:val="nil"/>
              <w:bottom w:val="nil"/>
              <w:right w:val="nil"/>
            </w:tcBorders>
          </w:tcPr>
          <w:p w14:paraId="21A4473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64DDF54" w14:textId="77777777" w:rsidR="007330CD" w:rsidRPr="00793AFF" w:rsidRDefault="007330CD" w:rsidP="008428DD">
            <w:pPr>
              <w:pStyle w:val="AmColumnHeading"/>
            </w:pPr>
            <w:r w:rsidRPr="00793AFF">
              <w:t>Alteração</w:t>
            </w:r>
          </w:p>
        </w:tc>
      </w:tr>
      <w:tr w:rsidR="007330CD" w:rsidRPr="00793AFF" w14:paraId="18EF1BA9" w14:textId="77777777" w:rsidTr="008428DD">
        <w:trPr>
          <w:jc w:val="center"/>
        </w:trPr>
        <w:tc>
          <w:tcPr>
            <w:tcW w:w="4876" w:type="dxa"/>
            <w:tcBorders>
              <w:top w:val="nil"/>
              <w:left w:val="nil"/>
              <w:bottom w:val="nil"/>
              <w:right w:val="nil"/>
            </w:tcBorders>
          </w:tcPr>
          <w:p w14:paraId="3B43A14B" w14:textId="61F6B516" w:rsidR="007330CD" w:rsidRPr="00793AFF" w:rsidRDefault="007330CD" w:rsidP="008428DD">
            <w:pPr>
              <w:pStyle w:val="Normal6a"/>
            </w:pPr>
            <w:r w:rsidRPr="00793AFF">
              <w:rPr>
                <w:b/>
                <w:i/>
              </w:rPr>
              <w:lastRenderedPageBreak/>
              <w:t>23.</w:t>
            </w:r>
            <w:r w:rsidRPr="00793AFF">
              <w:tab/>
            </w:r>
            <w:r w:rsidRPr="00793AFF">
              <w:rPr>
                <w:b/>
                <w:i/>
              </w:rPr>
              <w:t>Manifesta profunda preocupação com as medidas discriminatórias introduzidas em alguns Estados</w:t>
            </w:r>
            <w:r w:rsidR="0059440C" w:rsidRPr="00793AFF">
              <w:rPr>
                <w:b/>
                <w:i/>
              </w:rPr>
              <w:noBreakHyphen/>
            </w:r>
            <w:r w:rsidRPr="00793AFF">
              <w:rPr>
                <w:b/>
                <w:i/>
              </w:rPr>
              <w:t>Membros sob o pretexto de combater a «propaganda LGBTIQ» e a «ideologia de género»; salienta que a Comissão deve agir de forma rápida e decisiva quando os Estados</w:t>
            </w:r>
            <w:r w:rsidR="0059440C" w:rsidRPr="00793AFF">
              <w:rPr>
                <w:b/>
                <w:i/>
              </w:rPr>
              <w:noBreakHyphen/>
            </w:r>
            <w:r w:rsidRPr="00793AFF">
              <w:rPr>
                <w:b/>
                <w:i/>
              </w:rPr>
              <w:t>Membros contornam o direito da UE, em particular a Carta;</w:t>
            </w:r>
          </w:p>
        </w:tc>
        <w:tc>
          <w:tcPr>
            <w:tcW w:w="4876" w:type="dxa"/>
            <w:tcBorders>
              <w:top w:val="nil"/>
              <w:left w:val="nil"/>
              <w:bottom w:val="nil"/>
              <w:right w:val="nil"/>
            </w:tcBorders>
          </w:tcPr>
          <w:p w14:paraId="2C8F8507" w14:textId="77777777" w:rsidR="007330CD" w:rsidRPr="00793AFF" w:rsidRDefault="007330CD" w:rsidP="008428DD">
            <w:pPr>
              <w:pStyle w:val="Normal6a"/>
            </w:pPr>
            <w:r w:rsidRPr="00793AFF">
              <w:rPr>
                <w:b/>
                <w:i/>
              </w:rPr>
              <w:t>Suprimido</w:t>
            </w:r>
          </w:p>
        </w:tc>
      </w:tr>
    </w:tbl>
    <w:p w14:paraId="2804EC2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FE35746" w14:textId="77777777" w:rsidR="007330CD" w:rsidRPr="00793AFF" w:rsidRDefault="007330CD" w:rsidP="007330CD">
      <w:r w:rsidRPr="00793AFF">
        <w:rPr>
          <w:rStyle w:val="HideTWBExt"/>
        </w:rPr>
        <w:t>&lt;/Amend&gt;</w:t>
      </w:r>
    </w:p>
    <w:p w14:paraId="7456AA4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495</w:t>
      </w:r>
      <w:r w:rsidRPr="00793AFF">
        <w:rPr>
          <w:rStyle w:val="HideTWBExt"/>
        </w:rPr>
        <w:t>&lt;/NumAm&gt;</w:t>
      </w:r>
    </w:p>
    <w:p w14:paraId="3BCF7608"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20EFDDB6" w14:textId="77777777" w:rsidR="007330CD" w:rsidRPr="00793AFF" w:rsidRDefault="007330CD" w:rsidP="007330CD">
      <w:pPr>
        <w:pStyle w:val="NormalBold"/>
      </w:pPr>
      <w:r w:rsidRPr="00793AFF">
        <w:rPr>
          <w:rStyle w:val="HideTWBExt"/>
          <w:b w:val="0"/>
        </w:rPr>
        <w:t>&lt;/RepeatBlock-By&gt;</w:t>
      </w:r>
    </w:p>
    <w:p w14:paraId="2D19499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27E6DD"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9B36B6E" w14:textId="77777777" w:rsidTr="008428DD">
        <w:trPr>
          <w:trHeight w:hRule="exact" w:val="240"/>
          <w:jc w:val="center"/>
        </w:trPr>
        <w:tc>
          <w:tcPr>
            <w:tcW w:w="9752" w:type="dxa"/>
            <w:gridSpan w:val="2"/>
            <w:tcBorders>
              <w:top w:val="nil"/>
              <w:left w:val="nil"/>
              <w:bottom w:val="nil"/>
              <w:right w:val="nil"/>
            </w:tcBorders>
          </w:tcPr>
          <w:p w14:paraId="1BD0860D" w14:textId="77777777" w:rsidR="007330CD" w:rsidRPr="00793AFF" w:rsidRDefault="007330CD" w:rsidP="008428DD"/>
        </w:tc>
      </w:tr>
      <w:tr w:rsidR="007330CD" w:rsidRPr="00793AFF" w14:paraId="08E7D775" w14:textId="77777777" w:rsidTr="008428DD">
        <w:trPr>
          <w:trHeight w:val="240"/>
          <w:jc w:val="center"/>
        </w:trPr>
        <w:tc>
          <w:tcPr>
            <w:tcW w:w="4876" w:type="dxa"/>
            <w:tcBorders>
              <w:top w:val="nil"/>
              <w:left w:val="nil"/>
              <w:bottom w:val="nil"/>
              <w:right w:val="nil"/>
            </w:tcBorders>
          </w:tcPr>
          <w:p w14:paraId="632D121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31C8A06" w14:textId="77777777" w:rsidR="007330CD" w:rsidRPr="00793AFF" w:rsidRDefault="007330CD" w:rsidP="008428DD">
            <w:pPr>
              <w:pStyle w:val="AmColumnHeading"/>
            </w:pPr>
            <w:r w:rsidRPr="00793AFF">
              <w:t>Alteração</w:t>
            </w:r>
          </w:p>
        </w:tc>
      </w:tr>
      <w:tr w:rsidR="007330CD" w:rsidRPr="00793AFF" w14:paraId="605F611B" w14:textId="77777777" w:rsidTr="008428DD">
        <w:trPr>
          <w:jc w:val="center"/>
        </w:trPr>
        <w:tc>
          <w:tcPr>
            <w:tcW w:w="4876" w:type="dxa"/>
            <w:tcBorders>
              <w:top w:val="nil"/>
              <w:left w:val="nil"/>
              <w:bottom w:val="nil"/>
              <w:right w:val="nil"/>
            </w:tcBorders>
          </w:tcPr>
          <w:p w14:paraId="41415DB9" w14:textId="2628EED5" w:rsidR="007330CD" w:rsidRPr="00793AFF" w:rsidRDefault="007330CD" w:rsidP="008428DD">
            <w:pPr>
              <w:pStyle w:val="Normal6a"/>
            </w:pPr>
            <w:r w:rsidRPr="00793AFF">
              <w:rPr>
                <w:b/>
                <w:i/>
              </w:rPr>
              <w:t>23.</w:t>
            </w:r>
            <w:r w:rsidRPr="00793AFF">
              <w:tab/>
            </w:r>
            <w:r w:rsidRPr="00793AFF">
              <w:rPr>
                <w:b/>
                <w:i/>
              </w:rPr>
              <w:t>Manifesta profunda preocupação com as medidas discriminatórias introduzidas em alguns Estados</w:t>
            </w:r>
            <w:r w:rsidR="0059440C" w:rsidRPr="00793AFF">
              <w:rPr>
                <w:b/>
                <w:i/>
              </w:rPr>
              <w:noBreakHyphen/>
            </w:r>
            <w:r w:rsidRPr="00793AFF">
              <w:rPr>
                <w:b/>
                <w:i/>
              </w:rPr>
              <w:t>Membros sob o pretexto de combater a «propaganda LGBTIQ» e a «ideologia de género»; salienta que a Comissão deve agir de forma rápida e decisiva quando os Estados</w:t>
            </w:r>
            <w:r w:rsidR="0059440C" w:rsidRPr="00793AFF">
              <w:rPr>
                <w:b/>
                <w:i/>
              </w:rPr>
              <w:noBreakHyphen/>
            </w:r>
            <w:r w:rsidRPr="00793AFF">
              <w:rPr>
                <w:b/>
                <w:i/>
              </w:rPr>
              <w:t>Membros contornam o direito da UE, em particular a Carta;</w:t>
            </w:r>
          </w:p>
        </w:tc>
        <w:tc>
          <w:tcPr>
            <w:tcW w:w="4876" w:type="dxa"/>
            <w:tcBorders>
              <w:top w:val="nil"/>
              <w:left w:val="nil"/>
              <w:bottom w:val="nil"/>
              <w:right w:val="nil"/>
            </w:tcBorders>
          </w:tcPr>
          <w:p w14:paraId="03B56138" w14:textId="77777777" w:rsidR="007330CD" w:rsidRPr="00793AFF" w:rsidRDefault="007330CD" w:rsidP="008428DD">
            <w:pPr>
              <w:pStyle w:val="Normal6a"/>
            </w:pPr>
            <w:r w:rsidRPr="00793AFF">
              <w:rPr>
                <w:b/>
                <w:i/>
              </w:rPr>
              <w:t>Suprimido</w:t>
            </w:r>
          </w:p>
        </w:tc>
      </w:tr>
    </w:tbl>
    <w:p w14:paraId="461D38C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A1705D3" w14:textId="77777777" w:rsidR="007330CD" w:rsidRPr="00793AFF" w:rsidRDefault="007330CD" w:rsidP="007330CD">
      <w:r w:rsidRPr="00793AFF">
        <w:rPr>
          <w:rStyle w:val="HideTWBExt"/>
        </w:rPr>
        <w:t>&lt;/Amend&gt;</w:t>
      </w:r>
    </w:p>
    <w:p w14:paraId="09909A4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496</w:t>
      </w:r>
      <w:r w:rsidRPr="00793AFF">
        <w:rPr>
          <w:rStyle w:val="HideTWBExt"/>
        </w:rPr>
        <w:t>&lt;/NumAm&gt;</w:t>
      </w:r>
    </w:p>
    <w:p w14:paraId="0B7A8E67"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77B5B046" w14:textId="77777777" w:rsidR="007330CD" w:rsidRPr="00793AFF" w:rsidRDefault="007330CD" w:rsidP="007330CD">
      <w:pPr>
        <w:pStyle w:val="NormalBold"/>
      </w:pPr>
      <w:r w:rsidRPr="00793AFF">
        <w:rPr>
          <w:rStyle w:val="HideTWBExt"/>
          <w:b w:val="0"/>
        </w:rPr>
        <w:t>&lt;/RepeatBlock-By&gt;</w:t>
      </w:r>
    </w:p>
    <w:p w14:paraId="103869B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F3D3852"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43A0F1C" w14:textId="77777777" w:rsidTr="008428DD">
        <w:trPr>
          <w:trHeight w:hRule="exact" w:val="240"/>
          <w:jc w:val="center"/>
        </w:trPr>
        <w:tc>
          <w:tcPr>
            <w:tcW w:w="9752" w:type="dxa"/>
            <w:gridSpan w:val="2"/>
            <w:tcBorders>
              <w:top w:val="nil"/>
              <w:left w:val="nil"/>
              <w:bottom w:val="nil"/>
              <w:right w:val="nil"/>
            </w:tcBorders>
          </w:tcPr>
          <w:p w14:paraId="4AA698A0" w14:textId="77777777" w:rsidR="007330CD" w:rsidRPr="00793AFF" w:rsidRDefault="007330CD" w:rsidP="008428DD"/>
        </w:tc>
      </w:tr>
      <w:tr w:rsidR="007330CD" w:rsidRPr="00793AFF" w14:paraId="6FC29803" w14:textId="77777777" w:rsidTr="008428DD">
        <w:trPr>
          <w:trHeight w:val="240"/>
          <w:jc w:val="center"/>
        </w:trPr>
        <w:tc>
          <w:tcPr>
            <w:tcW w:w="4876" w:type="dxa"/>
            <w:tcBorders>
              <w:top w:val="nil"/>
              <w:left w:val="nil"/>
              <w:bottom w:val="nil"/>
              <w:right w:val="nil"/>
            </w:tcBorders>
          </w:tcPr>
          <w:p w14:paraId="72628EF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13AC37" w14:textId="77777777" w:rsidR="007330CD" w:rsidRPr="00793AFF" w:rsidRDefault="007330CD" w:rsidP="008428DD">
            <w:pPr>
              <w:pStyle w:val="AmColumnHeading"/>
            </w:pPr>
            <w:r w:rsidRPr="00793AFF">
              <w:t>Alteração</w:t>
            </w:r>
          </w:p>
        </w:tc>
      </w:tr>
      <w:tr w:rsidR="007330CD" w:rsidRPr="00793AFF" w14:paraId="6F4379CC" w14:textId="77777777" w:rsidTr="008428DD">
        <w:trPr>
          <w:jc w:val="center"/>
        </w:trPr>
        <w:tc>
          <w:tcPr>
            <w:tcW w:w="4876" w:type="dxa"/>
            <w:tcBorders>
              <w:top w:val="nil"/>
              <w:left w:val="nil"/>
              <w:bottom w:val="nil"/>
              <w:right w:val="nil"/>
            </w:tcBorders>
          </w:tcPr>
          <w:p w14:paraId="174EA9B9" w14:textId="5BFBDB90" w:rsidR="007330CD" w:rsidRPr="00793AFF" w:rsidRDefault="007330CD" w:rsidP="008428DD">
            <w:pPr>
              <w:pStyle w:val="Normal6a"/>
            </w:pPr>
            <w:r w:rsidRPr="00793AFF">
              <w:t>23.</w:t>
            </w:r>
            <w:r w:rsidRPr="00793AFF">
              <w:tab/>
              <w:t>Manifesta profunda preocupação com as medidas discriminatórias introduzidas em alguns Estados</w:t>
            </w:r>
            <w:r w:rsidR="0059440C" w:rsidRPr="00793AFF">
              <w:noBreakHyphen/>
            </w:r>
            <w:r w:rsidRPr="00793AFF">
              <w:t xml:space="preserve">Membros </w:t>
            </w:r>
            <w:r w:rsidRPr="00793AFF">
              <w:lastRenderedPageBreak/>
              <w:t>sob o pretexto de combater a «propaganda LGBTIQ» e a «ideologia de género»; salienta que a Comissão deve agir de forma rápida e decisiva quando os Estados</w:t>
            </w:r>
            <w:r w:rsidR="0059440C" w:rsidRPr="00793AFF">
              <w:noBreakHyphen/>
            </w:r>
            <w:r w:rsidRPr="00793AFF">
              <w:t>Membros contornam o direito da UE, em particular a Carta;</w:t>
            </w:r>
          </w:p>
        </w:tc>
        <w:tc>
          <w:tcPr>
            <w:tcW w:w="4876" w:type="dxa"/>
            <w:tcBorders>
              <w:top w:val="nil"/>
              <w:left w:val="nil"/>
              <w:bottom w:val="nil"/>
              <w:right w:val="nil"/>
            </w:tcBorders>
          </w:tcPr>
          <w:p w14:paraId="3FD1D0C9" w14:textId="13E45D90" w:rsidR="007330CD" w:rsidRPr="00793AFF" w:rsidRDefault="007330CD" w:rsidP="008428DD">
            <w:pPr>
              <w:pStyle w:val="Normal6a"/>
            </w:pPr>
            <w:r w:rsidRPr="00793AFF">
              <w:lastRenderedPageBreak/>
              <w:t>23.</w:t>
            </w:r>
            <w:r w:rsidRPr="00793AFF">
              <w:tab/>
              <w:t>Manifesta profunda preocupação com as medidas discriminatórias introduzidas em alguns Estados</w:t>
            </w:r>
            <w:r w:rsidR="0059440C" w:rsidRPr="00793AFF">
              <w:noBreakHyphen/>
            </w:r>
            <w:r w:rsidRPr="00793AFF">
              <w:t xml:space="preserve">Membros </w:t>
            </w:r>
            <w:r w:rsidRPr="00793AFF">
              <w:lastRenderedPageBreak/>
              <w:t>sob o pretexto de combater a «propaganda LGBTIQ» e a «ideologia de género»; salienta que a Comissão deve agir de forma rápida e decisiva quando os Estados</w:t>
            </w:r>
            <w:r w:rsidR="0059440C" w:rsidRPr="00793AFF">
              <w:noBreakHyphen/>
            </w:r>
            <w:r w:rsidRPr="00793AFF">
              <w:t xml:space="preserve">Membros contornam o direito da UE, em particular a Carta; </w:t>
            </w:r>
            <w:r w:rsidRPr="00793AFF">
              <w:rPr>
                <w:b/>
                <w:i/>
              </w:rPr>
              <w:t>recorda as conclusões do advogado</w:t>
            </w:r>
            <w:r w:rsidR="0059440C" w:rsidRPr="00793AFF">
              <w:rPr>
                <w:b/>
                <w:i/>
              </w:rPr>
              <w:noBreakHyphen/>
            </w:r>
            <w:r w:rsidRPr="00793AFF">
              <w:rPr>
                <w:b/>
                <w:i/>
              </w:rPr>
              <w:t>geral apresentadas no processo C</w:t>
            </w:r>
            <w:r w:rsidR="0059440C" w:rsidRPr="00793AFF">
              <w:rPr>
                <w:b/>
                <w:i/>
              </w:rPr>
              <w:noBreakHyphen/>
            </w:r>
            <w:r w:rsidRPr="00793AFF">
              <w:rPr>
                <w:b/>
                <w:i/>
              </w:rPr>
              <w:t>769/22, que concluíram que a legislação que restringe a visibilidade, a representação ou a divulgação de informações relativas às pessoas LGBTIQ por alegados motivos de proteção das crianças, quando não apoiada por uma justificação objetiva, científica e proporcionada, é incompatível com o direito da União e a Carta dos Direitos Fundamentais; sublinha que tais medidas se baseiam em juízos de valor discriminatórios, reforçam a estigmatização, interferem na liberdade de expressão e de informação, violam o direito à vida privada e familiar e à dignidade humana e não podem ser justificadas por referência à moral pública, aos direitos parentais ou à vontade da maioria; observa ainda que a discriminação sistemática contra as pessoas LGBTIQ põe em causa os valores consagrados no artigo 2.º do TUE e afeta o funcionamento da ordem jurídica da União no seu conjunto;</w:t>
            </w:r>
          </w:p>
        </w:tc>
      </w:tr>
    </w:tbl>
    <w:p w14:paraId="0AA46B9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0C049A8" w14:textId="77777777" w:rsidR="007330CD" w:rsidRPr="00793AFF" w:rsidRDefault="007330CD" w:rsidP="007330CD">
      <w:r w:rsidRPr="00793AFF">
        <w:rPr>
          <w:rStyle w:val="HideTWBExt"/>
        </w:rPr>
        <w:t>&lt;/Amend&gt;</w:t>
      </w:r>
    </w:p>
    <w:p w14:paraId="1B96031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497</w:t>
      </w:r>
      <w:r w:rsidRPr="00793AFF">
        <w:rPr>
          <w:rStyle w:val="HideTWBExt"/>
        </w:rPr>
        <w:t>&lt;/NumAm&gt;</w:t>
      </w:r>
    </w:p>
    <w:p w14:paraId="6500FA98"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Cecilia Strada, Marco Tarquinio</w:t>
      </w:r>
      <w:r w:rsidRPr="00793AFF">
        <w:rPr>
          <w:rStyle w:val="HideTWBExt"/>
          <w:b w:val="0"/>
        </w:rPr>
        <w:t>&lt;/Members&gt;</w:t>
      </w:r>
    </w:p>
    <w:p w14:paraId="719A7B5F" w14:textId="77777777" w:rsidR="007330CD" w:rsidRPr="00793AFF" w:rsidRDefault="007330CD" w:rsidP="007330CD">
      <w:pPr>
        <w:pStyle w:val="NormalBold"/>
      </w:pPr>
      <w:r w:rsidRPr="00793AFF">
        <w:rPr>
          <w:rStyle w:val="HideTWBExt"/>
          <w:b w:val="0"/>
        </w:rPr>
        <w:t>&lt;/RepeatBlock-By&gt;</w:t>
      </w:r>
    </w:p>
    <w:p w14:paraId="4E7BE9C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2C3E098"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31B12CC" w14:textId="77777777" w:rsidTr="008428DD">
        <w:trPr>
          <w:trHeight w:hRule="exact" w:val="240"/>
          <w:jc w:val="center"/>
        </w:trPr>
        <w:tc>
          <w:tcPr>
            <w:tcW w:w="9752" w:type="dxa"/>
            <w:gridSpan w:val="2"/>
            <w:tcBorders>
              <w:top w:val="nil"/>
              <w:left w:val="nil"/>
              <w:bottom w:val="nil"/>
              <w:right w:val="nil"/>
            </w:tcBorders>
          </w:tcPr>
          <w:p w14:paraId="2F8BD946" w14:textId="77777777" w:rsidR="007330CD" w:rsidRPr="00793AFF" w:rsidRDefault="007330CD" w:rsidP="008428DD"/>
        </w:tc>
      </w:tr>
      <w:tr w:rsidR="007330CD" w:rsidRPr="00793AFF" w14:paraId="56407871" w14:textId="77777777" w:rsidTr="008428DD">
        <w:trPr>
          <w:trHeight w:val="240"/>
          <w:jc w:val="center"/>
        </w:trPr>
        <w:tc>
          <w:tcPr>
            <w:tcW w:w="4876" w:type="dxa"/>
            <w:tcBorders>
              <w:top w:val="nil"/>
              <w:left w:val="nil"/>
              <w:bottom w:val="nil"/>
              <w:right w:val="nil"/>
            </w:tcBorders>
          </w:tcPr>
          <w:p w14:paraId="60ACE7B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4421585" w14:textId="77777777" w:rsidR="007330CD" w:rsidRPr="00793AFF" w:rsidRDefault="007330CD" w:rsidP="008428DD">
            <w:pPr>
              <w:pStyle w:val="AmColumnHeading"/>
            </w:pPr>
            <w:r w:rsidRPr="00793AFF">
              <w:t>Alteração</w:t>
            </w:r>
          </w:p>
        </w:tc>
      </w:tr>
      <w:tr w:rsidR="007330CD" w:rsidRPr="00793AFF" w14:paraId="045E72C1" w14:textId="77777777" w:rsidTr="008428DD">
        <w:trPr>
          <w:jc w:val="center"/>
        </w:trPr>
        <w:tc>
          <w:tcPr>
            <w:tcW w:w="4876" w:type="dxa"/>
            <w:tcBorders>
              <w:top w:val="nil"/>
              <w:left w:val="nil"/>
              <w:bottom w:val="nil"/>
              <w:right w:val="nil"/>
            </w:tcBorders>
          </w:tcPr>
          <w:p w14:paraId="02595AD3" w14:textId="2FAFE951" w:rsidR="007330CD" w:rsidRPr="00793AFF" w:rsidRDefault="007330CD" w:rsidP="008428DD">
            <w:pPr>
              <w:pStyle w:val="Normal6a"/>
            </w:pPr>
            <w:r w:rsidRPr="00793AFF">
              <w:t>23.</w:t>
            </w:r>
            <w:r w:rsidRPr="00793AFF">
              <w:tab/>
              <w:t>Manifesta profunda preocupação com as medidas discriminatórias introduzidas em alguns Estados</w:t>
            </w:r>
            <w:r w:rsidR="0059440C" w:rsidRPr="00793AFF">
              <w:noBreakHyphen/>
            </w:r>
            <w:r w:rsidRPr="00793AFF">
              <w:t xml:space="preserve">Membros </w:t>
            </w:r>
            <w:r w:rsidRPr="00793AFF">
              <w:lastRenderedPageBreak/>
              <w:t>sob o pretexto de combater a «propaganda LGBTIQ» e a «ideologia de género»; salienta que a Comissão deve agir de forma rápida e decisiva quando os Estados</w:t>
            </w:r>
            <w:r w:rsidR="0059440C" w:rsidRPr="00793AFF">
              <w:noBreakHyphen/>
            </w:r>
            <w:r w:rsidRPr="00793AFF">
              <w:t>Membros contornam o direito da UE, em particular a Carta;</w:t>
            </w:r>
          </w:p>
        </w:tc>
        <w:tc>
          <w:tcPr>
            <w:tcW w:w="4876" w:type="dxa"/>
            <w:tcBorders>
              <w:top w:val="nil"/>
              <w:left w:val="nil"/>
              <w:bottom w:val="nil"/>
              <w:right w:val="nil"/>
            </w:tcBorders>
          </w:tcPr>
          <w:p w14:paraId="38FE06FA" w14:textId="2F79013F" w:rsidR="007330CD" w:rsidRPr="00793AFF" w:rsidRDefault="007330CD" w:rsidP="008428DD">
            <w:pPr>
              <w:pStyle w:val="Normal6a"/>
            </w:pPr>
            <w:r w:rsidRPr="00793AFF">
              <w:lastRenderedPageBreak/>
              <w:t>23.</w:t>
            </w:r>
            <w:r w:rsidRPr="00793AFF">
              <w:tab/>
              <w:t>Manifesta profunda preocupação com as medidas discriminatórias introduzidas em alguns Estados</w:t>
            </w:r>
            <w:r w:rsidR="0059440C" w:rsidRPr="00793AFF">
              <w:noBreakHyphen/>
            </w:r>
            <w:r w:rsidRPr="00793AFF">
              <w:t xml:space="preserve">Membros </w:t>
            </w:r>
            <w:r w:rsidRPr="00793AFF">
              <w:lastRenderedPageBreak/>
              <w:t>sob o pretexto de combater a «propaganda LGBTIQ» e a «ideologia de género»; salienta que a Comissão deve agir de forma rápida e decisiva quando os Estados</w:t>
            </w:r>
            <w:r w:rsidR="0059440C" w:rsidRPr="00793AFF">
              <w:noBreakHyphen/>
            </w:r>
            <w:r w:rsidRPr="00793AFF">
              <w:t xml:space="preserve">Membros contornam o direito da UE, em particular a Carta; </w:t>
            </w:r>
            <w:r w:rsidRPr="00793AFF">
              <w:rPr>
                <w:b/>
                <w:i/>
              </w:rPr>
              <w:t>solicita que sejam tomadas medidas decisivas e enérgicas para combater todas as formas de discriminação; exorta os Estados</w:t>
            </w:r>
            <w:r w:rsidR="0059440C" w:rsidRPr="00793AFF">
              <w:rPr>
                <w:b/>
                <w:i/>
              </w:rPr>
              <w:noBreakHyphen/>
            </w:r>
            <w:r w:rsidRPr="00793AFF">
              <w:rPr>
                <w:b/>
                <w:i/>
              </w:rPr>
              <w:t>Membros a cumprirem à risca as obrigações que sobre eles recaem; insta a Comissão a instaurar processos por infração em caso de violação das regras e dos princípios europeus consagrados nos Tratados e na Carta dos Direitos Fundamentais; chama a atenção para a existência de lacunas jurídicas persistentes e para a debilidade dos mecanismos de execução; preconiza a instauração sistemática de procedimentos acelerados e à apresentação de pedidos de medidas provisórias ao TJUE em processos por infração; apela ao Conselho para que chegue sem demora a um acordo sobre a diretiva horizontal relativa à luta contra a discriminação;</w:t>
            </w:r>
          </w:p>
        </w:tc>
      </w:tr>
    </w:tbl>
    <w:p w14:paraId="3664F6A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5A56783F" w14:textId="77777777" w:rsidR="007330CD" w:rsidRPr="00793AFF" w:rsidRDefault="007330CD" w:rsidP="007330CD">
      <w:r w:rsidRPr="00793AFF">
        <w:rPr>
          <w:rStyle w:val="HideTWBExt"/>
        </w:rPr>
        <w:t>&lt;/Amend&gt;</w:t>
      </w:r>
    </w:p>
    <w:p w14:paraId="48486A2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498</w:t>
      </w:r>
      <w:r w:rsidRPr="00793AFF">
        <w:rPr>
          <w:rStyle w:val="HideTWBExt"/>
        </w:rPr>
        <w:t>&lt;/NumAm&gt;</w:t>
      </w:r>
    </w:p>
    <w:p w14:paraId="1D1C2F7C"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5D566410" w14:textId="77777777" w:rsidR="007330CD" w:rsidRPr="00793AFF" w:rsidRDefault="007330CD" w:rsidP="007330CD">
      <w:pPr>
        <w:pStyle w:val="NormalBold"/>
      </w:pPr>
      <w:r w:rsidRPr="00793AFF">
        <w:rPr>
          <w:rStyle w:val="HideTWBExt"/>
          <w:b w:val="0"/>
        </w:rPr>
        <w:t>&lt;/RepeatBlock-By&gt;</w:t>
      </w:r>
    </w:p>
    <w:p w14:paraId="5649A69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2897E9E"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A07D929" w14:textId="77777777" w:rsidTr="008428DD">
        <w:trPr>
          <w:trHeight w:hRule="exact" w:val="240"/>
          <w:jc w:val="center"/>
        </w:trPr>
        <w:tc>
          <w:tcPr>
            <w:tcW w:w="9752" w:type="dxa"/>
            <w:gridSpan w:val="2"/>
            <w:tcBorders>
              <w:top w:val="nil"/>
              <w:left w:val="nil"/>
              <w:bottom w:val="nil"/>
              <w:right w:val="nil"/>
            </w:tcBorders>
          </w:tcPr>
          <w:p w14:paraId="4FCB6C55" w14:textId="77777777" w:rsidR="007330CD" w:rsidRPr="00793AFF" w:rsidRDefault="007330CD" w:rsidP="008428DD"/>
        </w:tc>
      </w:tr>
      <w:tr w:rsidR="007330CD" w:rsidRPr="00793AFF" w14:paraId="4E3F0AA2" w14:textId="77777777" w:rsidTr="008428DD">
        <w:trPr>
          <w:trHeight w:val="240"/>
          <w:jc w:val="center"/>
        </w:trPr>
        <w:tc>
          <w:tcPr>
            <w:tcW w:w="4876" w:type="dxa"/>
            <w:tcBorders>
              <w:top w:val="nil"/>
              <w:left w:val="nil"/>
              <w:bottom w:val="nil"/>
              <w:right w:val="nil"/>
            </w:tcBorders>
          </w:tcPr>
          <w:p w14:paraId="2A22E36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77A69F1" w14:textId="77777777" w:rsidR="007330CD" w:rsidRPr="00793AFF" w:rsidRDefault="007330CD" w:rsidP="008428DD">
            <w:pPr>
              <w:pStyle w:val="AmColumnHeading"/>
            </w:pPr>
            <w:r w:rsidRPr="00793AFF">
              <w:t>Alteração</w:t>
            </w:r>
          </w:p>
        </w:tc>
      </w:tr>
      <w:tr w:rsidR="007330CD" w:rsidRPr="00793AFF" w14:paraId="345CA980" w14:textId="77777777" w:rsidTr="008428DD">
        <w:trPr>
          <w:jc w:val="center"/>
        </w:trPr>
        <w:tc>
          <w:tcPr>
            <w:tcW w:w="4876" w:type="dxa"/>
            <w:tcBorders>
              <w:top w:val="nil"/>
              <w:left w:val="nil"/>
              <w:bottom w:val="nil"/>
              <w:right w:val="nil"/>
            </w:tcBorders>
          </w:tcPr>
          <w:p w14:paraId="6387B8A6" w14:textId="3604845F" w:rsidR="007330CD" w:rsidRPr="00793AFF" w:rsidRDefault="007330CD" w:rsidP="008428DD">
            <w:pPr>
              <w:pStyle w:val="Normal6a"/>
            </w:pPr>
            <w:r w:rsidRPr="00793AFF">
              <w:t>23.</w:t>
            </w:r>
            <w:r w:rsidRPr="00793AFF">
              <w:tab/>
            </w:r>
            <w:r w:rsidRPr="00793AFF">
              <w:rPr>
                <w:b/>
                <w:i/>
              </w:rPr>
              <w:t>Manifesta profunda preocupação com as medidas discriminatórias introduzidas em alguns</w:t>
            </w:r>
            <w:r w:rsidRPr="00793AFF">
              <w:t xml:space="preserve"> Estados</w:t>
            </w:r>
            <w:r w:rsidR="0059440C" w:rsidRPr="00793AFF">
              <w:noBreakHyphen/>
            </w:r>
            <w:r w:rsidRPr="00793AFF">
              <w:t xml:space="preserve">Membros </w:t>
            </w:r>
            <w:r w:rsidRPr="00793AFF">
              <w:rPr>
                <w:b/>
                <w:i/>
              </w:rPr>
              <w:t>sob o pretexto de combater a «propaganda LGBTIQ» e a «ideologia de género»</w:t>
            </w:r>
            <w:r w:rsidRPr="00793AFF">
              <w:t xml:space="preserve">; </w:t>
            </w:r>
            <w:r w:rsidRPr="00793AFF">
              <w:rPr>
                <w:b/>
                <w:i/>
              </w:rPr>
              <w:t>salienta que</w:t>
            </w:r>
            <w:r w:rsidRPr="00793AFF">
              <w:t xml:space="preserve"> a Comissão </w:t>
            </w:r>
            <w:r w:rsidRPr="00793AFF">
              <w:rPr>
                <w:b/>
                <w:i/>
              </w:rPr>
              <w:t>deve agir de forma rápida e decisiva quando os</w:t>
            </w:r>
            <w:r w:rsidRPr="00793AFF">
              <w:t xml:space="preserve"> Estados</w:t>
            </w:r>
            <w:r w:rsidR="0059440C" w:rsidRPr="00793AFF">
              <w:noBreakHyphen/>
            </w:r>
            <w:r w:rsidRPr="00793AFF">
              <w:t xml:space="preserve">Membros </w:t>
            </w:r>
            <w:r w:rsidRPr="00793AFF">
              <w:rPr>
                <w:b/>
                <w:i/>
              </w:rPr>
              <w:t>contornam o direito da UE, em particular a Carta</w:t>
            </w:r>
            <w:r w:rsidRPr="00793AFF">
              <w:t>;</w:t>
            </w:r>
          </w:p>
        </w:tc>
        <w:tc>
          <w:tcPr>
            <w:tcW w:w="4876" w:type="dxa"/>
            <w:tcBorders>
              <w:top w:val="nil"/>
              <w:left w:val="nil"/>
              <w:bottom w:val="nil"/>
              <w:right w:val="nil"/>
            </w:tcBorders>
          </w:tcPr>
          <w:p w14:paraId="68C3A34D" w14:textId="5041F331" w:rsidR="007330CD" w:rsidRPr="00793AFF" w:rsidRDefault="007330CD" w:rsidP="008428DD">
            <w:pPr>
              <w:pStyle w:val="Normal6a"/>
            </w:pPr>
            <w:r w:rsidRPr="00793AFF">
              <w:t>23.</w:t>
            </w:r>
            <w:r w:rsidRPr="00793AFF">
              <w:tab/>
            </w:r>
            <w:r w:rsidRPr="00793AFF">
              <w:rPr>
                <w:b/>
                <w:i/>
              </w:rPr>
              <w:t>Salienta que existem diferenças culturais e religiosas significativas entre os</w:t>
            </w:r>
            <w:r w:rsidRPr="00793AFF">
              <w:t xml:space="preserve"> Estados</w:t>
            </w:r>
            <w:r w:rsidR="0059440C" w:rsidRPr="00793AFF">
              <w:noBreakHyphen/>
            </w:r>
            <w:r w:rsidRPr="00793AFF">
              <w:t xml:space="preserve">Membros; </w:t>
            </w:r>
            <w:r w:rsidRPr="00793AFF">
              <w:rPr>
                <w:b/>
                <w:i/>
              </w:rPr>
              <w:t>insta</w:t>
            </w:r>
            <w:r w:rsidRPr="00793AFF">
              <w:t xml:space="preserve"> a Comissão </w:t>
            </w:r>
            <w:r w:rsidRPr="00793AFF">
              <w:rPr>
                <w:b/>
                <w:i/>
              </w:rPr>
              <w:t>a respeitar a soberania dos</w:t>
            </w:r>
            <w:r w:rsidRPr="00793AFF">
              <w:t xml:space="preserve"> Estados</w:t>
            </w:r>
            <w:r w:rsidR="0059440C" w:rsidRPr="00793AFF">
              <w:noBreakHyphen/>
            </w:r>
            <w:r w:rsidRPr="00793AFF">
              <w:t>Membros</w:t>
            </w:r>
            <w:r w:rsidRPr="00793AFF">
              <w:rPr>
                <w:b/>
                <w:i/>
              </w:rPr>
              <w:t>, mesmo no respeitante a questões LGBTIQ e de género</w:t>
            </w:r>
            <w:r w:rsidRPr="00793AFF">
              <w:t>;</w:t>
            </w:r>
          </w:p>
        </w:tc>
      </w:tr>
    </w:tbl>
    <w:p w14:paraId="61DF55E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4FEEBCC1" w14:textId="77777777" w:rsidR="007330CD" w:rsidRPr="00793AFF" w:rsidRDefault="007330CD" w:rsidP="007330CD">
      <w:r w:rsidRPr="00793AFF">
        <w:rPr>
          <w:rStyle w:val="HideTWBExt"/>
        </w:rPr>
        <w:t>&lt;/Amend&gt;</w:t>
      </w:r>
    </w:p>
    <w:p w14:paraId="6A24473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499</w:t>
      </w:r>
      <w:r w:rsidRPr="00793AFF">
        <w:rPr>
          <w:rStyle w:val="HideTWBExt"/>
        </w:rPr>
        <w:t>&lt;/NumAm&gt;</w:t>
      </w:r>
    </w:p>
    <w:p w14:paraId="0CCD766F" w14:textId="77777777" w:rsidR="007330CD" w:rsidRPr="00793AFF" w:rsidRDefault="007330CD" w:rsidP="007330CD">
      <w:pPr>
        <w:pStyle w:val="NormalBold"/>
      </w:pPr>
      <w:r w:rsidRPr="00793AFF">
        <w:rPr>
          <w:rStyle w:val="HideTWBExt"/>
          <w:b w:val="0"/>
        </w:rPr>
        <w:t>&lt;RepeatBlock-By&gt;&lt;Members&gt;</w:t>
      </w:r>
      <w:r w:rsidRPr="00793AFF">
        <w:t>Fredis Beleris, Javier Zarzalejos, Tomáš Zdechovský</w:t>
      </w:r>
      <w:r w:rsidRPr="00793AFF">
        <w:rPr>
          <w:rStyle w:val="HideTWBExt"/>
          <w:b w:val="0"/>
        </w:rPr>
        <w:t>&lt;/Members&gt;</w:t>
      </w:r>
    </w:p>
    <w:p w14:paraId="41452530" w14:textId="77777777" w:rsidR="007330CD" w:rsidRPr="00793AFF" w:rsidRDefault="007330CD" w:rsidP="007330CD">
      <w:pPr>
        <w:pStyle w:val="NormalBold"/>
      </w:pPr>
      <w:r w:rsidRPr="00793AFF">
        <w:rPr>
          <w:rStyle w:val="HideTWBExt"/>
          <w:b w:val="0"/>
        </w:rPr>
        <w:t>&lt;/RepeatBlock-By&gt;</w:t>
      </w:r>
    </w:p>
    <w:p w14:paraId="14B08A5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B8E927"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D47071B" w14:textId="77777777" w:rsidTr="008428DD">
        <w:trPr>
          <w:trHeight w:hRule="exact" w:val="240"/>
          <w:jc w:val="center"/>
        </w:trPr>
        <w:tc>
          <w:tcPr>
            <w:tcW w:w="9752" w:type="dxa"/>
            <w:gridSpan w:val="2"/>
            <w:tcBorders>
              <w:top w:val="nil"/>
              <w:left w:val="nil"/>
              <w:bottom w:val="nil"/>
              <w:right w:val="nil"/>
            </w:tcBorders>
          </w:tcPr>
          <w:p w14:paraId="77D54F10" w14:textId="77777777" w:rsidR="007330CD" w:rsidRPr="00793AFF" w:rsidRDefault="007330CD" w:rsidP="008428DD"/>
        </w:tc>
      </w:tr>
      <w:tr w:rsidR="007330CD" w:rsidRPr="00793AFF" w14:paraId="1E28F838" w14:textId="77777777" w:rsidTr="008428DD">
        <w:trPr>
          <w:trHeight w:val="240"/>
          <w:jc w:val="center"/>
        </w:trPr>
        <w:tc>
          <w:tcPr>
            <w:tcW w:w="4876" w:type="dxa"/>
            <w:tcBorders>
              <w:top w:val="nil"/>
              <w:left w:val="nil"/>
              <w:bottom w:val="nil"/>
              <w:right w:val="nil"/>
            </w:tcBorders>
          </w:tcPr>
          <w:p w14:paraId="38E87F0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5E4925" w14:textId="77777777" w:rsidR="007330CD" w:rsidRPr="00793AFF" w:rsidRDefault="007330CD" w:rsidP="008428DD">
            <w:pPr>
              <w:pStyle w:val="AmColumnHeading"/>
            </w:pPr>
            <w:r w:rsidRPr="00793AFF">
              <w:t>Alteração</w:t>
            </w:r>
          </w:p>
        </w:tc>
      </w:tr>
      <w:tr w:rsidR="007330CD" w:rsidRPr="00793AFF" w14:paraId="42CC54B9" w14:textId="77777777" w:rsidTr="008428DD">
        <w:trPr>
          <w:jc w:val="center"/>
        </w:trPr>
        <w:tc>
          <w:tcPr>
            <w:tcW w:w="4876" w:type="dxa"/>
            <w:tcBorders>
              <w:top w:val="nil"/>
              <w:left w:val="nil"/>
              <w:bottom w:val="nil"/>
              <w:right w:val="nil"/>
            </w:tcBorders>
          </w:tcPr>
          <w:p w14:paraId="24C745C7" w14:textId="1A99457B" w:rsidR="007330CD" w:rsidRPr="00793AFF" w:rsidRDefault="007330CD" w:rsidP="008428DD">
            <w:pPr>
              <w:pStyle w:val="Normal6a"/>
            </w:pPr>
            <w:r w:rsidRPr="00793AFF">
              <w:t>23.</w:t>
            </w:r>
            <w:r w:rsidRPr="00793AFF">
              <w:tab/>
              <w:t>Manifesta profunda preocupação com as medidas discriminatórias introduzidas em alguns Estados</w:t>
            </w:r>
            <w:r w:rsidR="0059440C" w:rsidRPr="00793AFF">
              <w:noBreakHyphen/>
            </w:r>
            <w:r w:rsidRPr="00793AFF">
              <w:t xml:space="preserve">Membros sob o pretexto de combater a «propaganda LGBTIQ» </w:t>
            </w:r>
            <w:r w:rsidRPr="00793AFF">
              <w:rPr>
                <w:b/>
                <w:i/>
              </w:rPr>
              <w:t>e a «ideologia de género»</w:t>
            </w:r>
            <w:r w:rsidRPr="00793AFF">
              <w:t>; salienta que a Comissão deve agir de forma rápida e decisiva quando os Estados</w:t>
            </w:r>
            <w:r w:rsidR="0059440C" w:rsidRPr="00793AFF">
              <w:noBreakHyphen/>
            </w:r>
            <w:r w:rsidRPr="00793AFF">
              <w:t>Membros contornam o direito da UE, em particular a Carta;</w:t>
            </w:r>
          </w:p>
        </w:tc>
        <w:tc>
          <w:tcPr>
            <w:tcW w:w="4876" w:type="dxa"/>
            <w:tcBorders>
              <w:top w:val="nil"/>
              <w:left w:val="nil"/>
              <w:bottom w:val="nil"/>
              <w:right w:val="nil"/>
            </w:tcBorders>
          </w:tcPr>
          <w:p w14:paraId="0BCC9712" w14:textId="207528B2" w:rsidR="007330CD" w:rsidRPr="00793AFF" w:rsidRDefault="007330CD" w:rsidP="008428DD">
            <w:pPr>
              <w:pStyle w:val="Normal6a"/>
            </w:pPr>
            <w:r w:rsidRPr="00793AFF">
              <w:t>23.</w:t>
            </w:r>
            <w:r w:rsidRPr="00793AFF">
              <w:tab/>
              <w:t>Manifesta profunda preocupação com as medidas discriminatórias introduzidas em alguns Estados</w:t>
            </w:r>
            <w:r w:rsidR="0059440C" w:rsidRPr="00793AFF">
              <w:noBreakHyphen/>
            </w:r>
            <w:r w:rsidRPr="00793AFF">
              <w:t xml:space="preserve">Membros sob o pretexto de combater a </w:t>
            </w:r>
            <w:r w:rsidRPr="00793AFF">
              <w:rPr>
                <w:b/>
                <w:i/>
              </w:rPr>
              <w:t>chamada</w:t>
            </w:r>
            <w:r w:rsidRPr="00793AFF">
              <w:t xml:space="preserve"> «propaganda LGBTIQ»; salienta que a Comissão deve agir de forma rápida e decisiva quando os Estados</w:t>
            </w:r>
            <w:r w:rsidR="0059440C" w:rsidRPr="00793AFF">
              <w:noBreakHyphen/>
            </w:r>
            <w:r w:rsidRPr="00793AFF">
              <w:t xml:space="preserve">Membros contornam o direito da UE, em particular a Carta </w:t>
            </w:r>
            <w:r w:rsidRPr="00793AFF">
              <w:rPr>
                <w:b/>
                <w:i/>
              </w:rPr>
              <w:t>dos Direitos Fundamentais</w:t>
            </w:r>
            <w:r w:rsidRPr="00793AFF">
              <w:t>;</w:t>
            </w:r>
          </w:p>
        </w:tc>
      </w:tr>
    </w:tbl>
    <w:p w14:paraId="33DB061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4865642" w14:textId="77777777" w:rsidR="007330CD" w:rsidRPr="00793AFF" w:rsidRDefault="007330CD" w:rsidP="007330CD">
      <w:r w:rsidRPr="00793AFF">
        <w:rPr>
          <w:rStyle w:val="HideTWBExt"/>
        </w:rPr>
        <w:t>&lt;/Amend&gt;</w:t>
      </w:r>
    </w:p>
    <w:p w14:paraId="51D7C1B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500</w:t>
      </w:r>
      <w:r w:rsidRPr="00793AFF">
        <w:rPr>
          <w:rStyle w:val="HideTWBExt"/>
        </w:rPr>
        <w:t>&lt;/NumAm&gt;</w:t>
      </w:r>
    </w:p>
    <w:p w14:paraId="5D2FE94A"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1215AB3B" w14:textId="77777777" w:rsidR="007330CD" w:rsidRPr="00793AFF" w:rsidRDefault="007330CD" w:rsidP="007330CD">
      <w:pPr>
        <w:pStyle w:val="NormalBold"/>
      </w:pPr>
      <w:r w:rsidRPr="00793AFF">
        <w:rPr>
          <w:rStyle w:val="HideTWBExt"/>
          <w:b w:val="0"/>
        </w:rPr>
        <w:t>&lt;/RepeatBlock-By&gt;</w:t>
      </w:r>
    </w:p>
    <w:p w14:paraId="6456A6C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B4866BF" w14:textId="77777777" w:rsidR="007330CD" w:rsidRPr="00793AFF" w:rsidRDefault="007330CD" w:rsidP="007330CD">
      <w:pPr>
        <w:pStyle w:val="NormalBold"/>
      </w:pPr>
      <w:r w:rsidRPr="00793AFF">
        <w:rPr>
          <w:rStyle w:val="HideTWBExt"/>
        </w:rPr>
        <w:t>&lt;Article&gt;</w:t>
      </w:r>
      <w:r w:rsidRPr="00793AFF">
        <w:t>N.º 23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D226CB5" w14:textId="77777777" w:rsidTr="008428DD">
        <w:trPr>
          <w:trHeight w:hRule="exact" w:val="240"/>
          <w:jc w:val="center"/>
        </w:trPr>
        <w:tc>
          <w:tcPr>
            <w:tcW w:w="9752" w:type="dxa"/>
            <w:gridSpan w:val="2"/>
            <w:tcBorders>
              <w:top w:val="nil"/>
              <w:left w:val="nil"/>
              <w:bottom w:val="nil"/>
              <w:right w:val="nil"/>
            </w:tcBorders>
          </w:tcPr>
          <w:p w14:paraId="539A9A68" w14:textId="77777777" w:rsidR="007330CD" w:rsidRPr="00793AFF" w:rsidRDefault="007330CD" w:rsidP="008428DD"/>
        </w:tc>
      </w:tr>
      <w:tr w:rsidR="007330CD" w:rsidRPr="00793AFF" w14:paraId="264E7975" w14:textId="77777777" w:rsidTr="008428DD">
        <w:trPr>
          <w:trHeight w:val="240"/>
          <w:jc w:val="center"/>
        </w:trPr>
        <w:tc>
          <w:tcPr>
            <w:tcW w:w="4876" w:type="dxa"/>
            <w:tcBorders>
              <w:top w:val="nil"/>
              <w:left w:val="nil"/>
              <w:bottom w:val="nil"/>
              <w:right w:val="nil"/>
            </w:tcBorders>
          </w:tcPr>
          <w:p w14:paraId="5CB14F4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93BCDAF" w14:textId="77777777" w:rsidR="007330CD" w:rsidRPr="00793AFF" w:rsidRDefault="007330CD" w:rsidP="008428DD">
            <w:pPr>
              <w:pStyle w:val="AmColumnHeading"/>
            </w:pPr>
            <w:r w:rsidRPr="00793AFF">
              <w:t>Alteração</w:t>
            </w:r>
          </w:p>
        </w:tc>
      </w:tr>
      <w:tr w:rsidR="007330CD" w:rsidRPr="00793AFF" w14:paraId="645B865E" w14:textId="77777777" w:rsidTr="008428DD">
        <w:trPr>
          <w:jc w:val="center"/>
        </w:trPr>
        <w:tc>
          <w:tcPr>
            <w:tcW w:w="4876" w:type="dxa"/>
            <w:tcBorders>
              <w:top w:val="nil"/>
              <w:left w:val="nil"/>
              <w:bottom w:val="nil"/>
              <w:right w:val="nil"/>
            </w:tcBorders>
          </w:tcPr>
          <w:p w14:paraId="2B9650E7" w14:textId="2792F3B2" w:rsidR="007330CD" w:rsidRPr="00793AFF" w:rsidRDefault="007330CD" w:rsidP="008428DD">
            <w:pPr>
              <w:pStyle w:val="Normal6a"/>
            </w:pPr>
            <w:r w:rsidRPr="00793AFF">
              <w:t>23.</w:t>
            </w:r>
            <w:r w:rsidRPr="00793AFF">
              <w:tab/>
              <w:t xml:space="preserve">Manifesta profunda preocupação com </w:t>
            </w:r>
            <w:r w:rsidRPr="00793AFF">
              <w:rPr>
                <w:b/>
                <w:i/>
              </w:rPr>
              <w:t>as medidas discriminatórias introduzidas em alguns</w:t>
            </w:r>
            <w:r w:rsidRPr="00793AFF">
              <w:t xml:space="preserve"> Estados</w:t>
            </w:r>
            <w:r w:rsidR="0059440C" w:rsidRPr="00793AFF">
              <w:noBreakHyphen/>
            </w:r>
            <w:r w:rsidRPr="00793AFF">
              <w:t xml:space="preserve">Membros sob o pretexto de </w:t>
            </w:r>
            <w:r w:rsidRPr="00793AFF">
              <w:rPr>
                <w:b/>
                <w:i/>
              </w:rPr>
              <w:t>combater a «propaganda</w:t>
            </w:r>
            <w:r w:rsidRPr="00793AFF">
              <w:t xml:space="preserve"> LGBTIQ</w:t>
            </w:r>
            <w:r w:rsidRPr="00793AFF">
              <w:rPr>
                <w:b/>
                <w:i/>
              </w:rPr>
              <w:t>» e a «ideologia de género»</w:t>
            </w:r>
            <w:r w:rsidRPr="00793AFF">
              <w:t xml:space="preserve">; salienta que a Comissão deve agir de forma rápida e decisiva </w:t>
            </w:r>
            <w:r w:rsidRPr="00793AFF">
              <w:rPr>
                <w:b/>
                <w:i/>
              </w:rPr>
              <w:t>quando os Estados</w:t>
            </w:r>
            <w:r w:rsidR="0059440C" w:rsidRPr="00793AFF">
              <w:rPr>
                <w:b/>
                <w:i/>
              </w:rPr>
              <w:noBreakHyphen/>
            </w:r>
            <w:r w:rsidRPr="00793AFF">
              <w:rPr>
                <w:b/>
                <w:i/>
              </w:rPr>
              <w:t>Membros contornam o direito da UE, em particular a Carta</w:t>
            </w:r>
            <w:r w:rsidRPr="00793AFF">
              <w:t>;</w:t>
            </w:r>
          </w:p>
        </w:tc>
        <w:tc>
          <w:tcPr>
            <w:tcW w:w="4876" w:type="dxa"/>
            <w:tcBorders>
              <w:top w:val="nil"/>
              <w:left w:val="nil"/>
              <w:bottom w:val="nil"/>
              <w:right w:val="nil"/>
            </w:tcBorders>
          </w:tcPr>
          <w:p w14:paraId="40AA67C3" w14:textId="5E619DCA" w:rsidR="007330CD" w:rsidRPr="00793AFF" w:rsidRDefault="007330CD" w:rsidP="008428DD">
            <w:pPr>
              <w:pStyle w:val="Normal6a"/>
            </w:pPr>
            <w:r w:rsidRPr="00793AFF">
              <w:t>23.</w:t>
            </w:r>
            <w:r w:rsidRPr="00793AFF">
              <w:tab/>
              <w:t xml:space="preserve">Manifesta profunda preocupação com </w:t>
            </w:r>
            <w:r w:rsidRPr="00793AFF">
              <w:rPr>
                <w:b/>
                <w:i/>
              </w:rPr>
              <w:t>a ingerência nas identidades nacionais dos</w:t>
            </w:r>
            <w:r w:rsidRPr="00793AFF">
              <w:t xml:space="preserve"> Estados</w:t>
            </w:r>
            <w:r w:rsidR="0059440C" w:rsidRPr="00793AFF">
              <w:noBreakHyphen/>
            </w:r>
            <w:r w:rsidRPr="00793AFF">
              <w:t>Membros</w:t>
            </w:r>
            <w:r w:rsidRPr="00793AFF">
              <w:rPr>
                <w:b/>
                <w:i/>
              </w:rPr>
              <w:t xml:space="preserve"> e, por conseguinte, nas competências exclusivas dos Estados</w:t>
            </w:r>
            <w:r w:rsidR="0059440C" w:rsidRPr="00793AFF">
              <w:rPr>
                <w:b/>
                <w:i/>
              </w:rPr>
              <w:noBreakHyphen/>
            </w:r>
            <w:r w:rsidRPr="00793AFF">
              <w:rPr>
                <w:b/>
                <w:i/>
              </w:rPr>
              <w:t>Membros, que ocorre</w:t>
            </w:r>
            <w:r w:rsidRPr="00793AFF">
              <w:t xml:space="preserve"> sob o pretexto de </w:t>
            </w:r>
            <w:r w:rsidRPr="00793AFF">
              <w:rPr>
                <w:b/>
                <w:i/>
              </w:rPr>
              <w:t>lutar pelos direitos</w:t>
            </w:r>
            <w:r w:rsidRPr="00793AFF">
              <w:t xml:space="preserve"> </w:t>
            </w:r>
            <w:r w:rsidRPr="00793AFF">
              <w:rPr>
                <w:b/>
                <w:i/>
              </w:rPr>
              <w:t>das pessoas</w:t>
            </w:r>
            <w:r w:rsidRPr="00793AFF">
              <w:t xml:space="preserve"> LGBTIQ; salienta </w:t>
            </w:r>
            <w:r w:rsidRPr="00793AFF">
              <w:rPr>
                <w:b/>
                <w:i/>
              </w:rPr>
              <w:t>que tais casos constituem uma evasão ao direito da UE e</w:t>
            </w:r>
            <w:r w:rsidRPr="00793AFF">
              <w:t xml:space="preserve"> que a Comissão deve agir de forma rápida e decisiva;</w:t>
            </w:r>
          </w:p>
        </w:tc>
      </w:tr>
    </w:tbl>
    <w:p w14:paraId="263EBEE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502DABCF" w14:textId="77777777" w:rsidR="007330CD" w:rsidRPr="00793AFF" w:rsidRDefault="007330CD" w:rsidP="007330CD">
      <w:r w:rsidRPr="00793AFF">
        <w:rPr>
          <w:rStyle w:val="HideTWBExt"/>
        </w:rPr>
        <w:t>&lt;/Amend&gt;</w:t>
      </w:r>
    </w:p>
    <w:p w14:paraId="2B43B5F7"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501</w:t>
      </w:r>
      <w:r w:rsidRPr="00793AFF">
        <w:rPr>
          <w:rStyle w:val="HideTWBExt"/>
        </w:rPr>
        <w:t>&lt;/NumAm&gt;</w:t>
      </w:r>
    </w:p>
    <w:p w14:paraId="5FA88099"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Cecilia Strada, Marco Tarquinio</w:t>
      </w:r>
      <w:r w:rsidRPr="00793AFF">
        <w:rPr>
          <w:rStyle w:val="HideTWBExt"/>
          <w:b w:val="0"/>
        </w:rPr>
        <w:t>&lt;/Members&gt;</w:t>
      </w:r>
    </w:p>
    <w:p w14:paraId="5E5A4C71" w14:textId="77777777" w:rsidR="007330CD" w:rsidRPr="00793AFF" w:rsidRDefault="007330CD" w:rsidP="007330CD">
      <w:pPr>
        <w:pStyle w:val="NormalBold"/>
      </w:pPr>
      <w:r w:rsidRPr="00793AFF">
        <w:rPr>
          <w:rStyle w:val="HideTWBExt"/>
          <w:b w:val="0"/>
        </w:rPr>
        <w:t>&lt;/RepeatBlock-By&gt;</w:t>
      </w:r>
    </w:p>
    <w:p w14:paraId="4933633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731358" w14:textId="33D1EBBC" w:rsidR="007330CD" w:rsidRPr="00793AFF" w:rsidRDefault="007330CD" w:rsidP="007330CD">
      <w:pPr>
        <w:pStyle w:val="NormalBold"/>
      </w:pPr>
      <w:r w:rsidRPr="00793AFF">
        <w:rPr>
          <w:rStyle w:val="HideTWBExt"/>
        </w:rPr>
        <w:t>&lt;Article&gt;</w:t>
      </w:r>
      <w:r w:rsidRPr="00793AFF">
        <w:t>N.º 23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A5D6F97" w14:textId="77777777" w:rsidTr="008428DD">
        <w:trPr>
          <w:trHeight w:hRule="exact" w:val="240"/>
          <w:jc w:val="center"/>
        </w:trPr>
        <w:tc>
          <w:tcPr>
            <w:tcW w:w="9752" w:type="dxa"/>
            <w:gridSpan w:val="2"/>
            <w:tcBorders>
              <w:top w:val="nil"/>
              <w:left w:val="nil"/>
              <w:bottom w:val="nil"/>
              <w:right w:val="nil"/>
            </w:tcBorders>
          </w:tcPr>
          <w:p w14:paraId="00B9FE4D" w14:textId="77777777" w:rsidR="007330CD" w:rsidRPr="00793AFF" w:rsidRDefault="007330CD" w:rsidP="008428DD"/>
        </w:tc>
      </w:tr>
      <w:tr w:rsidR="007330CD" w:rsidRPr="00793AFF" w14:paraId="1C3A2B25" w14:textId="77777777" w:rsidTr="008428DD">
        <w:trPr>
          <w:trHeight w:val="240"/>
          <w:jc w:val="center"/>
        </w:trPr>
        <w:tc>
          <w:tcPr>
            <w:tcW w:w="4876" w:type="dxa"/>
            <w:tcBorders>
              <w:top w:val="nil"/>
              <w:left w:val="nil"/>
              <w:bottom w:val="nil"/>
              <w:right w:val="nil"/>
            </w:tcBorders>
          </w:tcPr>
          <w:p w14:paraId="6D8EE6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3617C2" w14:textId="77777777" w:rsidR="007330CD" w:rsidRPr="00793AFF" w:rsidRDefault="007330CD" w:rsidP="008428DD">
            <w:pPr>
              <w:pStyle w:val="AmColumnHeading"/>
            </w:pPr>
            <w:r w:rsidRPr="00793AFF">
              <w:t>Alteração</w:t>
            </w:r>
          </w:p>
        </w:tc>
      </w:tr>
      <w:tr w:rsidR="007330CD" w:rsidRPr="00793AFF" w14:paraId="26B51C05" w14:textId="77777777" w:rsidTr="008428DD">
        <w:trPr>
          <w:jc w:val="center"/>
        </w:trPr>
        <w:tc>
          <w:tcPr>
            <w:tcW w:w="4876" w:type="dxa"/>
            <w:tcBorders>
              <w:top w:val="nil"/>
              <w:left w:val="nil"/>
              <w:bottom w:val="nil"/>
              <w:right w:val="nil"/>
            </w:tcBorders>
          </w:tcPr>
          <w:p w14:paraId="7E95F0B8" w14:textId="77777777" w:rsidR="007330CD" w:rsidRPr="00793AFF" w:rsidRDefault="007330CD" w:rsidP="008428DD">
            <w:pPr>
              <w:pStyle w:val="Normal6a"/>
            </w:pPr>
          </w:p>
        </w:tc>
        <w:tc>
          <w:tcPr>
            <w:tcW w:w="4876" w:type="dxa"/>
            <w:tcBorders>
              <w:top w:val="nil"/>
              <w:left w:val="nil"/>
              <w:bottom w:val="nil"/>
              <w:right w:val="nil"/>
            </w:tcBorders>
          </w:tcPr>
          <w:p w14:paraId="5940D195" w14:textId="580286CB" w:rsidR="007330CD" w:rsidRPr="00793AFF" w:rsidRDefault="007330CD" w:rsidP="008428DD">
            <w:pPr>
              <w:pStyle w:val="Normal6a"/>
            </w:pPr>
            <w:r w:rsidRPr="00793AFF">
              <w:rPr>
                <w:b/>
                <w:i/>
              </w:rPr>
              <w:t>23</w:t>
            </w:r>
            <w:r w:rsidR="0059440C" w:rsidRPr="00793AFF">
              <w:rPr>
                <w:b/>
                <w:i/>
              </w:rPr>
              <w:noBreakHyphen/>
            </w:r>
            <w:r w:rsidRPr="00793AFF">
              <w:rPr>
                <w:b/>
                <w:i/>
              </w:rPr>
              <w:t>A.</w:t>
            </w:r>
            <w:r w:rsidRPr="00793AFF">
              <w:tab/>
            </w:r>
            <w:r w:rsidRPr="00793AFF">
              <w:rPr>
                <w:b/>
                <w:i/>
              </w:rPr>
              <w:t>Lamenta a falta de progressos nas políticas de igualdade e de não discriminação em alguns Estados</w:t>
            </w:r>
            <w:r w:rsidR="0059440C" w:rsidRPr="00793AFF">
              <w:rPr>
                <w:b/>
                <w:i/>
              </w:rPr>
              <w:noBreakHyphen/>
            </w:r>
            <w:r w:rsidRPr="00793AFF">
              <w:rPr>
                <w:b/>
                <w:i/>
              </w:rPr>
              <w:t>Membros e manifesta a sua preocupação com a falta de aplicação da legislação antidiscriminação; deplora que, apesar dos quadros da UE existentes, como a Diretiva 2000/78/CE, persistam lacunas na aplicação, deixando as vítimas sem apoio jurídico adequado; insta a UE a continuar a tomar medidas contra a discriminação e os crimes de ódio contra as pessoas LGBTQIA+, as mulheres, os menores, as minorias nacionais, étnicas, linguísticas e religiosas, as pessoas com deficiência, os idosos, os migrantes e outros grupos vulneráveis, a fim de assegurar que os direitos fundamentais consagrados nos Tratados e na Carta sejam plenamente respeitados por todas as pessoas;</w:t>
            </w:r>
          </w:p>
        </w:tc>
      </w:tr>
    </w:tbl>
    <w:p w14:paraId="0D00ABF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6DD19C0F" w14:textId="77777777" w:rsidR="007330CD" w:rsidRPr="00793AFF" w:rsidRDefault="007330CD" w:rsidP="007330CD">
      <w:r w:rsidRPr="00793AFF">
        <w:rPr>
          <w:rStyle w:val="HideTWBExt"/>
        </w:rPr>
        <w:t>&lt;/Amend&gt;</w:t>
      </w:r>
    </w:p>
    <w:p w14:paraId="739980B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502</w:t>
      </w:r>
      <w:r w:rsidRPr="00793AFF">
        <w:rPr>
          <w:rStyle w:val="HideTWBExt"/>
        </w:rPr>
        <w:t>&lt;/NumAm&gt;</w:t>
      </w:r>
    </w:p>
    <w:p w14:paraId="62EC6FA8"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23846543" w14:textId="77777777" w:rsidR="007330CD" w:rsidRPr="00793AFF" w:rsidRDefault="007330CD" w:rsidP="007330CD">
      <w:pPr>
        <w:pStyle w:val="NormalBold"/>
      </w:pPr>
      <w:r w:rsidRPr="00793AFF">
        <w:rPr>
          <w:rStyle w:val="HideTWBExt"/>
          <w:b w:val="0"/>
        </w:rPr>
        <w:t>&lt;/RepeatBlock-By&gt;</w:t>
      </w:r>
    </w:p>
    <w:p w14:paraId="292D7E0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1489F58" w14:textId="5A49ED66" w:rsidR="007330CD" w:rsidRPr="00793AFF" w:rsidRDefault="007330CD" w:rsidP="007330CD">
      <w:pPr>
        <w:pStyle w:val="NormalBold"/>
      </w:pPr>
      <w:r w:rsidRPr="00793AFF">
        <w:rPr>
          <w:rStyle w:val="HideTWBExt"/>
        </w:rPr>
        <w:t>&lt;Article&gt;</w:t>
      </w:r>
      <w:r w:rsidRPr="00793AFF">
        <w:t>N.º 23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26A46D8" w14:textId="77777777" w:rsidTr="008428DD">
        <w:trPr>
          <w:trHeight w:hRule="exact" w:val="240"/>
          <w:jc w:val="center"/>
        </w:trPr>
        <w:tc>
          <w:tcPr>
            <w:tcW w:w="9752" w:type="dxa"/>
            <w:gridSpan w:val="2"/>
            <w:tcBorders>
              <w:top w:val="nil"/>
              <w:left w:val="nil"/>
              <w:bottom w:val="nil"/>
              <w:right w:val="nil"/>
            </w:tcBorders>
          </w:tcPr>
          <w:p w14:paraId="6A15D3C6" w14:textId="77777777" w:rsidR="007330CD" w:rsidRPr="00793AFF" w:rsidRDefault="007330CD" w:rsidP="008428DD"/>
        </w:tc>
      </w:tr>
      <w:tr w:rsidR="007330CD" w:rsidRPr="00793AFF" w14:paraId="53560A02" w14:textId="77777777" w:rsidTr="008428DD">
        <w:trPr>
          <w:trHeight w:val="240"/>
          <w:jc w:val="center"/>
        </w:trPr>
        <w:tc>
          <w:tcPr>
            <w:tcW w:w="4876" w:type="dxa"/>
            <w:tcBorders>
              <w:top w:val="nil"/>
              <w:left w:val="nil"/>
              <w:bottom w:val="nil"/>
              <w:right w:val="nil"/>
            </w:tcBorders>
          </w:tcPr>
          <w:p w14:paraId="222CA63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F21681" w14:textId="77777777" w:rsidR="007330CD" w:rsidRPr="00793AFF" w:rsidRDefault="007330CD" w:rsidP="008428DD">
            <w:pPr>
              <w:pStyle w:val="AmColumnHeading"/>
            </w:pPr>
            <w:r w:rsidRPr="00793AFF">
              <w:t>Alteração</w:t>
            </w:r>
          </w:p>
        </w:tc>
      </w:tr>
      <w:tr w:rsidR="007330CD" w:rsidRPr="00793AFF" w14:paraId="1B1FAD3D" w14:textId="77777777" w:rsidTr="008428DD">
        <w:trPr>
          <w:jc w:val="center"/>
        </w:trPr>
        <w:tc>
          <w:tcPr>
            <w:tcW w:w="4876" w:type="dxa"/>
            <w:tcBorders>
              <w:top w:val="nil"/>
              <w:left w:val="nil"/>
              <w:bottom w:val="nil"/>
              <w:right w:val="nil"/>
            </w:tcBorders>
          </w:tcPr>
          <w:p w14:paraId="26CAE2F1" w14:textId="77777777" w:rsidR="007330CD" w:rsidRPr="00793AFF" w:rsidRDefault="007330CD" w:rsidP="008428DD">
            <w:pPr>
              <w:pStyle w:val="Normal6a"/>
            </w:pPr>
          </w:p>
        </w:tc>
        <w:tc>
          <w:tcPr>
            <w:tcW w:w="4876" w:type="dxa"/>
            <w:tcBorders>
              <w:top w:val="nil"/>
              <w:left w:val="nil"/>
              <w:bottom w:val="nil"/>
              <w:right w:val="nil"/>
            </w:tcBorders>
          </w:tcPr>
          <w:p w14:paraId="507106D3" w14:textId="0BD59009" w:rsidR="007330CD" w:rsidRPr="00793AFF" w:rsidRDefault="007330CD" w:rsidP="008428DD">
            <w:pPr>
              <w:pStyle w:val="Normal6a"/>
            </w:pPr>
            <w:r w:rsidRPr="00793AFF">
              <w:rPr>
                <w:b/>
                <w:i/>
              </w:rPr>
              <w:t>23</w:t>
            </w:r>
            <w:r w:rsidR="0059440C" w:rsidRPr="00793AFF">
              <w:rPr>
                <w:b/>
                <w:i/>
              </w:rPr>
              <w:noBreakHyphen/>
            </w:r>
            <w:r w:rsidRPr="00793AFF">
              <w:rPr>
                <w:b/>
                <w:i/>
              </w:rPr>
              <w:t>A.</w:t>
            </w:r>
            <w:r w:rsidRPr="00793AFF">
              <w:tab/>
            </w:r>
            <w:r w:rsidRPr="00793AFF">
              <w:rPr>
                <w:b/>
                <w:i/>
              </w:rPr>
              <w:t>Manifesta a sua preocupação com o aumento das práticas que envolvem a promoção sistemática de determinadas convicções ideológicas relativas à orientação sexual e ao género nas escolas;</w:t>
            </w:r>
            <w:r w:rsidRPr="00793AFF">
              <w:t xml:space="preserve"> </w:t>
            </w:r>
            <w:r w:rsidRPr="00793AFF">
              <w:rPr>
                <w:b/>
                <w:i/>
              </w:rPr>
              <w:t xml:space="preserve">sublinha que existe uma margem </w:t>
            </w:r>
            <w:r w:rsidRPr="00793AFF">
              <w:rPr>
                <w:b/>
                <w:i/>
              </w:rPr>
              <w:lastRenderedPageBreak/>
              <w:t>legítima para os Estados</w:t>
            </w:r>
            <w:r w:rsidR="0059440C" w:rsidRPr="00793AFF">
              <w:rPr>
                <w:b/>
                <w:i/>
              </w:rPr>
              <w:noBreakHyphen/>
            </w:r>
            <w:r w:rsidRPr="00793AFF">
              <w:rPr>
                <w:b/>
                <w:i/>
              </w:rPr>
              <w:t>Membros agirem em prol da proteção dos menores, da coesão social e da ordem pública;</w:t>
            </w:r>
            <w:r w:rsidRPr="00793AFF">
              <w:t xml:space="preserve"> </w:t>
            </w:r>
            <w:r w:rsidRPr="00793AFF">
              <w:rPr>
                <w:b/>
                <w:i/>
              </w:rPr>
              <w:t>salienta que a Comissão deve respeitar as competências nacionais neste domínio, uma vez que diz respeito à educação, à política da família e à segurança nacional;</w:t>
            </w:r>
          </w:p>
        </w:tc>
      </w:tr>
    </w:tbl>
    <w:p w14:paraId="2945B5C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725C85F6" w14:textId="77777777" w:rsidR="007330CD" w:rsidRPr="00793AFF" w:rsidRDefault="007330CD" w:rsidP="007330CD">
      <w:r w:rsidRPr="00793AFF">
        <w:rPr>
          <w:rStyle w:val="HideTWBExt"/>
        </w:rPr>
        <w:t>&lt;/Amend&gt;</w:t>
      </w:r>
    </w:p>
    <w:p w14:paraId="6E6F67A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503</w:t>
      </w:r>
      <w:r w:rsidRPr="00793AFF">
        <w:rPr>
          <w:rStyle w:val="HideTWBExt"/>
        </w:rPr>
        <w:t>&lt;/NumAm&gt;</w:t>
      </w:r>
    </w:p>
    <w:p w14:paraId="42E892EA"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F58F0A6" w14:textId="77777777" w:rsidR="007330CD" w:rsidRPr="00793AFF" w:rsidRDefault="007330CD" w:rsidP="007330CD">
      <w:pPr>
        <w:pStyle w:val="NormalBold"/>
      </w:pPr>
      <w:r w:rsidRPr="00793AFF">
        <w:rPr>
          <w:rStyle w:val="HideTWBExt"/>
          <w:b w:val="0"/>
        </w:rPr>
        <w:t>&lt;/RepeatBlock-By&gt;</w:t>
      </w:r>
    </w:p>
    <w:p w14:paraId="421501B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AF0D687" w14:textId="6D909FF5" w:rsidR="007330CD" w:rsidRPr="00793AFF" w:rsidRDefault="007330CD" w:rsidP="007330CD">
      <w:pPr>
        <w:pStyle w:val="NormalBold"/>
      </w:pPr>
      <w:r w:rsidRPr="00793AFF">
        <w:rPr>
          <w:rStyle w:val="HideTWBExt"/>
        </w:rPr>
        <w:t>&lt;Article&gt;</w:t>
      </w:r>
      <w:r w:rsidRPr="00793AFF">
        <w:t>N.º 23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B7539FA" w14:textId="77777777" w:rsidTr="008428DD">
        <w:trPr>
          <w:trHeight w:hRule="exact" w:val="240"/>
          <w:jc w:val="center"/>
        </w:trPr>
        <w:tc>
          <w:tcPr>
            <w:tcW w:w="9752" w:type="dxa"/>
            <w:gridSpan w:val="2"/>
            <w:tcBorders>
              <w:top w:val="nil"/>
              <w:left w:val="nil"/>
              <w:bottom w:val="nil"/>
              <w:right w:val="nil"/>
            </w:tcBorders>
          </w:tcPr>
          <w:p w14:paraId="4462C03A" w14:textId="77777777" w:rsidR="007330CD" w:rsidRPr="00793AFF" w:rsidRDefault="007330CD" w:rsidP="008428DD"/>
        </w:tc>
      </w:tr>
      <w:tr w:rsidR="007330CD" w:rsidRPr="00793AFF" w14:paraId="42A9EC67" w14:textId="77777777" w:rsidTr="008428DD">
        <w:trPr>
          <w:trHeight w:val="240"/>
          <w:jc w:val="center"/>
        </w:trPr>
        <w:tc>
          <w:tcPr>
            <w:tcW w:w="4876" w:type="dxa"/>
            <w:tcBorders>
              <w:top w:val="nil"/>
              <w:left w:val="nil"/>
              <w:bottom w:val="nil"/>
              <w:right w:val="nil"/>
            </w:tcBorders>
          </w:tcPr>
          <w:p w14:paraId="7B3DFB8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E7E787" w14:textId="77777777" w:rsidR="007330CD" w:rsidRPr="00793AFF" w:rsidRDefault="007330CD" w:rsidP="008428DD">
            <w:pPr>
              <w:pStyle w:val="AmColumnHeading"/>
            </w:pPr>
            <w:r w:rsidRPr="00793AFF">
              <w:t>Alteração</w:t>
            </w:r>
          </w:p>
        </w:tc>
      </w:tr>
      <w:tr w:rsidR="007330CD" w:rsidRPr="00793AFF" w14:paraId="192C564C" w14:textId="77777777" w:rsidTr="008428DD">
        <w:trPr>
          <w:jc w:val="center"/>
        </w:trPr>
        <w:tc>
          <w:tcPr>
            <w:tcW w:w="4876" w:type="dxa"/>
            <w:tcBorders>
              <w:top w:val="nil"/>
              <w:left w:val="nil"/>
              <w:bottom w:val="nil"/>
              <w:right w:val="nil"/>
            </w:tcBorders>
          </w:tcPr>
          <w:p w14:paraId="0BDEF467" w14:textId="77777777" w:rsidR="007330CD" w:rsidRPr="00793AFF" w:rsidRDefault="007330CD" w:rsidP="008428DD">
            <w:pPr>
              <w:pStyle w:val="Normal6a"/>
            </w:pPr>
          </w:p>
        </w:tc>
        <w:tc>
          <w:tcPr>
            <w:tcW w:w="4876" w:type="dxa"/>
            <w:tcBorders>
              <w:top w:val="nil"/>
              <w:left w:val="nil"/>
              <w:bottom w:val="nil"/>
              <w:right w:val="nil"/>
            </w:tcBorders>
          </w:tcPr>
          <w:p w14:paraId="0352C3C0" w14:textId="175E6483" w:rsidR="007330CD" w:rsidRPr="00793AFF" w:rsidRDefault="007330CD" w:rsidP="008428DD">
            <w:pPr>
              <w:pStyle w:val="Normal6a"/>
            </w:pPr>
            <w:r w:rsidRPr="00793AFF">
              <w:rPr>
                <w:b/>
                <w:i/>
              </w:rPr>
              <w:t>23</w:t>
            </w:r>
            <w:r w:rsidR="0059440C" w:rsidRPr="00793AFF">
              <w:rPr>
                <w:b/>
                <w:i/>
              </w:rPr>
              <w:noBreakHyphen/>
            </w:r>
            <w:r w:rsidRPr="00793AFF">
              <w:rPr>
                <w:b/>
                <w:i/>
              </w:rPr>
              <w:t>A.</w:t>
            </w:r>
            <w:r w:rsidRPr="00793AFF">
              <w:tab/>
            </w:r>
            <w:r w:rsidRPr="00793AFF">
              <w:rPr>
                <w:b/>
                <w:i/>
              </w:rPr>
              <w:t>Manifesta a sua preocupação com o papel reforçado da Comissão no que diz respeito ao reconhecimento do género e aos respetivos limites de idade, tal como expresso na Estratégia para a Igualdade de Tratamento das Pessoas LGBTIQ+ 2026</w:t>
            </w:r>
            <w:r w:rsidR="0059440C" w:rsidRPr="00793AFF">
              <w:rPr>
                <w:b/>
                <w:i/>
              </w:rPr>
              <w:noBreakHyphen/>
            </w:r>
            <w:r w:rsidRPr="00793AFF">
              <w:rPr>
                <w:b/>
                <w:i/>
              </w:rPr>
              <w:t>2030 da Comissão;</w:t>
            </w:r>
            <w:r w:rsidRPr="00793AFF">
              <w:t xml:space="preserve"> </w:t>
            </w:r>
            <w:r w:rsidRPr="00793AFF">
              <w:rPr>
                <w:b/>
                <w:i/>
              </w:rPr>
              <w:t>realça que as decisões sobre estas questões só devem ser tomadas pelos Estados</w:t>
            </w:r>
            <w:r w:rsidR="0059440C" w:rsidRPr="00793AFF">
              <w:rPr>
                <w:b/>
                <w:i/>
              </w:rPr>
              <w:noBreakHyphen/>
            </w:r>
            <w:r w:rsidRPr="00793AFF">
              <w:rPr>
                <w:b/>
                <w:i/>
              </w:rPr>
              <w:t>Membros;</w:t>
            </w:r>
          </w:p>
        </w:tc>
      </w:tr>
    </w:tbl>
    <w:p w14:paraId="54F7684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3267F490" w14:textId="77777777" w:rsidR="007330CD" w:rsidRPr="00793AFF" w:rsidRDefault="007330CD" w:rsidP="007330CD">
      <w:r w:rsidRPr="00793AFF">
        <w:rPr>
          <w:rStyle w:val="HideTWBExt"/>
        </w:rPr>
        <w:t>&lt;/Amend&gt;</w:t>
      </w:r>
    </w:p>
    <w:p w14:paraId="2525DCF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504</w:t>
      </w:r>
      <w:r w:rsidRPr="00793AFF">
        <w:rPr>
          <w:rStyle w:val="HideTWBExt"/>
        </w:rPr>
        <w:t>&lt;/NumAm&gt;</w:t>
      </w:r>
    </w:p>
    <w:p w14:paraId="389B27FB"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335994C3" w14:textId="77777777" w:rsidR="007330CD" w:rsidRPr="00793AFF" w:rsidRDefault="007330CD" w:rsidP="007330CD">
      <w:pPr>
        <w:pStyle w:val="NormalBold"/>
      </w:pPr>
      <w:r w:rsidRPr="00793AFF">
        <w:rPr>
          <w:rStyle w:val="HideTWBExt"/>
          <w:b w:val="0"/>
        </w:rPr>
        <w:t>&lt;/RepeatBlock-By&gt;</w:t>
      </w:r>
    </w:p>
    <w:p w14:paraId="0EACC8B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59DFAF1" w14:textId="6AA13D36" w:rsidR="007330CD" w:rsidRPr="00793AFF" w:rsidRDefault="007330CD" w:rsidP="007330CD">
      <w:pPr>
        <w:pStyle w:val="NormalBold"/>
      </w:pPr>
      <w:r w:rsidRPr="00793AFF">
        <w:rPr>
          <w:rStyle w:val="HideTWBExt"/>
        </w:rPr>
        <w:t>&lt;Article&gt;</w:t>
      </w:r>
      <w:r w:rsidRPr="00793AFF">
        <w:t>N.º 23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3D1748" w14:textId="77777777" w:rsidTr="008428DD">
        <w:trPr>
          <w:trHeight w:hRule="exact" w:val="240"/>
          <w:jc w:val="center"/>
        </w:trPr>
        <w:tc>
          <w:tcPr>
            <w:tcW w:w="9752" w:type="dxa"/>
            <w:gridSpan w:val="2"/>
            <w:tcBorders>
              <w:top w:val="nil"/>
              <w:left w:val="nil"/>
              <w:bottom w:val="nil"/>
              <w:right w:val="nil"/>
            </w:tcBorders>
          </w:tcPr>
          <w:p w14:paraId="68B0A1D3" w14:textId="77777777" w:rsidR="007330CD" w:rsidRPr="00793AFF" w:rsidRDefault="007330CD" w:rsidP="008428DD"/>
        </w:tc>
      </w:tr>
      <w:tr w:rsidR="007330CD" w:rsidRPr="00793AFF" w14:paraId="4C73C282" w14:textId="77777777" w:rsidTr="008428DD">
        <w:trPr>
          <w:trHeight w:val="240"/>
          <w:jc w:val="center"/>
        </w:trPr>
        <w:tc>
          <w:tcPr>
            <w:tcW w:w="4876" w:type="dxa"/>
            <w:tcBorders>
              <w:top w:val="nil"/>
              <w:left w:val="nil"/>
              <w:bottom w:val="nil"/>
              <w:right w:val="nil"/>
            </w:tcBorders>
          </w:tcPr>
          <w:p w14:paraId="51B31A1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FDDF7E" w14:textId="77777777" w:rsidR="007330CD" w:rsidRPr="00793AFF" w:rsidRDefault="007330CD" w:rsidP="008428DD">
            <w:pPr>
              <w:pStyle w:val="AmColumnHeading"/>
            </w:pPr>
            <w:r w:rsidRPr="00793AFF">
              <w:t>Alteração</w:t>
            </w:r>
          </w:p>
        </w:tc>
      </w:tr>
      <w:tr w:rsidR="007330CD" w:rsidRPr="00793AFF" w14:paraId="6441E735" w14:textId="77777777" w:rsidTr="008428DD">
        <w:trPr>
          <w:jc w:val="center"/>
        </w:trPr>
        <w:tc>
          <w:tcPr>
            <w:tcW w:w="4876" w:type="dxa"/>
            <w:tcBorders>
              <w:top w:val="nil"/>
              <w:left w:val="nil"/>
              <w:bottom w:val="nil"/>
              <w:right w:val="nil"/>
            </w:tcBorders>
          </w:tcPr>
          <w:p w14:paraId="0FF9D7FC" w14:textId="77777777" w:rsidR="007330CD" w:rsidRPr="00793AFF" w:rsidRDefault="007330CD" w:rsidP="008428DD">
            <w:pPr>
              <w:pStyle w:val="Normal6a"/>
            </w:pPr>
          </w:p>
        </w:tc>
        <w:tc>
          <w:tcPr>
            <w:tcW w:w="4876" w:type="dxa"/>
            <w:tcBorders>
              <w:top w:val="nil"/>
              <w:left w:val="nil"/>
              <w:bottom w:val="nil"/>
              <w:right w:val="nil"/>
            </w:tcBorders>
          </w:tcPr>
          <w:p w14:paraId="7EDFA174" w14:textId="15070385" w:rsidR="007330CD" w:rsidRPr="00793AFF" w:rsidRDefault="007330CD" w:rsidP="008428DD">
            <w:pPr>
              <w:pStyle w:val="Normal6a"/>
            </w:pPr>
            <w:r w:rsidRPr="00793AFF">
              <w:rPr>
                <w:b/>
                <w:i/>
              </w:rPr>
              <w:t>23</w:t>
            </w:r>
            <w:r w:rsidR="0059440C" w:rsidRPr="00793AFF">
              <w:rPr>
                <w:b/>
                <w:i/>
              </w:rPr>
              <w:noBreakHyphen/>
            </w:r>
            <w:r w:rsidRPr="00793AFF">
              <w:rPr>
                <w:b/>
                <w:i/>
              </w:rPr>
              <w:t>A.</w:t>
            </w:r>
            <w:r w:rsidRPr="00793AFF">
              <w:tab/>
            </w:r>
            <w:r w:rsidRPr="00793AFF">
              <w:rPr>
                <w:b/>
                <w:i/>
              </w:rPr>
              <w:t>Salienta que o debate sobre os direitos das pessoas LGBTIQ+ não pode ser utilizado como instrumento para interferir nas competências dos Estados</w:t>
            </w:r>
            <w:r w:rsidR="0059440C" w:rsidRPr="00793AFF">
              <w:rPr>
                <w:b/>
                <w:i/>
              </w:rPr>
              <w:noBreakHyphen/>
            </w:r>
            <w:r w:rsidRPr="00793AFF">
              <w:rPr>
                <w:b/>
                <w:i/>
              </w:rPr>
              <w:t xml:space="preserve">Membros nem como medida para </w:t>
            </w:r>
            <w:r w:rsidRPr="00793AFF">
              <w:rPr>
                <w:b/>
                <w:i/>
              </w:rPr>
              <w:lastRenderedPageBreak/>
              <w:t>exercer pressão política, especialmente quando não está relacionado com o direito da UE, mas sim com mecanismos culturais e familiares nacionais;</w:t>
            </w:r>
          </w:p>
        </w:tc>
      </w:tr>
    </w:tbl>
    <w:p w14:paraId="4F4FD71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4FA4F7D" w14:textId="77777777" w:rsidR="007330CD" w:rsidRPr="00793AFF" w:rsidRDefault="007330CD" w:rsidP="007330CD">
      <w:r w:rsidRPr="00793AFF">
        <w:rPr>
          <w:rStyle w:val="HideTWBExt"/>
        </w:rPr>
        <w:t>&lt;/Amend&gt;</w:t>
      </w:r>
    </w:p>
    <w:p w14:paraId="09C5BA9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505</w:t>
      </w:r>
      <w:r w:rsidRPr="00793AFF">
        <w:rPr>
          <w:rStyle w:val="HideTWBExt"/>
        </w:rPr>
        <w:t>&lt;/NumAm&gt;</w:t>
      </w:r>
    </w:p>
    <w:p w14:paraId="01943E73"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2F2C8477" w14:textId="77777777" w:rsidR="007330CD" w:rsidRPr="00793AFF" w:rsidRDefault="007330CD" w:rsidP="007330CD">
      <w:pPr>
        <w:pStyle w:val="NormalBold"/>
      </w:pPr>
      <w:r w:rsidRPr="00793AFF">
        <w:rPr>
          <w:rStyle w:val="HideTWBExt"/>
          <w:b w:val="0"/>
        </w:rPr>
        <w:t>&lt;/RepeatBlock-By&gt;</w:t>
      </w:r>
    </w:p>
    <w:p w14:paraId="59E2960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A29D37"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82F05F4" w14:textId="77777777" w:rsidTr="008428DD">
        <w:trPr>
          <w:trHeight w:hRule="exact" w:val="240"/>
          <w:jc w:val="center"/>
        </w:trPr>
        <w:tc>
          <w:tcPr>
            <w:tcW w:w="9752" w:type="dxa"/>
            <w:gridSpan w:val="2"/>
            <w:tcBorders>
              <w:top w:val="nil"/>
              <w:left w:val="nil"/>
              <w:bottom w:val="nil"/>
              <w:right w:val="nil"/>
            </w:tcBorders>
          </w:tcPr>
          <w:p w14:paraId="4D762324" w14:textId="77777777" w:rsidR="007330CD" w:rsidRPr="00793AFF" w:rsidRDefault="007330CD" w:rsidP="008428DD"/>
        </w:tc>
      </w:tr>
      <w:tr w:rsidR="007330CD" w:rsidRPr="00793AFF" w14:paraId="65B3AC94" w14:textId="77777777" w:rsidTr="008428DD">
        <w:trPr>
          <w:trHeight w:val="240"/>
          <w:jc w:val="center"/>
        </w:trPr>
        <w:tc>
          <w:tcPr>
            <w:tcW w:w="4876" w:type="dxa"/>
            <w:tcBorders>
              <w:top w:val="nil"/>
              <w:left w:val="nil"/>
              <w:bottom w:val="nil"/>
              <w:right w:val="nil"/>
            </w:tcBorders>
          </w:tcPr>
          <w:p w14:paraId="4F042E5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73A5FC" w14:textId="77777777" w:rsidR="007330CD" w:rsidRPr="00793AFF" w:rsidRDefault="007330CD" w:rsidP="008428DD">
            <w:pPr>
              <w:pStyle w:val="AmColumnHeading"/>
            </w:pPr>
            <w:r w:rsidRPr="00793AFF">
              <w:t>Alteração</w:t>
            </w:r>
          </w:p>
        </w:tc>
      </w:tr>
      <w:tr w:rsidR="007330CD" w:rsidRPr="00793AFF" w14:paraId="27347108" w14:textId="77777777" w:rsidTr="008428DD">
        <w:trPr>
          <w:jc w:val="center"/>
        </w:trPr>
        <w:tc>
          <w:tcPr>
            <w:tcW w:w="4876" w:type="dxa"/>
            <w:tcBorders>
              <w:top w:val="nil"/>
              <w:left w:val="nil"/>
              <w:bottom w:val="nil"/>
              <w:right w:val="nil"/>
            </w:tcBorders>
          </w:tcPr>
          <w:p w14:paraId="38F0A9AB" w14:textId="31ADB886" w:rsidR="007330CD" w:rsidRPr="00793AFF" w:rsidRDefault="007330CD" w:rsidP="008428DD">
            <w:pPr>
              <w:pStyle w:val="Normal6a"/>
            </w:pPr>
            <w:r w:rsidRPr="00793AFF">
              <w:rPr>
                <w:b/>
                <w:i/>
              </w:rPr>
              <w:t>24.</w:t>
            </w:r>
            <w:r w:rsidRPr="00793AFF">
              <w:tab/>
            </w:r>
            <w:r w:rsidRPr="00793AFF">
              <w:rPr>
                <w:b/>
                <w:i/>
              </w:rPr>
              <w:t>Insta todos os Estados</w:t>
            </w:r>
            <w:r w:rsidR="0059440C" w:rsidRPr="00793AFF">
              <w:rPr>
                <w:b/>
                <w:i/>
              </w:rPr>
              <w:noBreakHyphen/>
            </w:r>
            <w:r w:rsidRPr="00793AFF">
              <w:rPr>
                <w:b/>
                <w:i/>
              </w:rPr>
              <w:t>Membros a protegerem os direitos das pessoas LGBTIQ+, em conformidade com o direito da UE, a Carta e a jurisprudência do TJUE e do TEDH;</w:t>
            </w:r>
            <w:r w:rsidRPr="00793AFF">
              <w:t xml:space="preserve"> </w:t>
            </w:r>
            <w:r w:rsidRPr="00793AFF">
              <w:rPr>
                <w:b/>
                <w:i/>
              </w:rPr>
              <w:t>recorda que persistem obstáculos jurídicos ao reconhecimento transfronteiriço de uniões de facto ou de parentalidade entre pessoas do mesmo sexo em vários Estados</w:t>
            </w:r>
            <w:r w:rsidR="0059440C" w:rsidRPr="00793AFF">
              <w:rPr>
                <w:b/>
                <w:i/>
              </w:rPr>
              <w:noBreakHyphen/>
            </w:r>
            <w:r w:rsidRPr="00793AFF">
              <w:rPr>
                <w:b/>
                <w:i/>
              </w:rPr>
              <w:t>Membros, violando os princípios da livre circulação e da não discriminação;</w:t>
            </w:r>
          </w:p>
        </w:tc>
        <w:tc>
          <w:tcPr>
            <w:tcW w:w="4876" w:type="dxa"/>
            <w:tcBorders>
              <w:top w:val="nil"/>
              <w:left w:val="nil"/>
              <w:bottom w:val="nil"/>
              <w:right w:val="nil"/>
            </w:tcBorders>
          </w:tcPr>
          <w:p w14:paraId="03A9E149" w14:textId="77777777" w:rsidR="007330CD" w:rsidRPr="00793AFF" w:rsidRDefault="007330CD" w:rsidP="008428DD">
            <w:pPr>
              <w:pStyle w:val="Normal6a"/>
            </w:pPr>
            <w:r w:rsidRPr="00793AFF">
              <w:rPr>
                <w:b/>
                <w:i/>
              </w:rPr>
              <w:t>Suprimido</w:t>
            </w:r>
          </w:p>
        </w:tc>
      </w:tr>
    </w:tbl>
    <w:p w14:paraId="21E10CA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51AE7CB1" w14:textId="77777777" w:rsidR="007330CD" w:rsidRPr="00793AFF" w:rsidRDefault="007330CD" w:rsidP="007330CD">
      <w:r w:rsidRPr="00793AFF">
        <w:rPr>
          <w:rStyle w:val="HideTWBExt"/>
        </w:rPr>
        <w:t>&lt;/Amend&gt;</w:t>
      </w:r>
    </w:p>
    <w:p w14:paraId="7EF1E1A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506</w:t>
      </w:r>
      <w:r w:rsidRPr="00793AFF">
        <w:rPr>
          <w:rStyle w:val="HideTWBExt"/>
        </w:rPr>
        <w:t>&lt;/NumAm&gt;</w:t>
      </w:r>
    </w:p>
    <w:p w14:paraId="206B7920" w14:textId="77777777" w:rsidR="007330CD" w:rsidRPr="00793AFF" w:rsidRDefault="007330CD" w:rsidP="007330CD">
      <w:pPr>
        <w:pStyle w:val="NormalBold"/>
      </w:pPr>
      <w:r w:rsidRPr="00793AFF">
        <w:rPr>
          <w:rStyle w:val="HideTWBExt"/>
          <w:b w:val="0"/>
        </w:rPr>
        <w:t>&lt;RepeatBlock-By&gt;&lt;Members&gt;</w:t>
      </w:r>
      <w:r w:rsidRPr="00793AFF">
        <w:t>Milan Uhrík</w:t>
      </w:r>
      <w:r w:rsidRPr="00793AFF">
        <w:rPr>
          <w:rStyle w:val="HideTWBExt"/>
          <w:b w:val="0"/>
        </w:rPr>
        <w:t>&lt;/Members&gt;</w:t>
      </w:r>
    </w:p>
    <w:p w14:paraId="56127AFE" w14:textId="77777777" w:rsidR="007330CD" w:rsidRPr="00793AFF" w:rsidRDefault="007330CD" w:rsidP="007330CD">
      <w:pPr>
        <w:pStyle w:val="NormalBold"/>
      </w:pPr>
      <w:r w:rsidRPr="00793AFF">
        <w:rPr>
          <w:rStyle w:val="HideTWBExt"/>
          <w:b w:val="0"/>
        </w:rPr>
        <w:t>&lt;/RepeatBlock-By&gt;</w:t>
      </w:r>
    </w:p>
    <w:p w14:paraId="1E054F3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CBCF53A"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428F3DF" w14:textId="77777777" w:rsidTr="008428DD">
        <w:trPr>
          <w:trHeight w:hRule="exact" w:val="240"/>
          <w:jc w:val="center"/>
        </w:trPr>
        <w:tc>
          <w:tcPr>
            <w:tcW w:w="9752" w:type="dxa"/>
            <w:gridSpan w:val="2"/>
            <w:tcBorders>
              <w:top w:val="nil"/>
              <w:left w:val="nil"/>
              <w:bottom w:val="nil"/>
              <w:right w:val="nil"/>
            </w:tcBorders>
          </w:tcPr>
          <w:p w14:paraId="0818A2C4" w14:textId="77777777" w:rsidR="007330CD" w:rsidRPr="00793AFF" w:rsidRDefault="007330CD" w:rsidP="008428DD"/>
        </w:tc>
      </w:tr>
      <w:tr w:rsidR="007330CD" w:rsidRPr="00793AFF" w14:paraId="4BE9DE77" w14:textId="77777777" w:rsidTr="008428DD">
        <w:trPr>
          <w:trHeight w:val="240"/>
          <w:jc w:val="center"/>
        </w:trPr>
        <w:tc>
          <w:tcPr>
            <w:tcW w:w="4876" w:type="dxa"/>
            <w:tcBorders>
              <w:top w:val="nil"/>
              <w:left w:val="nil"/>
              <w:bottom w:val="nil"/>
              <w:right w:val="nil"/>
            </w:tcBorders>
          </w:tcPr>
          <w:p w14:paraId="2220947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6EC8CFE" w14:textId="77777777" w:rsidR="007330CD" w:rsidRPr="00793AFF" w:rsidRDefault="007330CD" w:rsidP="008428DD">
            <w:pPr>
              <w:pStyle w:val="AmColumnHeading"/>
            </w:pPr>
            <w:r w:rsidRPr="00793AFF">
              <w:t>Alteração</w:t>
            </w:r>
          </w:p>
        </w:tc>
      </w:tr>
      <w:tr w:rsidR="007330CD" w:rsidRPr="00793AFF" w14:paraId="4A4D9411" w14:textId="77777777" w:rsidTr="008428DD">
        <w:trPr>
          <w:jc w:val="center"/>
        </w:trPr>
        <w:tc>
          <w:tcPr>
            <w:tcW w:w="4876" w:type="dxa"/>
            <w:tcBorders>
              <w:top w:val="nil"/>
              <w:left w:val="nil"/>
              <w:bottom w:val="nil"/>
              <w:right w:val="nil"/>
            </w:tcBorders>
          </w:tcPr>
          <w:p w14:paraId="66084E2D" w14:textId="775A6D86" w:rsidR="007330CD" w:rsidRPr="00793AFF" w:rsidRDefault="007330CD" w:rsidP="008428DD">
            <w:pPr>
              <w:pStyle w:val="Normal6a"/>
            </w:pPr>
            <w:r w:rsidRPr="00793AFF">
              <w:rPr>
                <w:b/>
                <w:i/>
              </w:rPr>
              <w:t>24.</w:t>
            </w:r>
            <w:r w:rsidRPr="00793AFF">
              <w:tab/>
            </w:r>
            <w:r w:rsidRPr="00793AFF">
              <w:rPr>
                <w:b/>
                <w:i/>
              </w:rPr>
              <w:t>Insta todos os Estados</w:t>
            </w:r>
            <w:r w:rsidR="0059440C" w:rsidRPr="00793AFF">
              <w:rPr>
                <w:b/>
                <w:i/>
              </w:rPr>
              <w:noBreakHyphen/>
            </w:r>
            <w:r w:rsidRPr="00793AFF">
              <w:rPr>
                <w:b/>
                <w:i/>
              </w:rPr>
              <w:t xml:space="preserve">Membros a protegerem os direitos das pessoas LGBTIQ+, em conformidade com o direito da UE, a Carta e a jurisprudência do TJUE e do TEDH; recorda que persistem obstáculos jurídicos ao reconhecimento transfronteiriço de </w:t>
            </w:r>
            <w:r w:rsidRPr="00793AFF">
              <w:rPr>
                <w:b/>
                <w:i/>
              </w:rPr>
              <w:lastRenderedPageBreak/>
              <w:t>uniões de facto ou de parentalidade entre pessoas do mesmo sexo em vários Estados</w:t>
            </w:r>
            <w:r w:rsidR="0059440C" w:rsidRPr="00793AFF">
              <w:rPr>
                <w:b/>
                <w:i/>
              </w:rPr>
              <w:noBreakHyphen/>
            </w:r>
            <w:r w:rsidRPr="00793AFF">
              <w:rPr>
                <w:b/>
                <w:i/>
              </w:rPr>
              <w:t>Membros, violando os princípios da livre circulação e da não discriminação;</w:t>
            </w:r>
          </w:p>
        </w:tc>
        <w:tc>
          <w:tcPr>
            <w:tcW w:w="4876" w:type="dxa"/>
            <w:tcBorders>
              <w:top w:val="nil"/>
              <w:left w:val="nil"/>
              <w:bottom w:val="nil"/>
              <w:right w:val="nil"/>
            </w:tcBorders>
          </w:tcPr>
          <w:p w14:paraId="67ABF11B" w14:textId="77777777" w:rsidR="007330CD" w:rsidRPr="00793AFF" w:rsidRDefault="007330CD" w:rsidP="008428DD">
            <w:pPr>
              <w:pStyle w:val="Normal6a"/>
            </w:pPr>
            <w:r w:rsidRPr="00793AFF">
              <w:rPr>
                <w:b/>
                <w:i/>
              </w:rPr>
              <w:lastRenderedPageBreak/>
              <w:t>Suprimido</w:t>
            </w:r>
          </w:p>
        </w:tc>
      </w:tr>
    </w:tbl>
    <w:p w14:paraId="1D36224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0CE9A72" w14:textId="77777777" w:rsidR="007330CD" w:rsidRPr="00793AFF" w:rsidRDefault="007330CD" w:rsidP="007330CD">
      <w:r w:rsidRPr="00793AFF">
        <w:rPr>
          <w:rStyle w:val="HideTWBExt"/>
        </w:rPr>
        <w:t>&lt;/Amend&gt;</w:t>
      </w:r>
    </w:p>
    <w:p w14:paraId="242F237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507</w:t>
      </w:r>
      <w:r w:rsidRPr="00793AFF">
        <w:rPr>
          <w:rStyle w:val="HideTWBExt"/>
        </w:rPr>
        <w:t>&lt;/NumAm&gt;</w:t>
      </w:r>
    </w:p>
    <w:p w14:paraId="3F70D39D" w14:textId="77777777" w:rsidR="007330CD" w:rsidRPr="00793AFF" w:rsidRDefault="007330CD" w:rsidP="007330CD">
      <w:pPr>
        <w:pStyle w:val="NormalBold"/>
      </w:pPr>
      <w:r w:rsidRPr="00793AFF">
        <w:rPr>
          <w:rStyle w:val="HideTWBExt"/>
          <w:b w:val="0"/>
        </w:rPr>
        <w:t>&lt;RepeatBlock-By&gt;&lt;Members&gt;</w:t>
      </w:r>
      <w:r w:rsidRPr="00793AFF">
        <w:t>Petra Steger, Roberto Vannacci, Tom Vandendriessche, Jorge Buxadé Villalba, Matthieu Valet, Alexandre Varaut, Fabrice Leggeri, Nikola Bartůšek</w:t>
      </w:r>
      <w:r w:rsidRPr="00793AFF">
        <w:rPr>
          <w:rStyle w:val="HideTWBExt"/>
          <w:b w:val="0"/>
        </w:rPr>
        <w:t>&lt;/Members&gt;</w:t>
      </w:r>
    </w:p>
    <w:p w14:paraId="66731522" w14:textId="77777777" w:rsidR="007330CD" w:rsidRPr="00793AFF" w:rsidRDefault="007330CD" w:rsidP="007330CD">
      <w:pPr>
        <w:pStyle w:val="NormalBold"/>
      </w:pPr>
      <w:r w:rsidRPr="00793AFF">
        <w:rPr>
          <w:rStyle w:val="HideTWBExt"/>
          <w:b w:val="0"/>
        </w:rPr>
        <w:t>&lt;/RepeatBlock-By&gt;</w:t>
      </w:r>
    </w:p>
    <w:p w14:paraId="67FEB72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C55266"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9DC4E3" w14:textId="77777777" w:rsidTr="008428DD">
        <w:trPr>
          <w:trHeight w:hRule="exact" w:val="240"/>
          <w:jc w:val="center"/>
        </w:trPr>
        <w:tc>
          <w:tcPr>
            <w:tcW w:w="9752" w:type="dxa"/>
            <w:gridSpan w:val="2"/>
            <w:tcBorders>
              <w:top w:val="nil"/>
              <w:left w:val="nil"/>
              <w:bottom w:val="nil"/>
              <w:right w:val="nil"/>
            </w:tcBorders>
          </w:tcPr>
          <w:p w14:paraId="79F6D6DD" w14:textId="77777777" w:rsidR="007330CD" w:rsidRPr="00793AFF" w:rsidRDefault="007330CD" w:rsidP="008428DD"/>
        </w:tc>
      </w:tr>
      <w:tr w:rsidR="007330CD" w:rsidRPr="00793AFF" w14:paraId="76A48251" w14:textId="77777777" w:rsidTr="008428DD">
        <w:trPr>
          <w:trHeight w:val="240"/>
          <w:jc w:val="center"/>
        </w:trPr>
        <w:tc>
          <w:tcPr>
            <w:tcW w:w="4876" w:type="dxa"/>
            <w:tcBorders>
              <w:top w:val="nil"/>
              <w:left w:val="nil"/>
              <w:bottom w:val="nil"/>
              <w:right w:val="nil"/>
            </w:tcBorders>
          </w:tcPr>
          <w:p w14:paraId="789701D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2DA875" w14:textId="77777777" w:rsidR="007330CD" w:rsidRPr="00793AFF" w:rsidRDefault="007330CD" w:rsidP="008428DD">
            <w:pPr>
              <w:pStyle w:val="AmColumnHeading"/>
            </w:pPr>
            <w:r w:rsidRPr="00793AFF">
              <w:t>Alteração</w:t>
            </w:r>
          </w:p>
        </w:tc>
      </w:tr>
      <w:tr w:rsidR="007330CD" w:rsidRPr="00793AFF" w14:paraId="006A0FF3" w14:textId="77777777" w:rsidTr="008428DD">
        <w:trPr>
          <w:jc w:val="center"/>
        </w:trPr>
        <w:tc>
          <w:tcPr>
            <w:tcW w:w="4876" w:type="dxa"/>
            <w:tcBorders>
              <w:top w:val="nil"/>
              <w:left w:val="nil"/>
              <w:bottom w:val="nil"/>
              <w:right w:val="nil"/>
            </w:tcBorders>
          </w:tcPr>
          <w:p w14:paraId="20285A42" w14:textId="0156FDAC" w:rsidR="007330CD" w:rsidRPr="00793AFF" w:rsidRDefault="007330CD" w:rsidP="008428DD">
            <w:pPr>
              <w:pStyle w:val="Normal6a"/>
            </w:pPr>
            <w:r w:rsidRPr="00793AFF">
              <w:rPr>
                <w:b/>
                <w:i/>
              </w:rPr>
              <w:t>24.</w:t>
            </w:r>
            <w:r w:rsidRPr="00793AFF">
              <w:tab/>
            </w:r>
            <w:r w:rsidRPr="00793AFF">
              <w:rPr>
                <w:b/>
                <w:i/>
              </w:rPr>
              <w:t>Insta todos os Estados</w:t>
            </w:r>
            <w:r w:rsidR="0059440C" w:rsidRPr="00793AFF">
              <w:rPr>
                <w:b/>
                <w:i/>
              </w:rPr>
              <w:noBreakHyphen/>
            </w:r>
            <w:r w:rsidRPr="00793AFF">
              <w:rPr>
                <w:b/>
                <w:i/>
              </w:rPr>
              <w:t>Membros a protegerem os direitos das pessoas LGBTIQ+, em conformidade com o direito da UE, a Carta e a jurisprudência do TJUE e do TEDH; recorda que persistem obstáculos jurídicos ao reconhecimento transfronteiriço de uniões de facto ou de parentalidade entre pessoas do mesmo sexo em vários Estados</w:t>
            </w:r>
            <w:r w:rsidR="0059440C" w:rsidRPr="00793AFF">
              <w:rPr>
                <w:b/>
                <w:i/>
              </w:rPr>
              <w:noBreakHyphen/>
            </w:r>
            <w:r w:rsidRPr="00793AFF">
              <w:rPr>
                <w:b/>
                <w:i/>
              </w:rPr>
              <w:t>Membros, violando os princípios da livre circulação e da não discriminação;</w:t>
            </w:r>
          </w:p>
        </w:tc>
        <w:tc>
          <w:tcPr>
            <w:tcW w:w="4876" w:type="dxa"/>
            <w:tcBorders>
              <w:top w:val="nil"/>
              <w:left w:val="nil"/>
              <w:bottom w:val="nil"/>
              <w:right w:val="nil"/>
            </w:tcBorders>
          </w:tcPr>
          <w:p w14:paraId="471B6121" w14:textId="77777777" w:rsidR="007330CD" w:rsidRPr="00793AFF" w:rsidRDefault="007330CD" w:rsidP="008428DD">
            <w:pPr>
              <w:pStyle w:val="Normal6a"/>
            </w:pPr>
            <w:r w:rsidRPr="00793AFF">
              <w:rPr>
                <w:b/>
                <w:i/>
              </w:rPr>
              <w:t>Suprimido</w:t>
            </w:r>
          </w:p>
        </w:tc>
      </w:tr>
    </w:tbl>
    <w:p w14:paraId="7FF2926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7E74AF2" w14:textId="77777777" w:rsidR="007330CD" w:rsidRPr="00793AFF" w:rsidRDefault="007330CD" w:rsidP="007330CD">
      <w:r w:rsidRPr="00793AFF">
        <w:rPr>
          <w:rStyle w:val="HideTWBExt"/>
        </w:rPr>
        <w:t>&lt;/Amend&gt;</w:t>
      </w:r>
    </w:p>
    <w:p w14:paraId="4641ED1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508</w:t>
      </w:r>
      <w:r w:rsidRPr="00793AFF">
        <w:rPr>
          <w:rStyle w:val="HideTWBExt"/>
        </w:rPr>
        <w:t>&lt;/NumAm&gt;</w:t>
      </w:r>
    </w:p>
    <w:p w14:paraId="6A31EA0A"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Cecilia Strada</w:t>
      </w:r>
      <w:r w:rsidRPr="00793AFF">
        <w:rPr>
          <w:rStyle w:val="HideTWBExt"/>
          <w:b w:val="0"/>
        </w:rPr>
        <w:t>&lt;/Members&gt;</w:t>
      </w:r>
    </w:p>
    <w:p w14:paraId="17EC7B8B" w14:textId="77777777" w:rsidR="007330CD" w:rsidRPr="00793AFF" w:rsidRDefault="007330CD" w:rsidP="007330CD">
      <w:pPr>
        <w:pStyle w:val="NormalBold"/>
      </w:pPr>
      <w:r w:rsidRPr="00793AFF">
        <w:rPr>
          <w:rStyle w:val="HideTWBExt"/>
          <w:b w:val="0"/>
        </w:rPr>
        <w:t>&lt;/RepeatBlock-By&gt;</w:t>
      </w:r>
    </w:p>
    <w:p w14:paraId="664C4B4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7F0BD16"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A0BD69" w14:textId="77777777" w:rsidTr="008428DD">
        <w:trPr>
          <w:trHeight w:hRule="exact" w:val="240"/>
          <w:jc w:val="center"/>
        </w:trPr>
        <w:tc>
          <w:tcPr>
            <w:tcW w:w="9752" w:type="dxa"/>
            <w:gridSpan w:val="2"/>
            <w:tcBorders>
              <w:top w:val="nil"/>
              <w:left w:val="nil"/>
              <w:bottom w:val="nil"/>
              <w:right w:val="nil"/>
            </w:tcBorders>
          </w:tcPr>
          <w:p w14:paraId="0992A3C0" w14:textId="77777777" w:rsidR="007330CD" w:rsidRPr="00793AFF" w:rsidRDefault="007330CD" w:rsidP="008428DD"/>
        </w:tc>
      </w:tr>
      <w:tr w:rsidR="007330CD" w:rsidRPr="00793AFF" w14:paraId="5C43206B" w14:textId="77777777" w:rsidTr="008428DD">
        <w:trPr>
          <w:trHeight w:val="240"/>
          <w:jc w:val="center"/>
        </w:trPr>
        <w:tc>
          <w:tcPr>
            <w:tcW w:w="4876" w:type="dxa"/>
            <w:tcBorders>
              <w:top w:val="nil"/>
              <w:left w:val="nil"/>
              <w:bottom w:val="nil"/>
              <w:right w:val="nil"/>
            </w:tcBorders>
          </w:tcPr>
          <w:p w14:paraId="068F5BF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4C8892B" w14:textId="77777777" w:rsidR="007330CD" w:rsidRPr="00793AFF" w:rsidRDefault="007330CD" w:rsidP="008428DD">
            <w:pPr>
              <w:pStyle w:val="AmColumnHeading"/>
            </w:pPr>
            <w:r w:rsidRPr="00793AFF">
              <w:t>Alteração</w:t>
            </w:r>
          </w:p>
        </w:tc>
      </w:tr>
      <w:tr w:rsidR="007330CD" w:rsidRPr="00793AFF" w14:paraId="60197918" w14:textId="77777777" w:rsidTr="008428DD">
        <w:trPr>
          <w:jc w:val="center"/>
        </w:trPr>
        <w:tc>
          <w:tcPr>
            <w:tcW w:w="4876" w:type="dxa"/>
            <w:tcBorders>
              <w:top w:val="nil"/>
              <w:left w:val="nil"/>
              <w:bottom w:val="nil"/>
              <w:right w:val="nil"/>
            </w:tcBorders>
          </w:tcPr>
          <w:p w14:paraId="163F94FF" w14:textId="1D3F1582" w:rsidR="007330CD" w:rsidRPr="00793AFF" w:rsidRDefault="007330CD" w:rsidP="008428DD">
            <w:pPr>
              <w:pStyle w:val="Normal6a"/>
            </w:pPr>
            <w:r w:rsidRPr="00793AFF">
              <w:t>24.</w:t>
            </w:r>
            <w:r w:rsidRPr="00793AFF">
              <w:tab/>
              <w:t>Insta todos os Estados</w:t>
            </w:r>
            <w:r w:rsidR="0059440C" w:rsidRPr="00793AFF">
              <w:noBreakHyphen/>
            </w:r>
            <w:r w:rsidRPr="00793AFF">
              <w:t xml:space="preserve">Membros a protegerem os direitos das pessoas LGBTIQ+, em conformidade com o direito </w:t>
            </w:r>
            <w:r w:rsidRPr="00793AFF">
              <w:lastRenderedPageBreak/>
              <w:t>da UE, a Carta e a jurisprudência do TJUE e do TEDH; recorda que persistem obstáculos jurídicos ao reconhecimento transfronteiriço de uniões de facto ou de parentalidade entre pessoas do mesmo sexo em vários Estados</w:t>
            </w:r>
            <w:r w:rsidR="0059440C" w:rsidRPr="00793AFF">
              <w:noBreakHyphen/>
            </w:r>
            <w:r w:rsidRPr="00793AFF">
              <w:t>Membros, violando os princípios da livre circulação e da não discriminação;</w:t>
            </w:r>
          </w:p>
        </w:tc>
        <w:tc>
          <w:tcPr>
            <w:tcW w:w="4876" w:type="dxa"/>
            <w:tcBorders>
              <w:top w:val="nil"/>
              <w:left w:val="nil"/>
              <w:bottom w:val="nil"/>
              <w:right w:val="nil"/>
            </w:tcBorders>
          </w:tcPr>
          <w:p w14:paraId="2043B23C" w14:textId="5F92DA6A" w:rsidR="007330CD" w:rsidRPr="00793AFF" w:rsidRDefault="007330CD" w:rsidP="008428DD">
            <w:pPr>
              <w:pStyle w:val="Normal6a"/>
            </w:pPr>
            <w:r w:rsidRPr="00793AFF">
              <w:lastRenderedPageBreak/>
              <w:t>24.</w:t>
            </w:r>
            <w:r w:rsidRPr="00793AFF">
              <w:tab/>
              <w:t>Insta todos os Estados</w:t>
            </w:r>
            <w:r w:rsidR="0059440C" w:rsidRPr="00793AFF">
              <w:noBreakHyphen/>
            </w:r>
            <w:r w:rsidRPr="00793AFF">
              <w:t xml:space="preserve">Membros a protegerem os direitos das pessoas LGBTIQ+, em conformidade com o direito </w:t>
            </w:r>
            <w:r w:rsidRPr="00793AFF">
              <w:lastRenderedPageBreak/>
              <w:t>da UE, a Carta e a jurisprudência do TJUE e do TEDH; recorda que persistem obstáculos jurídicos ao reconhecimento transfronteiriço de uniões de facto ou de parentalidade entre pessoas do mesmo sexo em vários Estados</w:t>
            </w:r>
            <w:r w:rsidR="0059440C" w:rsidRPr="00793AFF">
              <w:noBreakHyphen/>
            </w:r>
            <w:r w:rsidRPr="00793AFF">
              <w:t xml:space="preserve">Membros, violando os princípios da livre circulação e da não discriminação; </w:t>
            </w:r>
            <w:r w:rsidRPr="00793AFF">
              <w:rPr>
                <w:b/>
                <w:i/>
              </w:rPr>
              <w:t>observa que esses obstáculos constituem uma violação dos princípios e obrigações consagrados nos Tratados e na Carta, nomeadamente as disposições relativas à livre circulação de pessoas, ao respeito pela vida familiar e aos direitos da criança, tal como estabelecido na Convenção das Nações Unidas sobre os Direitos da Criança de 1989; congratula</w:t>
            </w:r>
            <w:r w:rsidR="0059440C" w:rsidRPr="00793AFF">
              <w:rPr>
                <w:b/>
                <w:i/>
              </w:rPr>
              <w:noBreakHyphen/>
            </w:r>
            <w:r w:rsidRPr="00793AFF">
              <w:rPr>
                <w:b/>
                <w:i/>
              </w:rPr>
              <w:t>se com a proposta de regulamento do Conselho relativo ao reconhecimento da filiação entre os Estados</w:t>
            </w:r>
            <w:r w:rsidR="0059440C" w:rsidRPr="00793AFF">
              <w:rPr>
                <w:b/>
                <w:i/>
              </w:rPr>
              <w:noBreakHyphen/>
            </w:r>
            <w:r w:rsidRPr="00793AFF">
              <w:rPr>
                <w:b/>
                <w:i/>
              </w:rPr>
              <w:t>Membros apresentada pela Comissão; recorda o mandato do Parlamento Europeu a favor do reconhecimento da filiação em toda a UE, independentemente das modalidades de conceção ou nascimento da criança ou do tipo de família em causa; solicita ao Conselho que siga na íntegra estas recomendações e que proteja os direitos fundamentais das crianças, aja no interesse superior da criança, reforce a segurança jurídica e combata a discriminação;</w:t>
            </w:r>
          </w:p>
        </w:tc>
      </w:tr>
    </w:tbl>
    <w:p w14:paraId="4C476AA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6AD28551" w14:textId="77777777" w:rsidR="007330CD" w:rsidRPr="00793AFF" w:rsidRDefault="007330CD" w:rsidP="007330CD">
      <w:r w:rsidRPr="00793AFF">
        <w:rPr>
          <w:rStyle w:val="HideTWBExt"/>
        </w:rPr>
        <w:t>&lt;/Amend&gt;</w:t>
      </w:r>
    </w:p>
    <w:p w14:paraId="05271ED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509</w:t>
      </w:r>
      <w:r w:rsidRPr="00793AFF">
        <w:rPr>
          <w:rStyle w:val="HideTWBExt"/>
        </w:rPr>
        <w:t>&lt;/NumAm&gt;</w:t>
      </w:r>
    </w:p>
    <w:p w14:paraId="48D6DD32"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75F09EC1" w14:textId="77777777" w:rsidR="007330CD" w:rsidRPr="00793AFF" w:rsidRDefault="007330CD" w:rsidP="007330CD">
      <w:pPr>
        <w:pStyle w:val="NormalBold"/>
      </w:pPr>
      <w:r w:rsidRPr="00793AFF">
        <w:rPr>
          <w:rStyle w:val="HideTWBExt"/>
          <w:b w:val="0"/>
        </w:rPr>
        <w:t>&lt;/RepeatBlock-By&gt;</w:t>
      </w:r>
    </w:p>
    <w:p w14:paraId="2B0738E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F1F4AF0"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C55EA72" w14:textId="77777777" w:rsidTr="008428DD">
        <w:trPr>
          <w:trHeight w:hRule="exact" w:val="240"/>
          <w:jc w:val="center"/>
        </w:trPr>
        <w:tc>
          <w:tcPr>
            <w:tcW w:w="9752" w:type="dxa"/>
            <w:gridSpan w:val="2"/>
            <w:tcBorders>
              <w:top w:val="nil"/>
              <w:left w:val="nil"/>
              <w:bottom w:val="nil"/>
              <w:right w:val="nil"/>
            </w:tcBorders>
          </w:tcPr>
          <w:p w14:paraId="7E8AC288" w14:textId="77777777" w:rsidR="007330CD" w:rsidRPr="00793AFF" w:rsidRDefault="007330CD" w:rsidP="008428DD"/>
        </w:tc>
      </w:tr>
      <w:tr w:rsidR="007330CD" w:rsidRPr="00793AFF" w14:paraId="144CD7B0" w14:textId="77777777" w:rsidTr="008428DD">
        <w:trPr>
          <w:trHeight w:val="240"/>
          <w:jc w:val="center"/>
        </w:trPr>
        <w:tc>
          <w:tcPr>
            <w:tcW w:w="4876" w:type="dxa"/>
            <w:tcBorders>
              <w:top w:val="nil"/>
              <w:left w:val="nil"/>
              <w:bottom w:val="nil"/>
              <w:right w:val="nil"/>
            </w:tcBorders>
          </w:tcPr>
          <w:p w14:paraId="770FE7C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83CEC95" w14:textId="77777777" w:rsidR="007330CD" w:rsidRPr="00793AFF" w:rsidRDefault="007330CD" w:rsidP="008428DD">
            <w:pPr>
              <w:pStyle w:val="AmColumnHeading"/>
            </w:pPr>
            <w:r w:rsidRPr="00793AFF">
              <w:t>Alteração</w:t>
            </w:r>
          </w:p>
        </w:tc>
      </w:tr>
      <w:tr w:rsidR="007330CD" w:rsidRPr="00793AFF" w14:paraId="25231BF9" w14:textId="77777777" w:rsidTr="008428DD">
        <w:trPr>
          <w:jc w:val="center"/>
        </w:trPr>
        <w:tc>
          <w:tcPr>
            <w:tcW w:w="4876" w:type="dxa"/>
            <w:tcBorders>
              <w:top w:val="nil"/>
              <w:left w:val="nil"/>
              <w:bottom w:val="nil"/>
              <w:right w:val="nil"/>
            </w:tcBorders>
          </w:tcPr>
          <w:p w14:paraId="62FB4052" w14:textId="12BFAA91" w:rsidR="007330CD" w:rsidRPr="00793AFF" w:rsidRDefault="007330CD" w:rsidP="008428DD">
            <w:pPr>
              <w:pStyle w:val="Normal6a"/>
            </w:pPr>
            <w:r w:rsidRPr="00793AFF">
              <w:t>24.</w:t>
            </w:r>
            <w:r w:rsidRPr="00793AFF">
              <w:tab/>
              <w:t>Insta todos os Estados</w:t>
            </w:r>
            <w:r w:rsidR="0059440C" w:rsidRPr="00793AFF">
              <w:noBreakHyphen/>
            </w:r>
            <w:r w:rsidRPr="00793AFF">
              <w:t xml:space="preserve">Membros a protegerem os direitos das pessoas </w:t>
            </w:r>
            <w:r w:rsidRPr="00793AFF">
              <w:lastRenderedPageBreak/>
              <w:t>LGBTIQ+</w:t>
            </w:r>
            <w:r w:rsidRPr="00793AFF">
              <w:rPr>
                <w:b/>
                <w:i/>
              </w:rPr>
              <w:t>, em conformidade com o direito da UE, a Carta e a jurisprudência do TJUE e do TEDH</w:t>
            </w:r>
            <w:r w:rsidRPr="00793AFF">
              <w:t xml:space="preserve">; </w:t>
            </w:r>
            <w:r w:rsidRPr="00793AFF">
              <w:rPr>
                <w:b/>
                <w:i/>
              </w:rPr>
              <w:t>recorda que persistem obstáculos jurídicos ao reconhecimento transfronteiriço de uniões de facto ou de parentalidade entre pessoas do mesmo sexo em vários Estados</w:t>
            </w:r>
            <w:r w:rsidR="0059440C" w:rsidRPr="00793AFF">
              <w:rPr>
                <w:b/>
                <w:i/>
              </w:rPr>
              <w:noBreakHyphen/>
            </w:r>
            <w:r w:rsidRPr="00793AFF">
              <w:rPr>
                <w:b/>
                <w:i/>
              </w:rPr>
              <w:t>Membros, violando os princípios da livre circulação e da não discriminação;</w:t>
            </w:r>
          </w:p>
        </w:tc>
        <w:tc>
          <w:tcPr>
            <w:tcW w:w="4876" w:type="dxa"/>
            <w:tcBorders>
              <w:top w:val="nil"/>
              <w:left w:val="nil"/>
              <w:bottom w:val="nil"/>
              <w:right w:val="nil"/>
            </w:tcBorders>
          </w:tcPr>
          <w:p w14:paraId="5BDF6B45" w14:textId="24C138FE" w:rsidR="007330CD" w:rsidRPr="00793AFF" w:rsidRDefault="007330CD" w:rsidP="008428DD">
            <w:pPr>
              <w:pStyle w:val="Normal6a"/>
            </w:pPr>
            <w:r w:rsidRPr="00793AFF">
              <w:lastRenderedPageBreak/>
              <w:t>24.</w:t>
            </w:r>
            <w:r w:rsidRPr="00793AFF">
              <w:tab/>
              <w:t>Insta todos os Estados</w:t>
            </w:r>
            <w:r w:rsidR="0059440C" w:rsidRPr="00793AFF">
              <w:noBreakHyphen/>
            </w:r>
            <w:r w:rsidRPr="00793AFF">
              <w:t xml:space="preserve">Membros a protegerem os direitos das pessoas </w:t>
            </w:r>
            <w:r w:rsidRPr="00793AFF">
              <w:lastRenderedPageBreak/>
              <w:t>LGBTIQ+;</w:t>
            </w:r>
          </w:p>
        </w:tc>
      </w:tr>
    </w:tbl>
    <w:p w14:paraId="4EF4D42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217AEA6E" w14:textId="77777777" w:rsidR="007330CD" w:rsidRPr="00793AFF" w:rsidRDefault="007330CD" w:rsidP="007330CD">
      <w:r w:rsidRPr="00793AFF">
        <w:rPr>
          <w:rStyle w:val="HideTWBExt"/>
        </w:rPr>
        <w:t>&lt;/Amend&gt;</w:t>
      </w:r>
    </w:p>
    <w:p w14:paraId="284F4AE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510</w:t>
      </w:r>
      <w:r w:rsidRPr="00793AFF">
        <w:rPr>
          <w:rStyle w:val="HideTWBExt"/>
        </w:rPr>
        <w:t>&lt;/NumAm&gt;</w:t>
      </w:r>
    </w:p>
    <w:p w14:paraId="04F99BD9" w14:textId="77777777" w:rsidR="007330CD" w:rsidRPr="00793AFF" w:rsidRDefault="007330CD" w:rsidP="007330CD">
      <w:pPr>
        <w:pStyle w:val="NormalBold"/>
      </w:pPr>
      <w:r w:rsidRPr="00793AFF">
        <w:rPr>
          <w:rStyle w:val="HideTWBExt"/>
          <w:b w:val="0"/>
        </w:rPr>
        <w:t>&lt;RepeatBlock-By&gt;&lt;Members&gt;</w:t>
      </w:r>
      <w:r w:rsidRPr="00793AFF">
        <w:t>Nicolas Bay, Paolo Inselvini, Georgiana Teodorescu, Guillaume Peltier, Jadwiga Wiśniewska, Laurence Trochu, Jacek Ozdoba</w:t>
      </w:r>
      <w:r w:rsidRPr="00793AFF">
        <w:rPr>
          <w:rStyle w:val="HideTWBExt"/>
          <w:b w:val="0"/>
        </w:rPr>
        <w:t>&lt;/Members&gt;</w:t>
      </w:r>
    </w:p>
    <w:p w14:paraId="76DC8714" w14:textId="77777777" w:rsidR="007330CD" w:rsidRPr="00793AFF" w:rsidRDefault="007330CD" w:rsidP="007330CD">
      <w:pPr>
        <w:pStyle w:val="NormalBold"/>
      </w:pPr>
      <w:r w:rsidRPr="00793AFF">
        <w:rPr>
          <w:rStyle w:val="HideTWBExt"/>
          <w:b w:val="0"/>
        </w:rPr>
        <w:t>&lt;/RepeatBlock-By&gt;</w:t>
      </w:r>
    </w:p>
    <w:p w14:paraId="053713C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CFDDF4E"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89372FA" w14:textId="77777777" w:rsidTr="008428DD">
        <w:trPr>
          <w:trHeight w:hRule="exact" w:val="240"/>
          <w:jc w:val="center"/>
        </w:trPr>
        <w:tc>
          <w:tcPr>
            <w:tcW w:w="9752" w:type="dxa"/>
            <w:gridSpan w:val="2"/>
            <w:tcBorders>
              <w:top w:val="nil"/>
              <w:left w:val="nil"/>
              <w:bottom w:val="nil"/>
              <w:right w:val="nil"/>
            </w:tcBorders>
          </w:tcPr>
          <w:p w14:paraId="226C8768" w14:textId="77777777" w:rsidR="007330CD" w:rsidRPr="00793AFF" w:rsidRDefault="007330CD" w:rsidP="008428DD"/>
        </w:tc>
      </w:tr>
      <w:tr w:rsidR="007330CD" w:rsidRPr="00793AFF" w14:paraId="5D7FE406" w14:textId="77777777" w:rsidTr="008428DD">
        <w:trPr>
          <w:trHeight w:val="240"/>
          <w:jc w:val="center"/>
        </w:trPr>
        <w:tc>
          <w:tcPr>
            <w:tcW w:w="4876" w:type="dxa"/>
            <w:tcBorders>
              <w:top w:val="nil"/>
              <w:left w:val="nil"/>
              <w:bottom w:val="nil"/>
              <w:right w:val="nil"/>
            </w:tcBorders>
          </w:tcPr>
          <w:p w14:paraId="0BAEC4A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BA05DE" w14:textId="77777777" w:rsidR="007330CD" w:rsidRPr="00793AFF" w:rsidRDefault="007330CD" w:rsidP="008428DD">
            <w:pPr>
              <w:pStyle w:val="AmColumnHeading"/>
            </w:pPr>
            <w:r w:rsidRPr="00793AFF">
              <w:t>Alteração</w:t>
            </w:r>
          </w:p>
        </w:tc>
      </w:tr>
      <w:tr w:rsidR="007330CD" w:rsidRPr="00793AFF" w14:paraId="6431A204" w14:textId="77777777" w:rsidTr="008428DD">
        <w:trPr>
          <w:jc w:val="center"/>
        </w:trPr>
        <w:tc>
          <w:tcPr>
            <w:tcW w:w="4876" w:type="dxa"/>
            <w:tcBorders>
              <w:top w:val="nil"/>
              <w:left w:val="nil"/>
              <w:bottom w:val="nil"/>
              <w:right w:val="nil"/>
            </w:tcBorders>
          </w:tcPr>
          <w:p w14:paraId="0E5B93DF" w14:textId="40F08F59" w:rsidR="007330CD" w:rsidRPr="00793AFF" w:rsidRDefault="007330CD" w:rsidP="008428DD">
            <w:pPr>
              <w:pStyle w:val="Normal6a"/>
            </w:pPr>
            <w:r w:rsidRPr="00793AFF">
              <w:t>24.</w:t>
            </w:r>
            <w:r w:rsidRPr="00793AFF">
              <w:tab/>
              <w:t>Insta todos os Estados</w:t>
            </w:r>
            <w:r w:rsidR="0059440C" w:rsidRPr="00793AFF">
              <w:noBreakHyphen/>
            </w:r>
            <w:r w:rsidRPr="00793AFF">
              <w:t xml:space="preserve">Membros a protegerem os direitos das pessoas LGBTIQ+, em conformidade com o direito </w:t>
            </w:r>
            <w:r w:rsidRPr="00793AFF">
              <w:rPr>
                <w:b/>
                <w:i/>
              </w:rPr>
              <w:t>da UE, a Carta e a jurisprudência do TJUE e do TEDH</w:t>
            </w:r>
            <w:r w:rsidRPr="00793AFF">
              <w:t xml:space="preserve">; </w:t>
            </w:r>
            <w:r w:rsidRPr="00793AFF">
              <w:rPr>
                <w:b/>
                <w:i/>
              </w:rPr>
              <w:t>recorda que persistem obstáculos jurídicos ao reconhecimento transfronteiriço de uniões de facto ou de parentalidade entre pessoas do mesmo sexo em vários Estados</w:t>
            </w:r>
            <w:r w:rsidR="0059440C" w:rsidRPr="00793AFF">
              <w:rPr>
                <w:b/>
                <w:i/>
              </w:rPr>
              <w:noBreakHyphen/>
            </w:r>
            <w:r w:rsidRPr="00793AFF">
              <w:rPr>
                <w:b/>
                <w:i/>
              </w:rPr>
              <w:t>Membros, violando os princípios da livre circulação e da não discriminação;</w:t>
            </w:r>
          </w:p>
        </w:tc>
        <w:tc>
          <w:tcPr>
            <w:tcW w:w="4876" w:type="dxa"/>
            <w:tcBorders>
              <w:top w:val="nil"/>
              <w:left w:val="nil"/>
              <w:bottom w:val="nil"/>
              <w:right w:val="nil"/>
            </w:tcBorders>
          </w:tcPr>
          <w:p w14:paraId="6A4495BF" w14:textId="1BC8BC13" w:rsidR="007330CD" w:rsidRPr="00793AFF" w:rsidRDefault="007330CD" w:rsidP="008428DD">
            <w:pPr>
              <w:pStyle w:val="Normal6a"/>
            </w:pPr>
            <w:r w:rsidRPr="00793AFF">
              <w:t>24.</w:t>
            </w:r>
            <w:r w:rsidRPr="00793AFF">
              <w:tab/>
              <w:t>Insta todos os Estados</w:t>
            </w:r>
            <w:r w:rsidR="0059440C" w:rsidRPr="00793AFF">
              <w:noBreakHyphen/>
            </w:r>
            <w:r w:rsidRPr="00793AFF">
              <w:t xml:space="preserve">Membros a protegerem os direitos das pessoas LGBTIQ+, em conformidade com o direito </w:t>
            </w:r>
            <w:r w:rsidRPr="00793AFF">
              <w:rPr>
                <w:b/>
                <w:i/>
              </w:rPr>
              <w:t>nacional</w:t>
            </w:r>
            <w:r w:rsidRPr="00793AFF">
              <w:t>;</w:t>
            </w:r>
          </w:p>
        </w:tc>
      </w:tr>
    </w:tbl>
    <w:p w14:paraId="5F21674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F847B0B" w14:textId="77777777" w:rsidR="007330CD" w:rsidRPr="00793AFF" w:rsidRDefault="007330CD" w:rsidP="007330CD">
      <w:r w:rsidRPr="00793AFF">
        <w:rPr>
          <w:rStyle w:val="HideTWBExt"/>
        </w:rPr>
        <w:t>&lt;/Amend&gt;</w:t>
      </w:r>
    </w:p>
    <w:p w14:paraId="4329DDB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511</w:t>
      </w:r>
      <w:r w:rsidRPr="00793AFF">
        <w:rPr>
          <w:rStyle w:val="HideTWBExt"/>
        </w:rPr>
        <w:t>&lt;/NumAm&gt;</w:t>
      </w:r>
    </w:p>
    <w:p w14:paraId="382BA75F"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7DC0C4F2" w14:textId="77777777" w:rsidR="007330CD" w:rsidRPr="00793AFF" w:rsidRDefault="007330CD" w:rsidP="007330CD">
      <w:pPr>
        <w:pStyle w:val="NormalBold"/>
      </w:pPr>
      <w:r w:rsidRPr="00793AFF">
        <w:rPr>
          <w:rStyle w:val="HideTWBExt"/>
          <w:b w:val="0"/>
        </w:rPr>
        <w:t>&lt;/RepeatBlock-By&gt;</w:t>
      </w:r>
    </w:p>
    <w:p w14:paraId="6750652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245A971"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B7294AB" w14:textId="77777777" w:rsidTr="008428DD">
        <w:trPr>
          <w:trHeight w:hRule="exact" w:val="240"/>
          <w:jc w:val="center"/>
        </w:trPr>
        <w:tc>
          <w:tcPr>
            <w:tcW w:w="9752" w:type="dxa"/>
            <w:gridSpan w:val="2"/>
            <w:tcBorders>
              <w:top w:val="nil"/>
              <w:left w:val="nil"/>
              <w:bottom w:val="nil"/>
              <w:right w:val="nil"/>
            </w:tcBorders>
          </w:tcPr>
          <w:p w14:paraId="15821BD6" w14:textId="77777777" w:rsidR="007330CD" w:rsidRPr="00793AFF" w:rsidRDefault="007330CD" w:rsidP="008428DD"/>
        </w:tc>
      </w:tr>
      <w:tr w:rsidR="007330CD" w:rsidRPr="00793AFF" w14:paraId="6127C1E9" w14:textId="77777777" w:rsidTr="008428DD">
        <w:trPr>
          <w:trHeight w:val="240"/>
          <w:jc w:val="center"/>
        </w:trPr>
        <w:tc>
          <w:tcPr>
            <w:tcW w:w="4876" w:type="dxa"/>
            <w:tcBorders>
              <w:top w:val="nil"/>
              <w:left w:val="nil"/>
              <w:bottom w:val="nil"/>
              <w:right w:val="nil"/>
            </w:tcBorders>
          </w:tcPr>
          <w:p w14:paraId="35BE393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A6C02F" w14:textId="77777777" w:rsidR="007330CD" w:rsidRPr="00793AFF" w:rsidRDefault="007330CD" w:rsidP="008428DD">
            <w:pPr>
              <w:pStyle w:val="AmColumnHeading"/>
            </w:pPr>
            <w:r w:rsidRPr="00793AFF">
              <w:t>Alteração</w:t>
            </w:r>
          </w:p>
        </w:tc>
      </w:tr>
      <w:tr w:rsidR="007330CD" w:rsidRPr="00793AFF" w14:paraId="160582A5" w14:textId="77777777" w:rsidTr="008428DD">
        <w:trPr>
          <w:jc w:val="center"/>
        </w:trPr>
        <w:tc>
          <w:tcPr>
            <w:tcW w:w="4876" w:type="dxa"/>
            <w:tcBorders>
              <w:top w:val="nil"/>
              <w:left w:val="nil"/>
              <w:bottom w:val="nil"/>
              <w:right w:val="nil"/>
            </w:tcBorders>
          </w:tcPr>
          <w:p w14:paraId="4D46E4A1" w14:textId="3BE16C93" w:rsidR="007330CD" w:rsidRPr="00793AFF" w:rsidRDefault="007330CD" w:rsidP="008428DD">
            <w:pPr>
              <w:pStyle w:val="Normal6a"/>
            </w:pPr>
            <w:r w:rsidRPr="00793AFF">
              <w:t>24.</w:t>
            </w:r>
            <w:r w:rsidRPr="00793AFF">
              <w:tab/>
              <w:t>Insta todos os Estados</w:t>
            </w:r>
            <w:r w:rsidR="0059440C" w:rsidRPr="00793AFF">
              <w:noBreakHyphen/>
            </w:r>
            <w:r w:rsidRPr="00793AFF">
              <w:t xml:space="preserve">Membros a </w:t>
            </w:r>
            <w:r w:rsidRPr="00793AFF">
              <w:lastRenderedPageBreak/>
              <w:t>protegerem os direitos das pessoas LGBTIQ+</w:t>
            </w:r>
            <w:r w:rsidRPr="00793AFF">
              <w:rPr>
                <w:b/>
                <w:i/>
              </w:rPr>
              <w:t>, em conformidade com o direito da UE, a Carta e a jurisprudência do TJUE e do TEDH</w:t>
            </w:r>
            <w:r w:rsidRPr="00793AFF">
              <w:t xml:space="preserve">; recorda que </w:t>
            </w:r>
            <w:r w:rsidRPr="00793AFF">
              <w:rPr>
                <w:b/>
                <w:i/>
              </w:rPr>
              <w:t>persistem obstáculos jurídicos ao</w:t>
            </w:r>
            <w:r w:rsidRPr="00793AFF">
              <w:t xml:space="preserve"> reconhecimento </w:t>
            </w:r>
            <w:r w:rsidRPr="00793AFF">
              <w:rPr>
                <w:b/>
                <w:i/>
              </w:rPr>
              <w:t>transfronteiriço</w:t>
            </w:r>
            <w:r w:rsidRPr="00793AFF">
              <w:t xml:space="preserve"> de uniões de facto ou de parentalidade entre pessoas do mesmo sexo em vários Estados</w:t>
            </w:r>
            <w:r w:rsidR="0059440C" w:rsidRPr="00793AFF">
              <w:noBreakHyphen/>
            </w:r>
            <w:r w:rsidRPr="00793AFF">
              <w:t>Membros</w:t>
            </w:r>
            <w:r w:rsidRPr="00793AFF">
              <w:rPr>
                <w:b/>
                <w:i/>
              </w:rPr>
              <w:t>, violando os princípios da livre circulação e da não discriminação</w:t>
            </w:r>
            <w:r w:rsidRPr="00793AFF">
              <w:t>;</w:t>
            </w:r>
          </w:p>
        </w:tc>
        <w:tc>
          <w:tcPr>
            <w:tcW w:w="4876" w:type="dxa"/>
            <w:tcBorders>
              <w:top w:val="nil"/>
              <w:left w:val="nil"/>
              <w:bottom w:val="nil"/>
              <w:right w:val="nil"/>
            </w:tcBorders>
          </w:tcPr>
          <w:p w14:paraId="33BDDE4A" w14:textId="643948CE" w:rsidR="007330CD" w:rsidRPr="00793AFF" w:rsidRDefault="007330CD" w:rsidP="008428DD">
            <w:pPr>
              <w:pStyle w:val="Normal6a"/>
            </w:pPr>
            <w:r w:rsidRPr="00793AFF">
              <w:lastRenderedPageBreak/>
              <w:t>24.</w:t>
            </w:r>
            <w:r w:rsidRPr="00793AFF">
              <w:tab/>
              <w:t>Insta todos os Estados</w:t>
            </w:r>
            <w:r w:rsidR="0059440C" w:rsidRPr="00793AFF">
              <w:noBreakHyphen/>
            </w:r>
            <w:r w:rsidRPr="00793AFF">
              <w:t xml:space="preserve">Membros a </w:t>
            </w:r>
            <w:r w:rsidRPr="00793AFF">
              <w:lastRenderedPageBreak/>
              <w:t xml:space="preserve">protegerem os direitos das pessoas LGBTIQ+; recorda que </w:t>
            </w:r>
            <w:r w:rsidRPr="00793AFF">
              <w:rPr>
                <w:b/>
                <w:i/>
              </w:rPr>
              <w:t>existem diferentes pontos de vista culturais e religiosos sobre o</w:t>
            </w:r>
            <w:r w:rsidRPr="00793AFF">
              <w:t xml:space="preserve"> reconhecimento de uniões de facto ou de parentalidade entre pessoas do mesmo sexo em vários Estados</w:t>
            </w:r>
            <w:r w:rsidR="0059440C" w:rsidRPr="00793AFF">
              <w:noBreakHyphen/>
            </w:r>
            <w:r w:rsidRPr="00793AFF">
              <w:t>Membros</w:t>
            </w:r>
            <w:r w:rsidRPr="00793AFF">
              <w:rPr>
                <w:b/>
                <w:i/>
              </w:rPr>
              <w:t>;</w:t>
            </w:r>
            <w:r w:rsidRPr="00793AFF">
              <w:t xml:space="preserve"> </w:t>
            </w:r>
            <w:r w:rsidRPr="00793AFF">
              <w:rPr>
                <w:b/>
                <w:i/>
              </w:rPr>
              <w:t>frisa a necessidade de estas questões serem reguladas a nível nacional</w:t>
            </w:r>
            <w:r w:rsidRPr="00793AFF">
              <w:t>;</w:t>
            </w:r>
          </w:p>
        </w:tc>
      </w:tr>
    </w:tbl>
    <w:p w14:paraId="6C71AB8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5FCE9E6E" w14:textId="77777777" w:rsidR="007330CD" w:rsidRPr="00793AFF" w:rsidRDefault="007330CD" w:rsidP="007330CD">
      <w:r w:rsidRPr="00793AFF">
        <w:rPr>
          <w:rStyle w:val="HideTWBExt"/>
        </w:rPr>
        <w:t>&lt;/Amend&gt;</w:t>
      </w:r>
    </w:p>
    <w:p w14:paraId="14FD684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512</w:t>
      </w:r>
      <w:r w:rsidRPr="00793AFF">
        <w:rPr>
          <w:rStyle w:val="HideTWBExt"/>
        </w:rPr>
        <w:t>&lt;/NumAm&gt;</w:t>
      </w:r>
    </w:p>
    <w:p w14:paraId="589549CC"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723CFC2F" w14:textId="77777777" w:rsidR="007330CD" w:rsidRPr="00793AFF" w:rsidRDefault="007330CD" w:rsidP="007330CD">
      <w:pPr>
        <w:pStyle w:val="NormalBold"/>
      </w:pPr>
      <w:r w:rsidRPr="00793AFF">
        <w:rPr>
          <w:rStyle w:val="HideTWBExt"/>
          <w:b w:val="0"/>
        </w:rPr>
        <w:t>&lt;/RepeatBlock-By&gt;</w:t>
      </w:r>
    </w:p>
    <w:p w14:paraId="28A3988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202E45"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B24FB6F" w14:textId="77777777" w:rsidTr="008428DD">
        <w:trPr>
          <w:trHeight w:hRule="exact" w:val="240"/>
          <w:jc w:val="center"/>
        </w:trPr>
        <w:tc>
          <w:tcPr>
            <w:tcW w:w="9752" w:type="dxa"/>
            <w:gridSpan w:val="2"/>
            <w:tcBorders>
              <w:top w:val="nil"/>
              <w:left w:val="nil"/>
              <w:bottom w:val="nil"/>
              <w:right w:val="nil"/>
            </w:tcBorders>
          </w:tcPr>
          <w:p w14:paraId="189BC6C4" w14:textId="77777777" w:rsidR="007330CD" w:rsidRPr="00793AFF" w:rsidRDefault="007330CD" w:rsidP="008428DD"/>
        </w:tc>
      </w:tr>
      <w:tr w:rsidR="007330CD" w:rsidRPr="00793AFF" w14:paraId="66FA40CE" w14:textId="77777777" w:rsidTr="008428DD">
        <w:trPr>
          <w:trHeight w:val="240"/>
          <w:jc w:val="center"/>
        </w:trPr>
        <w:tc>
          <w:tcPr>
            <w:tcW w:w="4876" w:type="dxa"/>
            <w:tcBorders>
              <w:top w:val="nil"/>
              <w:left w:val="nil"/>
              <w:bottom w:val="nil"/>
              <w:right w:val="nil"/>
            </w:tcBorders>
          </w:tcPr>
          <w:p w14:paraId="44CEADF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7F39725" w14:textId="77777777" w:rsidR="007330CD" w:rsidRPr="00793AFF" w:rsidRDefault="007330CD" w:rsidP="008428DD">
            <w:pPr>
              <w:pStyle w:val="AmColumnHeading"/>
            </w:pPr>
            <w:r w:rsidRPr="00793AFF">
              <w:t>Alteração</w:t>
            </w:r>
          </w:p>
        </w:tc>
      </w:tr>
      <w:tr w:rsidR="007330CD" w:rsidRPr="00793AFF" w14:paraId="4DB6EE6D" w14:textId="77777777" w:rsidTr="008428DD">
        <w:trPr>
          <w:jc w:val="center"/>
        </w:trPr>
        <w:tc>
          <w:tcPr>
            <w:tcW w:w="4876" w:type="dxa"/>
            <w:tcBorders>
              <w:top w:val="nil"/>
              <w:left w:val="nil"/>
              <w:bottom w:val="nil"/>
              <w:right w:val="nil"/>
            </w:tcBorders>
          </w:tcPr>
          <w:p w14:paraId="2994FAED" w14:textId="321E5DBA" w:rsidR="007330CD" w:rsidRPr="00793AFF" w:rsidRDefault="007330CD" w:rsidP="008428DD">
            <w:pPr>
              <w:pStyle w:val="Normal6a"/>
            </w:pPr>
            <w:r w:rsidRPr="00793AFF">
              <w:t>24.</w:t>
            </w:r>
            <w:r w:rsidRPr="00793AFF">
              <w:tab/>
              <w:t>Insta todos os Estados</w:t>
            </w:r>
            <w:r w:rsidR="0059440C" w:rsidRPr="00793AFF">
              <w:noBreakHyphen/>
            </w:r>
            <w:r w:rsidRPr="00793AFF">
              <w:t xml:space="preserve">Membros a protegerem os direitos das pessoas LGBTIQ+, em conformidade com o direito da </w:t>
            </w:r>
            <w:r w:rsidRPr="00793AFF">
              <w:rPr>
                <w:b/>
                <w:i/>
              </w:rPr>
              <w:t>UE</w:t>
            </w:r>
            <w:r w:rsidRPr="00793AFF">
              <w:t xml:space="preserve">, a Carta </w:t>
            </w:r>
            <w:r w:rsidRPr="00793AFF">
              <w:rPr>
                <w:b/>
                <w:i/>
              </w:rPr>
              <w:t>e a jurisprudência do TJUE e do TEDH; recorda que persistem obstáculos jurídicos ao reconhecimento transfronteiriço de uniões de facto ou de parentalidade entre pessoas do mesmo sexo em vários Estados</w:t>
            </w:r>
            <w:r w:rsidR="0059440C" w:rsidRPr="00793AFF">
              <w:rPr>
                <w:b/>
                <w:i/>
              </w:rPr>
              <w:noBreakHyphen/>
            </w:r>
            <w:r w:rsidRPr="00793AFF">
              <w:rPr>
                <w:b/>
                <w:i/>
              </w:rPr>
              <w:t>Membros, violando os princípios</w:t>
            </w:r>
            <w:r w:rsidRPr="00793AFF">
              <w:t xml:space="preserve"> da livre circulação e da não discriminação;</w:t>
            </w:r>
          </w:p>
        </w:tc>
        <w:tc>
          <w:tcPr>
            <w:tcW w:w="4876" w:type="dxa"/>
            <w:tcBorders>
              <w:top w:val="nil"/>
              <w:left w:val="nil"/>
              <w:bottom w:val="nil"/>
              <w:right w:val="nil"/>
            </w:tcBorders>
          </w:tcPr>
          <w:p w14:paraId="536B12A4" w14:textId="2B0351A6" w:rsidR="007330CD" w:rsidRPr="00793AFF" w:rsidRDefault="007330CD" w:rsidP="008428DD">
            <w:pPr>
              <w:pStyle w:val="Normal6a"/>
            </w:pPr>
            <w:r w:rsidRPr="00793AFF">
              <w:t>24.</w:t>
            </w:r>
            <w:r w:rsidRPr="00793AFF">
              <w:tab/>
              <w:t>Insta todos os Estados</w:t>
            </w:r>
            <w:r w:rsidR="0059440C" w:rsidRPr="00793AFF">
              <w:noBreakHyphen/>
            </w:r>
            <w:r w:rsidRPr="00793AFF">
              <w:t xml:space="preserve">Membros a protegerem os direitos das pessoas LGBTIQ+, em conformidade com o direito da </w:t>
            </w:r>
            <w:r w:rsidRPr="00793AFF">
              <w:rPr>
                <w:b/>
                <w:i/>
              </w:rPr>
              <w:t>União aplicável</w:t>
            </w:r>
            <w:r w:rsidRPr="00793AFF">
              <w:t xml:space="preserve">, a Carta </w:t>
            </w:r>
            <w:r w:rsidRPr="00793AFF">
              <w:rPr>
                <w:b/>
                <w:i/>
              </w:rPr>
              <w:t>dos Direitos Fundamentais e a jurisprudência pertinente, e a garantirem a salvaguarda</w:t>
            </w:r>
            <w:r w:rsidRPr="00793AFF">
              <w:t xml:space="preserve"> da livre circulação e </w:t>
            </w:r>
            <w:r w:rsidRPr="00793AFF">
              <w:rPr>
                <w:b/>
                <w:i/>
              </w:rPr>
              <w:t>do princípio</w:t>
            </w:r>
            <w:r w:rsidRPr="00793AFF">
              <w:t xml:space="preserve"> da não discriminação;</w:t>
            </w:r>
          </w:p>
        </w:tc>
      </w:tr>
    </w:tbl>
    <w:p w14:paraId="7DE5A50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DFA2C01" w14:textId="77777777" w:rsidR="007330CD" w:rsidRPr="00793AFF" w:rsidRDefault="007330CD" w:rsidP="007330CD">
      <w:r w:rsidRPr="00793AFF">
        <w:rPr>
          <w:rStyle w:val="HideTWBExt"/>
        </w:rPr>
        <w:t>&lt;/Amend&gt;</w:t>
      </w:r>
    </w:p>
    <w:p w14:paraId="24D6DD1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513</w:t>
      </w:r>
      <w:r w:rsidRPr="00793AFF">
        <w:rPr>
          <w:rStyle w:val="HideTWBExt"/>
        </w:rPr>
        <w:t>&lt;/NumAm&gt;</w:t>
      </w:r>
    </w:p>
    <w:p w14:paraId="61ECEC69"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59365A4D" w14:textId="77777777" w:rsidR="007330CD" w:rsidRPr="00793AFF" w:rsidRDefault="007330CD" w:rsidP="007330CD">
      <w:pPr>
        <w:pStyle w:val="NormalBold"/>
      </w:pPr>
      <w:r w:rsidRPr="00793AFF">
        <w:rPr>
          <w:rStyle w:val="HideTWBExt"/>
          <w:b w:val="0"/>
        </w:rPr>
        <w:t>&lt;/RepeatBlock-By&gt;</w:t>
      </w:r>
    </w:p>
    <w:p w14:paraId="153313D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8DE198" w14:textId="77777777" w:rsidR="007330CD" w:rsidRPr="00793AFF" w:rsidRDefault="007330CD" w:rsidP="007330CD">
      <w:pPr>
        <w:pStyle w:val="NormalBold"/>
      </w:pPr>
      <w:r w:rsidRPr="00793AFF">
        <w:rPr>
          <w:rStyle w:val="HideTWBExt"/>
        </w:rPr>
        <w:t>&lt;Article&gt;</w:t>
      </w:r>
      <w:r w:rsidRPr="00793AFF">
        <w:t>N.º 24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E70365" w14:textId="77777777" w:rsidTr="008428DD">
        <w:trPr>
          <w:trHeight w:hRule="exact" w:val="240"/>
          <w:jc w:val="center"/>
        </w:trPr>
        <w:tc>
          <w:tcPr>
            <w:tcW w:w="9752" w:type="dxa"/>
            <w:gridSpan w:val="2"/>
            <w:tcBorders>
              <w:top w:val="nil"/>
              <w:left w:val="nil"/>
              <w:bottom w:val="nil"/>
              <w:right w:val="nil"/>
            </w:tcBorders>
          </w:tcPr>
          <w:p w14:paraId="55147C07" w14:textId="77777777" w:rsidR="007330CD" w:rsidRPr="00793AFF" w:rsidRDefault="007330CD" w:rsidP="008428DD"/>
        </w:tc>
      </w:tr>
      <w:tr w:rsidR="007330CD" w:rsidRPr="00793AFF" w14:paraId="547DA58B" w14:textId="77777777" w:rsidTr="008428DD">
        <w:trPr>
          <w:trHeight w:val="240"/>
          <w:jc w:val="center"/>
        </w:trPr>
        <w:tc>
          <w:tcPr>
            <w:tcW w:w="4876" w:type="dxa"/>
            <w:tcBorders>
              <w:top w:val="nil"/>
              <w:left w:val="nil"/>
              <w:bottom w:val="nil"/>
              <w:right w:val="nil"/>
            </w:tcBorders>
          </w:tcPr>
          <w:p w14:paraId="7279EDE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A91B00" w14:textId="77777777" w:rsidR="007330CD" w:rsidRPr="00793AFF" w:rsidRDefault="007330CD" w:rsidP="008428DD">
            <w:pPr>
              <w:pStyle w:val="AmColumnHeading"/>
            </w:pPr>
            <w:r w:rsidRPr="00793AFF">
              <w:t>Alteração</w:t>
            </w:r>
          </w:p>
        </w:tc>
      </w:tr>
      <w:tr w:rsidR="007330CD" w:rsidRPr="00793AFF" w14:paraId="54A0B6F4" w14:textId="77777777" w:rsidTr="008428DD">
        <w:trPr>
          <w:jc w:val="center"/>
        </w:trPr>
        <w:tc>
          <w:tcPr>
            <w:tcW w:w="4876" w:type="dxa"/>
            <w:tcBorders>
              <w:top w:val="nil"/>
              <w:left w:val="nil"/>
              <w:bottom w:val="nil"/>
              <w:right w:val="nil"/>
            </w:tcBorders>
          </w:tcPr>
          <w:p w14:paraId="73449777" w14:textId="7BC1EF52" w:rsidR="007330CD" w:rsidRPr="00793AFF" w:rsidRDefault="007330CD" w:rsidP="008428DD">
            <w:pPr>
              <w:pStyle w:val="Normal6a"/>
            </w:pPr>
            <w:r w:rsidRPr="00793AFF">
              <w:t>24.</w:t>
            </w:r>
            <w:r w:rsidRPr="00793AFF">
              <w:tab/>
              <w:t xml:space="preserve">Insta </w:t>
            </w:r>
            <w:r w:rsidRPr="00793AFF">
              <w:rPr>
                <w:b/>
                <w:i/>
              </w:rPr>
              <w:t>todos</w:t>
            </w:r>
            <w:r w:rsidRPr="00793AFF">
              <w:t xml:space="preserve"> os Estados</w:t>
            </w:r>
            <w:r w:rsidR="0059440C" w:rsidRPr="00793AFF">
              <w:noBreakHyphen/>
            </w:r>
            <w:r w:rsidRPr="00793AFF">
              <w:t xml:space="preserve">Membros a </w:t>
            </w:r>
            <w:r w:rsidRPr="00793AFF">
              <w:lastRenderedPageBreak/>
              <w:t xml:space="preserve">protegerem os direitos </w:t>
            </w:r>
            <w:r w:rsidRPr="00793AFF">
              <w:rPr>
                <w:b/>
                <w:i/>
              </w:rPr>
              <w:t>das pessoas LGBTIQ+</w:t>
            </w:r>
            <w:r w:rsidRPr="00793AFF">
              <w:t xml:space="preserve">, em conformidade com o direito da UE, a Carta e a jurisprudência do TJUE e do TEDH; </w:t>
            </w:r>
            <w:r w:rsidRPr="00793AFF">
              <w:rPr>
                <w:b/>
                <w:i/>
              </w:rPr>
              <w:t>recorda que persistem obstáculos jurídicos ao reconhecimento transfronteiriço de</w:t>
            </w:r>
            <w:r w:rsidRPr="00793AFF">
              <w:t xml:space="preserve"> uniões de facto ou de parentalidade entre pessoas do mesmo sexo </w:t>
            </w:r>
            <w:r w:rsidRPr="00793AFF">
              <w:rPr>
                <w:b/>
                <w:i/>
              </w:rPr>
              <w:t>em vários</w:t>
            </w:r>
            <w:r w:rsidRPr="00793AFF">
              <w:t xml:space="preserve"> Estados</w:t>
            </w:r>
            <w:r w:rsidR="0059440C" w:rsidRPr="00793AFF">
              <w:noBreakHyphen/>
            </w:r>
            <w:r w:rsidRPr="00793AFF">
              <w:t>Membros</w:t>
            </w:r>
            <w:r w:rsidRPr="00793AFF">
              <w:rPr>
                <w:b/>
                <w:i/>
              </w:rPr>
              <w:t>, violando os princípios da livre circulação e da não discriminação</w:t>
            </w:r>
            <w:r w:rsidRPr="00793AFF">
              <w:t>;</w:t>
            </w:r>
          </w:p>
        </w:tc>
        <w:tc>
          <w:tcPr>
            <w:tcW w:w="4876" w:type="dxa"/>
            <w:tcBorders>
              <w:top w:val="nil"/>
              <w:left w:val="nil"/>
              <w:bottom w:val="nil"/>
              <w:right w:val="nil"/>
            </w:tcBorders>
          </w:tcPr>
          <w:p w14:paraId="2973A57F" w14:textId="681B0FB4" w:rsidR="007330CD" w:rsidRPr="00793AFF" w:rsidRDefault="007330CD" w:rsidP="008428DD">
            <w:pPr>
              <w:pStyle w:val="Normal6a"/>
            </w:pPr>
            <w:r w:rsidRPr="00793AFF">
              <w:lastRenderedPageBreak/>
              <w:t>24.</w:t>
            </w:r>
            <w:r w:rsidRPr="00793AFF">
              <w:tab/>
              <w:t>Insta os Estados</w:t>
            </w:r>
            <w:r w:rsidR="0059440C" w:rsidRPr="00793AFF">
              <w:noBreakHyphen/>
            </w:r>
            <w:r w:rsidRPr="00793AFF">
              <w:t xml:space="preserve">Membros a </w:t>
            </w:r>
            <w:r w:rsidRPr="00793AFF">
              <w:lastRenderedPageBreak/>
              <w:t xml:space="preserve">protegerem os direitos </w:t>
            </w:r>
            <w:r w:rsidRPr="00793AFF">
              <w:rPr>
                <w:b/>
                <w:i/>
              </w:rPr>
              <w:t>dos cidadãos da UE</w:t>
            </w:r>
            <w:r w:rsidRPr="00793AFF">
              <w:t xml:space="preserve">, em conformidade com o direito da UE, a Carta e a jurisprudência do TJUE e do TEDH; </w:t>
            </w:r>
            <w:r w:rsidRPr="00793AFF">
              <w:rPr>
                <w:b/>
                <w:i/>
              </w:rPr>
              <w:t>aceita que as</w:t>
            </w:r>
            <w:r w:rsidRPr="00793AFF">
              <w:t xml:space="preserve"> uniões de facto ou de parentalidade entre pessoas do mesmo sexo </w:t>
            </w:r>
            <w:r w:rsidRPr="00793AFF">
              <w:rPr>
                <w:b/>
                <w:i/>
              </w:rPr>
              <w:t>sejam rejeitadas nos</w:t>
            </w:r>
            <w:r w:rsidRPr="00793AFF">
              <w:t xml:space="preserve"> Estados</w:t>
            </w:r>
            <w:r w:rsidR="0059440C" w:rsidRPr="00793AFF">
              <w:noBreakHyphen/>
            </w:r>
            <w:r w:rsidRPr="00793AFF">
              <w:t xml:space="preserve">Membros </w:t>
            </w:r>
            <w:r w:rsidRPr="00793AFF">
              <w:rPr>
                <w:b/>
                <w:i/>
              </w:rPr>
              <w:t>por serem contrárias à ordem pública e à identidade nacional</w:t>
            </w:r>
            <w:r w:rsidRPr="00793AFF">
              <w:t>;</w:t>
            </w:r>
          </w:p>
        </w:tc>
      </w:tr>
    </w:tbl>
    <w:p w14:paraId="349782D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3384120E" w14:textId="77777777" w:rsidR="007330CD" w:rsidRPr="00793AFF" w:rsidRDefault="007330CD" w:rsidP="007330CD">
      <w:r w:rsidRPr="00793AFF">
        <w:rPr>
          <w:rStyle w:val="HideTWBExt"/>
        </w:rPr>
        <w:t>&lt;/Amend&gt;</w:t>
      </w:r>
    </w:p>
    <w:p w14:paraId="4111AAF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514</w:t>
      </w:r>
      <w:r w:rsidRPr="00793AFF">
        <w:rPr>
          <w:rStyle w:val="HideTWBExt"/>
        </w:rPr>
        <w:t>&lt;/NumAm&gt;</w:t>
      </w:r>
    </w:p>
    <w:p w14:paraId="5DD9A405"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176342E" w14:textId="77777777" w:rsidR="007330CD" w:rsidRPr="00793AFF" w:rsidRDefault="007330CD" w:rsidP="007330CD">
      <w:pPr>
        <w:pStyle w:val="NormalBold"/>
      </w:pPr>
      <w:r w:rsidRPr="00793AFF">
        <w:rPr>
          <w:rStyle w:val="HideTWBExt"/>
          <w:b w:val="0"/>
        </w:rPr>
        <w:t>&lt;/RepeatBlock-By&gt;</w:t>
      </w:r>
    </w:p>
    <w:p w14:paraId="2EBC6C7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D996A46" w14:textId="4CA69AC8" w:rsidR="007330CD" w:rsidRPr="00793AFF" w:rsidRDefault="007330CD" w:rsidP="007330CD">
      <w:pPr>
        <w:pStyle w:val="NormalBold"/>
      </w:pPr>
      <w:r w:rsidRPr="00793AFF">
        <w:rPr>
          <w:rStyle w:val="HideTWBExt"/>
        </w:rPr>
        <w:t>&lt;Article&gt;</w:t>
      </w:r>
      <w:r w:rsidRPr="00793AFF">
        <w:t>N.º 24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909A1A" w14:textId="77777777" w:rsidTr="008428DD">
        <w:trPr>
          <w:trHeight w:hRule="exact" w:val="240"/>
          <w:jc w:val="center"/>
        </w:trPr>
        <w:tc>
          <w:tcPr>
            <w:tcW w:w="9752" w:type="dxa"/>
            <w:gridSpan w:val="2"/>
            <w:tcBorders>
              <w:top w:val="nil"/>
              <w:left w:val="nil"/>
              <w:bottom w:val="nil"/>
              <w:right w:val="nil"/>
            </w:tcBorders>
          </w:tcPr>
          <w:p w14:paraId="518EAD06" w14:textId="77777777" w:rsidR="007330CD" w:rsidRPr="00793AFF" w:rsidRDefault="007330CD" w:rsidP="008428DD"/>
        </w:tc>
      </w:tr>
      <w:tr w:rsidR="007330CD" w:rsidRPr="00793AFF" w14:paraId="715A76C4" w14:textId="77777777" w:rsidTr="008428DD">
        <w:trPr>
          <w:trHeight w:val="240"/>
          <w:jc w:val="center"/>
        </w:trPr>
        <w:tc>
          <w:tcPr>
            <w:tcW w:w="4876" w:type="dxa"/>
            <w:tcBorders>
              <w:top w:val="nil"/>
              <w:left w:val="nil"/>
              <w:bottom w:val="nil"/>
              <w:right w:val="nil"/>
            </w:tcBorders>
          </w:tcPr>
          <w:p w14:paraId="6B74D49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C0BF247" w14:textId="77777777" w:rsidR="007330CD" w:rsidRPr="00793AFF" w:rsidRDefault="007330CD" w:rsidP="008428DD">
            <w:pPr>
              <w:pStyle w:val="AmColumnHeading"/>
            </w:pPr>
            <w:r w:rsidRPr="00793AFF">
              <w:t>Alteração</w:t>
            </w:r>
          </w:p>
        </w:tc>
      </w:tr>
      <w:tr w:rsidR="007330CD" w:rsidRPr="00793AFF" w14:paraId="38EE647C" w14:textId="77777777" w:rsidTr="008428DD">
        <w:trPr>
          <w:jc w:val="center"/>
        </w:trPr>
        <w:tc>
          <w:tcPr>
            <w:tcW w:w="4876" w:type="dxa"/>
            <w:tcBorders>
              <w:top w:val="nil"/>
              <w:left w:val="nil"/>
              <w:bottom w:val="nil"/>
              <w:right w:val="nil"/>
            </w:tcBorders>
          </w:tcPr>
          <w:p w14:paraId="368B297A" w14:textId="77777777" w:rsidR="007330CD" w:rsidRPr="00793AFF" w:rsidRDefault="007330CD" w:rsidP="008428DD">
            <w:pPr>
              <w:pStyle w:val="Normal6a"/>
            </w:pPr>
          </w:p>
        </w:tc>
        <w:tc>
          <w:tcPr>
            <w:tcW w:w="4876" w:type="dxa"/>
            <w:tcBorders>
              <w:top w:val="nil"/>
              <w:left w:val="nil"/>
              <w:bottom w:val="nil"/>
              <w:right w:val="nil"/>
            </w:tcBorders>
          </w:tcPr>
          <w:p w14:paraId="13C2F2EF" w14:textId="60A5C033" w:rsidR="007330CD" w:rsidRPr="00793AFF" w:rsidRDefault="007330CD" w:rsidP="008428DD">
            <w:pPr>
              <w:pStyle w:val="Normal6a"/>
            </w:pPr>
            <w:r w:rsidRPr="00793AFF">
              <w:rPr>
                <w:b/>
                <w:i/>
              </w:rPr>
              <w:t>24</w:t>
            </w:r>
            <w:r w:rsidR="0059440C" w:rsidRPr="00793AFF">
              <w:rPr>
                <w:b/>
                <w:i/>
              </w:rPr>
              <w:noBreakHyphen/>
            </w:r>
            <w:r w:rsidRPr="00793AFF">
              <w:rPr>
                <w:b/>
                <w:i/>
              </w:rPr>
              <w:t>A.</w:t>
            </w:r>
            <w:r w:rsidRPr="00793AFF">
              <w:tab/>
            </w:r>
            <w:r w:rsidRPr="00793AFF">
              <w:rPr>
                <w:b/>
                <w:i/>
              </w:rPr>
              <w:t>Salienta que o acórdão do TJUE no processo C</w:t>
            </w:r>
            <w:r w:rsidR="0059440C" w:rsidRPr="00793AFF">
              <w:rPr>
                <w:b/>
                <w:i/>
              </w:rPr>
              <w:noBreakHyphen/>
            </w:r>
            <w:r w:rsidRPr="00793AFF">
              <w:rPr>
                <w:b/>
                <w:i/>
              </w:rPr>
              <w:t>713/23, Trojan, é um exemplo de excesso de competências atribuídas, uma vez que, com base numa interpretação ampla do artigo 21.º do TFUE, o Tribunal interfere de facto no direito da família, que, de acordo com a vontade dos Estados</w:t>
            </w:r>
            <w:r w:rsidR="0059440C" w:rsidRPr="00793AFF">
              <w:rPr>
                <w:b/>
                <w:i/>
              </w:rPr>
              <w:noBreakHyphen/>
            </w:r>
            <w:r w:rsidRPr="00793AFF">
              <w:rPr>
                <w:b/>
                <w:i/>
              </w:rPr>
              <w:t>Membros, é da sua competência exclusiva;</w:t>
            </w:r>
            <w:r w:rsidRPr="00793AFF">
              <w:t xml:space="preserve"> </w:t>
            </w:r>
            <w:r w:rsidRPr="00793AFF">
              <w:rPr>
                <w:b/>
                <w:i/>
              </w:rPr>
              <w:t>salienta que a imposição da obrigação de reconhecer os casamentos entre pessoas do mesmo sexo celebrados no estrangeiro em países cujas constituições definem o casamento como sendo exclusivamente uma união entre uma mulher e um homem viola o artigo 4.º, n.º 2, do TUE e conduz a uma ingerência inaceitável em domínios sensíveis do direito da família sem base nos Tratados;</w:t>
            </w:r>
          </w:p>
        </w:tc>
      </w:tr>
    </w:tbl>
    <w:p w14:paraId="2C91C29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EE2D0A7" w14:textId="77777777" w:rsidR="007330CD" w:rsidRPr="00793AFF" w:rsidRDefault="007330CD" w:rsidP="007330CD">
      <w:r w:rsidRPr="00793AFF">
        <w:rPr>
          <w:rStyle w:val="HideTWBExt"/>
        </w:rPr>
        <w:t>&lt;/Amend&gt;</w:t>
      </w:r>
    </w:p>
    <w:p w14:paraId="73D60AB7"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515</w:t>
      </w:r>
      <w:r w:rsidRPr="00793AFF">
        <w:rPr>
          <w:rStyle w:val="HideTWBExt"/>
        </w:rPr>
        <w:t>&lt;/NumAm&gt;</w:t>
      </w:r>
    </w:p>
    <w:p w14:paraId="7565FFD8"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Cecilia Strada</w:t>
      </w:r>
      <w:r w:rsidRPr="00793AFF">
        <w:rPr>
          <w:rStyle w:val="HideTWBExt"/>
          <w:b w:val="0"/>
        </w:rPr>
        <w:t>&lt;/Members&gt;</w:t>
      </w:r>
    </w:p>
    <w:p w14:paraId="6514FAED" w14:textId="77777777" w:rsidR="007330CD" w:rsidRPr="00793AFF" w:rsidRDefault="007330CD" w:rsidP="007330CD">
      <w:pPr>
        <w:pStyle w:val="NormalBold"/>
      </w:pPr>
      <w:r w:rsidRPr="00793AFF">
        <w:rPr>
          <w:rStyle w:val="HideTWBExt"/>
          <w:b w:val="0"/>
        </w:rPr>
        <w:t>&lt;/RepeatBlock-By&gt;</w:t>
      </w:r>
    </w:p>
    <w:p w14:paraId="70EB40D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C247EA3" w14:textId="01D317E5" w:rsidR="007330CD" w:rsidRPr="00793AFF" w:rsidRDefault="007330CD" w:rsidP="007330CD">
      <w:pPr>
        <w:pStyle w:val="NormalBold"/>
      </w:pPr>
      <w:r w:rsidRPr="00793AFF">
        <w:rPr>
          <w:rStyle w:val="HideTWBExt"/>
        </w:rPr>
        <w:t>&lt;Article&gt;</w:t>
      </w:r>
      <w:r w:rsidRPr="00793AFF">
        <w:t>N.º 24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467791C" w14:textId="77777777" w:rsidTr="008428DD">
        <w:trPr>
          <w:trHeight w:hRule="exact" w:val="240"/>
          <w:jc w:val="center"/>
        </w:trPr>
        <w:tc>
          <w:tcPr>
            <w:tcW w:w="9752" w:type="dxa"/>
            <w:gridSpan w:val="2"/>
            <w:tcBorders>
              <w:top w:val="nil"/>
              <w:left w:val="nil"/>
              <w:bottom w:val="nil"/>
              <w:right w:val="nil"/>
            </w:tcBorders>
          </w:tcPr>
          <w:p w14:paraId="6F1ADB99" w14:textId="77777777" w:rsidR="007330CD" w:rsidRPr="00793AFF" w:rsidRDefault="007330CD" w:rsidP="008428DD"/>
        </w:tc>
      </w:tr>
      <w:tr w:rsidR="007330CD" w:rsidRPr="00793AFF" w14:paraId="764F0D3D" w14:textId="77777777" w:rsidTr="008428DD">
        <w:trPr>
          <w:trHeight w:val="240"/>
          <w:jc w:val="center"/>
        </w:trPr>
        <w:tc>
          <w:tcPr>
            <w:tcW w:w="4876" w:type="dxa"/>
            <w:tcBorders>
              <w:top w:val="nil"/>
              <w:left w:val="nil"/>
              <w:bottom w:val="nil"/>
              <w:right w:val="nil"/>
            </w:tcBorders>
          </w:tcPr>
          <w:p w14:paraId="409E232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DB866DE" w14:textId="77777777" w:rsidR="007330CD" w:rsidRPr="00793AFF" w:rsidRDefault="007330CD" w:rsidP="008428DD">
            <w:pPr>
              <w:pStyle w:val="AmColumnHeading"/>
            </w:pPr>
            <w:r w:rsidRPr="00793AFF">
              <w:t>Alteração</w:t>
            </w:r>
          </w:p>
        </w:tc>
      </w:tr>
      <w:tr w:rsidR="007330CD" w:rsidRPr="00793AFF" w14:paraId="2835FD5C" w14:textId="77777777" w:rsidTr="008428DD">
        <w:trPr>
          <w:jc w:val="center"/>
        </w:trPr>
        <w:tc>
          <w:tcPr>
            <w:tcW w:w="4876" w:type="dxa"/>
            <w:tcBorders>
              <w:top w:val="nil"/>
              <w:left w:val="nil"/>
              <w:bottom w:val="nil"/>
              <w:right w:val="nil"/>
            </w:tcBorders>
          </w:tcPr>
          <w:p w14:paraId="51BBDF03" w14:textId="77777777" w:rsidR="007330CD" w:rsidRPr="00793AFF" w:rsidRDefault="007330CD" w:rsidP="008428DD">
            <w:pPr>
              <w:pStyle w:val="Normal6a"/>
            </w:pPr>
          </w:p>
        </w:tc>
        <w:tc>
          <w:tcPr>
            <w:tcW w:w="4876" w:type="dxa"/>
            <w:tcBorders>
              <w:top w:val="nil"/>
              <w:left w:val="nil"/>
              <w:bottom w:val="nil"/>
              <w:right w:val="nil"/>
            </w:tcBorders>
          </w:tcPr>
          <w:p w14:paraId="2F6747B0" w14:textId="0C3B2E50" w:rsidR="007330CD" w:rsidRPr="00793AFF" w:rsidRDefault="007330CD" w:rsidP="008428DD">
            <w:pPr>
              <w:pStyle w:val="Normal6a"/>
            </w:pPr>
            <w:r w:rsidRPr="00793AFF">
              <w:rPr>
                <w:b/>
                <w:i/>
              </w:rPr>
              <w:t>24</w:t>
            </w:r>
            <w:r w:rsidR="0059440C" w:rsidRPr="00793AFF">
              <w:rPr>
                <w:b/>
                <w:i/>
              </w:rPr>
              <w:noBreakHyphen/>
            </w:r>
            <w:r w:rsidRPr="00793AFF">
              <w:rPr>
                <w:b/>
                <w:i/>
              </w:rPr>
              <w:t>A.</w:t>
            </w:r>
            <w:r w:rsidRPr="00793AFF">
              <w:tab/>
            </w:r>
            <w:r w:rsidRPr="00793AFF">
              <w:rPr>
                <w:b/>
                <w:i/>
              </w:rPr>
              <w:t>Salienta que a falta de procedimentos de reconhecimento jurídico do género constitui uma violação dos direitos fundamentais consagrados nos Tratados e na Carta dos Direitos Fundamentais; exorta todos os Estados</w:t>
            </w:r>
            <w:r w:rsidR="0059440C" w:rsidRPr="00793AFF">
              <w:rPr>
                <w:b/>
                <w:i/>
              </w:rPr>
              <w:noBreakHyphen/>
            </w:r>
            <w:r w:rsidRPr="00793AFF">
              <w:rPr>
                <w:b/>
                <w:i/>
              </w:rPr>
              <w:t>Membros a assegurarem o reconhecimento jurídico da identidade de género nos documentos oficiais e o direito à autodeterminação, bem como a garantirem o reconhecimento mútuo da identidade de género e a proteção dos dados pessoais; solicita ainda a aplicação de políticas abrangentes baseadas nos direitos humanos;</w:t>
            </w:r>
          </w:p>
        </w:tc>
      </w:tr>
    </w:tbl>
    <w:p w14:paraId="3A4584C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180344F2" w14:textId="77777777" w:rsidR="007330CD" w:rsidRPr="00793AFF" w:rsidRDefault="007330CD" w:rsidP="007330CD">
      <w:r w:rsidRPr="00793AFF">
        <w:rPr>
          <w:rStyle w:val="HideTWBExt"/>
        </w:rPr>
        <w:t>&lt;/Amend&gt;</w:t>
      </w:r>
    </w:p>
    <w:p w14:paraId="6CCC7A0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516</w:t>
      </w:r>
      <w:r w:rsidRPr="00793AFF">
        <w:rPr>
          <w:rStyle w:val="HideTWBExt"/>
        </w:rPr>
        <w:t>&lt;/NumAm&gt;</w:t>
      </w:r>
    </w:p>
    <w:p w14:paraId="7B71FBFD"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5EDD0195" w14:textId="77777777" w:rsidR="007330CD" w:rsidRPr="00793AFF" w:rsidRDefault="007330CD" w:rsidP="007330CD">
      <w:pPr>
        <w:pStyle w:val="NormalBold"/>
      </w:pPr>
      <w:r w:rsidRPr="00793AFF">
        <w:rPr>
          <w:rStyle w:val="HideTWBExt"/>
          <w:b w:val="0"/>
        </w:rPr>
        <w:t>&lt;/RepeatBlock-By&gt;</w:t>
      </w:r>
    </w:p>
    <w:p w14:paraId="5F92A7E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3FABD9"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414A0B6" w14:textId="77777777" w:rsidTr="008428DD">
        <w:trPr>
          <w:trHeight w:hRule="exact" w:val="240"/>
          <w:jc w:val="center"/>
        </w:trPr>
        <w:tc>
          <w:tcPr>
            <w:tcW w:w="9752" w:type="dxa"/>
            <w:gridSpan w:val="2"/>
            <w:tcBorders>
              <w:top w:val="nil"/>
              <w:left w:val="nil"/>
              <w:bottom w:val="nil"/>
              <w:right w:val="nil"/>
            </w:tcBorders>
          </w:tcPr>
          <w:p w14:paraId="5DB06B63" w14:textId="77777777" w:rsidR="007330CD" w:rsidRPr="00793AFF" w:rsidRDefault="007330CD" w:rsidP="008428DD"/>
        </w:tc>
      </w:tr>
      <w:tr w:rsidR="007330CD" w:rsidRPr="00793AFF" w14:paraId="7A2DD615" w14:textId="77777777" w:rsidTr="008428DD">
        <w:trPr>
          <w:trHeight w:val="240"/>
          <w:jc w:val="center"/>
        </w:trPr>
        <w:tc>
          <w:tcPr>
            <w:tcW w:w="4876" w:type="dxa"/>
            <w:tcBorders>
              <w:top w:val="nil"/>
              <w:left w:val="nil"/>
              <w:bottom w:val="nil"/>
              <w:right w:val="nil"/>
            </w:tcBorders>
          </w:tcPr>
          <w:p w14:paraId="3666479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CD59E7D" w14:textId="77777777" w:rsidR="007330CD" w:rsidRPr="00793AFF" w:rsidRDefault="007330CD" w:rsidP="008428DD">
            <w:pPr>
              <w:pStyle w:val="AmColumnHeading"/>
            </w:pPr>
            <w:r w:rsidRPr="00793AFF">
              <w:t>Alteração</w:t>
            </w:r>
          </w:p>
        </w:tc>
      </w:tr>
      <w:tr w:rsidR="007330CD" w:rsidRPr="00793AFF" w14:paraId="57477F05" w14:textId="77777777" w:rsidTr="008428DD">
        <w:trPr>
          <w:jc w:val="center"/>
        </w:trPr>
        <w:tc>
          <w:tcPr>
            <w:tcW w:w="4876" w:type="dxa"/>
            <w:tcBorders>
              <w:top w:val="nil"/>
              <w:left w:val="nil"/>
              <w:bottom w:val="nil"/>
              <w:right w:val="nil"/>
            </w:tcBorders>
          </w:tcPr>
          <w:p w14:paraId="4B7AD811" w14:textId="3DE8284D" w:rsidR="007330CD" w:rsidRPr="00793AFF" w:rsidRDefault="007330CD" w:rsidP="008428DD">
            <w:pPr>
              <w:pStyle w:val="Normal6a"/>
            </w:pPr>
            <w:r w:rsidRPr="00793AFF">
              <w:rPr>
                <w:b/>
                <w:i/>
              </w:rPr>
              <w:t>25.</w:t>
            </w:r>
            <w:r w:rsidRPr="00793AFF">
              <w:tab/>
            </w:r>
            <w:r w:rsidRPr="00793AFF">
              <w:rPr>
                <w:b/>
                <w:i/>
              </w:rPr>
              <w:t>Manifesta preocupação com os níveis crescentes de racismo e xenofobia em toda a UE;</w:t>
            </w:r>
            <w:r w:rsidRPr="00793AFF">
              <w:t xml:space="preserve"> </w:t>
            </w:r>
            <w:r w:rsidRPr="00793AFF">
              <w:rPr>
                <w:b/>
                <w:i/>
              </w:rPr>
              <w:t>condena os casos de crimes de ódio e de incitamento ao ódio motivados por racismo, xenofobia ou intolerância religiosa, ou por preconceitos contra a deficiência, a orientação sexual, a identidade de género, ou o estatuto minoritário de uma pessoa;</w:t>
            </w:r>
            <w:r w:rsidRPr="00793AFF">
              <w:t xml:space="preserve"> </w:t>
            </w:r>
            <w:r w:rsidRPr="00793AFF">
              <w:rPr>
                <w:b/>
                <w:i/>
              </w:rPr>
              <w:t>insta a Comissão e os Estados</w:t>
            </w:r>
            <w:r w:rsidR="0059440C" w:rsidRPr="00793AFF">
              <w:rPr>
                <w:b/>
                <w:i/>
              </w:rPr>
              <w:noBreakHyphen/>
            </w:r>
            <w:r w:rsidRPr="00793AFF">
              <w:rPr>
                <w:b/>
                <w:i/>
              </w:rPr>
              <w:t xml:space="preserve">Membros a adotarem e aplicarem medidas eficazes para combater todas as formas de </w:t>
            </w:r>
            <w:r w:rsidRPr="00793AFF">
              <w:rPr>
                <w:b/>
                <w:i/>
              </w:rPr>
              <w:lastRenderedPageBreak/>
              <w:t>racismo, com a plena inclusão da sociedade civil e o contributo das partes interessadas pertinentes, como a Agência dos Direitos Fundamentais da UE;</w:t>
            </w:r>
          </w:p>
        </w:tc>
        <w:tc>
          <w:tcPr>
            <w:tcW w:w="4876" w:type="dxa"/>
            <w:tcBorders>
              <w:top w:val="nil"/>
              <w:left w:val="nil"/>
              <w:bottom w:val="nil"/>
              <w:right w:val="nil"/>
            </w:tcBorders>
          </w:tcPr>
          <w:p w14:paraId="42BFE881" w14:textId="77777777" w:rsidR="007330CD" w:rsidRPr="00793AFF" w:rsidRDefault="007330CD" w:rsidP="008428DD">
            <w:pPr>
              <w:pStyle w:val="Normal6a"/>
            </w:pPr>
            <w:r w:rsidRPr="00793AFF">
              <w:rPr>
                <w:b/>
                <w:i/>
              </w:rPr>
              <w:lastRenderedPageBreak/>
              <w:t>Suprimido</w:t>
            </w:r>
          </w:p>
        </w:tc>
      </w:tr>
    </w:tbl>
    <w:p w14:paraId="6CE0BAB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04678E12" w14:textId="77777777" w:rsidR="007330CD" w:rsidRPr="00793AFF" w:rsidRDefault="007330CD" w:rsidP="007330CD">
      <w:r w:rsidRPr="00793AFF">
        <w:rPr>
          <w:rStyle w:val="HideTWBExt"/>
        </w:rPr>
        <w:t>&lt;/Amend&gt;</w:t>
      </w:r>
    </w:p>
    <w:p w14:paraId="6F85A34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517</w:t>
      </w:r>
      <w:r w:rsidRPr="00793AFF">
        <w:rPr>
          <w:rStyle w:val="HideTWBExt"/>
        </w:rPr>
        <w:t>&lt;/NumAm&gt;</w:t>
      </w:r>
    </w:p>
    <w:p w14:paraId="74D663D0"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5FC00E3C" w14:textId="77777777" w:rsidR="007330CD" w:rsidRPr="00793AFF" w:rsidRDefault="007330CD" w:rsidP="007330CD">
      <w:pPr>
        <w:pStyle w:val="NormalBold"/>
      </w:pPr>
      <w:r w:rsidRPr="00793AFF">
        <w:rPr>
          <w:rStyle w:val="HideTWBExt"/>
          <w:b w:val="0"/>
        </w:rPr>
        <w:t>&lt;/RepeatBlock-By&gt;</w:t>
      </w:r>
    </w:p>
    <w:p w14:paraId="65EEEE6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3C1699"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FD359D0" w14:textId="77777777" w:rsidTr="008428DD">
        <w:trPr>
          <w:trHeight w:hRule="exact" w:val="240"/>
          <w:jc w:val="center"/>
        </w:trPr>
        <w:tc>
          <w:tcPr>
            <w:tcW w:w="9752" w:type="dxa"/>
            <w:gridSpan w:val="2"/>
            <w:tcBorders>
              <w:top w:val="nil"/>
              <w:left w:val="nil"/>
              <w:bottom w:val="nil"/>
              <w:right w:val="nil"/>
            </w:tcBorders>
          </w:tcPr>
          <w:p w14:paraId="0E3B9BC4" w14:textId="77777777" w:rsidR="007330CD" w:rsidRPr="00793AFF" w:rsidRDefault="007330CD" w:rsidP="008428DD"/>
        </w:tc>
      </w:tr>
      <w:tr w:rsidR="007330CD" w:rsidRPr="00793AFF" w14:paraId="69BB2EB5" w14:textId="77777777" w:rsidTr="008428DD">
        <w:trPr>
          <w:trHeight w:val="240"/>
          <w:jc w:val="center"/>
        </w:trPr>
        <w:tc>
          <w:tcPr>
            <w:tcW w:w="4876" w:type="dxa"/>
            <w:tcBorders>
              <w:top w:val="nil"/>
              <w:left w:val="nil"/>
              <w:bottom w:val="nil"/>
              <w:right w:val="nil"/>
            </w:tcBorders>
          </w:tcPr>
          <w:p w14:paraId="0A294F7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DDA45F8" w14:textId="77777777" w:rsidR="007330CD" w:rsidRPr="00793AFF" w:rsidRDefault="007330CD" w:rsidP="008428DD">
            <w:pPr>
              <w:pStyle w:val="AmColumnHeading"/>
            </w:pPr>
            <w:r w:rsidRPr="00793AFF">
              <w:t>Alteração</w:t>
            </w:r>
          </w:p>
        </w:tc>
      </w:tr>
      <w:tr w:rsidR="007330CD" w:rsidRPr="00793AFF" w14:paraId="60FE8BE9" w14:textId="77777777" w:rsidTr="008428DD">
        <w:trPr>
          <w:jc w:val="center"/>
        </w:trPr>
        <w:tc>
          <w:tcPr>
            <w:tcW w:w="4876" w:type="dxa"/>
            <w:tcBorders>
              <w:top w:val="nil"/>
              <w:left w:val="nil"/>
              <w:bottom w:val="nil"/>
              <w:right w:val="nil"/>
            </w:tcBorders>
          </w:tcPr>
          <w:p w14:paraId="4CFBBA15" w14:textId="6997E718" w:rsidR="007330CD" w:rsidRPr="00793AFF" w:rsidRDefault="007330CD" w:rsidP="008428DD">
            <w:pPr>
              <w:pStyle w:val="Normal6a"/>
            </w:pPr>
            <w:r w:rsidRPr="00793AFF">
              <w:rPr>
                <w:b/>
                <w:i/>
              </w:rPr>
              <w:t>25.</w:t>
            </w:r>
            <w:r w:rsidRPr="00793AFF">
              <w:tab/>
            </w:r>
            <w:r w:rsidRPr="00793AFF">
              <w:rPr>
                <w:b/>
                <w:i/>
              </w:rPr>
              <w:t>Manifesta preocupação com os níveis crescentes de racismo e xenofobia em toda a UE; condena os casos de crimes de ódio e de incitamento ao ódio motivados por racismo, xenofobia ou intolerância religiosa, ou por preconceitos contra a deficiência, a orientação sexual, a identidade de género, ou o estatuto minoritário de uma pessoa; insta a Comissão e os Estados</w:t>
            </w:r>
            <w:r w:rsidR="0059440C" w:rsidRPr="00793AFF">
              <w:rPr>
                <w:b/>
                <w:i/>
              </w:rPr>
              <w:noBreakHyphen/>
            </w:r>
            <w:r w:rsidRPr="00793AFF">
              <w:rPr>
                <w:b/>
                <w:i/>
              </w:rPr>
              <w:t>Membros a adotarem e aplicarem medidas eficazes para combater todas as formas de racismo, com a plena inclusão da sociedade civil e o contributo das partes interessadas pertinentes, como a Agência dos Direitos Fundamentais da UE;</w:t>
            </w:r>
          </w:p>
        </w:tc>
        <w:tc>
          <w:tcPr>
            <w:tcW w:w="4876" w:type="dxa"/>
            <w:tcBorders>
              <w:top w:val="nil"/>
              <w:left w:val="nil"/>
              <w:bottom w:val="nil"/>
              <w:right w:val="nil"/>
            </w:tcBorders>
          </w:tcPr>
          <w:p w14:paraId="701E99C8" w14:textId="77777777" w:rsidR="007330CD" w:rsidRPr="00793AFF" w:rsidRDefault="007330CD" w:rsidP="008428DD">
            <w:pPr>
              <w:pStyle w:val="Normal6a"/>
            </w:pPr>
            <w:r w:rsidRPr="00793AFF">
              <w:rPr>
                <w:b/>
                <w:i/>
              </w:rPr>
              <w:t>Suprimido</w:t>
            </w:r>
          </w:p>
        </w:tc>
      </w:tr>
    </w:tbl>
    <w:p w14:paraId="204A460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C6D7952" w14:textId="77777777" w:rsidR="007330CD" w:rsidRPr="00793AFF" w:rsidRDefault="007330CD" w:rsidP="007330CD">
      <w:r w:rsidRPr="00793AFF">
        <w:rPr>
          <w:rStyle w:val="HideTWBExt"/>
        </w:rPr>
        <w:t>&lt;/Amend&gt;</w:t>
      </w:r>
    </w:p>
    <w:p w14:paraId="7A91651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518</w:t>
      </w:r>
      <w:r w:rsidRPr="00793AFF">
        <w:rPr>
          <w:rStyle w:val="HideTWBExt"/>
        </w:rPr>
        <w:t>&lt;/NumAm&gt;</w:t>
      </w:r>
    </w:p>
    <w:p w14:paraId="36E0973F"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Cecilia Strada, Marco Tarquinio</w:t>
      </w:r>
      <w:r w:rsidRPr="00793AFF">
        <w:rPr>
          <w:rStyle w:val="HideTWBExt"/>
          <w:b w:val="0"/>
        </w:rPr>
        <w:t>&lt;/Members&gt;</w:t>
      </w:r>
    </w:p>
    <w:p w14:paraId="61172F04" w14:textId="77777777" w:rsidR="007330CD" w:rsidRPr="00793AFF" w:rsidRDefault="007330CD" w:rsidP="007330CD">
      <w:pPr>
        <w:pStyle w:val="NormalBold"/>
      </w:pPr>
      <w:r w:rsidRPr="00793AFF">
        <w:rPr>
          <w:rStyle w:val="HideTWBExt"/>
          <w:b w:val="0"/>
        </w:rPr>
        <w:t>&lt;/RepeatBlock-By&gt;</w:t>
      </w:r>
    </w:p>
    <w:p w14:paraId="5173923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9BCC85B"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E90434D" w14:textId="77777777" w:rsidTr="008428DD">
        <w:trPr>
          <w:trHeight w:hRule="exact" w:val="240"/>
          <w:jc w:val="center"/>
        </w:trPr>
        <w:tc>
          <w:tcPr>
            <w:tcW w:w="9752" w:type="dxa"/>
            <w:gridSpan w:val="2"/>
            <w:tcBorders>
              <w:top w:val="nil"/>
              <w:left w:val="nil"/>
              <w:bottom w:val="nil"/>
              <w:right w:val="nil"/>
            </w:tcBorders>
          </w:tcPr>
          <w:p w14:paraId="3A5F2160" w14:textId="77777777" w:rsidR="007330CD" w:rsidRPr="00793AFF" w:rsidRDefault="007330CD" w:rsidP="008428DD"/>
        </w:tc>
      </w:tr>
      <w:tr w:rsidR="007330CD" w:rsidRPr="00793AFF" w14:paraId="78182DDE" w14:textId="77777777" w:rsidTr="008428DD">
        <w:trPr>
          <w:trHeight w:val="240"/>
          <w:jc w:val="center"/>
        </w:trPr>
        <w:tc>
          <w:tcPr>
            <w:tcW w:w="4876" w:type="dxa"/>
            <w:tcBorders>
              <w:top w:val="nil"/>
              <w:left w:val="nil"/>
              <w:bottom w:val="nil"/>
              <w:right w:val="nil"/>
            </w:tcBorders>
          </w:tcPr>
          <w:p w14:paraId="2F72E29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56BEAB6" w14:textId="77777777" w:rsidR="007330CD" w:rsidRPr="00793AFF" w:rsidRDefault="007330CD" w:rsidP="008428DD">
            <w:pPr>
              <w:pStyle w:val="AmColumnHeading"/>
            </w:pPr>
            <w:r w:rsidRPr="00793AFF">
              <w:t>Alteração</w:t>
            </w:r>
          </w:p>
        </w:tc>
      </w:tr>
      <w:tr w:rsidR="007330CD" w:rsidRPr="00793AFF" w14:paraId="0E84FD80" w14:textId="77777777" w:rsidTr="008428DD">
        <w:trPr>
          <w:jc w:val="center"/>
        </w:trPr>
        <w:tc>
          <w:tcPr>
            <w:tcW w:w="4876" w:type="dxa"/>
            <w:tcBorders>
              <w:top w:val="nil"/>
              <w:left w:val="nil"/>
              <w:bottom w:val="nil"/>
              <w:right w:val="nil"/>
            </w:tcBorders>
          </w:tcPr>
          <w:p w14:paraId="52A4911D" w14:textId="4DA805A1" w:rsidR="007330CD" w:rsidRPr="00793AFF" w:rsidRDefault="007330CD" w:rsidP="008428DD">
            <w:pPr>
              <w:pStyle w:val="Normal6a"/>
            </w:pPr>
            <w:r w:rsidRPr="00793AFF">
              <w:lastRenderedPageBreak/>
              <w:t>25.</w:t>
            </w:r>
            <w:r w:rsidRPr="00793AFF">
              <w:tab/>
              <w:t>Manifesta preocupação com os níveis crescentes de racismo e xenofobia em toda a UE; condena os casos de crimes de ódio e de incitamento ao ódio motivados por racismo, xenofobia ou intolerância religiosa, ou por preconceitos contra a deficiência, a orientação sexual, a identidade de género, ou o estatuto minoritário de uma pessoa; insta a Comissão e os Estados</w:t>
            </w:r>
            <w:r w:rsidR="0059440C" w:rsidRPr="00793AFF">
              <w:noBreakHyphen/>
            </w:r>
            <w:r w:rsidRPr="00793AFF">
              <w:t>Membros a adotarem e aplicarem medidas eficazes para combater todas as formas de racismo, com a plena inclusão da sociedade civil e o contributo das partes interessadas pertinentes, como a Agência dos Direitos Fundamentais da UE;</w:t>
            </w:r>
          </w:p>
        </w:tc>
        <w:tc>
          <w:tcPr>
            <w:tcW w:w="4876" w:type="dxa"/>
            <w:tcBorders>
              <w:top w:val="nil"/>
              <w:left w:val="nil"/>
              <w:bottom w:val="nil"/>
              <w:right w:val="nil"/>
            </w:tcBorders>
          </w:tcPr>
          <w:p w14:paraId="0E5FDBEE" w14:textId="184BE14E" w:rsidR="007330CD" w:rsidRPr="00793AFF" w:rsidRDefault="007330CD" w:rsidP="008428DD">
            <w:pPr>
              <w:pStyle w:val="Normal6a"/>
            </w:pPr>
            <w:r w:rsidRPr="00793AFF">
              <w:t>25.</w:t>
            </w:r>
            <w:r w:rsidRPr="00793AFF">
              <w:tab/>
              <w:t>Manifesta preocupação com os níveis crescentes de racismo e xenofobia em toda a UE</w:t>
            </w:r>
            <w:r w:rsidRPr="00793AFF">
              <w:rPr>
                <w:b/>
                <w:i/>
              </w:rPr>
              <w:t>; observa que tanto a Comissão como a Agência dos Direitos Fundamentais da União Europeia (FRA) registaram um aumento preocupante dos crimes de ódio e dos casos de discurso de ódio em vários Estados</w:t>
            </w:r>
            <w:r w:rsidR="0059440C" w:rsidRPr="00793AFF">
              <w:rPr>
                <w:b/>
                <w:i/>
              </w:rPr>
              <w:noBreakHyphen/>
            </w:r>
            <w:r w:rsidRPr="00793AFF">
              <w:rPr>
                <w:b/>
                <w:i/>
              </w:rPr>
              <w:t>Membros, um problema exacerbado pela retórica política e pela deficiente aplicação da legislação contra a discriminação</w:t>
            </w:r>
            <w:r w:rsidRPr="00793AFF">
              <w:t>; condena os casos de crimes de ódio e de incitamento ao ódio motivados por racismo, xenofobia ou intolerância religiosa, ou por preconceitos contra a deficiência, a orientação sexual, a identidade de género, ou o estatuto minoritário de uma pessoa; insta a Comissão e os Estados</w:t>
            </w:r>
            <w:r w:rsidR="0059440C" w:rsidRPr="00793AFF">
              <w:noBreakHyphen/>
            </w:r>
            <w:r w:rsidRPr="00793AFF">
              <w:t xml:space="preserve">Membros a adotarem e aplicarem medidas eficazes para combater todas as formas de racismo, com a plena inclusão da sociedade civil e o contributo das partes interessadas pertinentes, como a Agência dos Direitos Fundamentais da UE; </w:t>
            </w:r>
            <w:r w:rsidRPr="00793AFF">
              <w:rPr>
                <w:b/>
                <w:i/>
              </w:rPr>
              <w:t>chama a atenção para a falta de legislação europeia abrangente neste domínio; exorta os Estados</w:t>
            </w:r>
            <w:r w:rsidR="0059440C" w:rsidRPr="00793AFF">
              <w:rPr>
                <w:b/>
                <w:i/>
              </w:rPr>
              <w:noBreakHyphen/>
            </w:r>
            <w:r w:rsidRPr="00793AFF">
              <w:rPr>
                <w:b/>
                <w:i/>
              </w:rPr>
              <w:t>Membros a adotarem uma decisão para incluir o discurso de ódio e os crimes de ódio nos crimes enumerados no artigo 83.º, n.º 1, do TFUE; por último, apela à Comissão para que pondere novas medidas, no âmbito das categorias de crimes já previstas, com vista a propor uma legislação eficaz contra tais infrações, nomeadamente quando se baseiem na identidade de género, na expressão de género, nas características sexuais ou na orientação sexual;</w:t>
            </w:r>
          </w:p>
        </w:tc>
      </w:tr>
    </w:tbl>
    <w:p w14:paraId="1EFDC84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08F92F27" w14:textId="77777777" w:rsidR="007330CD" w:rsidRPr="00793AFF" w:rsidRDefault="007330CD" w:rsidP="007330CD">
      <w:r w:rsidRPr="00793AFF">
        <w:rPr>
          <w:rStyle w:val="HideTWBExt"/>
        </w:rPr>
        <w:t>&lt;/Amend&gt;</w:t>
      </w:r>
    </w:p>
    <w:p w14:paraId="1FA155A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519</w:t>
      </w:r>
      <w:r w:rsidRPr="00793AFF">
        <w:rPr>
          <w:rStyle w:val="HideTWBExt"/>
        </w:rPr>
        <w:t>&lt;/NumAm&gt;</w:t>
      </w:r>
    </w:p>
    <w:p w14:paraId="0B5FEED8" w14:textId="77777777" w:rsidR="007330CD" w:rsidRPr="00793AFF" w:rsidRDefault="007330CD" w:rsidP="007330CD">
      <w:pPr>
        <w:pStyle w:val="NormalBold"/>
      </w:pPr>
      <w:r w:rsidRPr="00793AFF">
        <w:rPr>
          <w:rStyle w:val="HideTWBExt"/>
          <w:b w:val="0"/>
        </w:rPr>
        <w:t>&lt;RepeatBlock-By&gt;&lt;Members&gt;</w:t>
      </w:r>
      <w:r w:rsidRPr="00793AFF">
        <w:t xml:space="preserve">Juan Fernando López Aguilar, Krzysztof Śmiszek, Marco Tarquinio, Chloé Ridel, Emma Rafowicz, Murielle Laurent, Francisco Assis, Matjaž Nemec, Elio Di Rupo, Javier Moreno Sánchez, Alessandro Zan, Sandro Ruotolo, Pina </w:t>
      </w:r>
      <w:r w:rsidRPr="00793AFF">
        <w:lastRenderedPageBreak/>
        <w:t>Picierno, Katarina Barley, Kristian Vigenin, Cecilia Strada, Diana Riba i Giner</w:t>
      </w:r>
      <w:r w:rsidRPr="00793AFF">
        <w:rPr>
          <w:rStyle w:val="HideTWBExt"/>
          <w:b w:val="0"/>
        </w:rPr>
        <w:t>&lt;/Members&gt;</w:t>
      </w:r>
    </w:p>
    <w:p w14:paraId="7A5A7BA7" w14:textId="77777777" w:rsidR="007330CD" w:rsidRPr="00793AFF" w:rsidRDefault="007330CD" w:rsidP="007330CD">
      <w:pPr>
        <w:pStyle w:val="NormalBold"/>
      </w:pPr>
      <w:r w:rsidRPr="00793AFF">
        <w:rPr>
          <w:rStyle w:val="HideTWBExt"/>
          <w:b w:val="0"/>
        </w:rPr>
        <w:t>&lt;/RepeatBlock-By&gt;</w:t>
      </w:r>
    </w:p>
    <w:p w14:paraId="7C46B5C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FB91DF7"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5B56468" w14:textId="77777777" w:rsidTr="008428DD">
        <w:trPr>
          <w:trHeight w:hRule="exact" w:val="240"/>
          <w:jc w:val="center"/>
        </w:trPr>
        <w:tc>
          <w:tcPr>
            <w:tcW w:w="9752" w:type="dxa"/>
            <w:gridSpan w:val="2"/>
            <w:tcBorders>
              <w:top w:val="nil"/>
              <w:left w:val="nil"/>
              <w:bottom w:val="nil"/>
              <w:right w:val="nil"/>
            </w:tcBorders>
          </w:tcPr>
          <w:p w14:paraId="3BBF51E4" w14:textId="77777777" w:rsidR="007330CD" w:rsidRPr="00793AFF" w:rsidRDefault="007330CD" w:rsidP="008428DD"/>
        </w:tc>
      </w:tr>
      <w:tr w:rsidR="007330CD" w:rsidRPr="00793AFF" w14:paraId="0FB3980E" w14:textId="77777777" w:rsidTr="008428DD">
        <w:trPr>
          <w:trHeight w:val="240"/>
          <w:jc w:val="center"/>
        </w:trPr>
        <w:tc>
          <w:tcPr>
            <w:tcW w:w="4876" w:type="dxa"/>
            <w:tcBorders>
              <w:top w:val="nil"/>
              <w:left w:val="nil"/>
              <w:bottom w:val="nil"/>
              <w:right w:val="nil"/>
            </w:tcBorders>
          </w:tcPr>
          <w:p w14:paraId="0AD9B5B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1BD47D" w14:textId="77777777" w:rsidR="007330CD" w:rsidRPr="00793AFF" w:rsidRDefault="007330CD" w:rsidP="008428DD">
            <w:pPr>
              <w:pStyle w:val="AmColumnHeading"/>
            </w:pPr>
            <w:r w:rsidRPr="00793AFF">
              <w:t>Alteração</w:t>
            </w:r>
          </w:p>
        </w:tc>
      </w:tr>
      <w:tr w:rsidR="007330CD" w:rsidRPr="00793AFF" w14:paraId="0F6436AF" w14:textId="77777777" w:rsidTr="008428DD">
        <w:trPr>
          <w:jc w:val="center"/>
        </w:trPr>
        <w:tc>
          <w:tcPr>
            <w:tcW w:w="4876" w:type="dxa"/>
            <w:tcBorders>
              <w:top w:val="nil"/>
              <w:left w:val="nil"/>
              <w:bottom w:val="nil"/>
              <w:right w:val="nil"/>
            </w:tcBorders>
          </w:tcPr>
          <w:p w14:paraId="77DCFFFD" w14:textId="0DE2A9C4" w:rsidR="007330CD" w:rsidRPr="00793AFF" w:rsidRDefault="007330CD" w:rsidP="008428DD">
            <w:pPr>
              <w:pStyle w:val="Normal6a"/>
            </w:pPr>
            <w:r w:rsidRPr="00793AFF">
              <w:t>25.</w:t>
            </w:r>
            <w:r w:rsidRPr="00793AFF">
              <w:tab/>
              <w:t>Manifesta preocupação com os níveis crescentes de racismo e xenofobia em toda a UE; condena os casos de crimes de ódio e de incitamento ao ódio motivados por racismo, xenofobia ou intolerância religiosa, ou por preconceitos contra a deficiência, a orientação sexual, a identidade de género, ou o estatuto minoritário de uma pessoa; insta a Comissão e os Estados</w:t>
            </w:r>
            <w:r w:rsidR="0059440C" w:rsidRPr="00793AFF">
              <w:noBreakHyphen/>
            </w:r>
            <w:r w:rsidRPr="00793AFF">
              <w:t>Membros a adotarem e aplicarem medidas eficazes para combater todas as formas de racismo, com a plena inclusão da sociedade civil e o contributo das partes interessadas pertinentes, como a Agência dos Direitos Fundamentais da UE;</w:t>
            </w:r>
          </w:p>
        </w:tc>
        <w:tc>
          <w:tcPr>
            <w:tcW w:w="4876" w:type="dxa"/>
            <w:tcBorders>
              <w:top w:val="nil"/>
              <w:left w:val="nil"/>
              <w:bottom w:val="nil"/>
              <w:right w:val="nil"/>
            </w:tcBorders>
          </w:tcPr>
          <w:p w14:paraId="745581DF" w14:textId="7DD21A54" w:rsidR="007330CD" w:rsidRPr="00793AFF" w:rsidRDefault="007330CD" w:rsidP="008428DD">
            <w:pPr>
              <w:pStyle w:val="Normal6a"/>
            </w:pPr>
            <w:r w:rsidRPr="00793AFF">
              <w:t>25.</w:t>
            </w:r>
            <w:r w:rsidRPr="00793AFF">
              <w:tab/>
              <w:t xml:space="preserve">Manifesta preocupação com os níveis crescentes de racismo e xenofobia em toda a UE; condena os casos de crimes de ódio e de incitamento ao ódio motivados por racismo, xenofobia ou intolerância religiosa, ou por preconceitos contra a deficiência, a orientação sexual, a identidade de género, ou o estatuto minoritário de uma pessoa; </w:t>
            </w:r>
            <w:r w:rsidRPr="00793AFF">
              <w:rPr>
                <w:b/>
                <w:i/>
              </w:rPr>
              <w:t>sublinha ainda a discriminação persistente com que se deparam as comunidades ciganas em toda a União e a necessidade de medidas específicas para combater a exclusão estrutural; exorta a Comissão e os Estados</w:t>
            </w:r>
            <w:r w:rsidR="0059440C" w:rsidRPr="00793AFF">
              <w:rPr>
                <w:b/>
                <w:i/>
              </w:rPr>
              <w:noBreakHyphen/>
            </w:r>
            <w:r w:rsidRPr="00793AFF">
              <w:rPr>
                <w:b/>
                <w:i/>
              </w:rPr>
              <w:t>Membros a alargarem a base jurídica da UE neste domínio e a incluírem o discurso de ódio e os crimes de ódio na lista de «crimes da UE»;</w:t>
            </w:r>
            <w:r w:rsidRPr="00793AFF">
              <w:t xml:space="preserve"> insta a Comissão e os Estados</w:t>
            </w:r>
            <w:r w:rsidR="0059440C" w:rsidRPr="00793AFF">
              <w:noBreakHyphen/>
            </w:r>
            <w:r w:rsidRPr="00793AFF">
              <w:t xml:space="preserve">Membros a adotarem e aplicarem medidas eficazes para combater todas as formas de racismo, com a plena inclusão da sociedade civil e o contributo das partes interessadas pertinentes, como a Agência dos Direitos Fundamentais da UE; </w:t>
            </w:r>
            <w:r w:rsidRPr="00793AFF">
              <w:rPr>
                <w:b/>
                <w:i/>
              </w:rPr>
              <w:t>exorta o Conselho a desbloquear a diretiva relativa à igualdade de tratamento.</w:t>
            </w:r>
          </w:p>
        </w:tc>
      </w:tr>
    </w:tbl>
    <w:p w14:paraId="129295F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C90F084" w14:textId="77777777" w:rsidR="007330CD" w:rsidRPr="00793AFF" w:rsidRDefault="007330CD" w:rsidP="007330CD">
      <w:r w:rsidRPr="00793AFF">
        <w:rPr>
          <w:rStyle w:val="HideTWBExt"/>
        </w:rPr>
        <w:t>&lt;/Amend&gt;</w:t>
      </w:r>
    </w:p>
    <w:p w14:paraId="64EBBF9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520</w:t>
      </w:r>
      <w:r w:rsidRPr="00793AFF">
        <w:rPr>
          <w:rStyle w:val="HideTWBExt"/>
        </w:rPr>
        <w:t>&lt;/NumAm&gt;</w:t>
      </w:r>
    </w:p>
    <w:p w14:paraId="4321A81F"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7D3B83CD" w14:textId="77777777" w:rsidR="007330CD" w:rsidRPr="00793AFF" w:rsidRDefault="007330CD" w:rsidP="007330CD">
      <w:pPr>
        <w:pStyle w:val="NormalBold"/>
      </w:pPr>
      <w:r w:rsidRPr="00793AFF">
        <w:rPr>
          <w:rStyle w:val="HideTWBExt"/>
          <w:b w:val="0"/>
        </w:rPr>
        <w:t>&lt;/RepeatBlock-By&gt;</w:t>
      </w:r>
    </w:p>
    <w:p w14:paraId="6F3C47C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69B9F3F"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A73C06A" w14:textId="77777777" w:rsidTr="008428DD">
        <w:trPr>
          <w:trHeight w:hRule="exact" w:val="240"/>
          <w:jc w:val="center"/>
        </w:trPr>
        <w:tc>
          <w:tcPr>
            <w:tcW w:w="9752" w:type="dxa"/>
            <w:gridSpan w:val="2"/>
            <w:tcBorders>
              <w:top w:val="nil"/>
              <w:left w:val="nil"/>
              <w:bottom w:val="nil"/>
              <w:right w:val="nil"/>
            </w:tcBorders>
          </w:tcPr>
          <w:p w14:paraId="4B392601" w14:textId="77777777" w:rsidR="007330CD" w:rsidRPr="00793AFF" w:rsidRDefault="007330CD" w:rsidP="008428DD"/>
        </w:tc>
      </w:tr>
      <w:tr w:rsidR="007330CD" w:rsidRPr="00793AFF" w14:paraId="698B3D61" w14:textId="77777777" w:rsidTr="008428DD">
        <w:trPr>
          <w:trHeight w:val="240"/>
          <w:jc w:val="center"/>
        </w:trPr>
        <w:tc>
          <w:tcPr>
            <w:tcW w:w="4876" w:type="dxa"/>
            <w:tcBorders>
              <w:top w:val="nil"/>
              <w:left w:val="nil"/>
              <w:bottom w:val="nil"/>
              <w:right w:val="nil"/>
            </w:tcBorders>
          </w:tcPr>
          <w:p w14:paraId="75A98A5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42DBBD3" w14:textId="77777777" w:rsidR="007330CD" w:rsidRPr="00793AFF" w:rsidRDefault="007330CD" w:rsidP="008428DD">
            <w:pPr>
              <w:pStyle w:val="AmColumnHeading"/>
            </w:pPr>
            <w:r w:rsidRPr="00793AFF">
              <w:t>Alteração</w:t>
            </w:r>
          </w:p>
        </w:tc>
      </w:tr>
      <w:tr w:rsidR="007330CD" w:rsidRPr="00793AFF" w14:paraId="46129F1B" w14:textId="77777777" w:rsidTr="008428DD">
        <w:trPr>
          <w:jc w:val="center"/>
        </w:trPr>
        <w:tc>
          <w:tcPr>
            <w:tcW w:w="4876" w:type="dxa"/>
            <w:tcBorders>
              <w:top w:val="nil"/>
              <w:left w:val="nil"/>
              <w:bottom w:val="nil"/>
              <w:right w:val="nil"/>
            </w:tcBorders>
          </w:tcPr>
          <w:p w14:paraId="1DBEA721" w14:textId="0AACE5F1" w:rsidR="007330CD" w:rsidRPr="00793AFF" w:rsidRDefault="007330CD" w:rsidP="008428DD">
            <w:pPr>
              <w:pStyle w:val="Normal6a"/>
            </w:pPr>
            <w:r w:rsidRPr="00793AFF">
              <w:t>25.</w:t>
            </w:r>
            <w:r w:rsidRPr="00793AFF">
              <w:tab/>
              <w:t xml:space="preserve">Manifesta preocupação com os </w:t>
            </w:r>
            <w:r w:rsidRPr="00793AFF">
              <w:lastRenderedPageBreak/>
              <w:t>níveis crescentes de racismo e xenofobia em toda a UE; condena os casos de crimes de ódio e de incitamento ao ódio motivados por racismo, xenofobia ou intolerância religiosa, ou por preconceitos contra a deficiência, a orientação sexual, a identidade de género, ou o estatuto minoritário de uma pessoa; insta a Comissão e os Estados</w:t>
            </w:r>
            <w:r w:rsidR="0059440C" w:rsidRPr="00793AFF">
              <w:noBreakHyphen/>
            </w:r>
            <w:r w:rsidRPr="00793AFF">
              <w:t>Membros a adotarem e aplicarem medidas eficazes para combater todas as formas de racismo, com a plena inclusão da sociedade civil e o contributo das partes interessadas pertinentes, como a Agência dos Direitos Fundamentais da UE;</w:t>
            </w:r>
          </w:p>
        </w:tc>
        <w:tc>
          <w:tcPr>
            <w:tcW w:w="4876" w:type="dxa"/>
            <w:tcBorders>
              <w:top w:val="nil"/>
              <w:left w:val="nil"/>
              <w:bottom w:val="nil"/>
              <w:right w:val="nil"/>
            </w:tcBorders>
          </w:tcPr>
          <w:p w14:paraId="361E5E40" w14:textId="1DEB37B9" w:rsidR="007330CD" w:rsidRPr="00793AFF" w:rsidRDefault="007330CD" w:rsidP="008428DD">
            <w:pPr>
              <w:pStyle w:val="Normal6a"/>
            </w:pPr>
            <w:r w:rsidRPr="00793AFF">
              <w:lastRenderedPageBreak/>
              <w:t>25.</w:t>
            </w:r>
            <w:r w:rsidRPr="00793AFF">
              <w:tab/>
              <w:t xml:space="preserve">Manifesta preocupação com os </w:t>
            </w:r>
            <w:r w:rsidRPr="00793AFF">
              <w:lastRenderedPageBreak/>
              <w:t xml:space="preserve">níveis crescentes de racismo e xenofobia em toda a UE; condena os casos de crimes de ódio e de incitamento ao ódio motivados por racismo, xenofobia ou intolerância religiosa, ou por preconceitos contra a deficiência, a orientação sexual, a identidade de género, ou o estatuto minoritário de uma pessoa; </w:t>
            </w:r>
            <w:r w:rsidRPr="00793AFF">
              <w:rPr>
                <w:b/>
                <w:i/>
              </w:rPr>
              <w:t>lamenta que os crimes de ódio e o discurso de ódio, tanto em linha como fora de linha, contra as minorias, incluindo as minorias nacionais e linguísticas tradicionais, continuem a persistir na UE; apela ao reforço da proteção das pessoas em risco de vitimização motivada pelo ódio;</w:t>
            </w:r>
            <w:r w:rsidRPr="00793AFF">
              <w:t xml:space="preserve"> insta a Comissão e os Estados</w:t>
            </w:r>
            <w:r w:rsidR="0059440C" w:rsidRPr="00793AFF">
              <w:noBreakHyphen/>
            </w:r>
            <w:r w:rsidRPr="00793AFF">
              <w:t>Membros a adotarem e aplicarem medidas eficazes para combater todas as formas de racismo, com a plena inclusão da sociedade civil e o contributo das partes interessadas pertinentes, como a Agência dos Direitos Fundamentais da UE;</w:t>
            </w:r>
          </w:p>
        </w:tc>
      </w:tr>
    </w:tbl>
    <w:p w14:paraId="536EB13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8906B3B" w14:textId="77777777" w:rsidR="007330CD" w:rsidRPr="00793AFF" w:rsidRDefault="007330CD" w:rsidP="007330CD">
      <w:r w:rsidRPr="00793AFF">
        <w:rPr>
          <w:rStyle w:val="HideTWBExt"/>
        </w:rPr>
        <w:t>&lt;/Amend&gt;</w:t>
      </w:r>
    </w:p>
    <w:p w14:paraId="6787DAF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521</w:t>
      </w:r>
      <w:r w:rsidRPr="00793AFF">
        <w:rPr>
          <w:rStyle w:val="HideTWBExt"/>
        </w:rPr>
        <w:t>&lt;/NumAm&gt;</w:t>
      </w:r>
    </w:p>
    <w:p w14:paraId="61E71DED"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7A73E6C9" w14:textId="77777777" w:rsidR="007330CD" w:rsidRPr="00793AFF" w:rsidRDefault="007330CD" w:rsidP="007330CD">
      <w:pPr>
        <w:pStyle w:val="NormalBold"/>
      </w:pPr>
      <w:r w:rsidRPr="00793AFF">
        <w:rPr>
          <w:rStyle w:val="HideTWBExt"/>
          <w:b w:val="0"/>
        </w:rPr>
        <w:t>&lt;/RepeatBlock-By&gt;</w:t>
      </w:r>
    </w:p>
    <w:p w14:paraId="4B69971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CD73B88"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39CB9E7" w14:textId="77777777" w:rsidTr="008428DD">
        <w:trPr>
          <w:trHeight w:hRule="exact" w:val="240"/>
          <w:jc w:val="center"/>
        </w:trPr>
        <w:tc>
          <w:tcPr>
            <w:tcW w:w="9752" w:type="dxa"/>
            <w:gridSpan w:val="2"/>
            <w:tcBorders>
              <w:top w:val="nil"/>
              <w:left w:val="nil"/>
              <w:bottom w:val="nil"/>
              <w:right w:val="nil"/>
            </w:tcBorders>
          </w:tcPr>
          <w:p w14:paraId="58139DE2" w14:textId="77777777" w:rsidR="007330CD" w:rsidRPr="00793AFF" w:rsidRDefault="007330CD" w:rsidP="008428DD"/>
        </w:tc>
      </w:tr>
      <w:tr w:rsidR="007330CD" w:rsidRPr="00793AFF" w14:paraId="7B96D53E" w14:textId="77777777" w:rsidTr="008428DD">
        <w:trPr>
          <w:trHeight w:val="240"/>
          <w:jc w:val="center"/>
        </w:trPr>
        <w:tc>
          <w:tcPr>
            <w:tcW w:w="4876" w:type="dxa"/>
            <w:tcBorders>
              <w:top w:val="nil"/>
              <w:left w:val="nil"/>
              <w:bottom w:val="nil"/>
              <w:right w:val="nil"/>
            </w:tcBorders>
          </w:tcPr>
          <w:p w14:paraId="2E947B6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14E1561" w14:textId="77777777" w:rsidR="007330CD" w:rsidRPr="00793AFF" w:rsidRDefault="007330CD" w:rsidP="008428DD">
            <w:pPr>
              <w:pStyle w:val="AmColumnHeading"/>
            </w:pPr>
            <w:r w:rsidRPr="00793AFF">
              <w:t>Alteração</w:t>
            </w:r>
          </w:p>
        </w:tc>
      </w:tr>
      <w:tr w:rsidR="007330CD" w:rsidRPr="00793AFF" w14:paraId="7A7F0121" w14:textId="77777777" w:rsidTr="008428DD">
        <w:trPr>
          <w:jc w:val="center"/>
        </w:trPr>
        <w:tc>
          <w:tcPr>
            <w:tcW w:w="4876" w:type="dxa"/>
            <w:tcBorders>
              <w:top w:val="nil"/>
              <w:left w:val="nil"/>
              <w:bottom w:val="nil"/>
              <w:right w:val="nil"/>
            </w:tcBorders>
          </w:tcPr>
          <w:p w14:paraId="647FB5C4" w14:textId="27CCBED0" w:rsidR="007330CD" w:rsidRPr="00793AFF" w:rsidRDefault="007330CD" w:rsidP="008428DD">
            <w:pPr>
              <w:pStyle w:val="Normal6a"/>
            </w:pPr>
            <w:r w:rsidRPr="00793AFF">
              <w:t>25.</w:t>
            </w:r>
            <w:r w:rsidRPr="00793AFF">
              <w:tab/>
              <w:t>Manifesta preocupação com</w:t>
            </w:r>
            <w:r w:rsidRPr="00793AFF">
              <w:rPr>
                <w:b/>
                <w:i/>
              </w:rPr>
              <w:t xml:space="preserve"> os níveis crescentes de racismo e xenofobia em toda a</w:t>
            </w:r>
            <w:r w:rsidRPr="00793AFF">
              <w:t xml:space="preserve"> UE</w:t>
            </w:r>
            <w:r w:rsidRPr="00793AFF">
              <w:rPr>
                <w:b/>
                <w:i/>
              </w:rPr>
              <w:t>;</w:t>
            </w:r>
            <w:r w:rsidRPr="00793AFF">
              <w:t xml:space="preserve"> </w:t>
            </w:r>
            <w:r w:rsidRPr="00793AFF">
              <w:rPr>
                <w:b/>
                <w:i/>
              </w:rPr>
              <w:t>condena os casos de crimes de ódio e de incitamento ao ódio motivados por racismo, xenofobia ou intolerância religiosa, ou por preconceitos</w:t>
            </w:r>
            <w:r w:rsidRPr="00793AFF">
              <w:t xml:space="preserve"> contra </w:t>
            </w:r>
            <w:r w:rsidRPr="00793AFF">
              <w:rPr>
                <w:b/>
                <w:i/>
              </w:rPr>
              <w:t>a deficiência, a orientação sexual, a identidade de género, ou o estatuto minoritário de uma pessoa</w:t>
            </w:r>
            <w:r w:rsidRPr="00793AFF">
              <w:t xml:space="preserve">; insta </w:t>
            </w:r>
            <w:r w:rsidRPr="00793AFF">
              <w:rPr>
                <w:b/>
                <w:i/>
              </w:rPr>
              <w:t>a Comissão e</w:t>
            </w:r>
            <w:r w:rsidRPr="00793AFF">
              <w:t xml:space="preserve"> os Estados</w:t>
            </w:r>
            <w:r w:rsidR="0059440C" w:rsidRPr="00793AFF">
              <w:noBreakHyphen/>
            </w:r>
            <w:r w:rsidRPr="00793AFF">
              <w:t xml:space="preserve">Membros a </w:t>
            </w:r>
            <w:r w:rsidRPr="00793AFF">
              <w:rPr>
                <w:b/>
                <w:i/>
              </w:rPr>
              <w:t xml:space="preserve">adotarem e aplicarem medidas eficazes para combater todas as formas de racismo, com a plena inclusão da </w:t>
            </w:r>
            <w:r w:rsidRPr="00793AFF">
              <w:rPr>
                <w:b/>
                <w:i/>
              </w:rPr>
              <w:lastRenderedPageBreak/>
              <w:t>sociedade civil e o contributo das partes interessadas pertinentes, como a Agência dos Direitos Fundamentais da UE</w:t>
            </w:r>
            <w:r w:rsidRPr="00793AFF">
              <w:t>;</w:t>
            </w:r>
          </w:p>
        </w:tc>
        <w:tc>
          <w:tcPr>
            <w:tcW w:w="4876" w:type="dxa"/>
            <w:tcBorders>
              <w:top w:val="nil"/>
              <w:left w:val="nil"/>
              <w:bottom w:val="nil"/>
              <w:right w:val="nil"/>
            </w:tcBorders>
          </w:tcPr>
          <w:p w14:paraId="126CFEFE" w14:textId="28E88DBE" w:rsidR="007330CD" w:rsidRPr="00793AFF" w:rsidRDefault="007330CD" w:rsidP="008428DD">
            <w:pPr>
              <w:pStyle w:val="Normal6a"/>
            </w:pPr>
            <w:r w:rsidRPr="00793AFF">
              <w:lastRenderedPageBreak/>
              <w:t>25.</w:t>
            </w:r>
            <w:r w:rsidRPr="00793AFF">
              <w:tab/>
              <w:t xml:space="preserve">Manifesta preocupação com </w:t>
            </w:r>
            <w:r w:rsidRPr="00793AFF">
              <w:rPr>
                <w:b/>
                <w:i/>
              </w:rPr>
              <w:t>o aumento do antissemitismo na</w:t>
            </w:r>
            <w:r w:rsidRPr="00793AFF">
              <w:t xml:space="preserve"> UE </w:t>
            </w:r>
            <w:r w:rsidRPr="00793AFF">
              <w:rPr>
                <w:b/>
                <w:i/>
              </w:rPr>
              <w:t>e com os ataques</w:t>
            </w:r>
            <w:r w:rsidRPr="00793AFF">
              <w:t xml:space="preserve"> contra </w:t>
            </w:r>
            <w:r w:rsidRPr="00793AFF">
              <w:rPr>
                <w:b/>
                <w:i/>
              </w:rPr>
              <w:t>o cristianismo, a religião dominante na Europa;</w:t>
            </w:r>
            <w:r w:rsidRPr="00793AFF">
              <w:t xml:space="preserve"> </w:t>
            </w:r>
            <w:r w:rsidRPr="00793AFF">
              <w:rPr>
                <w:b/>
                <w:i/>
              </w:rPr>
              <w:t>salienta que uma política de imigração fracassada constitui a maior ameaça aos direitos das mulheres e das minorias sexuais na Europa</w:t>
            </w:r>
            <w:r w:rsidRPr="00793AFF">
              <w:t>; insta os Estados</w:t>
            </w:r>
            <w:r w:rsidR="0059440C" w:rsidRPr="00793AFF">
              <w:noBreakHyphen/>
            </w:r>
            <w:r w:rsidRPr="00793AFF">
              <w:t xml:space="preserve">Membros a </w:t>
            </w:r>
            <w:r w:rsidRPr="00793AFF">
              <w:rPr>
                <w:b/>
                <w:i/>
              </w:rPr>
              <w:t>erradicarem a discriminação contra as pessoas com deficiência</w:t>
            </w:r>
            <w:r w:rsidRPr="00793AFF">
              <w:t>;</w:t>
            </w:r>
          </w:p>
        </w:tc>
      </w:tr>
    </w:tbl>
    <w:p w14:paraId="755B4B4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4A646346" w14:textId="77777777" w:rsidR="007330CD" w:rsidRPr="00793AFF" w:rsidRDefault="007330CD" w:rsidP="007330CD">
      <w:r w:rsidRPr="00793AFF">
        <w:rPr>
          <w:rStyle w:val="HideTWBExt"/>
        </w:rPr>
        <w:t>&lt;/Amend&gt;</w:t>
      </w:r>
    </w:p>
    <w:p w14:paraId="1FD51CD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522</w:t>
      </w:r>
      <w:r w:rsidRPr="00793AFF">
        <w:rPr>
          <w:rStyle w:val="HideTWBExt"/>
        </w:rPr>
        <w:t>&lt;/NumAm&gt;</w:t>
      </w:r>
    </w:p>
    <w:p w14:paraId="4DBFA4F1"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C2786AB" w14:textId="77777777" w:rsidR="007330CD" w:rsidRPr="00793AFF" w:rsidRDefault="007330CD" w:rsidP="007330CD">
      <w:pPr>
        <w:pStyle w:val="NormalBold"/>
      </w:pPr>
      <w:r w:rsidRPr="00793AFF">
        <w:rPr>
          <w:rStyle w:val="HideTWBExt"/>
          <w:b w:val="0"/>
        </w:rPr>
        <w:t>&lt;/RepeatBlock-By&gt;</w:t>
      </w:r>
    </w:p>
    <w:p w14:paraId="2366352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311C348"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9D5718" w14:textId="77777777" w:rsidTr="008428DD">
        <w:trPr>
          <w:trHeight w:hRule="exact" w:val="240"/>
          <w:jc w:val="center"/>
        </w:trPr>
        <w:tc>
          <w:tcPr>
            <w:tcW w:w="9752" w:type="dxa"/>
            <w:gridSpan w:val="2"/>
            <w:tcBorders>
              <w:top w:val="nil"/>
              <w:left w:val="nil"/>
              <w:bottom w:val="nil"/>
              <w:right w:val="nil"/>
            </w:tcBorders>
          </w:tcPr>
          <w:p w14:paraId="7B7D57C7" w14:textId="77777777" w:rsidR="007330CD" w:rsidRPr="00793AFF" w:rsidRDefault="007330CD" w:rsidP="008428DD"/>
        </w:tc>
      </w:tr>
      <w:tr w:rsidR="007330CD" w:rsidRPr="00793AFF" w14:paraId="0A56EA75" w14:textId="77777777" w:rsidTr="008428DD">
        <w:trPr>
          <w:trHeight w:val="240"/>
          <w:jc w:val="center"/>
        </w:trPr>
        <w:tc>
          <w:tcPr>
            <w:tcW w:w="4876" w:type="dxa"/>
            <w:tcBorders>
              <w:top w:val="nil"/>
              <w:left w:val="nil"/>
              <w:bottom w:val="nil"/>
              <w:right w:val="nil"/>
            </w:tcBorders>
          </w:tcPr>
          <w:p w14:paraId="3922F97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DC99B49" w14:textId="77777777" w:rsidR="007330CD" w:rsidRPr="00793AFF" w:rsidRDefault="007330CD" w:rsidP="008428DD">
            <w:pPr>
              <w:pStyle w:val="AmColumnHeading"/>
            </w:pPr>
            <w:r w:rsidRPr="00793AFF">
              <w:t>Alteração</w:t>
            </w:r>
          </w:p>
        </w:tc>
      </w:tr>
      <w:tr w:rsidR="007330CD" w:rsidRPr="00793AFF" w14:paraId="3BE87B77" w14:textId="77777777" w:rsidTr="008428DD">
        <w:trPr>
          <w:jc w:val="center"/>
        </w:trPr>
        <w:tc>
          <w:tcPr>
            <w:tcW w:w="4876" w:type="dxa"/>
            <w:tcBorders>
              <w:top w:val="nil"/>
              <w:left w:val="nil"/>
              <w:bottom w:val="nil"/>
              <w:right w:val="nil"/>
            </w:tcBorders>
          </w:tcPr>
          <w:p w14:paraId="436D410D" w14:textId="1C8834E9" w:rsidR="007330CD" w:rsidRPr="00793AFF" w:rsidRDefault="007330CD" w:rsidP="008428DD">
            <w:pPr>
              <w:pStyle w:val="Normal6a"/>
            </w:pPr>
            <w:r w:rsidRPr="00793AFF">
              <w:t>25.</w:t>
            </w:r>
            <w:r w:rsidRPr="00793AFF">
              <w:tab/>
              <w:t>Manifesta preocupação com os níveis crescentes de racismo e xenofobia em toda a UE; condena os casos de crimes de ódio e de incitamento ao ódio motivados por racismo, xenofobia ou intolerância religiosa, ou por preconceitos contra a deficiência, a orientação sexual</w:t>
            </w:r>
            <w:r w:rsidRPr="00793AFF">
              <w:rPr>
                <w:b/>
                <w:i/>
              </w:rPr>
              <w:t>, a identidade de género,</w:t>
            </w:r>
            <w:r w:rsidRPr="00793AFF">
              <w:t xml:space="preserve"> ou o estatuto minoritário de uma pessoa; insta </w:t>
            </w:r>
            <w:r w:rsidRPr="00793AFF">
              <w:rPr>
                <w:b/>
                <w:i/>
              </w:rPr>
              <w:t>a Comissão e</w:t>
            </w:r>
            <w:r w:rsidRPr="00793AFF">
              <w:t xml:space="preserve"> os Estados</w:t>
            </w:r>
            <w:r w:rsidR="0059440C" w:rsidRPr="00793AFF">
              <w:noBreakHyphen/>
            </w:r>
            <w:r w:rsidRPr="00793AFF">
              <w:t xml:space="preserve">Membros a adotarem e aplicarem medidas eficazes para combater todas as formas de racismo, com </w:t>
            </w:r>
            <w:r w:rsidRPr="00793AFF">
              <w:rPr>
                <w:b/>
                <w:i/>
              </w:rPr>
              <w:t>a plena inclusão da sociedade civil e</w:t>
            </w:r>
            <w:r w:rsidRPr="00793AFF">
              <w:t xml:space="preserve"> o contributo das partes interessadas pertinentes</w:t>
            </w:r>
            <w:r w:rsidRPr="00793AFF">
              <w:rPr>
                <w:b/>
                <w:i/>
              </w:rPr>
              <w:t>, como a Agência dos Direitos Fundamentais da UE</w:t>
            </w:r>
            <w:r w:rsidRPr="00793AFF">
              <w:t>;</w:t>
            </w:r>
          </w:p>
        </w:tc>
        <w:tc>
          <w:tcPr>
            <w:tcW w:w="4876" w:type="dxa"/>
            <w:tcBorders>
              <w:top w:val="nil"/>
              <w:left w:val="nil"/>
              <w:bottom w:val="nil"/>
              <w:right w:val="nil"/>
            </w:tcBorders>
          </w:tcPr>
          <w:p w14:paraId="5165728D" w14:textId="7A93B6E7" w:rsidR="007330CD" w:rsidRPr="00793AFF" w:rsidRDefault="007330CD" w:rsidP="008428DD">
            <w:pPr>
              <w:pStyle w:val="Normal6a"/>
            </w:pPr>
            <w:r w:rsidRPr="00793AFF">
              <w:t>25.</w:t>
            </w:r>
            <w:r w:rsidRPr="00793AFF">
              <w:tab/>
              <w:t>Manifesta preocupação com os níveis crescentes de racismo e xenofobia em toda a UE; condena os casos de crimes de ódio e de incitamento ao ódio motivados por racismo, xenofobia ou intolerância religiosa, ou por preconceitos contra a deficiência, a orientação sexual ou o estatuto minoritário de uma pessoa</w:t>
            </w:r>
            <w:r w:rsidRPr="00793AFF">
              <w:rPr>
                <w:b/>
                <w:i/>
              </w:rPr>
              <w:t>, e salienta que os esforços para combater o racismo devem também abordar explicitamente o racismo anti</w:t>
            </w:r>
            <w:r w:rsidR="0059440C" w:rsidRPr="00793AFF">
              <w:rPr>
                <w:b/>
                <w:i/>
              </w:rPr>
              <w:noBreakHyphen/>
            </w:r>
            <w:r w:rsidRPr="00793AFF">
              <w:rPr>
                <w:b/>
                <w:i/>
              </w:rPr>
              <w:t>brancos, a crescente insegurança e hostilidade dirigida contra os residentes locais em zonas com elevada concentração de migrantes não europeus, bem como o número crescente de atos anticristãos</w:t>
            </w:r>
            <w:r w:rsidRPr="00793AFF">
              <w:t>; insta os Estados</w:t>
            </w:r>
            <w:r w:rsidR="0059440C" w:rsidRPr="00793AFF">
              <w:noBreakHyphen/>
            </w:r>
            <w:r w:rsidRPr="00793AFF">
              <w:t>Membros a adotarem e aplicarem medidas eficazes para combater todas as formas de racismo, com o contributo das partes interessadas pertinentes;</w:t>
            </w:r>
          </w:p>
        </w:tc>
      </w:tr>
    </w:tbl>
    <w:p w14:paraId="60D561D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51663BE" w14:textId="77777777" w:rsidR="007330CD" w:rsidRPr="00793AFF" w:rsidRDefault="007330CD" w:rsidP="007330CD">
      <w:r w:rsidRPr="00793AFF">
        <w:rPr>
          <w:rStyle w:val="HideTWBExt"/>
        </w:rPr>
        <w:t>&lt;/Amend&gt;</w:t>
      </w:r>
    </w:p>
    <w:p w14:paraId="6A1ED32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523</w:t>
      </w:r>
      <w:r w:rsidRPr="00793AFF">
        <w:rPr>
          <w:rStyle w:val="HideTWBExt"/>
        </w:rPr>
        <w:t>&lt;/NumAm&gt;</w:t>
      </w:r>
    </w:p>
    <w:p w14:paraId="3B983FF0" w14:textId="77777777" w:rsidR="007330CD" w:rsidRPr="00793AFF" w:rsidRDefault="007330CD" w:rsidP="007330CD">
      <w:pPr>
        <w:pStyle w:val="NormalBold"/>
      </w:pPr>
      <w:r w:rsidRPr="00793AFF">
        <w:rPr>
          <w:rStyle w:val="HideTWBExt"/>
          <w:b w:val="0"/>
        </w:rPr>
        <w:t>&lt;RepeatBlock-By&gt;&lt;Members&gt;</w:t>
      </w:r>
      <w:r w:rsidRPr="00793AFF">
        <w:t>Fredis Beleris, Javier Zarzalejos, Tomáš Zdechovský</w:t>
      </w:r>
      <w:r w:rsidRPr="00793AFF">
        <w:rPr>
          <w:rStyle w:val="HideTWBExt"/>
          <w:b w:val="0"/>
        </w:rPr>
        <w:t>&lt;/Members&gt;</w:t>
      </w:r>
    </w:p>
    <w:p w14:paraId="5AD9A4D1" w14:textId="77777777" w:rsidR="007330CD" w:rsidRPr="00793AFF" w:rsidRDefault="007330CD" w:rsidP="007330CD">
      <w:pPr>
        <w:pStyle w:val="NormalBold"/>
      </w:pPr>
      <w:r w:rsidRPr="00793AFF">
        <w:rPr>
          <w:rStyle w:val="HideTWBExt"/>
          <w:b w:val="0"/>
        </w:rPr>
        <w:t>&lt;/RepeatBlock-By&gt;</w:t>
      </w:r>
    </w:p>
    <w:p w14:paraId="6A94BC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70F1990" w14:textId="77777777" w:rsidR="007330CD" w:rsidRPr="00793AFF" w:rsidRDefault="007330CD" w:rsidP="007330CD">
      <w:pPr>
        <w:pStyle w:val="NormalBold"/>
      </w:pPr>
      <w:r w:rsidRPr="00793AFF">
        <w:rPr>
          <w:rStyle w:val="HideTWBExt"/>
        </w:rPr>
        <w:lastRenderedPageBreak/>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E545182" w14:textId="77777777" w:rsidTr="008428DD">
        <w:trPr>
          <w:trHeight w:hRule="exact" w:val="240"/>
          <w:jc w:val="center"/>
        </w:trPr>
        <w:tc>
          <w:tcPr>
            <w:tcW w:w="9752" w:type="dxa"/>
            <w:gridSpan w:val="2"/>
            <w:tcBorders>
              <w:top w:val="nil"/>
              <w:left w:val="nil"/>
              <w:bottom w:val="nil"/>
              <w:right w:val="nil"/>
            </w:tcBorders>
          </w:tcPr>
          <w:p w14:paraId="49549E93" w14:textId="77777777" w:rsidR="007330CD" w:rsidRPr="00793AFF" w:rsidRDefault="007330CD" w:rsidP="008428DD"/>
        </w:tc>
      </w:tr>
      <w:tr w:rsidR="007330CD" w:rsidRPr="00793AFF" w14:paraId="196BFB98" w14:textId="77777777" w:rsidTr="008428DD">
        <w:trPr>
          <w:trHeight w:val="240"/>
          <w:jc w:val="center"/>
        </w:trPr>
        <w:tc>
          <w:tcPr>
            <w:tcW w:w="4876" w:type="dxa"/>
            <w:tcBorders>
              <w:top w:val="nil"/>
              <w:left w:val="nil"/>
              <w:bottom w:val="nil"/>
              <w:right w:val="nil"/>
            </w:tcBorders>
          </w:tcPr>
          <w:p w14:paraId="13C7B57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F89ED92" w14:textId="77777777" w:rsidR="007330CD" w:rsidRPr="00793AFF" w:rsidRDefault="007330CD" w:rsidP="008428DD">
            <w:pPr>
              <w:pStyle w:val="AmColumnHeading"/>
            </w:pPr>
            <w:r w:rsidRPr="00793AFF">
              <w:t>Alteração</w:t>
            </w:r>
          </w:p>
        </w:tc>
      </w:tr>
      <w:tr w:rsidR="007330CD" w:rsidRPr="00793AFF" w14:paraId="03879C5B" w14:textId="77777777" w:rsidTr="008428DD">
        <w:trPr>
          <w:jc w:val="center"/>
        </w:trPr>
        <w:tc>
          <w:tcPr>
            <w:tcW w:w="4876" w:type="dxa"/>
            <w:tcBorders>
              <w:top w:val="nil"/>
              <w:left w:val="nil"/>
              <w:bottom w:val="nil"/>
              <w:right w:val="nil"/>
            </w:tcBorders>
          </w:tcPr>
          <w:p w14:paraId="5E9FABF1" w14:textId="21CDC726" w:rsidR="007330CD" w:rsidRPr="00793AFF" w:rsidRDefault="007330CD" w:rsidP="008428DD">
            <w:pPr>
              <w:pStyle w:val="Normal6a"/>
            </w:pPr>
            <w:r w:rsidRPr="00793AFF">
              <w:t>25.</w:t>
            </w:r>
            <w:r w:rsidRPr="00793AFF">
              <w:tab/>
              <w:t xml:space="preserve">Manifesta preocupação com os níveis crescentes de racismo e xenofobia em toda a UE; condena os casos de crimes de ódio e de incitamento ao ódio </w:t>
            </w:r>
            <w:r w:rsidRPr="00793AFF">
              <w:rPr>
                <w:b/>
                <w:i/>
              </w:rPr>
              <w:t>motivados por racismo, xenofobia ou intolerância religiosa, ou por preconceitos contra a deficiência, a orientação sexual, a identidade de género, ou o estatuto minoritário de uma pessoa</w:t>
            </w:r>
            <w:r w:rsidRPr="00793AFF">
              <w:t>; insta a Comissão e os Estados</w:t>
            </w:r>
            <w:r w:rsidR="0059440C" w:rsidRPr="00793AFF">
              <w:noBreakHyphen/>
            </w:r>
            <w:r w:rsidRPr="00793AFF">
              <w:t xml:space="preserve">Membros a adotarem e aplicarem medidas </w:t>
            </w:r>
            <w:r w:rsidRPr="00793AFF">
              <w:rPr>
                <w:b/>
                <w:i/>
              </w:rPr>
              <w:t>eficazes para combater todas as formas de racismo, com a plena inclusão da sociedade civil e o contributo das partes interessadas pertinentes, como a Agência dos Direitos Fundamentais da UE</w:t>
            </w:r>
            <w:r w:rsidRPr="00793AFF">
              <w:t>;</w:t>
            </w:r>
          </w:p>
        </w:tc>
        <w:tc>
          <w:tcPr>
            <w:tcW w:w="4876" w:type="dxa"/>
            <w:tcBorders>
              <w:top w:val="nil"/>
              <w:left w:val="nil"/>
              <w:bottom w:val="nil"/>
              <w:right w:val="nil"/>
            </w:tcBorders>
          </w:tcPr>
          <w:p w14:paraId="2E941F75" w14:textId="1EBE839C" w:rsidR="007330CD" w:rsidRPr="00793AFF" w:rsidRDefault="007330CD" w:rsidP="008428DD">
            <w:pPr>
              <w:pStyle w:val="Normal6a"/>
            </w:pPr>
            <w:r w:rsidRPr="00793AFF">
              <w:t>25.</w:t>
            </w:r>
            <w:r w:rsidRPr="00793AFF">
              <w:tab/>
              <w:t xml:space="preserve">Manifesta preocupação com os níveis crescentes de </w:t>
            </w:r>
            <w:r w:rsidRPr="00793AFF">
              <w:rPr>
                <w:b/>
                <w:i/>
              </w:rPr>
              <w:t>antissemitismo,</w:t>
            </w:r>
            <w:r w:rsidRPr="00793AFF">
              <w:t xml:space="preserve"> racismo e xenofobia em toda a UE; condena </w:t>
            </w:r>
            <w:r w:rsidRPr="00793AFF">
              <w:rPr>
                <w:b/>
                <w:i/>
              </w:rPr>
              <w:t>todos</w:t>
            </w:r>
            <w:r w:rsidRPr="00793AFF">
              <w:t xml:space="preserve"> os casos </w:t>
            </w:r>
            <w:r w:rsidRPr="00793AFF">
              <w:rPr>
                <w:b/>
                <w:i/>
              </w:rPr>
              <w:t>e formas</w:t>
            </w:r>
            <w:r w:rsidRPr="00793AFF">
              <w:t xml:space="preserve"> de crimes de ódio e de incitamento ao ódio; insta a Comissão e os Estados</w:t>
            </w:r>
            <w:r w:rsidR="0059440C" w:rsidRPr="00793AFF">
              <w:noBreakHyphen/>
            </w:r>
            <w:r w:rsidRPr="00793AFF">
              <w:t>Membros a adotarem</w:t>
            </w:r>
            <w:r w:rsidRPr="00793AFF">
              <w:rPr>
                <w:b/>
                <w:i/>
              </w:rPr>
              <w:t>, reforçarem</w:t>
            </w:r>
            <w:r w:rsidRPr="00793AFF">
              <w:t xml:space="preserve"> e aplicarem </w:t>
            </w:r>
            <w:r w:rsidRPr="00793AFF">
              <w:rPr>
                <w:b/>
                <w:i/>
              </w:rPr>
              <w:t>eficazmente</w:t>
            </w:r>
            <w:r w:rsidRPr="00793AFF">
              <w:t xml:space="preserve"> medidas </w:t>
            </w:r>
            <w:r w:rsidRPr="00793AFF">
              <w:rPr>
                <w:b/>
                <w:i/>
              </w:rPr>
              <w:t>abrangentes destinadas a prevenir, investigar e punir tais atos, bem como para que garantam que as vítimas recebam apoio atempado e tenham acesso à justiça</w:t>
            </w:r>
            <w:r w:rsidRPr="00793AFF">
              <w:t>;</w:t>
            </w:r>
          </w:p>
        </w:tc>
      </w:tr>
    </w:tbl>
    <w:p w14:paraId="0486022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40DB417" w14:textId="77777777" w:rsidR="007330CD" w:rsidRPr="00793AFF" w:rsidRDefault="007330CD" w:rsidP="007330CD">
      <w:r w:rsidRPr="00793AFF">
        <w:rPr>
          <w:rStyle w:val="HideTWBExt"/>
        </w:rPr>
        <w:t>&lt;/Amend&gt;</w:t>
      </w:r>
    </w:p>
    <w:p w14:paraId="23B1B8E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524</w:t>
      </w:r>
      <w:r w:rsidRPr="00793AFF">
        <w:rPr>
          <w:rStyle w:val="HideTWBExt"/>
        </w:rPr>
        <w:t>&lt;/NumAm&gt;</w:t>
      </w:r>
    </w:p>
    <w:p w14:paraId="740E82E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6BC0B8B9" w14:textId="77777777" w:rsidR="007330CD" w:rsidRPr="00793AFF" w:rsidRDefault="007330CD" w:rsidP="007330CD">
      <w:pPr>
        <w:pStyle w:val="NormalBold"/>
      </w:pPr>
      <w:r w:rsidRPr="00793AFF">
        <w:rPr>
          <w:rStyle w:val="HideTWBExt"/>
          <w:b w:val="0"/>
        </w:rPr>
        <w:t>&lt;/RepeatBlock-By&gt;</w:t>
      </w:r>
    </w:p>
    <w:p w14:paraId="5B7B851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CAED01A"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01F234A" w14:textId="77777777" w:rsidTr="008428DD">
        <w:trPr>
          <w:trHeight w:hRule="exact" w:val="240"/>
          <w:jc w:val="center"/>
        </w:trPr>
        <w:tc>
          <w:tcPr>
            <w:tcW w:w="9752" w:type="dxa"/>
            <w:gridSpan w:val="2"/>
            <w:tcBorders>
              <w:top w:val="nil"/>
              <w:left w:val="nil"/>
              <w:bottom w:val="nil"/>
              <w:right w:val="nil"/>
            </w:tcBorders>
          </w:tcPr>
          <w:p w14:paraId="4972471E" w14:textId="77777777" w:rsidR="007330CD" w:rsidRPr="00793AFF" w:rsidRDefault="007330CD" w:rsidP="008428DD"/>
        </w:tc>
      </w:tr>
      <w:tr w:rsidR="007330CD" w:rsidRPr="00793AFF" w14:paraId="27B1B514" w14:textId="77777777" w:rsidTr="008428DD">
        <w:trPr>
          <w:trHeight w:val="240"/>
          <w:jc w:val="center"/>
        </w:trPr>
        <w:tc>
          <w:tcPr>
            <w:tcW w:w="4876" w:type="dxa"/>
            <w:tcBorders>
              <w:top w:val="nil"/>
              <w:left w:val="nil"/>
              <w:bottom w:val="nil"/>
              <w:right w:val="nil"/>
            </w:tcBorders>
          </w:tcPr>
          <w:p w14:paraId="05999C1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106A9EC" w14:textId="77777777" w:rsidR="007330CD" w:rsidRPr="00793AFF" w:rsidRDefault="007330CD" w:rsidP="008428DD">
            <w:pPr>
              <w:pStyle w:val="AmColumnHeading"/>
            </w:pPr>
            <w:r w:rsidRPr="00793AFF">
              <w:t>Alteração</w:t>
            </w:r>
          </w:p>
        </w:tc>
      </w:tr>
      <w:tr w:rsidR="007330CD" w:rsidRPr="00793AFF" w14:paraId="6328688E" w14:textId="77777777" w:rsidTr="008428DD">
        <w:trPr>
          <w:jc w:val="center"/>
        </w:trPr>
        <w:tc>
          <w:tcPr>
            <w:tcW w:w="4876" w:type="dxa"/>
            <w:tcBorders>
              <w:top w:val="nil"/>
              <w:left w:val="nil"/>
              <w:bottom w:val="nil"/>
              <w:right w:val="nil"/>
            </w:tcBorders>
          </w:tcPr>
          <w:p w14:paraId="677C7AEF" w14:textId="5CCA3BF0" w:rsidR="007330CD" w:rsidRPr="00793AFF" w:rsidRDefault="007330CD" w:rsidP="008428DD">
            <w:pPr>
              <w:pStyle w:val="Normal6a"/>
            </w:pPr>
            <w:r w:rsidRPr="00793AFF">
              <w:t>25.</w:t>
            </w:r>
            <w:r w:rsidRPr="00793AFF">
              <w:tab/>
              <w:t>Manifesta preocupação com os níveis crescentes de racismo e xenofobia em toda a UE; condena os casos de crimes de ódio e de incitamento ao ódio motivados por racismo, xenofobia ou intolerância religiosa, ou por preconceitos contra a deficiência, a orientação sexual, a identidade de género, ou o estatuto minoritário de uma pessoa; insta a Comissão e os Estados</w:t>
            </w:r>
            <w:r w:rsidR="0059440C" w:rsidRPr="00793AFF">
              <w:noBreakHyphen/>
            </w:r>
            <w:r w:rsidRPr="00793AFF">
              <w:t xml:space="preserve">Membros a adotarem e aplicarem medidas eficazes para combater todas as formas de </w:t>
            </w:r>
            <w:r w:rsidRPr="00793AFF">
              <w:rPr>
                <w:b/>
                <w:i/>
              </w:rPr>
              <w:t>racismo</w:t>
            </w:r>
            <w:r w:rsidRPr="00793AFF">
              <w:t xml:space="preserve">, com a plena inclusão da sociedade civil e o contributo das partes interessadas </w:t>
            </w:r>
            <w:r w:rsidRPr="00793AFF">
              <w:lastRenderedPageBreak/>
              <w:t>pertinentes, como a Agência dos Direitos Fundamentais da UE;</w:t>
            </w:r>
          </w:p>
        </w:tc>
        <w:tc>
          <w:tcPr>
            <w:tcW w:w="4876" w:type="dxa"/>
            <w:tcBorders>
              <w:top w:val="nil"/>
              <w:left w:val="nil"/>
              <w:bottom w:val="nil"/>
              <w:right w:val="nil"/>
            </w:tcBorders>
          </w:tcPr>
          <w:p w14:paraId="2D850548" w14:textId="68049FC4" w:rsidR="007330CD" w:rsidRPr="00793AFF" w:rsidRDefault="007330CD" w:rsidP="008428DD">
            <w:pPr>
              <w:pStyle w:val="Normal6a"/>
            </w:pPr>
            <w:r w:rsidRPr="00793AFF">
              <w:lastRenderedPageBreak/>
              <w:t>25.</w:t>
            </w:r>
            <w:r w:rsidRPr="00793AFF">
              <w:tab/>
              <w:t>Manifesta preocupação com os níveis crescentes de racismo</w:t>
            </w:r>
            <w:r w:rsidRPr="00793AFF">
              <w:rPr>
                <w:b/>
                <w:i/>
              </w:rPr>
              <w:t>, antissemitismo</w:t>
            </w:r>
            <w:r w:rsidRPr="00793AFF">
              <w:t xml:space="preserve"> e xenofobia em toda a UE; condena os casos de crimes de ódio e de incitamento ao ódio motivados por racismo</w:t>
            </w:r>
            <w:r w:rsidRPr="00793AFF">
              <w:rPr>
                <w:b/>
                <w:i/>
              </w:rPr>
              <w:t>, antissemitismo</w:t>
            </w:r>
            <w:r w:rsidRPr="00793AFF">
              <w:t>, xenofobia ou intolerância religiosa, ou por preconceitos contra a deficiência, a orientação sexual, a identidade de género, ou o estatuto minoritário de uma pessoa; insta a Comissão e os Estados</w:t>
            </w:r>
            <w:r w:rsidR="0059440C" w:rsidRPr="00793AFF">
              <w:noBreakHyphen/>
            </w:r>
            <w:r w:rsidRPr="00793AFF">
              <w:t xml:space="preserve">Membros a adotarem e aplicarem medidas eficazes para combater todas as formas de </w:t>
            </w:r>
            <w:r w:rsidRPr="00793AFF">
              <w:rPr>
                <w:b/>
                <w:i/>
              </w:rPr>
              <w:t>ódio</w:t>
            </w:r>
            <w:r w:rsidRPr="00793AFF">
              <w:t xml:space="preserve">, com a plena inclusão da sociedade civil e o </w:t>
            </w:r>
            <w:r w:rsidRPr="00793AFF">
              <w:lastRenderedPageBreak/>
              <w:t>contributo das partes interessadas pertinentes, como a Agência dos Direitos Fundamentais da UE;</w:t>
            </w:r>
          </w:p>
        </w:tc>
      </w:tr>
    </w:tbl>
    <w:p w14:paraId="204001C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291023D" w14:textId="77777777" w:rsidR="007330CD" w:rsidRPr="00793AFF" w:rsidRDefault="007330CD" w:rsidP="007330CD">
      <w:r w:rsidRPr="00793AFF">
        <w:rPr>
          <w:rStyle w:val="HideTWBExt"/>
        </w:rPr>
        <w:t>&lt;/Amend&gt;</w:t>
      </w:r>
    </w:p>
    <w:p w14:paraId="3A338C3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525</w:t>
      </w:r>
      <w:r w:rsidRPr="00793AFF">
        <w:rPr>
          <w:rStyle w:val="HideTWBExt"/>
        </w:rPr>
        <w:t>&lt;/NumAm&gt;</w:t>
      </w:r>
    </w:p>
    <w:p w14:paraId="66973BF9"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52E4B46B" w14:textId="77777777" w:rsidR="007330CD" w:rsidRPr="00793AFF" w:rsidRDefault="007330CD" w:rsidP="007330CD">
      <w:pPr>
        <w:pStyle w:val="NormalBold"/>
      </w:pPr>
      <w:r w:rsidRPr="00793AFF">
        <w:rPr>
          <w:rStyle w:val="HideTWBExt"/>
          <w:b w:val="0"/>
        </w:rPr>
        <w:t>&lt;/RepeatBlock-By&gt;</w:t>
      </w:r>
    </w:p>
    <w:p w14:paraId="2AEA5B7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BC3C1F6" w14:textId="77777777" w:rsidR="007330CD" w:rsidRPr="00793AFF" w:rsidRDefault="007330CD" w:rsidP="007330CD">
      <w:pPr>
        <w:pStyle w:val="NormalBold"/>
      </w:pPr>
      <w:r w:rsidRPr="00793AFF">
        <w:rPr>
          <w:rStyle w:val="HideTWBExt"/>
        </w:rPr>
        <w:t>&lt;Article&gt;</w:t>
      </w:r>
      <w:r w:rsidRPr="00793AFF">
        <w:t>N.º 25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939579" w14:textId="77777777" w:rsidTr="008428DD">
        <w:trPr>
          <w:trHeight w:hRule="exact" w:val="240"/>
          <w:jc w:val="center"/>
        </w:trPr>
        <w:tc>
          <w:tcPr>
            <w:tcW w:w="9752" w:type="dxa"/>
            <w:gridSpan w:val="2"/>
            <w:tcBorders>
              <w:top w:val="nil"/>
              <w:left w:val="nil"/>
              <w:bottom w:val="nil"/>
              <w:right w:val="nil"/>
            </w:tcBorders>
          </w:tcPr>
          <w:p w14:paraId="1FF5037D" w14:textId="77777777" w:rsidR="007330CD" w:rsidRPr="00793AFF" w:rsidRDefault="007330CD" w:rsidP="008428DD"/>
        </w:tc>
      </w:tr>
      <w:tr w:rsidR="007330CD" w:rsidRPr="00793AFF" w14:paraId="2EC25B36" w14:textId="77777777" w:rsidTr="008428DD">
        <w:trPr>
          <w:trHeight w:val="240"/>
          <w:jc w:val="center"/>
        </w:trPr>
        <w:tc>
          <w:tcPr>
            <w:tcW w:w="4876" w:type="dxa"/>
            <w:tcBorders>
              <w:top w:val="nil"/>
              <w:left w:val="nil"/>
              <w:bottom w:val="nil"/>
              <w:right w:val="nil"/>
            </w:tcBorders>
          </w:tcPr>
          <w:p w14:paraId="59DA0C3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144C5D" w14:textId="77777777" w:rsidR="007330CD" w:rsidRPr="00793AFF" w:rsidRDefault="007330CD" w:rsidP="008428DD">
            <w:pPr>
              <w:pStyle w:val="AmColumnHeading"/>
            </w:pPr>
            <w:r w:rsidRPr="00793AFF">
              <w:t>Alteração</w:t>
            </w:r>
          </w:p>
        </w:tc>
      </w:tr>
      <w:tr w:rsidR="007330CD" w:rsidRPr="00793AFF" w14:paraId="17CEABB1" w14:textId="77777777" w:rsidTr="008428DD">
        <w:trPr>
          <w:jc w:val="center"/>
        </w:trPr>
        <w:tc>
          <w:tcPr>
            <w:tcW w:w="4876" w:type="dxa"/>
            <w:tcBorders>
              <w:top w:val="nil"/>
              <w:left w:val="nil"/>
              <w:bottom w:val="nil"/>
              <w:right w:val="nil"/>
            </w:tcBorders>
          </w:tcPr>
          <w:p w14:paraId="7131EEC5" w14:textId="7577314D" w:rsidR="007330CD" w:rsidRPr="00793AFF" w:rsidRDefault="007330CD" w:rsidP="008428DD">
            <w:pPr>
              <w:pStyle w:val="Normal6a"/>
            </w:pPr>
            <w:r w:rsidRPr="00793AFF">
              <w:t>25.</w:t>
            </w:r>
            <w:r w:rsidRPr="00793AFF">
              <w:tab/>
              <w:t>Manifesta preocupação com os níveis crescentes de racismo e xenofobia em toda a UE; condena os casos de crimes de ódio e de incitamento ao ódio motivados por racismo, xenofobia ou intolerância religiosa, ou por preconceitos contra a deficiência</w:t>
            </w:r>
            <w:r w:rsidRPr="00793AFF">
              <w:rPr>
                <w:b/>
                <w:i/>
              </w:rPr>
              <w:t>, a orientação sexual, a identidade de género,</w:t>
            </w:r>
            <w:r w:rsidRPr="00793AFF">
              <w:t xml:space="preserve"> ou o estatuto minoritário de uma pessoa; insta a Comissão e os Estados</w:t>
            </w:r>
            <w:r w:rsidR="0059440C" w:rsidRPr="00793AFF">
              <w:noBreakHyphen/>
            </w:r>
            <w:r w:rsidRPr="00793AFF">
              <w:t>Membros a adotarem e aplicarem medidas eficazes para combater todas as formas de racismo, com a plena inclusão da sociedade civil e o contributo das partes interessadas pertinentes, como a Agência dos Direitos Fundamentais da UE;</w:t>
            </w:r>
          </w:p>
        </w:tc>
        <w:tc>
          <w:tcPr>
            <w:tcW w:w="4876" w:type="dxa"/>
            <w:tcBorders>
              <w:top w:val="nil"/>
              <w:left w:val="nil"/>
              <w:bottom w:val="nil"/>
              <w:right w:val="nil"/>
            </w:tcBorders>
          </w:tcPr>
          <w:p w14:paraId="23A1F8B3" w14:textId="5EB53CAE" w:rsidR="007330CD" w:rsidRPr="00793AFF" w:rsidRDefault="007330CD" w:rsidP="008428DD">
            <w:pPr>
              <w:pStyle w:val="Normal6a"/>
            </w:pPr>
            <w:r w:rsidRPr="00793AFF">
              <w:t>25.</w:t>
            </w:r>
            <w:r w:rsidRPr="00793AFF">
              <w:tab/>
              <w:t xml:space="preserve">Manifesta preocupação com os níveis crescentes de racismo e xenofobia em toda a UE; condena os casos de crimes de ódio e de incitamento ao ódio motivados por racismo, xenofobia ou intolerância religiosa </w:t>
            </w:r>
            <w:r w:rsidRPr="00793AFF">
              <w:rPr>
                <w:b/>
                <w:i/>
              </w:rPr>
              <w:t>contra cristãos</w:t>
            </w:r>
            <w:r w:rsidRPr="00793AFF">
              <w:t>, ou por preconceitos contra a deficiência ou o estatuto minoritário de uma pessoa; insta a Comissão e os Estados</w:t>
            </w:r>
            <w:r w:rsidR="0059440C" w:rsidRPr="00793AFF">
              <w:noBreakHyphen/>
            </w:r>
            <w:r w:rsidRPr="00793AFF">
              <w:t>Membros a adotarem e aplicarem medidas eficazes para combater todas as formas de racismo, com a plena inclusão da sociedade civil e o contributo das partes interessadas pertinentes, como a Agência dos Direitos Fundamentais da UE;</w:t>
            </w:r>
          </w:p>
        </w:tc>
      </w:tr>
    </w:tbl>
    <w:p w14:paraId="6E9D75C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29BC09EB" w14:textId="77777777" w:rsidR="007330CD" w:rsidRPr="00793AFF" w:rsidRDefault="007330CD" w:rsidP="007330CD">
      <w:r w:rsidRPr="00793AFF">
        <w:rPr>
          <w:rStyle w:val="HideTWBExt"/>
        </w:rPr>
        <w:t>&lt;/Amend&gt;</w:t>
      </w:r>
    </w:p>
    <w:p w14:paraId="25C0885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526</w:t>
      </w:r>
      <w:r w:rsidRPr="00793AFF">
        <w:rPr>
          <w:rStyle w:val="HideTWBExt"/>
        </w:rPr>
        <w:t>&lt;/NumAm&gt;</w:t>
      </w:r>
    </w:p>
    <w:p w14:paraId="663B818A" w14:textId="77777777" w:rsidR="007330CD" w:rsidRPr="00793AFF" w:rsidRDefault="007330CD" w:rsidP="007330CD">
      <w:pPr>
        <w:pStyle w:val="NormalBold"/>
      </w:pPr>
      <w:r w:rsidRPr="00793AFF">
        <w:rPr>
          <w:rStyle w:val="HideTWBExt"/>
          <w:b w:val="0"/>
        </w:rPr>
        <w:t>&lt;RepeatBlock-By&gt;&lt;Members&gt;</w:t>
      </w:r>
      <w:r w:rsidRPr="00793AFF">
        <w:t>Diana Riba i Giner, Juan Fernando López Aguilar</w:t>
      </w:r>
      <w:r w:rsidRPr="00793AFF">
        <w:rPr>
          <w:rStyle w:val="HideTWBExt"/>
          <w:b w:val="0"/>
        </w:rPr>
        <w:t>&lt;/Members&gt;</w:t>
      </w:r>
    </w:p>
    <w:p w14:paraId="13E588B7" w14:textId="77777777" w:rsidR="007330CD" w:rsidRPr="00793AFF" w:rsidRDefault="007330CD" w:rsidP="007330CD">
      <w:pPr>
        <w:pStyle w:val="NormalBold"/>
      </w:pPr>
      <w:r w:rsidRPr="00793AFF">
        <w:rPr>
          <w:rStyle w:val="HideTWBExt"/>
          <w:b w:val="0"/>
        </w:rPr>
        <w:t>&lt;/RepeatBlock-By&gt;</w:t>
      </w:r>
    </w:p>
    <w:p w14:paraId="67BA987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C76F738" w14:textId="3176C5AA"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78D3811" w14:textId="77777777" w:rsidTr="008428DD">
        <w:trPr>
          <w:trHeight w:hRule="exact" w:val="240"/>
          <w:jc w:val="center"/>
        </w:trPr>
        <w:tc>
          <w:tcPr>
            <w:tcW w:w="9752" w:type="dxa"/>
            <w:gridSpan w:val="2"/>
            <w:tcBorders>
              <w:top w:val="nil"/>
              <w:left w:val="nil"/>
              <w:bottom w:val="nil"/>
              <w:right w:val="nil"/>
            </w:tcBorders>
          </w:tcPr>
          <w:p w14:paraId="7AF72D2E" w14:textId="77777777" w:rsidR="007330CD" w:rsidRPr="00793AFF" w:rsidRDefault="007330CD" w:rsidP="008428DD"/>
        </w:tc>
      </w:tr>
      <w:tr w:rsidR="007330CD" w:rsidRPr="00793AFF" w14:paraId="71351B30" w14:textId="77777777" w:rsidTr="008428DD">
        <w:trPr>
          <w:trHeight w:val="240"/>
          <w:jc w:val="center"/>
        </w:trPr>
        <w:tc>
          <w:tcPr>
            <w:tcW w:w="4876" w:type="dxa"/>
            <w:tcBorders>
              <w:top w:val="nil"/>
              <w:left w:val="nil"/>
              <w:bottom w:val="nil"/>
              <w:right w:val="nil"/>
            </w:tcBorders>
          </w:tcPr>
          <w:p w14:paraId="7FACD5D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4948814" w14:textId="77777777" w:rsidR="007330CD" w:rsidRPr="00793AFF" w:rsidRDefault="007330CD" w:rsidP="008428DD">
            <w:pPr>
              <w:pStyle w:val="AmColumnHeading"/>
            </w:pPr>
            <w:r w:rsidRPr="00793AFF">
              <w:t>Alteração</w:t>
            </w:r>
          </w:p>
        </w:tc>
      </w:tr>
      <w:tr w:rsidR="007330CD" w:rsidRPr="00793AFF" w14:paraId="0F7F1288" w14:textId="77777777" w:rsidTr="008428DD">
        <w:trPr>
          <w:jc w:val="center"/>
        </w:trPr>
        <w:tc>
          <w:tcPr>
            <w:tcW w:w="4876" w:type="dxa"/>
            <w:tcBorders>
              <w:top w:val="nil"/>
              <w:left w:val="nil"/>
              <w:bottom w:val="nil"/>
              <w:right w:val="nil"/>
            </w:tcBorders>
          </w:tcPr>
          <w:p w14:paraId="1D60FBEC" w14:textId="77777777" w:rsidR="007330CD" w:rsidRPr="00793AFF" w:rsidRDefault="007330CD" w:rsidP="008428DD">
            <w:pPr>
              <w:pStyle w:val="Normal6a"/>
            </w:pPr>
          </w:p>
        </w:tc>
        <w:tc>
          <w:tcPr>
            <w:tcW w:w="4876" w:type="dxa"/>
            <w:tcBorders>
              <w:top w:val="nil"/>
              <w:left w:val="nil"/>
              <w:bottom w:val="nil"/>
              <w:right w:val="nil"/>
            </w:tcBorders>
          </w:tcPr>
          <w:p w14:paraId="2CAD4D66" w14:textId="4E8C5C9E" w:rsidR="007330CD" w:rsidRPr="00793AFF" w:rsidRDefault="007330CD" w:rsidP="008428DD">
            <w:pPr>
              <w:pStyle w:val="Normal6a"/>
            </w:pPr>
            <w:r w:rsidRPr="00793AFF">
              <w:rPr>
                <w:b/>
                <w:i/>
              </w:rPr>
              <w:t>25</w:t>
            </w:r>
            <w:r w:rsidR="0059440C" w:rsidRPr="00793AFF">
              <w:rPr>
                <w:b/>
                <w:i/>
              </w:rPr>
              <w:noBreakHyphen/>
            </w:r>
            <w:r w:rsidRPr="00793AFF">
              <w:rPr>
                <w:b/>
                <w:i/>
              </w:rPr>
              <w:t>A.</w:t>
            </w:r>
            <w:r w:rsidRPr="00793AFF">
              <w:tab/>
            </w:r>
            <w:r w:rsidRPr="00793AFF">
              <w:rPr>
                <w:b/>
                <w:i/>
              </w:rPr>
              <w:t xml:space="preserve">Manifesta a sua profunda preocupação com a crescente securitização e a culpabilização da população cigana na UE e nos países </w:t>
            </w:r>
            <w:r w:rsidRPr="00793AFF">
              <w:rPr>
                <w:b/>
                <w:i/>
              </w:rPr>
              <w:lastRenderedPageBreak/>
              <w:t>candidatos, muitas vezes disfarçados de medidas de prevenção da criminalidade ou de proteção da segurança pública e da identidade tradicional; insta a Comissão e os Estados</w:t>
            </w:r>
            <w:r w:rsidR="0059440C" w:rsidRPr="00793AFF">
              <w:rPr>
                <w:b/>
                <w:i/>
              </w:rPr>
              <w:noBreakHyphen/>
            </w:r>
            <w:r w:rsidRPr="00793AFF">
              <w:rPr>
                <w:b/>
                <w:i/>
              </w:rPr>
              <w:t>Membros a adotarem e aplicarem medidas eficazes para combater o anticiganismo, assegurem a proteção das comunidades ciganas e garantirem a participação significativa das organizações da sociedade civil e dos partidos políticos ciganos na formulação de todos os documentos políticos pertinentes da UE; exorta ainda à criação de mecanismos de acompanhamento e quadros de responsabilização mais sólidos para avaliar o impacto das políticas de segurança da UE na população cigana e prevenir práticas discriminatórias, e salienta que a segurança dos ciganos deve ser explicitamente abordada também no âmbito do processo de negociação de adesão à UE;</w:t>
            </w:r>
          </w:p>
        </w:tc>
      </w:tr>
    </w:tbl>
    <w:p w14:paraId="18F6A20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8B2D057" w14:textId="77777777" w:rsidR="007330CD" w:rsidRPr="00793AFF" w:rsidRDefault="007330CD" w:rsidP="007330CD">
      <w:r w:rsidRPr="00793AFF">
        <w:rPr>
          <w:rStyle w:val="HideTWBExt"/>
        </w:rPr>
        <w:t>&lt;/Amend&gt;</w:t>
      </w:r>
    </w:p>
    <w:p w14:paraId="0527BED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527</w:t>
      </w:r>
      <w:r w:rsidRPr="00793AFF">
        <w:rPr>
          <w:rStyle w:val="HideTWBExt"/>
        </w:rPr>
        <w:t>&lt;/NumAm&gt;</w:t>
      </w:r>
    </w:p>
    <w:p w14:paraId="60D07041" w14:textId="77777777" w:rsidR="007330CD" w:rsidRPr="00793AFF" w:rsidRDefault="007330CD" w:rsidP="007330CD">
      <w:pPr>
        <w:pStyle w:val="NormalBold"/>
      </w:pPr>
      <w:r w:rsidRPr="00793AFF">
        <w:rPr>
          <w:rStyle w:val="HideTWBExt"/>
          <w:b w:val="0"/>
        </w:rPr>
        <w:t>&lt;RepeatBlock-By&gt;&lt;Members&gt;</w:t>
      </w:r>
      <w:r w:rsidRPr="00793AFF">
        <w:t>Alessandro Zan, Sandro Ruotolo, Pina Picierno, Cecilia Strada, Marco Tarquinio</w:t>
      </w:r>
      <w:r w:rsidRPr="00793AFF">
        <w:rPr>
          <w:rStyle w:val="HideTWBExt"/>
          <w:b w:val="0"/>
        </w:rPr>
        <w:t>&lt;/Members&gt;</w:t>
      </w:r>
    </w:p>
    <w:p w14:paraId="376F5205" w14:textId="77777777" w:rsidR="007330CD" w:rsidRPr="00793AFF" w:rsidRDefault="007330CD" w:rsidP="007330CD">
      <w:pPr>
        <w:pStyle w:val="NormalBold"/>
      </w:pPr>
      <w:r w:rsidRPr="00793AFF">
        <w:rPr>
          <w:rStyle w:val="HideTWBExt"/>
          <w:b w:val="0"/>
        </w:rPr>
        <w:t>&lt;/RepeatBlock-By&gt;</w:t>
      </w:r>
    </w:p>
    <w:p w14:paraId="44AA4C9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4489D89" w14:textId="51E18FB6"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703EF6E" w14:textId="77777777" w:rsidTr="008428DD">
        <w:trPr>
          <w:trHeight w:hRule="exact" w:val="240"/>
          <w:jc w:val="center"/>
        </w:trPr>
        <w:tc>
          <w:tcPr>
            <w:tcW w:w="9752" w:type="dxa"/>
            <w:gridSpan w:val="2"/>
            <w:tcBorders>
              <w:top w:val="nil"/>
              <w:left w:val="nil"/>
              <w:bottom w:val="nil"/>
              <w:right w:val="nil"/>
            </w:tcBorders>
          </w:tcPr>
          <w:p w14:paraId="00D06D76" w14:textId="77777777" w:rsidR="007330CD" w:rsidRPr="00793AFF" w:rsidRDefault="007330CD" w:rsidP="008428DD"/>
        </w:tc>
      </w:tr>
      <w:tr w:rsidR="007330CD" w:rsidRPr="00793AFF" w14:paraId="6477E04A" w14:textId="77777777" w:rsidTr="008428DD">
        <w:trPr>
          <w:trHeight w:val="240"/>
          <w:jc w:val="center"/>
        </w:trPr>
        <w:tc>
          <w:tcPr>
            <w:tcW w:w="4876" w:type="dxa"/>
            <w:tcBorders>
              <w:top w:val="nil"/>
              <w:left w:val="nil"/>
              <w:bottom w:val="nil"/>
              <w:right w:val="nil"/>
            </w:tcBorders>
          </w:tcPr>
          <w:p w14:paraId="4D05253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97123D1" w14:textId="77777777" w:rsidR="007330CD" w:rsidRPr="00793AFF" w:rsidRDefault="007330CD" w:rsidP="008428DD">
            <w:pPr>
              <w:pStyle w:val="AmColumnHeading"/>
            </w:pPr>
            <w:r w:rsidRPr="00793AFF">
              <w:t>Alteração</w:t>
            </w:r>
          </w:p>
        </w:tc>
      </w:tr>
      <w:tr w:rsidR="007330CD" w:rsidRPr="00793AFF" w14:paraId="206372BD" w14:textId="77777777" w:rsidTr="008428DD">
        <w:trPr>
          <w:jc w:val="center"/>
        </w:trPr>
        <w:tc>
          <w:tcPr>
            <w:tcW w:w="4876" w:type="dxa"/>
            <w:tcBorders>
              <w:top w:val="nil"/>
              <w:left w:val="nil"/>
              <w:bottom w:val="nil"/>
              <w:right w:val="nil"/>
            </w:tcBorders>
          </w:tcPr>
          <w:p w14:paraId="65E46F24" w14:textId="77777777" w:rsidR="007330CD" w:rsidRPr="00793AFF" w:rsidRDefault="007330CD" w:rsidP="008428DD">
            <w:pPr>
              <w:pStyle w:val="Normal6a"/>
            </w:pPr>
          </w:p>
        </w:tc>
        <w:tc>
          <w:tcPr>
            <w:tcW w:w="4876" w:type="dxa"/>
            <w:tcBorders>
              <w:top w:val="nil"/>
              <w:left w:val="nil"/>
              <w:bottom w:val="nil"/>
              <w:right w:val="nil"/>
            </w:tcBorders>
          </w:tcPr>
          <w:p w14:paraId="0788A660" w14:textId="72E7E62F" w:rsidR="007330CD" w:rsidRPr="00793AFF" w:rsidRDefault="007330CD" w:rsidP="008428DD">
            <w:pPr>
              <w:pStyle w:val="Normal6a"/>
            </w:pPr>
            <w:r w:rsidRPr="00793AFF">
              <w:rPr>
                <w:b/>
                <w:i/>
              </w:rPr>
              <w:t>25</w:t>
            </w:r>
            <w:r w:rsidR="0059440C" w:rsidRPr="00793AFF">
              <w:rPr>
                <w:b/>
                <w:i/>
              </w:rPr>
              <w:noBreakHyphen/>
            </w:r>
            <w:r w:rsidRPr="00793AFF">
              <w:rPr>
                <w:b/>
                <w:i/>
              </w:rPr>
              <w:t>A.</w:t>
            </w:r>
            <w:r w:rsidRPr="00793AFF">
              <w:tab/>
            </w:r>
            <w:r w:rsidRPr="00793AFF">
              <w:rPr>
                <w:b/>
                <w:i/>
              </w:rPr>
              <w:t xml:space="preserve">Apela à introdução de salvaguardas eficazes para garantir a segurança do espaço em linha e para combater o ódio, a discriminação e a desinformação; sublinha que tal compromete a dignidade humana, a segurança e a participação democrática; insta a que a UE tome medidas concretas para travar a propagação de conteúdos ilegais em linha; solicita a plena aplicação das políticas europeias, incluindo o Regulamento dos Serviços </w:t>
            </w:r>
            <w:r w:rsidRPr="00793AFF">
              <w:rPr>
                <w:b/>
                <w:i/>
              </w:rPr>
              <w:lastRenderedPageBreak/>
              <w:t>Digitais, o Regulamento da Inteligência Artificial e o Regulamento Europeu relativo à Liberdade dos Meios de Comunicação Social, a fim de salvaguardar os direitos fundamentais das pessoas;</w:t>
            </w:r>
          </w:p>
        </w:tc>
      </w:tr>
    </w:tbl>
    <w:p w14:paraId="2235898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{IT}</w:t>
      </w:r>
      <w:r w:rsidRPr="00793AFF">
        <w:t>it</w:t>
      </w:r>
      <w:r w:rsidRPr="00793AFF">
        <w:rPr>
          <w:rStyle w:val="HideTWBExt"/>
        </w:rPr>
        <w:t>&lt;/Original&gt;</w:t>
      </w:r>
    </w:p>
    <w:p w14:paraId="7AEA348B" w14:textId="77777777" w:rsidR="007330CD" w:rsidRPr="00793AFF" w:rsidRDefault="007330CD" w:rsidP="007330CD">
      <w:r w:rsidRPr="00793AFF">
        <w:rPr>
          <w:rStyle w:val="HideTWBExt"/>
        </w:rPr>
        <w:t>&lt;/Amend&gt;</w:t>
      </w:r>
    </w:p>
    <w:p w14:paraId="0D9AE01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528</w:t>
      </w:r>
      <w:r w:rsidRPr="00793AFF">
        <w:rPr>
          <w:rStyle w:val="HideTWBExt"/>
        </w:rPr>
        <w:t>&lt;/NumAm&gt;</w:t>
      </w:r>
    </w:p>
    <w:p w14:paraId="0992FAFE"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 Krzysztof Śmiszek, Leoluca Orlando, Annalisa Corrado</w:t>
      </w:r>
      <w:r w:rsidRPr="00793AFF">
        <w:rPr>
          <w:rStyle w:val="HideTWBExt"/>
          <w:b w:val="0"/>
        </w:rPr>
        <w:t>&lt;/Members&gt;</w:t>
      </w:r>
    </w:p>
    <w:p w14:paraId="66B39DB1" w14:textId="77777777" w:rsidR="007330CD" w:rsidRPr="00793AFF" w:rsidRDefault="007330CD" w:rsidP="007330CD">
      <w:pPr>
        <w:pStyle w:val="NormalBold"/>
      </w:pPr>
      <w:r w:rsidRPr="00793AFF">
        <w:rPr>
          <w:rStyle w:val="HideTWBExt"/>
          <w:b w:val="0"/>
        </w:rPr>
        <w:t>&lt;/RepeatBlock-By&gt;</w:t>
      </w:r>
    </w:p>
    <w:p w14:paraId="13B56AB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CBB909" w14:textId="7216C836"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0CAFD91" w14:textId="77777777" w:rsidTr="008428DD">
        <w:trPr>
          <w:trHeight w:hRule="exact" w:val="240"/>
          <w:jc w:val="center"/>
        </w:trPr>
        <w:tc>
          <w:tcPr>
            <w:tcW w:w="9752" w:type="dxa"/>
            <w:gridSpan w:val="2"/>
            <w:tcBorders>
              <w:top w:val="nil"/>
              <w:left w:val="nil"/>
              <w:bottom w:val="nil"/>
              <w:right w:val="nil"/>
            </w:tcBorders>
          </w:tcPr>
          <w:p w14:paraId="6F865DD7" w14:textId="77777777" w:rsidR="007330CD" w:rsidRPr="00793AFF" w:rsidRDefault="007330CD" w:rsidP="008428DD"/>
        </w:tc>
      </w:tr>
      <w:tr w:rsidR="007330CD" w:rsidRPr="00793AFF" w14:paraId="54A5B9E5" w14:textId="77777777" w:rsidTr="008428DD">
        <w:trPr>
          <w:trHeight w:val="240"/>
          <w:jc w:val="center"/>
        </w:trPr>
        <w:tc>
          <w:tcPr>
            <w:tcW w:w="4876" w:type="dxa"/>
            <w:tcBorders>
              <w:top w:val="nil"/>
              <w:left w:val="nil"/>
              <w:bottom w:val="nil"/>
              <w:right w:val="nil"/>
            </w:tcBorders>
          </w:tcPr>
          <w:p w14:paraId="566E4BE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063183D" w14:textId="77777777" w:rsidR="007330CD" w:rsidRPr="00793AFF" w:rsidRDefault="007330CD" w:rsidP="008428DD">
            <w:pPr>
              <w:pStyle w:val="AmColumnHeading"/>
            </w:pPr>
            <w:r w:rsidRPr="00793AFF">
              <w:t>Alteração</w:t>
            </w:r>
          </w:p>
        </w:tc>
      </w:tr>
      <w:tr w:rsidR="007330CD" w:rsidRPr="00793AFF" w14:paraId="211A1439" w14:textId="77777777" w:rsidTr="008428DD">
        <w:trPr>
          <w:jc w:val="center"/>
        </w:trPr>
        <w:tc>
          <w:tcPr>
            <w:tcW w:w="4876" w:type="dxa"/>
            <w:tcBorders>
              <w:top w:val="nil"/>
              <w:left w:val="nil"/>
              <w:bottom w:val="nil"/>
              <w:right w:val="nil"/>
            </w:tcBorders>
          </w:tcPr>
          <w:p w14:paraId="74D968F2" w14:textId="77777777" w:rsidR="007330CD" w:rsidRPr="00793AFF" w:rsidRDefault="007330CD" w:rsidP="008428DD">
            <w:pPr>
              <w:pStyle w:val="Normal6a"/>
            </w:pPr>
          </w:p>
        </w:tc>
        <w:tc>
          <w:tcPr>
            <w:tcW w:w="4876" w:type="dxa"/>
            <w:tcBorders>
              <w:top w:val="nil"/>
              <w:left w:val="nil"/>
              <w:bottom w:val="nil"/>
              <w:right w:val="nil"/>
            </w:tcBorders>
          </w:tcPr>
          <w:p w14:paraId="539BF530" w14:textId="17CE6B4B" w:rsidR="007330CD" w:rsidRPr="00793AFF" w:rsidRDefault="007330CD" w:rsidP="008428DD">
            <w:pPr>
              <w:pStyle w:val="Normal6a"/>
            </w:pPr>
            <w:r w:rsidRPr="00793AFF">
              <w:rPr>
                <w:b/>
                <w:i/>
              </w:rPr>
              <w:t>25</w:t>
            </w:r>
            <w:r w:rsidR="0059440C" w:rsidRPr="00793AFF">
              <w:rPr>
                <w:b/>
                <w:i/>
              </w:rPr>
              <w:noBreakHyphen/>
            </w:r>
            <w:r w:rsidRPr="00793AFF">
              <w:rPr>
                <w:b/>
                <w:i/>
              </w:rPr>
              <w:t>A.</w:t>
            </w:r>
            <w:r w:rsidRPr="00793AFF">
              <w:tab/>
            </w:r>
            <w:r w:rsidRPr="00793AFF">
              <w:rPr>
                <w:b/>
                <w:i/>
              </w:rPr>
              <w:t>Insta a Comissão e os Estados</w:t>
            </w:r>
            <w:r w:rsidR="0059440C" w:rsidRPr="00793AFF">
              <w:rPr>
                <w:b/>
                <w:i/>
              </w:rPr>
              <w:noBreakHyphen/>
            </w:r>
            <w:r w:rsidRPr="00793AFF">
              <w:rPr>
                <w:b/>
                <w:i/>
              </w:rPr>
              <w:t>Membros a abordarem sistematicamente a discriminação racial e as práticas policiais racistas no âmbito da avaliação do Estado de direito; salienta a necessidade de investigações eficazes sobre a violência por motivos raciais, a recolha de dados desagregados em conformidade com as normas em matéria de direitos fundamentais e a plena participação dos organismos de promoção da igualdade e das organizações da sociedade civil no acompanhamento das medidas antirracistas.</w:t>
            </w:r>
          </w:p>
        </w:tc>
      </w:tr>
    </w:tbl>
    <w:p w14:paraId="008683C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797408" w14:textId="77777777" w:rsidR="007330CD" w:rsidRPr="00793AFF" w:rsidRDefault="007330CD" w:rsidP="007330CD">
      <w:r w:rsidRPr="00793AFF">
        <w:rPr>
          <w:rStyle w:val="HideTWBExt"/>
        </w:rPr>
        <w:t>&lt;/Amend&gt;</w:t>
      </w:r>
    </w:p>
    <w:p w14:paraId="642B75C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529</w:t>
      </w:r>
      <w:r w:rsidRPr="00793AFF">
        <w:rPr>
          <w:rStyle w:val="HideTWBExt"/>
        </w:rPr>
        <w:t>&lt;/NumAm&gt;</w:t>
      </w:r>
    </w:p>
    <w:p w14:paraId="72512B73"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2EFCDFC7" w14:textId="77777777" w:rsidR="007330CD" w:rsidRPr="00793AFF" w:rsidRDefault="007330CD" w:rsidP="007330CD">
      <w:pPr>
        <w:pStyle w:val="NormalBold"/>
      </w:pPr>
      <w:r w:rsidRPr="00793AFF">
        <w:rPr>
          <w:rStyle w:val="HideTWBExt"/>
          <w:b w:val="0"/>
        </w:rPr>
        <w:t>&lt;/RepeatBlock-By&gt;</w:t>
      </w:r>
    </w:p>
    <w:p w14:paraId="362198A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1EA23D2" w14:textId="6DF8A1F1"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9403A6F" w14:textId="77777777" w:rsidTr="008428DD">
        <w:trPr>
          <w:trHeight w:hRule="exact" w:val="240"/>
          <w:jc w:val="center"/>
        </w:trPr>
        <w:tc>
          <w:tcPr>
            <w:tcW w:w="9752" w:type="dxa"/>
            <w:gridSpan w:val="2"/>
            <w:tcBorders>
              <w:top w:val="nil"/>
              <w:left w:val="nil"/>
              <w:bottom w:val="nil"/>
              <w:right w:val="nil"/>
            </w:tcBorders>
          </w:tcPr>
          <w:p w14:paraId="4E6D115F" w14:textId="77777777" w:rsidR="007330CD" w:rsidRPr="00793AFF" w:rsidRDefault="007330CD" w:rsidP="008428DD"/>
        </w:tc>
      </w:tr>
      <w:tr w:rsidR="007330CD" w:rsidRPr="00793AFF" w14:paraId="2BC1943B" w14:textId="77777777" w:rsidTr="008428DD">
        <w:trPr>
          <w:trHeight w:val="240"/>
          <w:jc w:val="center"/>
        </w:trPr>
        <w:tc>
          <w:tcPr>
            <w:tcW w:w="4876" w:type="dxa"/>
            <w:tcBorders>
              <w:top w:val="nil"/>
              <w:left w:val="nil"/>
              <w:bottom w:val="nil"/>
              <w:right w:val="nil"/>
            </w:tcBorders>
          </w:tcPr>
          <w:p w14:paraId="400E94C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A6DA78D" w14:textId="77777777" w:rsidR="007330CD" w:rsidRPr="00793AFF" w:rsidRDefault="007330CD" w:rsidP="008428DD">
            <w:pPr>
              <w:pStyle w:val="AmColumnHeading"/>
            </w:pPr>
            <w:r w:rsidRPr="00793AFF">
              <w:t>Alteração</w:t>
            </w:r>
          </w:p>
        </w:tc>
      </w:tr>
      <w:tr w:rsidR="007330CD" w:rsidRPr="00793AFF" w14:paraId="08EF69A8" w14:textId="77777777" w:rsidTr="008428DD">
        <w:trPr>
          <w:jc w:val="center"/>
        </w:trPr>
        <w:tc>
          <w:tcPr>
            <w:tcW w:w="4876" w:type="dxa"/>
            <w:tcBorders>
              <w:top w:val="nil"/>
              <w:left w:val="nil"/>
              <w:bottom w:val="nil"/>
              <w:right w:val="nil"/>
            </w:tcBorders>
          </w:tcPr>
          <w:p w14:paraId="3C606444" w14:textId="77777777" w:rsidR="007330CD" w:rsidRPr="00793AFF" w:rsidRDefault="007330CD" w:rsidP="008428DD">
            <w:pPr>
              <w:pStyle w:val="Normal6a"/>
            </w:pPr>
          </w:p>
        </w:tc>
        <w:tc>
          <w:tcPr>
            <w:tcW w:w="4876" w:type="dxa"/>
            <w:tcBorders>
              <w:top w:val="nil"/>
              <w:left w:val="nil"/>
              <w:bottom w:val="nil"/>
              <w:right w:val="nil"/>
            </w:tcBorders>
          </w:tcPr>
          <w:p w14:paraId="58F34D75" w14:textId="43B5DCD4" w:rsidR="007330CD" w:rsidRPr="00793AFF" w:rsidRDefault="007330CD" w:rsidP="008428DD">
            <w:pPr>
              <w:pStyle w:val="Normal6a"/>
            </w:pPr>
            <w:r w:rsidRPr="00793AFF">
              <w:rPr>
                <w:b/>
                <w:i/>
              </w:rPr>
              <w:t>25</w:t>
            </w:r>
            <w:r w:rsidR="0059440C" w:rsidRPr="00793AFF">
              <w:rPr>
                <w:b/>
                <w:i/>
              </w:rPr>
              <w:noBreakHyphen/>
            </w:r>
            <w:r w:rsidRPr="00793AFF">
              <w:rPr>
                <w:b/>
                <w:i/>
              </w:rPr>
              <w:t>A.</w:t>
            </w:r>
            <w:r w:rsidRPr="00793AFF">
              <w:tab/>
            </w:r>
            <w:r w:rsidRPr="00793AFF">
              <w:rPr>
                <w:b/>
                <w:i/>
              </w:rPr>
              <w:t>Recorda que a discriminação interseccional continua, em grande medida, por abordar nas políticas e práticas e insta a Comissão e os Estados</w:t>
            </w:r>
            <w:r w:rsidR="0059440C" w:rsidRPr="00793AFF">
              <w:rPr>
                <w:b/>
                <w:i/>
              </w:rPr>
              <w:noBreakHyphen/>
            </w:r>
            <w:r w:rsidRPr="00793AFF">
              <w:rPr>
                <w:b/>
                <w:i/>
              </w:rPr>
              <w:t>Membros a assegurarem uma proteção eficaz das pessoas que são vítimas de discriminação por motivos cruzados, incluindo a raça, a deficiência, a orientação sexual, a identidade de género ou o estatuto migratório;</w:t>
            </w:r>
          </w:p>
        </w:tc>
      </w:tr>
    </w:tbl>
    <w:p w14:paraId="63B517F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5643E16" w14:textId="77777777" w:rsidR="007330CD" w:rsidRPr="00793AFF" w:rsidRDefault="007330CD" w:rsidP="007330CD">
      <w:r w:rsidRPr="00793AFF">
        <w:rPr>
          <w:rStyle w:val="HideTWBExt"/>
        </w:rPr>
        <w:t>&lt;/Amend&gt;</w:t>
      </w:r>
    </w:p>
    <w:p w14:paraId="7C28FEB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530</w:t>
      </w:r>
      <w:r w:rsidRPr="00793AFF">
        <w:rPr>
          <w:rStyle w:val="HideTWBExt"/>
        </w:rPr>
        <w:t>&lt;/NumAm&gt;</w:t>
      </w:r>
    </w:p>
    <w:p w14:paraId="4BC0E4A9"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4210FF23" w14:textId="77777777" w:rsidR="007330CD" w:rsidRPr="00793AFF" w:rsidRDefault="007330CD" w:rsidP="007330CD">
      <w:pPr>
        <w:pStyle w:val="NormalBold"/>
      </w:pPr>
      <w:r w:rsidRPr="00793AFF">
        <w:rPr>
          <w:rStyle w:val="HideTWBExt"/>
          <w:b w:val="0"/>
        </w:rPr>
        <w:t>&lt;/RepeatBlock-By&gt;</w:t>
      </w:r>
    </w:p>
    <w:p w14:paraId="2118B01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B283C0B" w14:textId="28F05D8C"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39DE65A" w14:textId="77777777" w:rsidTr="008428DD">
        <w:trPr>
          <w:trHeight w:hRule="exact" w:val="240"/>
          <w:jc w:val="center"/>
        </w:trPr>
        <w:tc>
          <w:tcPr>
            <w:tcW w:w="9752" w:type="dxa"/>
            <w:gridSpan w:val="2"/>
            <w:tcBorders>
              <w:top w:val="nil"/>
              <w:left w:val="nil"/>
              <w:bottom w:val="nil"/>
              <w:right w:val="nil"/>
            </w:tcBorders>
          </w:tcPr>
          <w:p w14:paraId="61945C18" w14:textId="77777777" w:rsidR="007330CD" w:rsidRPr="00793AFF" w:rsidRDefault="007330CD" w:rsidP="008428DD"/>
        </w:tc>
      </w:tr>
      <w:tr w:rsidR="007330CD" w:rsidRPr="00793AFF" w14:paraId="08FFE17C" w14:textId="77777777" w:rsidTr="008428DD">
        <w:trPr>
          <w:trHeight w:val="240"/>
          <w:jc w:val="center"/>
        </w:trPr>
        <w:tc>
          <w:tcPr>
            <w:tcW w:w="4876" w:type="dxa"/>
            <w:tcBorders>
              <w:top w:val="nil"/>
              <w:left w:val="nil"/>
              <w:bottom w:val="nil"/>
              <w:right w:val="nil"/>
            </w:tcBorders>
          </w:tcPr>
          <w:p w14:paraId="2B9AD82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63E2C7" w14:textId="77777777" w:rsidR="007330CD" w:rsidRPr="00793AFF" w:rsidRDefault="007330CD" w:rsidP="008428DD">
            <w:pPr>
              <w:pStyle w:val="AmColumnHeading"/>
            </w:pPr>
            <w:r w:rsidRPr="00793AFF">
              <w:t>Alteração</w:t>
            </w:r>
          </w:p>
        </w:tc>
      </w:tr>
      <w:tr w:rsidR="007330CD" w:rsidRPr="00793AFF" w14:paraId="6FCB0445" w14:textId="77777777" w:rsidTr="008428DD">
        <w:trPr>
          <w:jc w:val="center"/>
        </w:trPr>
        <w:tc>
          <w:tcPr>
            <w:tcW w:w="4876" w:type="dxa"/>
            <w:tcBorders>
              <w:top w:val="nil"/>
              <w:left w:val="nil"/>
              <w:bottom w:val="nil"/>
              <w:right w:val="nil"/>
            </w:tcBorders>
          </w:tcPr>
          <w:p w14:paraId="5B7A08D1" w14:textId="77777777" w:rsidR="007330CD" w:rsidRPr="00793AFF" w:rsidRDefault="007330CD" w:rsidP="008428DD">
            <w:pPr>
              <w:pStyle w:val="Normal6a"/>
            </w:pPr>
          </w:p>
        </w:tc>
        <w:tc>
          <w:tcPr>
            <w:tcW w:w="4876" w:type="dxa"/>
            <w:tcBorders>
              <w:top w:val="nil"/>
              <w:left w:val="nil"/>
              <w:bottom w:val="nil"/>
              <w:right w:val="nil"/>
            </w:tcBorders>
          </w:tcPr>
          <w:p w14:paraId="73B131A9" w14:textId="5E97336A" w:rsidR="007330CD" w:rsidRPr="00793AFF" w:rsidRDefault="007330CD" w:rsidP="008428DD">
            <w:pPr>
              <w:pStyle w:val="Normal6a"/>
            </w:pPr>
            <w:r w:rsidRPr="00793AFF">
              <w:rPr>
                <w:b/>
                <w:i/>
              </w:rPr>
              <w:t>25</w:t>
            </w:r>
            <w:r w:rsidR="0059440C" w:rsidRPr="00793AFF">
              <w:rPr>
                <w:b/>
                <w:i/>
              </w:rPr>
              <w:noBreakHyphen/>
            </w:r>
            <w:r w:rsidRPr="00793AFF">
              <w:rPr>
                <w:b/>
                <w:i/>
              </w:rPr>
              <w:t>A.</w:t>
            </w:r>
            <w:r w:rsidRPr="00793AFF">
              <w:tab/>
            </w:r>
            <w:r w:rsidRPr="00793AFF">
              <w:rPr>
                <w:b/>
                <w:i/>
              </w:rPr>
              <w:t>Manifesta</w:t>
            </w:r>
            <w:r w:rsidR="0059440C" w:rsidRPr="00793AFF">
              <w:rPr>
                <w:b/>
                <w:i/>
              </w:rPr>
              <w:noBreakHyphen/>
            </w:r>
            <w:r w:rsidRPr="00793AFF">
              <w:rPr>
                <w:b/>
                <w:i/>
              </w:rPr>
              <w:t>se alarmado com o recente aumento do antissemitismo, nomeadamente os atos de violência, a intimidação e a exibição de símbolos de ódio em espaços públicos;</w:t>
            </w:r>
          </w:p>
        </w:tc>
      </w:tr>
    </w:tbl>
    <w:p w14:paraId="5A6FD03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E939F48" w14:textId="77777777" w:rsidR="007330CD" w:rsidRPr="00793AFF" w:rsidRDefault="007330CD" w:rsidP="007330CD">
      <w:r w:rsidRPr="00793AFF">
        <w:rPr>
          <w:rStyle w:val="HideTWBExt"/>
        </w:rPr>
        <w:t>&lt;/Amend&gt;</w:t>
      </w:r>
    </w:p>
    <w:p w14:paraId="5F87002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531</w:t>
      </w:r>
      <w:r w:rsidRPr="00793AFF">
        <w:rPr>
          <w:rStyle w:val="HideTWBExt"/>
        </w:rPr>
        <w:t>&lt;/NumAm&gt;</w:t>
      </w:r>
    </w:p>
    <w:p w14:paraId="591D9203"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5E775F9E" w14:textId="77777777" w:rsidR="007330CD" w:rsidRPr="00793AFF" w:rsidRDefault="007330CD" w:rsidP="007330CD">
      <w:pPr>
        <w:pStyle w:val="NormalBold"/>
      </w:pPr>
      <w:r w:rsidRPr="00793AFF">
        <w:rPr>
          <w:rStyle w:val="HideTWBExt"/>
          <w:b w:val="0"/>
        </w:rPr>
        <w:t>&lt;/RepeatBlock-By&gt;</w:t>
      </w:r>
    </w:p>
    <w:p w14:paraId="249C2B2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62F7F10" w14:textId="2BE47297"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5D9FCE" w14:textId="77777777" w:rsidTr="008428DD">
        <w:trPr>
          <w:trHeight w:hRule="exact" w:val="240"/>
          <w:jc w:val="center"/>
        </w:trPr>
        <w:tc>
          <w:tcPr>
            <w:tcW w:w="9752" w:type="dxa"/>
            <w:gridSpan w:val="2"/>
            <w:tcBorders>
              <w:top w:val="nil"/>
              <w:left w:val="nil"/>
              <w:bottom w:val="nil"/>
              <w:right w:val="nil"/>
            </w:tcBorders>
          </w:tcPr>
          <w:p w14:paraId="372A35C5" w14:textId="77777777" w:rsidR="007330CD" w:rsidRPr="00793AFF" w:rsidRDefault="007330CD" w:rsidP="008428DD"/>
        </w:tc>
      </w:tr>
      <w:tr w:rsidR="007330CD" w:rsidRPr="00793AFF" w14:paraId="05A81C03" w14:textId="77777777" w:rsidTr="008428DD">
        <w:trPr>
          <w:trHeight w:val="240"/>
          <w:jc w:val="center"/>
        </w:trPr>
        <w:tc>
          <w:tcPr>
            <w:tcW w:w="4876" w:type="dxa"/>
            <w:tcBorders>
              <w:top w:val="nil"/>
              <w:left w:val="nil"/>
              <w:bottom w:val="nil"/>
              <w:right w:val="nil"/>
            </w:tcBorders>
          </w:tcPr>
          <w:p w14:paraId="47C8887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328F767" w14:textId="77777777" w:rsidR="007330CD" w:rsidRPr="00793AFF" w:rsidRDefault="007330CD" w:rsidP="008428DD">
            <w:pPr>
              <w:pStyle w:val="AmColumnHeading"/>
            </w:pPr>
            <w:r w:rsidRPr="00793AFF">
              <w:t>Alteração</w:t>
            </w:r>
          </w:p>
        </w:tc>
      </w:tr>
      <w:tr w:rsidR="007330CD" w:rsidRPr="00793AFF" w14:paraId="65AE312A" w14:textId="77777777" w:rsidTr="008428DD">
        <w:trPr>
          <w:jc w:val="center"/>
        </w:trPr>
        <w:tc>
          <w:tcPr>
            <w:tcW w:w="4876" w:type="dxa"/>
            <w:tcBorders>
              <w:top w:val="nil"/>
              <w:left w:val="nil"/>
              <w:bottom w:val="nil"/>
              <w:right w:val="nil"/>
            </w:tcBorders>
          </w:tcPr>
          <w:p w14:paraId="1D4760A8" w14:textId="77777777" w:rsidR="007330CD" w:rsidRPr="00793AFF" w:rsidRDefault="007330CD" w:rsidP="008428DD">
            <w:pPr>
              <w:pStyle w:val="Normal6a"/>
            </w:pPr>
          </w:p>
        </w:tc>
        <w:tc>
          <w:tcPr>
            <w:tcW w:w="4876" w:type="dxa"/>
            <w:tcBorders>
              <w:top w:val="nil"/>
              <w:left w:val="nil"/>
              <w:bottom w:val="nil"/>
              <w:right w:val="nil"/>
            </w:tcBorders>
          </w:tcPr>
          <w:p w14:paraId="5653BE09" w14:textId="65D127CD" w:rsidR="007330CD" w:rsidRPr="00793AFF" w:rsidRDefault="007330CD" w:rsidP="008428DD">
            <w:pPr>
              <w:pStyle w:val="Normal6a"/>
            </w:pPr>
            <w:r w:rsidRPr="00793AFF">
              <w:rPr>
                <w:b/>
                <w:i/>
              </w:rPr>
              <w:t>25</w:t>
            </w:r>
            <w:r w:rsidR="0059440C" w:rsidRPr="00793AFF">
              <w:rPr>
                <w:b/>
                <w:i/>
              </w:rPr>
              <w:noBreakHyphen/>
            </w:r>
            <w:r w:rsidRPr="00793AFF">
              <w:rPr>
                <w:b/>
                <w:i/>
              </w:rPr>
              <w:t>A.</w:t>
            </w:r>
            <w:r w:rsidRPr="00793AFF">
              <w:tab/>
            </w:r>
            <w:r w:rsidRPr="00793AFF">
              <w:rPr>
                <w:b/>
                <w:i/>
              </w:rPr>
              <w:t xml:space="preserve">Condena os níveis crescentes de </w:t>
            </w:r>
            <w:r w:rsidRPr="00793AFF">
              <w:rPr>
                <w:b/>
                <w:i/>
              </w:rPr>
              <w:lastRenderedPageBreak/>
              <w:t>cristianofobia e antissemitismo na UE;</w:t>
            </w:r>
          </w:p>
        </w:tc>
      </w:tr>
    </w:tbl>
    <w:p w14:paraId="66A1068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A853773" w14:textId="77777777" w:rsidR="007330CD" w:rsidRPr="00793AFF" w:rsidRDefault="007330CD" w:rsidP="007330CD">
      <w:r w:rsidRPr="00793AFF">
        <w:rPr>
          <w:rStyle w:val="HideTWBExt"/>
        </w:rPr>
        <w:t>&lt;/Amend&gt;</w:t>
      </w:r>
    </w:p>
    <w:p w14:paraId="16F426D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532</w:t>
      </w:r>
      <w:r w:rsidRPr="00793AFF">
        <w:rPr>
          <w:rStyle w:val="HideTWBExt"/>
        </w:rPr>
        <w:t>&lt;/NumAm&gt;</w:t>
      </w:r>
    </w:p>
    <w:p w14:paraId="2F83E898"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727ECFCE" w14:textId="77777777" w:rsidR="007330CD" w:rsidRPr="00793AFF" w:rsidRDefault="007330CD" w:rsidP="007330CD">
      <w:pPr>
        <w:pStyle w:val="NormalBold"/>
      </w:pPr>
      <w:r w:rsidRPr="00793AFF">
        <w:rPr>
          <w:rStyle w:val="HideTWBExt"/>
          <w:b w:val="0"/>
        </w:rPr>
        <w:t>&lt;/RepeatBlock-By&gt;</w:t>
      </w:r>
    </w:p>
    <w:p w14:paraId="05F701B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0093792" w14:textId="6A52C16A"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FA0837B" w14:textId="77777777" w:rsidTr="008428DD">
        <w:trPr>
          <w:trHeight w:hRule="exact" w:val="240"/>
          <w:jc w:val="center"/>
        </w:trPr>
        <w:tc>
          <w:tcPr>
            <w:tcW w:w="9752" w:type="dxa"/>
            <w:gridSpan w:val="2"/>
            <w:tcBorders>
              <w:top w:val="nil"/>
              <w:left w:val="nil"/>
              <w:bottom w:val="nil"/>
              <w:right w:val="nil"/>
            </w:tcBorders>
          </w:tcPr>
          <w:p w14:paraId="2CA5CC6F" w14:textId="77777777" w:rsidR="007330CD" w:rsidRPr="00793AFF" w:rsidRDefault="007330CD" w:rsidP="008428DD"/>
        </w:tc>
      </w:tr>
      <w:tr w:rsidR="007330CD" w:rsidRPr="00793AFF" w14:paraId="4F8E4C46" w14:textId="77777777" w:rsidTr="008428DD">
        <w:trPr>
          <w:trHeight w:val="240"/>
          <w:jc w:val="center"/>
        </w:trPr>
        <w:tc>
          <w:tcPr>
            <w:tcW w:w="4876" w:type="dxa"/>
            <w:tcBorders>
              <w:top w:val="nil"/>
              <w:left w:val="nil"/>
              <w:bottom w:val="nil"/>
              <w:right w:val="nil"/>
            </w:tcBorders>
          </w:tcPr>
          <w:p w14:paraId="7BE0F89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0AEDE2E" w14:textId="77777777" w:rsidR="007330CD" w:rsidRPr="00793AFF" w:rsidRDefault="007330CD" w:rsidP="008428DD">
            <w:pPr>
              <w:pStyle w:val="AmColumnHeading"/>
            </w:pPr>
            <w:r w:rsidRPr="00793AFF">
              <w:t>Alteração</w:t>
            </w:r>
          </w:p>
        </w:tc>
      </w:tr>
      <w:tr w:rsidR="007330CD" w:rsidRPr="00793AFF" w14:paraId="73DCA4DE" w14:textId="77777777" w:rsidTr="008428DD">
        <w:trPr>
          <w:jc w:val="center"/>
        </w:trPr>
        <w:tc>
          <w:tcPr>
            <w:tcW w:w="4876" w:type="dxa"/>
            <w:tcBorders>
              <w:top w:val="nil"/>
              <w:left w:val="nil"/>
              <w:bottom w:val="nil"/>
              <w:right w:val="nil"/>
            </w:tcBorders>
          </w:tcPr>
          <w:p w14:paraId="2110F0CD" w14:textId="77777777" w:rsidR="007330CD" w:rsidRPr="00793AFF" w:rsidRDefault="007330CD" w:rsidP="008428DD">
            <w:pPr>
              <w:pStyle w:val="Normal6a"/>
            </w:pPr>
          </w:p>
        </w:tc>
        <w:tc>
          <w:tcPr>
            <w:tcW w:w="4876" w:type="dxa"/>
            <w:tcBorders>
              <w:top w:val="nil"/>
              <w:left w:val="nil"/>
              <w:bottom w:val="nil"/>
              <w:right w:val="nil"/>
            </w:tcBorders>
          </w:tcPr>
          <w:p w14:paraId="21F29F79" w14:textId="4FEB0353" w:rsidR="007330CD" w:rsidRPr="00793AFF" w:rsidRDefault="007330CD" w:rsidP="008428DD">
            <w:pPr>
              <w:pStyle w:val="Normal6a"/>
            </w:pPr>
            <w:r w:rsidRPr="00793AFF">
              <w:rPr>
                <w:b/>
                <w:i/>
              </w:rPr>
              <w:t>25</w:t>
            </w:r>
            <w:r w:rsidR="0059440C" w:rsidRPr="00793AFF">
              <w:rPr>
                <w:b/>
                <w:i/>
              </w:rPr>
              <w:noBreakHyphen/>
            </w:r>
            <w:r w:rsidRPr="00793AFF">
              <w:rPr>
                <w:b/>
                <w:i/>
              </w:rPr>
              <w:t>B.</w:t>
            </w:r>
            <w:r w:rsidRPr="00793AFF">
              <w:tab/>
            </w:r>
            <w:r w:rsidRPr="00793AFF">
              <w:rPr>
                <w:b/>
                <w:i/>
              </w:rPr>
              <w:t>Solicita à Comissão que inclua no seu relatório sobre os sistemas judiciais, no âmbito do primeiro pilar, um subpilar dedicado ao registo e acompanhamento dos crimes de ódio, a fim de reforçar a responsabilização judicial, assegurar a proteção efetiva dos direitos fundamentais, melhorar o acesso das vítimas à justiça e reforçar a capacidade dos sistemas judiciais para identificar deficiências estruturais na aplicação do Estado de direito;</w:t>
            </w:r>
          </w:p>
        </w:tc>
      </w:tr>
    </w:tbl>
    <w:p w14:paraId="72ADD68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20BD8E1" w14:textId="77777777" w:rsidR="007330CD" w:rsidRPr="00793AFF" w:rsidRDefault="007330CD" w:rsidP="007330CD">
      <w:r w:rsidRPr="00793AFF">
        <w:rPr>
          <w:rStyle w:val="HideTWBExt"/>
        </w:rPr>
        <w:t>&lt;/Amend&gt;</w:t>
      </w:r>
    </w:p>
    <w:p w14:paraId="4443637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533</w:t>
      </w:r>
      <w:r w:rsidRPr="00793AFF">
        <w:rPr>
          <w:rStyle w:val="HideTWBExt"/>
        </w:rPr>
        <w:t>&lt;/NumAm&gt;</w:t>
      </w:r>
    </w:p>
    <w:p w14:paraId="684BF7E4"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 Krzysztof Śmiszek, Leoluca Orlando, Annalisa Corrado</w:t>
      </w:r>
      <w:r w:rsidRPr="00793AFF">
        <w:rPr>
          <w:rStyle w:val="HideTWBExt"/>
          <w:b w:val="0"/>
        </w:rPr>
        <w:t>&lt;/Members&gt;</w:t>
      </w:r>
    </w:p>
    <w:p w14:paraId="4571C4FD" w14:textId="77777777" w:rsidR="007330CD" w:rsidRPr="00793AFF" w:rsidRDefault="007330CD" w:rsidP="007330CD">
      <w:pPr>
        <w:pStyle w:val="NormalBold"/>
      </w:pPr>
      <w:r w:rsidRPr="00793AFF">
        <w:rPr>
          <w:rStyle w:val="HideTWBExt"/>
          <w:b w:val="0"/>
        </w:rPr>
        <w:t>&lt;/RepeatBlock-By&gt;</w:t>
      </w:r>
    </w:p>
    <w:p w14:paraId="389EEB9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3C1A75F" w14:textId="3267BCC6"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FCB5181" w14:textId="77777777" w:rsidTr="008428DD">
        <w:trPr>
          <w:trHeight w:hRule="exact" w:val="240"/>
          <w:jc w:val="center"/>
        </w:trPr>
        <w:tc>
          <w:tcPr>
            <w:tcW w:w="9752" w:type="dxa"/>
            <w:gridSpan w:val="2"/>
            <w:tcBorders>
              <w:top w:val="nil"/>
              <w:left w:val="nil"/>
              <w:bottom w:val="nil"/>
              <w:right w:val="nil"/>
            </w:tcBorders>
          </w:tcPr>
          <w:p w14:paraId="773ED055" w14:textId="77777777" w:rsidR="007330CD" w:rsidRPr="00793AFF" w:rsidRDefault="007330CD" w:rsidP="008428DD"/>
        </w:tc>
      </w:tr>
      <w:tr w:rsidR="007330CD" w:rsidRPr="00793AFF" w14:paraId="0CD074E8" w14:textId="77777777" w:rsidTr="008428DD">
        <w:trPr>
          <w:trHeight w:val="240"/>
          <w:jc w:val="center"/>
        </w:trPr>
        <w:tc>
          <w:tcPr>
            <w:tcW w:w="4876" w:type="dxa"/>
            <w:tcBorders>
              <w:top w:val="nil"/>
              <w:left w:val="nil"/>
              <w:bottom w:val="nil"/>
              <w:right w:val="nil"/>
            </w:tcBorders>
          </w:tcPr>
          <w:p w14:paraId="760288D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A47BAA7" w14:textId="77777777" w:rsidR="007330CD" w:rsidRPr="00793AFF" w:rsidRDefault="007330CD" w:rsidP="008428DD">
            <w:pPr>
              <w:pStyle w:val="AmColumnHeading"/>
            </w:pPr>
            <w:r w:rsidRPr="00793AFF">
              <w:t>Alteração</w:t>
            </w:r>
          </w:p>
        </w:tc>
      </w:tr>
      <w:tr w:rsidR="007330CD" w:rsidRPr="00793AFF" w14:paraId="52650EA0" w14:textId="77777777" w:rsidTr="008428DD">
        <w:trPr>
          <w:jc w:val="center"/>
        </w:trPr>
        <w:tc>
          <w:tcPr>
            <w:tcW w:w="4876" w:type="dxa"/>
            <w:tcBorders>
              <w:top w:val="nil"/>
              <w:left w:val="nil"/>
              <w:bottom w:val="nil"/>
              <w:right w:val="nil"/>
            </w:tcBorders>
          </w:tcPr>
          <w:p w14:paraId="3421B2C3" w14:textId="77777777" w:rsidR="007330CD" w:rsidRPr="00793AFF" w:rsidRDefault="007330CD" w:rsidP="008428DD">
            <w:pPr>
              <w:pStyle w:val="Normal6a"/>
            </w:pPr>
          </w:p>
        </w:tc>
        <w:tc>
          <w:tcPr>
            <w:tcW w:w="4876" w:type="dxa"/>
            <w:tcBorders>
              <w:top w:val="nil"/>
              <w:left w:val="nil"/>
              <w:bottom w:val="nil"/>
              <w:right w:val="nil"/>
            </w:tcBorders>
          </w:tcPr>
          <w:p w14:paraId="0BD3AB73" w14:textId="60A0893D" w:rsidR="007330CD" w:rsidRPr="00793AFF" w:rsidRDefault="007330CD" w:rsidP="008428DD">
            <w:pPr>
              <w:pStyle w:val="Normal6a"/>
            </w:pPr>
            <w:r w:rsidRPr="00793AFF">
              <w:rPr>
                <w:b/>
                <w:i/>
              </w:rPr>
              <w:t>25</w:t>
            </w:r>
            <w:r w:rsidR="0059440C" w:rsidRPr="00793AFF">
              <w:rPr>
                <w:b/>
                <w:i/>
              </w:rPr>
              <w:noBreakHyphen/>
            </w:r>
            <w:r w:rsidRPr="00793AFF">
              <w:rPr>
                <w:b/>
                <w:i/>
              </w:rPr>
              <w:t>B.</w:t>
            </w:r>
            <w:r w:rsidRPr="00793AFF">
              <w:tab/>
            </w:r>
            <w:r w:rsidRPr="00793AFF">
              <w:rPr>
                <w:b/>
                <w:i/>
              </w:rPr>
              <w:t>Manifesta a sua profunda preocupação com a persistência da segregação racista na habitação, nas escolas e no acesso aos serviços em vários Estados</w:t>
            </w:r>
            <w:r w:rsidR="0059440C" w:rsidRPr="00793AFF">
              <w:rPr>
                <w:b/>
                <w:i/>
              </w:rPr>
              <w:noBreakHyphen/>
            </w:r>
            <w:r w:rsidRPr="00793AFF">
              <w:rPr>
                <w:b/>
                <w:i/>
              </w:rPr>
              <w:t xml:space="preserve">Membros; insta a Comissão a avaliar estas práticas como problemas </w:t>
            </w:r>
            <w:r w:rsidRPr="00793AFF">
              <w:rPr>
                <w:b/>
                <w:i/>
              </w:rPr>
              <w:lastRenderedPageBreak/>
              <w:t>estruturais relacionados com o Estado de direito e insta os Estados</w:t>
            </w:r>
            <w:r w:rsidR="0059440C" w:rsidRPr="00793AFF">
              <w:rPr>
                <w:b/>
                <w:i/>
              </w:rPr>
              <w:noBreakHyphen/>
            </w:r>
            <w:r w:rsidRPr="00793AFF">
              <w:rPr>
                <w:b/>
                <w:i/>
              </w:rPr>
              <w:t>Membros a adotarem estratégias de dessegregação em estreita cooperação com as organizações de ciganos e os organismos de promoção da igualdade;</w:t>
            </w:r>
          </w:p>
        </w:tc>
      </w:tr>
    </w:tbl>
    <w:p w14:paraId="09EF04A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191CC5D" w14:textId="77777777" w:rsidR="007330CD" w:rsidRPr="00793AFF" w:rsidRDefault="007330CD" w:rsidP="007330CD">
      <w:r w:rsidRPr="00793AFF">
        <w:rPr>
          <w:rStyle w:val="HideTWBExt"/>
        </w:rPr>
        <w:t>&lt;/Amend&gt;</w:t>
      </w:r>
    </w:p>
    <w:p w14:paraId="3D7DCDD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534</w:t>
      </w:r>
      <w:r w:rsidRPr="00793AFF">
        <w:rPr>
          <w:rStyle w:val="HideTWBExt"/>
        </w:rPr>
        <w:t>&lt;/NumAm&gt;</w:t>
      </w:r>
    </w:p>
    <w:p w14:paraId="1E4E4D95"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3D030181" w14:textId="77777777" w:rsidR="007330CD" w:rsidRPr="00793AFF" w:rsidRDefault="007330CD" w:rsidP="007330CD">
      <w:pPr>
        <w:pStyle w:val="NormalBold"/>
      </w:pPr>
      <w:r w:rsidRPr="00793AFF">
        <w:rPr>
          <w:rStyle w:val="HideTWBExt"/>
          <w:b w:val="0"/>
        </w:rPr>
        <w:t>&lt;/RepeatBlock-By&gt;</w:t>
      </w:r>
    </w:p>
    <w:p w14:paraId="375D8A6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A946C43" w14:textId="53ABDD9B"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D7042AB" w14:textId="77777777" w:rsidTr="008428DD">
        <w:trPr>
          <w:trHeight w:hRule="exact" w:val="240"/>
          <w:jc w:val="center"/>
        </w:trPr>
        <w:tc>
          <w:tcPr>
            <w:tcW w:w="9752" w:type="dxa"/>
            <w:gridSpan w:val="2"/>
            <w:tcBorders>
              <w:top w:val="nil"/>
              <w:left w:val="nil"/>
              <w:bottom w:val="nil"/>
              <w:right w:val="nil"/>
            </w:tcBorders>
          </w:tcPr>
          <w:p w14:paraId="4B0A190F" w14:textId="77777777" w:rsidR="007330CD" w:rsidRPr="00793AFF" w:rsidRDefault="007330CD" w:rsidP="008428DD"/>
        </w:tc>
      </w:tr>
      <w:tr w:rsidR="007330CD" w:rsidRPr="00793AFF" w14:paraId="6D9B2A32" w14:textId="77777777" w:rsidTr="008428DD">
        <w:trPr>
          <w:trHeight w:val="240"/>
          <w:jc w:val="center"/>
        </w:trPr>
        <w:tc>
          <w:tcPr>
            <w:tcW w:w="4876" w:type="dxa"/>
            <w:tcBorders>
              <w:top w:val="nil"/>
              <w:left w:val="nil"/>
              <w:bottom w:val="nil"/>
              <w:right w:val="nil"/>
            </w:tcBorders>
          </w:tcPr>
          <w:p w14:paraId="36BA7B6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B1C093D" w14:textId="77777777" w:rsidR="007330CD" w:rsidRPr="00793AFF" w:rsidRDefault="007330CD" w:rsidP="008428DD">
            <w:pPr>
              <w:pStyle w:val="AmColumnHeading"/>
            </w:pPr>
            <w:r w:rsidRPr="00793AFF">
              <w:t>Alteração</w:t>
            </w:r>
          </w:p>
        </w:tc>
      </w:tr>
      <w:tr w:rsidR="007330CD" w:rsidRPr="00793AFF" w14:paraId="3BE4B76E" w14:textId="77777777" w:rsidTr="008428DD">
        <w:trPr>
          <w:jc w:val="center"/>
        </w:trPr>
        <w:tc>
          <w:tcPr>
            <w:tcW w:w="4876" w:type="dxa"/>
            <w:tcBorders>
              <w:top w:val="nil"/>
              <w:left w:val="nil"/>
              <w:bottom w:val="nil"/>
              <w:right w:val="nil"/>
            </w:tcBorders>
          </w:tcPr>
          <w:p w14:paraId="74AEB37A" w14:textId="77777777" w:rsidR="007330CD" w:rsidRPr="00793AFF" w:rsidRDefault="007330CD" w:rsidP="008428DD">
            <w:pPr>
              <w:pStyle w:val="Normal6a"/>
            </w:pPr>
          </w:p>
        </w:tc>
        <w:tc>
          <w:tcPr>
            <w:tcW w:w="4876" w:type="dxa"/>
            <w:tcBorders>
              <w:top w:val="nil"/>
              <w:left w:val="nil"/>
              <w:bottom w:val="nil"/>
              <w:right w:val="nil"/>
            </w:tcBorders>
          </w:tcPr>
          <w:p w14:paraId="6D283E23" w14:textId="744283D9" w:rsidR="007330CD" w:rsidRPr="00793AFF" w:rsidRDefault="007330CD" w:rsidP="008428DD">
            <w:pPr>
              <w:pStyle w:val="Normal6a"/>
            </w:pPr>
            <w:r w:rsidRPr="00793AFF">
              <w:rPr>
                <w:b/>
                <w:i/>
              </w:rPr>
              <w:t>25</w:t>
            </w:r>
            <w:r w:rsidR="0059440C" w:rsidRPr="00793AFF">
              <w:rPr>
                <w:b/>
                <w:i/>
              </w:rPr>
              <w:noBreakHyphen/>
            </w:r>
            <w:r w:rsidRPr="00793AFF">
              <w:rPr>
                <w:b/>
                <w:i/>
              </w:rPr>
              <w:t>B.</w:t>
            </w:r>
            <w:r w:rsidRPr="00793AFF">
              <w:tab/>
            </w:r>
            <w:r w:rsidRPr="00793AFF">
              <w:rPr>
                <w:b/>
                <w:i/>
              </w:rPr>
              <w:t>Manifesta a sua preocupação com o aumento do antissemitismo, da islamofobia e de outras formas de ódio religioso em toda a União; solicita aos Estados</w:t>
            </w:r>
            <w:r w:rsidR="0059440C" w:rsidRPr="00793AFF">
              <w:rPr>
                <w:b/>
                <w:i/>
              </w:rPr>
              <w:noBreakHyphen/>
            </w:r>
            <w:r w:rsidRPr="00793AFF">
              <w:rPr>
                <w:b/>
                <w:i/>
              </w:rPr>
              <w:t>Membros que garantam igual proteção perante a lei a todas as minorias;</w:t>
            </w:r>
          </w:p>
        </w:tc>
      </w:tr>
    </w:tbl>
    <w:p w14:paraId="505DD46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AAA13F0" w14:textId="77777777" w:rsidR="007330CD" w:rsidRPr="00793AFF" w:rsidRDefault="007330CD" w:rsidP="007330CD">
      <w:r w:rsidRPr="00793AFF">
        <w:rPr>
          <w:rStyle w:val="HideTWBExt"/>
        </w:rPr>
        <w:t>&lt;/Amend&gt;</w:t>
      </w:r>
    </w:p>
    <w:p w14:paraId="5648C99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535</w:t>
      </w:r>
      <w:r w:rsidRPr="00793AFF">
        <w:rPr>
          <w:rStyle w:val="HideTWBExt"/>
        </w:rPr>
        <w:t>&lt;/NumAm&gt;</w:t>
      </w:r>
    </w:p>
    <w:p w14:paraId="416A7AA2"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2CEF6C19" w14:textId="77777777" w:rsidR="007330CD" w:rsidRPr="00793AFF" w:rsidRDefault="007330CD" w:rsidP="007330CD">
      <w:pPr>
        <w:pStyle w:val="NormalBold"/>
      </w:pPr>
      <w:r w:rsidRPr="00793AFF">
        <w:rPr>
          <w:rStyle w:val="HideTWBExt"/>
          <w:b w:val="0"/>
        </w:rPr>
        <w:t>&lt;/RepeatBlock-By&gt;</w:t>
      </w:r>
    </w:p>
    <w:p w14:paraId="7812CD5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45CE079" w14:textId="5914FBBE" w:rsidR="007330CD" w:rsidRPr="00793AFF" w:rsidRDefault="007330CD" w:rsidP="007330CD">
      <w:pPr>
        <w:pStyle w:val="NormalBold"/>
      </w:pPr>
      <w:r w:rsidRPr="00793AFF">
        <w:rPr>
          <w:rStyle w:val="HideTWBExt"/>
        </w:rPr>
        <w:t>&lt;Article&gt;</w:t>
      </w:r>
      <w:r w:rsidRPr="00793AFF">
        <w:t>N.º 25</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64EFF9A" w14:textId="77777777" w:rsidTr="008428DD">
        <w:trPr>
          <w:trHeight w:hRule="exact" w:val="240"/>
          <w:jc w:val="center"/>
        </w:trPr>
        <w:tc>
          <w:tcPr>
            <w:tcW w:w="9752" w:type="dxa"/>
            <w:gridSpan w:val="2"/>
            <w:tcBorders>
              <w:top w:val="nil"/>
              <w:left w:val="nil"/>
              <w:bottom w:val="nil"/>
              <w:right w:val="nil"/>
            </w:tcBorders>
          </w:tcPr>
          <w:p w14:paraId="7A1C2F49" w14:textId="77777777" w:rsidR="007330CD" w:rsidRPr="00793AFF" w:rsidRDefault="007330CD" w:rsidP="008428DD"/>
        </w:tc>
      </w:tr>
      <w:tr w:rsidR="007330CD" w:rsidRPr="00793AFF" w14:paraId="58B69B0F" w14:textId="77777777" w:rsidTr="008428DD">
        <w:trPr>
          <w:trHeight w:val="240"/>
          <w:jc w:val="center"/>
        </w:trPr>
        <w:tc>
          <w:tcPr>
            <w:tcW w:w="4876" w:type="dxa"/>
            <w:tcBorders>
              <w:top w:val="nil"/>
              <w:left w:val="nil"/>
              <w:bottom w:val="nil"/>
              <w:right w:val="nil"/>
            </w:tcBorders>
          </w:tcPr>
          <w:p w14:paraId="3FB088F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844E23" w14:textId="77777777" w:rsidR="007330CD" w:rsidRPr="00793AFF" w:rsidRDefault="007330CD" w:rsidP="008428DD">
            <w:pPr>
              <w:pStyle w:val="AmColumnHeading"/>
            </w:pPr>
            <w:r w:rsidRPr="00793AFF">
              <w:t>Alteração</w:t>
            </w:r>
          </w:p>
        </w:tc>
      </w:tr>
      <w:tr w:rsidR="007330CD" w:rsidRPr="00793AFF" w14:paraId="747ED6B4" w14:textId="77777777" w:rsidTr="008428DD">
        <w:trPr>
          <w:jc w:val="center"/>
        </w:trPr>
        <w:tc>
          <w:tcPr>
            <w:tcW w:w="4876" w:type="dxa"/>
            <w:tcBorders>
              <w:top w:val="nil"/>
              <w:left w:val="nil"/>
              <w:bottom w:val="nil"/>
              <w:right w:val="nil"/>
            </w:tcBorders>
          </w:tcPr>
          <w:p w14:paraId="70678283" w14:textId="77777777" w:rsidR="007330CD" w:rsidRPr="00793AFF" w:rsidRDefault="007330CD" w:rsidP="008428DD">
            <w:pPr>
              <w:pStyle w:val="Normal6a"/>
            </w:pPr>
          </w:p>
        </w:tc>
        <w:tc>
          <w:tcPr>
            <w:tcW w:w="4876" w:type="dxa"/>
            <w:tcBorders>
              <w:top w:val="nil"/>
              <w:left w:val="nil"/>
              <w:bottom w:val="nil"/>
              <w:right w:val="nil"/>
            </w:tcBorders>
          </w:tcPr>
          <w:p w14:paraId="4E06C34A" w14:textId="530A4015" w:rsidR="007330CD" w:rsidRPr="00793AFF" w:rsidRDefault="007330CD" w:rsidP="008428DD">
            <w:pPr>
              <w:pStyle w:val="Normal6a"/>
            </w:pPr>
            <w:r w:rsidRPr="00793AFF">
              <w:rPr>
                <w:b/>
                <w:i/>
              </w:rPr>
              <w:t>25</w:t>
            </w:r>
            <w:r w:rsidR="0059440C" w:rsidRPr="00793AFF">
              <w:rPr>
                <w:b/>
                <w:i/>
              </w:rPr>
              <w:noBreakHyphen/>
            </w:r>
            <w:r w:rsidRPr="00793AFF">
              <w:rPr>
                <w:b/>
                <w:i/>
              </w:rPr>
              <w:t>C.</w:t>
            </w:r>
            <w:r w:rsidRPr="00793AFF">
              <w:tab/>
            </w:r>
            <w:r w:rsidRPr="00793AFF">
              <w:rPr>
                <w:b/>
                <w:i/>
              </w:rPr>
              <w:t xml:space="preserve">Insta a Comissão a avaliar sistematicamente a integridade dos processos eleitorais, incluindo a pressão política sobre as autoridades eleitorais, a utilização indevida de recursos públicos, a manipulação das regras de votação e os </w:t>
            </w:r>
            <w:r w:rsidRPr="00793AFF">
              <w:rPr>
                <w:b/>
                <w:i/>
              </w:rPr>
              <w:lastRenderedPageBreak/>
              <w:t>obstáculos à participação das minorias; salienta que a realização de eleições livres e justas é um pilar essencial do Estado de direito.</w:t>
            </w:r>
          </w:p>
        </w:tc>
      </w:tr>
    </w:tbl>
    <w:p w14:paraId="40FFBC0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DDCAC69" w14:textId="77777777" w:rsidR="007330CD" w:rsidRPr="00793AFF" w:rsidRDefault="007330CD" w:rsidP="007330CD">
      <w:r w:rsidRPr="00793AFF">
        <w:rPr>
          <w:rStyle w:val="HideTWBExt"/>
        </w:rPr>
        <w:t>&lt;/Amend&gt;</w:t>
      </w:r>
    </w:p>
    <w:p w14:paraId="2D5CE94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536</w:t>
      </w:r>
      <w:r w:rsidRPr="00793AFF">
        <w:rPr>
          <w:rStyle w:val="HideTWBExt"/>
        </w:rPr>
        <w:t>&lt;/NumAm&gt;</w:t>
      </w:r>
    </w:p>
    <w:p w14:paraId="606DAD25"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6A983D4E" w14:textId="77777777" w:rsidR="007330CD" w:rsidRPr="00793AFF" w:rsidRDefault="007330CD" w:rsidP="007330CD">
      <w:pPr>
        <w:pStyle w:val="NormalBold"/>
      </w:pPr>
      <w:r w:rsidRPr="00793AFF">
        <w:rPr>
          <w:rStyle w:val="HideTWBExt"/>
          <w:b w:val="0"/>
        </w:rPr>
        <w:t>&lt;/RepeatBlock-By&gt;</w:t>
      </w:r>
    </w:p>
    <w:p w14:paraId="6D74C38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7D3AD4"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832FAF" w14:textId="77777777" w:rsidTr="008428DD">
        <w:trPr>
          <w:trHeight w:hRule="exact" w:val="240"/>
          <w:jc w:val="center"/>
        </w:trPr>
        <w:tc>
          <w:tcPr>
            <w:tcW w:w="9752" w:type="dxa"/>
            <w:gridSpan w:val="2"/>
            <w:tcBorders>
              <w:top w:val="nil"/>
              <w:left w:val="nil"/>
              <w:bottom w:val="nil"/>
              <w:right w:val="nil"/>
            </w:tcBorders>
          </w:tcPr>
          <w:p w14:paraId="6646A05E" w14:textId="77777777" w:rsidR="007330CD" w:rsidRPr="00793AFF" w:rsidRDefault="007330CD" w:rsidP="008428DD"/>
        </w:tc>
      </w:tr>
      <w:tr w:rsidR="007330CD" w:rsidRPr="00793AFF" w14:paraId="6FD9B94F" w14:textId="77777777" w:rsidTr="008428DD">
        <w:trPr>
          <w:trHeight w:val="240"/>
          <w:jc w:val="center"/>
        </w:trPr>
        <w:tc>
          <w:tcPr>
            <w:tcW w:w="4876" w:type="dxa"/>
            <w:tcBorders>
              <w:top w:val="nil"/>
              <w:left w:val="nil"/>
              <w:bottom w:val="nil"/>
              <w:right w:val="nil"/>
            </w:tcBorders>
          </w:tcPr>
          <w:p w14:paraId="49C917E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2A5DB45" w14:textId="77777777" w:rsidR="007330CD" w:rsidRPr="00793AFF" w:rsidRDefault="007330CD" w:rsidP="008428DD">
            <w:pPr>
              <w:pStyle w:val="AmColumnHeading"/>
            </w:pPr>
            <w:r w:rsidRPr="00793AFF">
              <w:t>Alteração</w:t>
            </w:r>
          </w:p>
        </w:tc>
      </w:tr>
      <w:tr w:rsidR="007330CD" w:rsidRPr="00793AFF" w14:paraId="0D5D6908" w14:textId="77777777" w:rsidTr="008428DD">
        <w:trPr>
          <w:jc w:val="center"/>
        </w:trPr>
        <w:tc>
          <w:tcPr>
            <w:tcW w:w="4876" w:type="dxa"/>
            <w:tcBorders>
              <w:top w:val="nil"/>
              <w:left w:val="nil"/>
              <w:bottom w:val="nil"/>
              <w:right w:val="nil"/>
            </w:tcBorders>
          </w:tcPr>
          <w:p w14:paraId="0EA70456" w14:textId="13472B24" w:rsidR="007330CD" w:rsidRPr="00793AFF" w:rsidRDefault="007330CD" w:rsidP="008428DD">
            <w:pPr>
              <w:pStyle w:val="Normal6a"/>
            </w:pPr>
            <w:r w:rsidRPr="00793AFF">
              <w:rPr>
                <w:b/>
                <w:i/>
              </w:rPr>
              <w:t>26.</w:t>
            </w:r>
            <w:r w:rsidRPr="00793AFF">
              <w:tab/>
            </w:r>
            <w:r w:rsidRPr="00793AFF">
              <w:rPr>
                <w:b/>
                <w:i/>
              </w:rPr>
              <w:t>Condena o facto de alguns Estados</w:t>
            </w:r>
            <w:r w:rsidR="0059440C" w:rsidRPr="00793AFF">
              <w:rPr>
                <w:b/>
                <w:i/>
              </w:rPr>
              <w:noBreakHyphen/>
            </w:r>
            <w:r w:rsidRPr="00793AFF">
              <w:rPr>
                <w:b/>
                <w:i/>
              </w:rPr>
              <w:t>Membros terem aprovado leis, políticas e práticas que comprometem a proteção eficaz dos direitos fundamentais dos refugiados, requerentes de asilo e migrantes, em terra e no mar; insta a Comissão e os Estados</w:t>
            </w:r>
            <w:r w:rsidR="0059440C" w:rsidRPr="00793AFF">
              <w:rPr>
                <w:b/>
                <w:i/>
              </w:rPr>
              <w:noBreakHyphen/>
            </w:r>
            <w:r w:rsidRPr="00793AFF">
              <w:rPr>
                <w:b/>
                <w:i/>
              </w:rPr>
              <w:t>Membros a colocarem os direitos fundamentais dos migrantes, requerentes de asilo e refugiados, bem como o princípio da partilha de responsabilidades, no centro das suas políticas de migração e asilo, a fim de assegurar o respeito dos direitos das pessoas ao asilo e à proteção internacional;</w:t>
            </w:r>
          </w:p>
        </w:tc>
        <w:tc>
          <w:tcPr>
            <w:tcW w:w="4876" w:type="dxa"/>
            <w:tcBorders>
              <w:top w:val="nil"/>
              <w:left w:val="nil"/>
              <w:bottom w:val="nil"/>
              <w:right w:val="nil"/>
            </w:tcBorders>
          </w:tcPr>
          <w:p w14:paraId="385E1BCD" w14:textId="77777777" w:rsidR="007330CD" w:rsidRPr="00793AFF" w:rsidRDefault="007330CD" w:rsidP="008428DD">
            <w:pPr>
              <w:pStyle w:val="Normal6a"/>
            </w:pPr>
            <w:r w:rsidRPr="00793AFF">
              <w:rPr>
                <w:b/>
                <w:i/>
              </w:rPr>
              <w:t>Suprimido</w:t>
            </w:r>
          </w:p>
        </w:tc>
      </w:tr>
    </w:tbl>
    <w:p w14:paraId="53931E6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E029F6D" w14:textId="77777777" w:rsidR="007330CD" w:rsidRPr="00793AFF" w:rsidRDefault="007330CD" w:rsidP="007330CD">
      <w:r w:rsidRPr="00793AFF">
        <w:rPr>
          <w:rStyle w:val="HideTWBExt"/>
        </w:rPr>
        <w:t>&lt;/Amend&gt;</w:t>
      </w:r>
    </w:p>
    <w:p w14:paraId="4431B6A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537</w:t>
      </w:r>
      <w:r w:rsidRPr="00793AFF">
        <w:rPr>
          <w:rStyle w:val="HideTWBExt"/>
        </w:rPr>
        <w:t>&lt;/NumAm&gt;</w:t>
      </w:r>
    </w:p>
    <w:p w14:paraId="4238D2D3"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18FCBE4C" w14:textId="77777777" w:rsidR="007330CD" w:rsidRPr="00793AFF" w:rsidRDefault="007330CD" w:rsidP="007330CD">
      <w:pPr>
        <w:pStyle w:val="NormalBold"/>
      </w:pPr>
      <w:r w:rsidRPr="00793AFF">
        <w:rPr>
          <w:rStyle w:val="HideTWBExt"/>
          <w:b w:val="0"/>
        </w:rPr>
        <w:t>&lt;/RepeatBlock-By&gt;</w:t>
      </w:r>
    </w:p>
    <w:p w14:paraId="331D34B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27B1DEE"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480ACE8" w14:textId="77777777" w:rsidTr="008428DD">
        <w:trPr>
          <w:trHeight w:hRule="exact" w:val="240"/>
          <w:jc w:val="center"/>
        </w:trPr>
        <w:tc>
          <w:tcPr>
            <w:tcW w:w="9752" w:type="dxa"/>
            <w:gridSpan w:val="2"/>
            <w:tcBorders>
              <w:top w:val="nil"/>
              <w:left w:val="nil"/>
              <w:bottom w:val="nil"/>
              <w:right w:val="nil"/>
            </w:tcBorders>
          </w:tcPr>
          <w:p w14:paraId="4837ECB5" w14:textId="77777777" w:rsidR="007330CD" w:rsidRPr="00793AFF" w:rsidRDefault="007330CD" w:rsidP="008428DD"/>
        </w:tc>
      </w:tr>
      <w:tr w:rsidR="007330CD" w:rsidRPr="00793AFF" w14:paraId="26B42C7C" w14:textId="77777777" w:rsidTr="008428DD">
        <w:trPr>
          <w:trHeight w:val="240"/>
          <w:jc w:val="center"/>
        </w:trPr>
        <w:tc>
          <w:tcPr>
            <w:tcW w:w="4876" w:type="dxa"/>
            <w:tcBorders>
              <w:top w:val="nil"/>
              <w:left w:val="nil"/>
              <w:bottom w:val="nil"/>
              <w:right w:val="nil"/>
            </w:tcBorders>
          </w:tcPr>
          <w:p w14:paraId="7775FFE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4E6D634" w14:textId="77777777" w:rsidR="007330CD" w:rsidRPr="00793AFF" w:rsidRDefault="007330CD" w:rsidP="008428DD">
            <w:pPr>
              <w:pStyle w:val="AmColumnHeading"/>
            </w:pPr>
            <w:r w:rsidRPr="00793AFF">
              <w:t>Alteração</w:t>
            </w:r>
          </w:p>
        </w:tc>
      </w:tr>
      <w:tr w:rsidR="007330CD" w:rsidRPr="00793AFF" w14:paraId="55236E73" w14:textId="77777777" w:rsidTr="008428DD">
        <w:trPr>
          <w:jc w:val="center"/>
        </w:trPr>
        <w:tc>
          <w:tcPr>
            <w:tcW w:w="4876" w:type="dxa"/>
            <w:tcBorders>
              <w:top w:val="nil"/>
              <w:left w:val="nil"/>
              <w:bottom w:val="nil"/>
              <w:right w:val="nil"/>
            </w:tcBorders>
          </w:tcPr>
          <w:p w14:paraId="691B4F3C" w14:textId="7B881E8D" w:rsidR="007330CD" w:rsidRPr="00793AFF" w:rsidRDefault="007330CD" w:rsidP="008428DD">
            <w:pPr>
              <w:pStyle w:val="Normal6a"/>
            </w:pPr>
            <w:r w:rsidRPr="00793AFF">
              <w:rPr>
                <w:b/>
                <w:i/>
              </w:rPr>
              <w:t>26.</w:t>
            </w:r>
            <w:r w:rsidRPr="00793AFF">
              <w:tab/>
            </w:r>
            <w:r w:rsidRPr="00793AFF">
              <w:rPr>
                <w:b/>
                <w:i/>
              </w:rPr>
              <w:t>Condena o facto de alguns Estados</w:t>
            </w:r>
            <w:r w:rsidR="0059440C" w:rsidRPr="00793AFF">
              <w:rPr>
                <w:b/>
                <w:i/>
              </w:rPr>
              <w:noBreakHyphen/>
            </w:r>
            <w:r w:rsidRPr="00793AFF">
              <w:rPr>
                <w:b/>
                <w:i/>
              </w:rPr>
              <w:t xml:space="preserve">Membros terem aprovado leis, </w:t>
            </w:r>
            <w:r w:rsidRPr="00793AFF">
              <w:rPr>
                <w:b/>
                <w:i/>
              </w:rPr>
              <w:lastRenderedPageBreak/>
              <w:t>políticas e práticas que comprometem a proteção eficaz dos direitos fundamentais dos refugiados, requerentes de asilo e migrantes, em terra e no mar; insta a Comissão e os Estados</w:t>
            </w:r>
            <w:r w:rsidR="0059440C" w:rsidRPr="00793AFF">
              <w:rPr>
                <w:b/>
                <w:i/>
              </w:rPr>
              <w:noBreakHyphen/>
            </w:r>
            <w:r w:rsidRPr="00793AFF">
              <w:rPr>
                <w:b/>
                <w:i/>
              </w:rPr>
              <w:t>Membros a colocarem os direitos fundamentais dos migrantes, requerentes de asilo e refugiados, bem como o princípio da partilha de responsabilidades, no centro das suas políticas de migração e asilo, a fim de assegurar o respeito dos direitos das pessoas ao asilo e à proteção internacional;</w:t>
            </w:r>
          </w:p>
        </w:tc>
        <w:tc>
          <w:tcPr>
            <w:tcW w:w="4876" w:type="dxa"/>
            <w:tcBorders>
              <w:top w:val="nil"/>
              <w:left w:val="nil"/>
              <w:bottom w:val="nil"/>
              <w:right w:val="nil"/>
            </w:tcBorders>
          </w:tcPr>
          <w:p w14:paraId="57BBA7DB" w14:textId="77777777" w:rsidR="007330CD" w:rsidRPr="00793AFF" w:rsidRDefault="007330CD" w:rsidP="008428DD">
            <w:pPr>
              <w:pStyle w:val="Normal6a"/>
            </w:pPr>
            <w:r w:rsidRPr="00793AFF">
              <w:rPr>
                <w:b/>
                <w:i/>
              </w:rPr>
              <w:lastRenderedPageBreak/>
              <w:t>Suprimido</w:t>
            </w:r>
          </w:p>
        </w:tc>
      </w:tr>
    </w:tbl>
    <w:p w14:paraId="4B510F3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FC177DC" w14:textId="77777777" w:rsidR="007330CD" w:rsidRPr="00793AFF" w:rsidRDefault="007330CD" w:rsidP="007330CD">
      <w:r w:rsidRPr="00793AFF">
        <w:rPr>
          <w:rStyle w:val="HideTWBExt"/>
        </w:rPr>
        <w:t>&lt;/Amend&gt;</w:t>
      </w:r>
    </w:p>
    <w:p w14:paraId="413E03E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538</w:t>
      </w:r>
      <w:r w:rsidRPr="00793AFF">
        <w:rPr>
          <w:rStyle w:val="HideTWBExt"/>
        </w:rPr>
        <w:t>&lt;/NumAm&gt;</w:t>
      </w:r>
    </w:p>
    <w:p w14:paraId="0329CDBB" w14:textId="77777777" w:rsidR="007330CD" w:rsidRPr="00793AFF" w:rsidRDefault="007330CD" w:rsidP="007330CD">
      <w:pPr>
        <w:pStyle w:val="NormalBold"/>
      </w:pPr>
      <w:r w:rsidRPr="00793AFF">
        <w:rPr>
          <w:rStyle w:val="HideTWBExt"/>
          <w:b w:val="0"/>
        </w:rPr>
        <w:t>&lt;RepeatBlock-By&gt;&lt;Members&gt;</w:t>
      </w:r>
      <w:r w:rsidRPr="00793AFF">
        <w:t>Milan Uhrík</w:t>
      </w:r>
      <w:r w:rsidRPr="00793AFF">
        <w:rPr>
          <w:rStyle w:val="HideTWBExt"/>
          <w:b w:val="0"/>
        </w:rPr>
        <w:t>&lt;/Members&gt;</w:t>
      </w:r>
    </w:p>
    <w:p w14:paraId="75C6339B" w14:textId="77777777" w:rsidR="007330CD" w:rsidRPr="00793AFF" w:rsidRDefault="007330CD" w:rsidP="007330CD">
      <w:pPr>
        <w:pStyle w:val="NormalBold"/>
      </w:pPr>
      <w:r w:rsidRPr="00793AFF">
        <w:rPr>
          <w:rStyle w:val="HideTWBExt"/>
          <w:b w:val="0"/>
        </w:rPr>
        <w:t>&lt;/RepeatBlock-By&gt;</w:t>
      </w:r>
    </w:p>
    <w:p w14:paraId="4FB6B5C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F675BA5"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5D091A5" w14:textId="77777777" w:rsidTr="008428DD">
        <w:trPr>
          <w:trHeight w:hRule="exact" w:val="240"/>
          <w:jc w:val="center"/>
        </w:trPr>
        <w:tc>
          <w:tcPr>
            <w:tcW w:w="9752" w:type="dxa"/>
            <w:gridSpan w:val="2"/>
            <w:tcBorders>
              <w:top w:val="nil"/>
              <w:left w:val="nil"/>
              <w:bottom w:val="nil"/>
              <w:right w:val="nil"/>
            </w:tcBorders>
          </w:tcPr>
          <w:p w14:paraId="2B339B10" w14:textId="77777777" w:rsidR="007330CD" w:rsidRPr="00793AFF" w:rsidRDefault="007330CD" w:rsidP="008428DD"/>
        </w:tc>
      </w:tr>
      <w:tr w:rsidR="007330CD" w:rsidRPr="00793AFF" w14:paraId="7E49C4B6" w14:textId="77777777" w:rsidTr="008428DD">
        <w:trPr>
          <w:trHeight w:val="240"/>
          <w:jc w:val="center"/>
        </w:trPr>
        <w:tc>
          <w:tcPr>
            <w:tcW w:w="4876" w:type="dxa"/>
            <w:tcBorders>
              <w:top w:val="nil"/>
              <w:left w:val="nil"/>
              <w:bottom w:val="nil"/>
              <w:right w:val="nil"/>
            </w:tcBorders>
          </w:tcPr>
          <w:p w14:paraId="5D70692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C7F64C6" w14:textId="77777777" w:rsidR="007330CD" w:rsidRPr="00793AFF" w:rsidRDefault="007330CD" w:rsidP="008428DD">
            <w:pPr>
              <w:pStyle w:val="AmColumnHeading"/>
            </w:pPr>
            <w:r w:rsidRPr="00793AFF">
              <w:t>Alteração</w:t>
            </w:r>
          </w:p>
        </w:tc>
      </w:tr>
      <w:tr w:rsidR="007330CD" w:rsidRPr="00793AFF" w14:paraId="1A5E3B6B" w14:textId="77777777" w:rsidTr="008428DD">
        <w:trPr>
          <w:jc w:val="center"/>
        </w:trPr>
        <w:tc>
          <w:tcPr>
            <w:tcW w:w="4876" w:type="dxa"/>
            <w:tcBorders>
              <w:top w:val="nil"/>
              <w:left w:val="nil"/>
              <w:bottom w:val="nil"/>
              <w:right w:val="nil"/>
            </w:tcBorders>
          </w:tcPr>
          <w:p w14:paraId="6F0C7094" w14:textId="4C97B026" w:rsidR="007330CD" w:rsidRPr="00793AFF" w:rsidRDefault="007330CD" w:rsidP="008428DD">
            <w:pPr>
              <w:pStyle w:val="Normal6a"/>
            </w:pPr>
            <w:r w:rsidRPr="00793AFF">
              <w:t>26.</w:t>
            </w:r>
            <w:r w:rsidRPr="00793AFF">
              <w:tab/>
              <w:t>Condena o facto de alguns Estados</w:t>
            </w:r>
            <w:r w:rsidR="0059440C" w:rsidRPr="00793AFF">
              <w:noBreakHyphen/>
            </w:r>
            <w:r w:rsidRPr="00793AFF">
              <w:t xml:space="preserve">Membros terem aprovado leis, políticas e práticas que comprometem a proteção eficaz dos </w:t>
            </w:r>
            <w:r w:rsidRPr="00793AFF">
              <w:rPr>
                <w:b/>
                <w:i/>
              </w:rPr>
              <w:t>direitos fundamentais dos refugiados, requerentes de asilo e migrantes, em terra e no mar; insta a Comissão e os Estados</w:t>
            </w:r>
            <w:r w:rsidR="0059440C" w:rsidRPr="00793AFF">
              <w:rPr>
                <w:b/>
                <w:i/>
              </w:rPr>
              <w:noBreakHyphen/>
            </w:r>
            <w:r w:rsidRPr="00793AFF">
              <w:rPr>
                <w:b/>
                <w:i/>
              </w:rPr>
              <w:t>Membros a colocarem os direitos fundamentais dos migrantes, requerentes de asilo e refugiados, bem como o princípio da partilha de responsabilidades, no centro das suas políticas de</w:t>
            </w:r>
            <w:r w:rsidRPr="00793AFF">
              <w:t xml:space="preserve"> migração </w:t>
            </w:r>
            <w:r w:rsidRPr="00793AFF">
              <w:rPr>
                <w:b/>
                <w:i/>
              </w:rPr>
              <w:t>e asilo, a fim de assegurar o respeito dos direitos das pessoas ao asilo e à proteção internacional</w:t>
            </w:r>
            <w:r w:rsidRPr="00793AFF">
              <w:t>;</w:t>
            </w:r>
          </w:p>
        </w:tc>
        <w:tc>
          <w:tcPr>
            <w:tcW w:w="4876" w:type="dxa"/>
            <w:tcBorders>
              <w:top w:val="nil"/>
              <w:left w:val="nil"/>
              <w:bottom w:val="nil"/>
              <w:right w:val="nil"/>
            </w:tcBorders>
          </w:tcPr>
          <w:p w14:paraId="4B47BE59" w14:textId="22FA4A31" w:rsidR="007330CD" w:rsidRPr="00793AFF" w:rsidRDefault="007330CD" w:rsidP="008428DD">
            <w:pPr>
              <w:pStyle w:val="Normal6a"/>
            </w:pPr>
            <w:r w:rsidRPr="00793AFF">
              <w:t>26.</w:t>
            </w:r>
            <w:r w:rsidRPr="00793AFF">
              <w:tab/>
              <w:t>Condena o facto de alguns Estados</w:t>
            </w:r>
            <w:r w:rsidR="0059440C" w:rsidRPr="00793AFF">
              <w:noBreakHyphen/>
            </w:r>
            <w:r w:rsidRPr="00793AFF">
              <w:t xml:space="preserve">Membros terem aprovado leis, políticas e práticas que comprometem a proteção eficaz dos </w:t>
            </w:r>
            <w:r w:rsidRPr="00793AFF">
              <w:rPr>
                <w:b/>
                <w:i/>
              </w:rPr>
              <w:t>seus próprios cidadãos, adotando uma abordagem leviana em relação à</w:t>
            </w:r>
            <w:r w:rsidRPr="00793AFF">
              <w:t xml:space="preserve"> migração </w:t>
            </w:r>
            <w:r w:rsidRPr="00793AFF">
              <w:rPr>
                <w:b/>
                <w:i/>
              </w:rPr>
              <w:t>ilegal</w:t>
            </w:r>
            <w:r w:rsidRPr="00793AFF">
              <w:t>;</w:t>
            </w:r>
          </w:p>
        </w:tc>
      </w:tr>
    </w:tbl>
    <w:p w14:paraId="2C1A3E9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5E085C5" w14:textId="77777777" w:rsidR="007330CD" w:rsidRPr="00793AFF" w:rsidRDefault="007330CD" w:rsidP="007330CD">
      <w:r w:rsidRPr="00793AFF">
        <w:rPr>
          <w:rStyle w:val="HideTWBExt"/>
        </w:rPr>
        <w:t>&lt;/Amend&gt;</w:t>
      </w:r>
    </w:p>
    <w:p w14:paraId="2925EB6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539</w:t>
      </w:r>
      <w:r w:rsidRPr="00793AFF">
        <w:rPr>
          <w:rStyle w:val="HideTWBExt"/>
        </w:rPr>
        <w:t>&lt;/NumAm&gt;</w:t>
      </w:r>
    </w:p>
    <w:p w14:paraId="2EC53FFD"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03497C3" w14:textId="77777777" w:rsidR="007330CD" w:rsidRPr="00793AFF" w:rsidRDefault="007330CD" w:rsidP="007330CD">
      <w:pPr>
        <w:pStyle w:val="NormalBold"/>
      </w:pPr>
      <w:r w:rsidRPr="00793AFF">
        <w:rPr>
          <w:rStyle w:val="HideTWBExt"/>
          <w:b w:val="0"/>
        </w:rPr>
        <w:t>&lt;/RepeatBlock-By&gt;</w:t>
      </w:r>
    </w:p>
    <w:p w14:paraId="5CAEFF49"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40847F7E"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BF6FA6" w14:textId="77777777" w:rsidTr="008428DD">
        <w:trPr>
          <w:trHeight w:hRule="exact" w:val="240"/>
          <w:jc w:val="center"/>
        </w:trPr>
        <w:tc>
          <w:tcPr>
            <w:tcW w:w="9752" w:type="dxa"/>
            <w:gridSpan w:val="2"/>
            <w:tcBorders>
              <w:top w:val="nil"/>
              <w:left w:val="nil"/>
              <w:bottom w:val="nil"/>
              <w:right w:val="nil"/>
            </w:tcBorders>
          </w:tcPr>
          <w:p w14:paraId="361BD4CC" w14:textId="77777777" w:rsidR="007330CD" w:rsidRPr="00793AFF" w:rsidRDefault="007330CD" w:rsidP="008428DD"/>
        </w:tc>
      </w:tr>
      <w:tr w:rsidR="007330CD" w:rsidRPr="00793AFF" w14:paraId="79780288" w14:textId="77777777" w:rsidTr="008428DD">
        <w:trPr>
          <w:trHeight w:val="240"/>
          <w:jc w:val="center"/>
        </w:trPr>
        <w:tc>
          <w:tcPr>
            <w:tcW w:w="4876" w:type="dxa"/>
            <w:tcBorders>
              <w:top w:val="nil"/>
              <w:left w:val="nil"/>
              <w:bottom w:val="nil"/>
              <w:right w:val="nil"/>
            </w:tcBorders>
          </w:tcPr>
          <w:p w14:paraId="1F2B0F7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1FD321A" w14:textId="77777777" w:rsidR="007330CD" w:rsidRPr="00793AFF" w:rsidRDefault="007330CD" w:rsidP="008428DD">
            <w:pPr>
              <w:pStyle w:val="AmColumnHeading"/>
            </w:pPr>
            <w:r w:rsidRPr="00793AFF">
              <w:t>Alteração</w:t>
            </w:r>
          </w:p>
        </w:tc>
      </w:tr>
      <w:tr w:rsidR="007330CD" w:rsidRPr="00793AFF" w14:paraId="6E69463A" w14:textId="77777777" w:rsidTr="008428DD">
        <w:trPr>
          <w:jc w:val="center"/>
        </w:trPr>
        <w:tc>
          <w:tcPr>
            <w:tcW w:w="4876" w:type="dxa"/>
            <w:tcBorders>
              <w:top w:val="nil"/>
              <w:left w:val="nil"/>
              <w:bottom w:val="nil"/>
              <w:right w:val="nil"/>
            </w:tcBorders>
          </w:tcPr>
          <w:p w14:paraId="0C061B9D" w14:textId="73121A14" w:rsidR="007330CD" w:rsidRPr="00793AFF" w:rsidRDefault="007330CD" w:rsidP="008428DD">
            <w:pPr>
              <w:pStyle w:val="Normal6a"/>
            </w:pPr>
            <w:r w:rsidRPr="00793AFF">
              <w:t>26.</w:t>
            </w:r>
            <w:r w:rsidRPr="00793AFF">
              <w:tab/>
            </w:r>
            <w:r w:rsidRPr="00793AFF">
              <w:rPr>
                <w:b/>
                <w:i/>
              </w:rPr>
              <w:t>Condena o facto de alguns Estados</w:t>
            </w:r>
            <w:r w:rsidR="0059440C" w:rsidRPr="00793AFF">
              <w:rPr>
                <w:b/>
                <w:i/>
              </w:rPr>
              <w:noBreakHyphen/>
            </w:r>
            <w:r w:rsidRPr="00793AFF">
              <w:rPr>
                <w:b/>
                <w:i/>
              </w:rPr>
              <w:t>Membros terem aprovado leis, políticas e práticas que comprometem a proteção eficaz dos direitos fundamentais dos refugiados, requerentes de asilo e migrantes, em terra e no mar;</w:t>
            </w:r>
            <w:r w:rsidRPr="00793AFF">
              <w:t xml:space="preserve"> </w:t>
            </w:r>
            <w:r w:rsidRPr="00793AFF">
              <w:rPr>
                <w:b/>
                <w:i/>
              </w:rPr>
              <w:t>insta a Comissão e os Estados</w:t>
            </w:r>
            <w:r w:rsidR="0059440C" w:rsidRPr="00793AFF">
              <w:rPr>
                <w:b/>
                <w:i/>
              </w:rPr>
              <w:noBreakHyphen/>
            </w:r>
            <w:r w:rsidRPr="00793AFF">
              <w:rPr>
                <w:b/>
                <w:i/>
              </w:rPr>
              <w:t>Membros a colocarem os direitos fundamentais dos</w:t>
            </w:r>
            <w:r w:rsidRPr="00793AFF">
              <w:t xml:space="preserve"> migrantes</w:t>
            </w:r>
            <w:r w:rsidRPr="00793AFF">
              <w:rPr>
                <w:b/>
                <w:i/>
              </w:rPr>
              <w:t>, requerentes de asilo e refugiados, bem como o princípio da partilha de responsabilidades, no centro das suas políticas de migração e asilo, a fim de assegurar o respeito dos direitos das pessoas ao asilo e à proteção internacional</w:t>
            </w:r>
            <w:r w:rsidRPr="00793AFF">
              <w:t>;</w:t>
            </w:r>
          </w:p>
        </w:tc>
        <w:tc>
          <w:tcPr>
            <w:tcW w:w="4876" w:type="dxa"/>
            <w:tcBorders>
              <w:top w:val="nil"/>
              <w:left w:val="nil"/>
              <w:bottom w:val="nil"/>
              <w:right w:val="nil"/>
            </w:tcBorders>
          </w:tcPr>
          <w:p w14:paraId="615E016B" w14:textId="77777777" w:rsidR="007330CD" w:rsidRPr="00793AFF" w:rsidRDefault="007330CD" w:rsidP="008428DD">
            <w:pPr>
              <w:pStyle w:val="Normal6a"/>
            </w:pPr>
            <w:r w:rsidRPr="00793AFF">
              <w:t>26.</w:t>
            </w:r>
            <w:r w:rsidRPr="00793AFF">
              <w:tab/>
            </w:r>
            <w:r w:rsidRPr="00793AFF">
              <w:rPr>
                <w:b/>
                <w:i/>
              </w:rPr>
              <w:t>Salienta que a precipitação na Europa de</w:t>
            </w:r>
            <w:r w:rsidRPr="00793AFF">
              <w:t xml:space="preserve"> migrantes </w:t>
            </w:r>
            <w:r w:rsidRPr="00793AFF">
              <w:rPr>
                <w:b/>
                <w:i/>
              </w:rPr>
              <w:t>que não respeitam os princípios da igualdade e da democracia constitui uma grave ameaça para as mulheres e as pessoas pertencentes a minorias sexuais e, de um modo mais geral, para as democracias europeias</w:t>
            </w:r>
            <w:r w:rsidRPr="00793AFF">
              <w:t>;</w:t>
            </w:r>
          </w:p>
        </w:tc>
      </w:tr>
    </w:tbl>
    <w:p w14:paraId="57B80F8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4B38ED56" w14:textId="77777777" w:rsidR="007330CD" w:rsidRPr="00793AFF" w:rsidRDefault="007330CD" w:rsidP="007330CD">
      <w:r w:rsidRPr="00793AFF">
        <w:rPr>
          <w:rStyle w:val="HideTWBExt"/>
        </w:rPr>
        <w:t>&lt;/Amend&gt;</w:t>
      </w:r>
    </w:p>
    <w:p w14:paraId="6E39904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540</w:t>
      </w:r>
      <w:r w:rsidRPr="00793AFF">
        <w:rPr>
          <w:rStyle w:val="HideTWBExt"/>
        </w:rPr>
        <w:t>&lt;/NumAm&gt;</w:t>
      </w:r>
    </w:p>
    <w:p w14:paraId="31607CDC"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5DA2DD03" w14:textId="77777777" w:rsidR="007330CD" w:rsidRPr="00793AFF" w:rsidRDefault="007330CD" w:rsidP="007330CD">
      <w:pPr>
        <w:pStyle w:val="NormalBold"/>
      </w:pPr>
      <w:r w:rsidRPr="00793AFF">
        <w:rPr>
          <w:rStyle w:val="HideTWBExt"/>
          <w:b w:val="0"/>
        </w:rPr>
        <w:t>&lt;/RepeatBlock-By&gt;</w:t>
      </w:r>
    </w:p>
    <w:p w14:paraId="4C0594C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D2A7F13"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91C6635" w14:textId="77777777" w:rsidTr="008428DD">
        <w:trPr>
          <w:trHeight w:hRule="exact" w:val="240"/>
          <w:jc w:val="center"/>
        </w:trPr>
        <w:tc>
          <w:tcPr>
            <w:tcW w:w="9752" w:type="dxa"/>
            <w:gridSpan w:val="2"/>
            <w:tcBorders>
              <w:top w:val="nil"/>
              <w:left w:val="nil"/>
              <w:bottom w:val="nil"/>
              <w:right w:val="nil"/>
            </w:tcBorders>
          </w:tcPr>
          <w:p w14:paraId="3259C662" w14:textId="77777777" w:rsidR="007330CD" w:rsidRPr="00793AFF" w:rsidRDefault="007330CD" w:rsidP="008428DD"/>
        </w:tc>
      </w:tr>
      <w:tr w:rsidR="007330CD" w:rsidRPr="00793AFF" w14:paraId="789ECA2B" w14:textId="77777777" w:rsidTr="008428DD">
        <w:trPr>
          <w:trHeight w:val="240"/>
          <w:jc w:val="center"/>
        </w:trPr>
        <w:tc>
          <w:tcPr>
            <w:tcW w:w="4876" w:type="dxa"/>
            <w:tcBorders>
              <w:top w:val="nil"/>
              <w:left w:val="nil"/>
              <w:bottom w:val="nil"/>
              <w:right w:val="nil"/>
            </w:tcBorders>
          </w:tcPr>
          <w:p w14:paraId="1189D97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689EBE" w14:textId="77777777" w:rsidR="007330CD" w:rsidRPr="00793AFF" w:rsidRDefault="007330CD" w:rsidP="008428DD">
            <w:pPr>
              <w:pStyle w:val="AmColumnHeading"/>
            </w:pPr>
            <w:r w:rsidRPr="00793AFF">
              <w:t>Alteração</w:t>
            </w:r>
          </w:p>
        </w:tc>
      </w:tr>
      <w:tr w:rsidR="007330CD" w:rsidRPr="00793AFF" w14:paraId="4246927C" w14:textId="77777777" w:rsidTr="008428DD">
        <w:trPr>
          <w:jc w:val="center"/>
        </w:trPr>
        <w:tc>
          <w:tcPr>
            <w:tcW w:w="4876" w:type="dxa"/>
            <w:tcBorders>
              <w:top w:val="nil"/>
              <w:left w:val="nil"/>
              <w:bottom w:val="nil"/>
              <w:right w:val="nil"/>
            </w:tcBorders>
          </w:tcPr>
          <w:p w14:paraId="7EBECA3B" w14:textId="4B95336F" w:rsidR="007330CD" w:rsidRPr="00793AFF" w:rsidRDefault="007330CD" w:rsidP="008428DD">
            <w:pPr>
              <w:pStyle w:val="Normal6a"/>
            </w:pPr>
            <w:r w:rsidRPr="00793AFF">
              <w:t>26.</w:t>
            </w:r>
            <w:r w:rsidRPr="00793AFF">
              <w:tab/>
            </w:r>
            <w:r w:rsidRPr="00793AFF">
              <w:rPr>
                <w:b/>
                <w:i/>
              </w:rPr>
              <w:t>Condena o facto de alguns</w:t>
            </w:r>
            <w:r w:rsidRPr="00793AFF">
              <w:t xml:space="preserve"> Estados</w:t>
            </w:r>
            <w:r w:rsidR="0059440C" w:rsidRPr="00793AFF">
              <w:noBreakHyphen/>
            </w:r>
            <w:r w:rsidRPr="00793AFF">
              <w:t xml:space="preserve">Membros </w:t>
            </w:r>
            <w:r w:rsidRPr="00793AFF">
              <w:rPr>
                <w:b/>
                <w:i/>
              </w:rPr>
              <w:t>terem aprovado</w:t>
            </w:r>
            <w:r w:rsidRPr="00793AFF">
              <w:t xml:space="preserve"> leis, políticas e práticas </w:t>
            </w:r>
            <w:r w:rsidRPr="00793AFF">
              <w:rPr>
                <w:b/>
                <w:i/>
              </w:rPr>
              <w:t>que comprometem a proteção eficaz dos direitos fundamentais dos refugiados, requerentes de asilo e migrantes, em terra e no mar</w:t>
            </w:r>
            <w:r w:rsidRPr="00793AFF">
              <w:t xml:space="preserve">; </w:t>
            </w:r>
            <w:r w:rsidRPr="00793AFF">
              <w:rPr>
                <w:b/>
                <w:i/>
              </w:rPr>
              <w:t>insta a Comissão e os</w:t>
            </w:r>
            <w:r w:rsidRPr="00793AFF">
              <w:t xml:space="preserve"> Estados</w:t>
            </w:r>
            <w:r w:rsidR="0059440C" w:rsidRPr="00793AFF">
              <w:noBreakHyphen/>
            </w:r>
            <w:r w:rsidRPr="00793AFF">
              <w:t xml:space="preserve">Membros </w:t>
            </w:r>
            <w:r w:rsidRPr="00793AFF">
              <w:rPr>
                <w:b/>
                <w:i/>
              </w:rPr>
              <w:t>a colocarem os direitos fundamentais dos migrantes, requerentes de asilo e refugiados, bem como o princípio da partilha de responsabilidades, no centro das suas políticas de</w:t>
            </w:r>
            <w:r w:rsidRPr="00793AFF">
              <w:t xml:space="preserve"> migração </w:t>
            </w:r>
            <w:r w:rsidRPr="00793AFF">
              <w:rPr>
                <w:b/>
                <w:i/>
              </w:rPr>
              <w:t xml:space="preserve">e asilo, a fim de assegurar o respeito dos direitos das pessoas ao asilo e à proteção </w:t>
            </w:r>
            <w:r w:rsidRPr="00793AFF">
              <w:rPr>
                <w:b/>
                <w:i/>
              </w:rPr>
              <w:lastRenderedPageBreak/>
              <w:t>internacional</w:t>
            </w:r>
            <w:r w:rsidRPr="00793AFF">
              <w:t>;</w:t>
            </w:r>
          </w:p>
        </w:tc>
        <w:tc>
          <w:tcPr>
            <w:tcW w:w="4876" w:type="dxa"/>
            <w:tcBorders>
              <w:top w:val="nil"/>
              <w:left w:val="nil"/>
              <w:bottom w:val="nil"/>
              <w:right w:val="nil"/>
            </w:tcBorders>
          </w:tcPr>
          <w:p w14:paraId="786127F3" w14:textId="7B52BE3D" w:rsidR="007330CD" w:rsidRPr="00793AFF" w:rsidRDefault="007330CD" w:rsidP="008428DD">
            <w:pPr>
              <w:pStyle w:val="Normal6a"/>
            </w:pPr>
            <w:r w:rsidRPr="00793AFF">
              <w:lastRenderedPageBreak/>
              <w:t>26.</w:t>
            </w:r>
            <w:r w:rsidRPr="00793AFF">
              <w:tab/>
            </w:r>
            <w:r w:rsidRPr="00793AFF">
              <w:rPr>
                <w:b/>
                <w:i/>
              </w:rPr>
              <w:t>Salienta que os</w:t>
            </w:r>
            <w:r w:rsidRPr="00793AFF">
              <w:t xml:space="preserve"> Estados</w:t>
            </w:r>
            <w:r w:rsidR="0059440C" w:rsidRPr="00793AFF">
              <w:noBreakHyphen/>
            </w:r>
            <w:r w:rsidRPr="00793AFF">
              <w:t xml:space="preserve">Membros </w:t>
            </w:r>
            <w:r w:rsidRPr="00793AFF">
              <w:rPr>
                <w:b/>
                <w:i/>
              </w:rPr>
              <w:t>têm o direito e a obrigação de aplicar</w:t>
            </w:r>
            <w:r w:rsidRPr="00793AFF">
              <w:t xml:space="preserve"> leis, políticas e práticas </w:t>
            </w:r>
            <w:r w:rsidRPr="00793AFF">
              <w:rPr>
                <w:b/>
                <w:i/>
              </w:rPr>
              <w:t>de proteção das fronteiras que são essenciais para garantir a segurança pública, especialmente no contexto da instrumentalização da migração por Moscovo e Minsk, que também se manifesta no recurso deliberado à violência contra os guardas de fronteira, incluindo ameaças às suas vidas e à sua saúde</w:t>
            </w:r>
            <w:r w:rsidRPr="00793AFF">
              <w:t xml:space="preserve">; </w:t>
            </w:r>
            <w:r w:rsidRPr="00793AFF">
              <w:rPr>
                <w:b/>
                <w:i/>
              </w:rPr>
              <w:t>observa que a avaliação das ações dos</w:t>
            </w:r>
            <w:r w:rsidRPr="00793AFF">
              <w:t xml:space="preserve"> Estados</w:t>
            </w:r>
            <w:r w:rsidR="0059440C" w:rsidRPr="00793AFF">
              <w:noBreakHyphen/>
            </w:r>
            <w:r w:rsidRPr="00793AFF">
              <w:t xml:space="preserve">Membros </w:t>
            </w:r>
            <w:r w:rsidRPr="00793AFF">
              <w:rPr>
                <w:b/>
                <w:i/>
              </w:rPr>
              <w:t>ignora frequentemente os verdadeiros desafios relacionados com a</w:t>
            </w:r>
            <w:r w:rsidRPr="00793AFF">
              <w:t xml:space="preserve"> migração </w:t>
            </w:r>
            <w:r w:rsidRPr="00793AFF">
              <w:rPr>
                <w:b/>
                <w:i/>
              </w:rPr>
              <w:t xml:space="preserve">em massa e </w:t>
            </w:r>
            <w:r w:rsidRPr="00793AFF">
              <w:rPr>
                <w:b/>
                <w:i/>
              </w:rPr>
              <w:lastRenderedPageBreak/>
              <w:t>as atividades criminosas associadas ao tráfico de seres humanos;</w:t>
            </w:r>
            <w:r w:rsidRPr="00793AFF">
              <w:t xml:space="preserve"> </w:t>
            </w:r>
            <w:r w:rsidRPr="00793AFF">
              <w:rPr>
                <w:b/>
                <w:i/>
              </w:rPr>
              <w:t>salienta que a política de migração da UE deve respeitar as decisões soberanas dos países em relação à gestão das suas fronteiras, sem deslocalizações forçadas e limites ao direito de os países decidirem a sua própria política de migração</w:t>
            </w:r>
            <w:r w:rsidRPr="00793AFF">
              <w:t>;</w:t>
            </w:r>
          </w:p>
        </w:tc>
      </w:tr>
    </w:tbl>
    <w:p w14:paraId="286E669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2E630DB2" w14:textId="77777777" w:rsidR="007330CD" w:rsidRPr="00793AFF" w:rsidRDefault="007330CD" w:rsidP="007330CD">
      <w:r w:rsidRPr="00793AFF">
        <w:rPr>
          <w:rStyle w:val="HideTWBExt"/>
        </w:rPr>
        <w:t>&lt;/Amend&gt;</w:t>
      </w:r>
    </w:p>
    <w:p w14:paraId="0008845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541</w:t>
      </w:r>
      <w:r w:rsidRPr="00793AFF">
        <w:rPr>
          <w:rStyle w:val="HideTWBExt"/>
        </w:rPr>
        <w:t>&lt;/NumAm&gt;</w:t>
      </w:r>
    </w:p>
    <w:p w14:paraId="61CA12DC"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20427B89" w14:textId="77777777" w:rsidR="007330CD" w:rsidRPr="00793AFF" w:rsidRDefault="007330CD" w:rsidP="007330CD">
      <w:pPr>
        <w:pStyle w:val="NormalBold"/>
      </w:pPr>
      <w:r w:rsidRPr="00793AFF">
        <w:rPr>
          <w:rStyle w:val="HideTWBExt"/>
          <w:b w:val="0"/>
        </w:rPr>
        <w:t>&lt;/RepeatBlock-By&gt;</w:t>
      </w:r>
    </w:p>
    <w:p w14:paraId="3189F05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3D51A16"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DF26742" w14:textId="77777777" w:rsidTr="008428DD">
        <w:trPr>
          <w:trHeight w:hRule="exact" w:val="240"/>
          <w:jc w:val="center"/>
        </w:trPr>
        <w:tc>
          <w:tcPr>
            <w:tcW w:w="9752" w:type="dxa"/>
            <w:gridSpan w:val="2"/>
            <w:tcBorders>
              <w:top w:val="nil"/>
              <w:left w:val="nil"/>
              <w:bottom w:val="nil"/>
              <w:right w:val="nil"/>
            </w:tcBorders>
          </w:tcPr>
          <w:p w14:paraId="71567C7B" w14:textId="77777777" w:rsidR="007330CD" w:rsidRPr="00793AFF" w:rsidRDefault="007330CD" w:rsidP="008428DD"/>
        </w:tc>
      </w:tr>
      <w:tr w:rsidR="007330CD" w:rsidRPr="00793AFF" w14:paraId="57304ECC" w14:textId="77777777" w:rsidTr="008428DD">
        <w:trPr>
          <w:trHeight w:val="240"/>
          <w:jc w:val="center"/>
        </w:trPr>
        <w:tc>
          <w:tcPr>
            <w:tcW w:w="4876" w:type="dxa"/>
            <w:tcBorders>
              <w:top w:val="nil"/>
              <w:left w:val="nil"/>
              <w:bottom w:val="nil"/>
              <w:right w:val="nil"/>
            </w:tcBorders>
          </w:tcPr>
          <w:p w14:paraId="77700A1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4020A0" w14:textId="77777777" w:rsidR="007330CD" w:rsidRPr="00793AFF" w:rsidRDefault="007330CD" w:rsidP="008428DD">
            <w:pPr>
              <w:pStyle w:val="AmColumnHeading"/>
            </w:pPr>
            <w:r w:rsidRPr="00793AFF">
              <w:t>Alteração</w:t>
            </w:r>
          </w:p>
        </w:tc>
      </w:tr>
      <w:tr w:rsidR="007330CD" w:rsidRPr="00793AFF" w14:paraId="297212EE" w14:textId="77777777" w:rsidTr="008428DD">
        <w:trPr>
          <w:jc w:val="center"/>
        </w:trPr>
        <w:tc>
          <w:tcPr>
            <w:tcW w:w="4876" w:type="dxa"/>
            <w:tcBorders>
              <w:top w:val="nil"/>
              <w:left w:val="nil"/>
              <w:bottom w:val="nil"/>
              <w:right w:val="nil"/>
            </w:tcBorders>
          </w:tcPr>
          <w:p w14:paraId="734BDC8C" w14:textId="052137F2" w:rsidR="007330CD" w:rsidRPr="00793AFF" w:rsidRDefault="007330CD" w:rsidP="008428DD">
            <w:pPr>
              <w:pStyle w:val="Normal6a"/>
            </w:pPr>
            <w:r w:rsidRPr="00793AFF">
              <w:t>26.</w:t>
            </w:r>
            <w:r w:rsidRPr="00793AFF">
              <w:tab/>
            </w:r>
            <w:r w:rsidRPr="00793AFF">
              <w:rPr>
                <w:b/>
                <w:i/>
              </w:rPr>
              <w:t>Condena</w:t>
            </w:r>
            <w:r w:rsidRPr="00793AFF">
              <w:t xml:space="preserve"> o facto de alguns Estados</w:t>
            </w:r>
            <w:r w:rsidR="0059440C" w:rsidRPr="00793AFF">
              <w:noBreakHyphen/>
            </w:r>
            <w:r w:rsidRPr="00793AFF">
              <w:t xml:space="preserve">Membros terem aprovado leis, políticas e práticas </w:t>
            </w:r>
            <w:r w:rsidRPr="00793AFF">
              <w:rPr>
                <w:b/>
                <w:i/>
              </w:rPr>
              <w:t>que comprometem a proteção eficaz dos direitos fundamentais dos refugiados, requerentes de asilo e migrantes, em terra e no mar</w:t>
            </w:r>
            <w:r w:rsidRPr="00793AFF">
              <w:t xml:space="preserve">; </w:t>
            </w:r>
            <w:r w:rsidRPr="00793AFF">
              <w:rPr>
                <w:b/>
                <w:i/>
              </w:rPr>
              <w:t>insta a Comissão e os Estados</w:t>
            </w:r>
            <w:r w:rsidR="0059440C" w:rsidRPr="00793AFF">
              <w:rPr>
                <w:b/>
                <w:i/>
              </w:rPr>
              <w:noBreakHyphen/>
            </w:r>
            <w:r w:rsidRPr="00793AFF">
              <w:rPr>
                <w:b/>
                <w:i/>
              </w:rPr>
              <w:t>Membros a colocarem os direitos fundamentais dos migrantes, requerentes de asilo e refugiados, bem como o princípio da partilha de responsabilidades, no centro das suas políticas de migração e asilo, a fim de assegurar o respeito dos direitos das pessoas ao asilo e à proteção internacional;</w:t>
            </w:r>
          </w:p>
        </w:tc>
        <w:tc>
          <w:tcPr>
            <w:tcW w:w="4876" w:type="dxa"/>
            <w:tcBorders>
              <w:top w:val="nil"/>
              <w:left w:val="nil"/>
              <w:bottom w:val="nil"/>
              <w:right w:val="nil"/>
            </w:tcBorders>
          </w:tcPr>
          <w:p w14:paraId="4058CB0A" w14:textId="136A4DE1" w:rsidR="007330CD" w:rsidRPr="00793AFF" w:rsidRDefault="007330CD" w:rsidP="008428DD">
            <w:pPr>
              <w:pStyle w:val="Normal6a"/>
            </w:pPr>
            <w:r w:rsidRPr="00793AFF">
              <w:t>26.</w:t>
            </w:r>
            <w:r w:rsidRPr="00793AFF">
              <w:tab/>
            </w:r>
            <w:r w:rsidRPr="00793AFF">
              <w:rPr>
                <w:b/>
                <w:i/>
              </w:rPr>
              <w:t>Congratula</w:t>
            </w:r>
            <w:r w:rsidR="0059440C" w:rsidRPr="00793AFF">
              <w:rPr>
                <w:b/>
                <w:i/>
              </w:rPr>
              <w:noBreakHyphen/>
            </w:r>
            <w:r w:rsidRPr="00793AFF">
              <w:rPr>
                <w:b/>
                <w:i/>
              </w:rPr>
              <w:t>se com</w:t>
            </w:r>
            <w:r w:rsidRPr="00793AFF">
              <w:t xml:space="preserve"> o facto de alguns Estados</w:t>
            </w:r>
            <w:r w:rsidR="0059440C" w:rsidRPr="00793AFF">
              <w:noBreakHyphen/>
            </w:r>
            <w:r w:rsidRPr="00793AFF">
              <w:t xml:space="preserve">Membros terem aprovado leis, políticas e práticas </w:t>
            </w:r>
            <w:r w:rsidRPr="00793AFF">
              <w:rPr>
                <w:b/>
                <w:i/>
              </w:rPr>
              <w:t>destinadas a reduzir os fluxos migratórios irregulares para o território europeu e a restabelecer o controlo efetivo das fronteiras externas, garantindo simultaneamente o cumprimento das obrigações legais aplicáveis</w:t>
            </w:r>
            <w:r w:rsidRPr="00793AFF">
              <w:t>;</w:t>
            </w:r>
          </w:p>
        </w:tc>
      </w:tr>
    </w:tbl>
    <w:p w14:paraId="184CF53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677CF8" w14:textId="77777777" w:rsidR="007330CD" w:rsidRPr="00793AFF" w:rsidRDefault="007330CD" w:rsidP="007330CD">
      <w:r w:rsidRPr="00793AFF">
        <w:rPr>
          <w:rStyle w:val="HideTWBExt"/>
        </w:rPr>
        <w:t>&lt;/Amend&gt;</w:t>
      </w:r>
    </w:p>
    <w:p w14:paraId="2AF2142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542</w:t>
      </w:r>
      <w:r w:rsidRPr="00793AFF">
        <w:rPr>
          <w:rStyle w:val="HideTWBExt"/>
        </w:rPr>
        <w:t>&lt;/NumAm&gt;</w:t>
      </w:r>
    </w:p>
    <w:p w14:paraId="23FAE220"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6AC1A413" w14:textId="77777777" w:rsidR="007330CD" w:rsidRPr="00793AFF" w:rsidRDefault="007330CD" w:rsidP="007330CD">
      <w:pPr>
        <w:pStyle w:val="NormalBold"/>
      </w:pPr>
      <w:r w:rsidRPr="00793AFF">
        <w:rPr>
          <w:rStyle w:val="HideTWBExt"/>
          <w:b w:val="0"/>
        </w:rPr>
        <w:t>&lt;/RepeatBlock-By&gt;</w:t>
      </w:r>
    </w:p>
    <w:p w14:paraId="21C0692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D8F8D4E"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F6A3780" w14:textId="77777777" w:rsidTr="008428DD">
        <w:trPr>
          <w:trHeight w:hRule="exact" w:val="240"/>
          <w:jc w:val="center"/>
        </w:trPr>
        <w:tc>
          <w:tcPr>
            <w:tcW w:w="9752" w:type="dxa"/>
            <w:gridSpan w:val="2"/>
            <w:tcBorders>
              <w:top w:val="nil"/>
              <w:left w:val="nil"/>
              <w:bottom w:val="nil"/>
              <w:right w:val="nil"/>
            </w:tcBorders>
          </w:tcPr>
          <w:p w14:paraId="372CDEC0" w14:textId="77777777" w:rsidR="007330CD" w:rsidRPr="00793AFF" w:rsidRDefault="007330CD" w:rsidP="008428DD"/>
        </w:tc>
      </w:tr>
      <w:tr w:rsidR="007330CD" w:rsidRPr="00793AFF" w14:paraId="6D08A96D" w14:textId="77777777" w:rsidTr="008428DD">
        <w:trPr>
          <w:trHeight w:val="240"/>
          <w:jc w:val="center"/>
        </w:trPr>
        <w:tc>
          <w:tcPr>
            <w:tcW w:w="4876" w:type="dxa"/>
            <w:tcBorders>
              <w:top w:val="nil"/>
              <w:left w:val="nil"/>
              <w:bottom w:val="nil"/>
              <w:right w:val="nil"/>
            </w:tcBorders>
          </w:tcPr>
          <w:p w14:paraId="38E01BD7"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0898E7FE" w14:textId="77777777" w:rsidR="007330CD" w:rsidRPr="00793AFF" w:rsidRDefault="007330CD" w:rsidP="008428DD">
            <w:pPr>
              <w:pStyle w:val="AmColumnHeading"/>
            </w:pPr>
            <w:r w:rsidRPr="00793AFF">
              <w:t>Alteração</w:t>
            </w:r>
          </w:p>
        </w:tc>
      </w:tr>
      <w:tr w:rsidR="007330CD" w:rsidRPr="00793AFF" w14:paraId="5DF746D3" w14:textId="77777777" w:rsidTr="008428DD">
        <w:trPr>
          <w:jc w:val="center"/>
        </w:trPr>
        <w:tc>
          <w:tcPr>
            <w:tcW w:w="4876" w:type="dxa"/>
            <w:tcBorders>
              <w:top w:val="nil"/>
              <w:left w:val="nil"/>
              <w:bottom w:val="nil"/>
              <w:right w:val="nil"/>
            </w:tcBorders>
          </w:tcPr>
          <w:p w14:paraId="0058B69C" w14:textId="312D75F3" w:rsidR="007330CD" w:rsidRPr="00793AFF" w:rsidRDefault="007330CD" w:rsidP="008428DD">
            <w:pPr>
              <w:pStyle w:val="Normal6a"/>
            </w:pPr>
            <w:r w:rsidRPr="00793AFF">
              <w:t>26.</w:t>
            </w:r>
            <w:r w:rsidRPr="00793AFF">
              <w:tab/>
            </w:r>
            <w:r w:rsidRPr="00793AFF">
              <w:rPr>
                <w:b/>
                <w:i/>
              </w:rPr>
              <w:t>Condena o facto de alguns</w:t>
            </w:r>
            <w:r w:rsidRPr="00793AFF">
              <w:t xml:space="preserve"> Estados</w:t>
            </w:r>
            <w:r w:rsidR="0059440C" w:rsidRPr="00793AFF">
              <w:noBreakHyphen/>
            </w:r>
            <w:r w:rsidRPr="00793AFF">
              <w:t xml:space="preserve">Membros </w:t>
            </w:r>
            <w:r w:rsidRPr="00793AFF">
              <w:rPr>
                <w:b/>
                <w:i/>
              </w:rPr>
              <w:t>terem aprovado leis, políticas e práticas que comprometem a</w:t>
            </w:r>
            <w:r w:rsidRPr="00793AFF">
              <w:t xml:space="preserve"> proteção </w:t>
            </w:r>
            <w:r w:rsidRPr="00793AFF">
              <w:rPr>
                <w:b/>
                <w:i/>
              </w:rPr>
              <w:t>eficaz</w:t>
            </w:r>
            <w:r w:rsidRPr="00793AFF">
              <w:t xml:space="preserve"> dos direitos fundamentais </w:t>
            </w:r>
            <w:r w:rsidRPr="00793AFF">
              <w:rPr>
                <w:b/>
                <w:i/>
              </w:rPr>
              <w:t>dos refugiados, requerentes de asilo e migrantes, em terra e no mar;</w:t>
            </w:r>
            <w:r w:rsidRPr="00793AFF">
              <w:t xml:space="preserve"> </w:t>
            </w:r>
            <w:r w:rsidRPr="00793AFF">
              <w:rPr>
                <w:b/>
                <w:i/>
              </w:rPr>
              <w:t>insta a Comissão e os Estados</w:t>
            </w:r>
            <w:r w:rsidR="0059440C" w:rsidRPr="00793AFF">
              <w:rPr>
                <w:b/>
                <w:i/>
              </w:rPr>
              <w:noBreakHyphen/>
            </w:r>
            <w:r w:rsidRPr="00793AFF">
              <w:rPr>
                <w:b/>
                <w:i/>
              </w:rPr>
              <w:t>Membros a colocarem os direitos fundamentais dos migrantes, requerentes de asilo e refugiados, bem como o princípio da partilha de responsabilidades, no centro das suas políticas de migração e asilo, a fim de assegurar o respeito dos direitos das pessoas ao asilo e à</w:t>
            </w:r>
            <w:r w:rsidRPr="00793AFF">
              <w:t xml:space="preserve"> proteção internacional;</w:t>
            </w:r>
          </w:p>
        </w:tc>
        <w:tc>
          <w:tcPr>
            <w:tcW w:w="4876" w:type="dxa"/>
            <w:tcBorders>
              <w:top w:val="nil"/>
              <w:left w:val="nil"/>
              <w:bottom w:val="nil"/>
              <w:right w:val="nil"/>
            </w:tcBorders>
          </w:tcPr>
          <w:p w14:paraId="66622376" w14:textId="3E9D558F" w:rsidR="007330CD" w:rsidRPr="00793AFF" w:rsidRDefault="007330CD" w:rsidP="008428DD">
            <w:pPr>
              <w:pStyle w:val="Normal6a"/>
            </w:pPr>
            <w:r w:rsidRPr="00793AFF">
              <w:t>26.</w:t>
            </w:r>
            <w:r w:rsidRPr="00793AFF">
              <w:tab/>
            </w:r>
            <w:r w:rsidRPr="00793AFF">
              <w:rPr>
                <w:b/>
                <w:i/>
              </w:rPr>
              <w:t>Reconhece que os</w:t>
            </w:r>
            <w:r w:rsidRPr="00793AFF">
              <w:t xml:space="preserve"> Estados</w:t>
            </w:r>
            <w:r w:rsidR="0059440C" w:rsidRPr="00793AFF">
              <w:noBreakHyphen/>
            </w:r>
            <w:r w:rsidRPr="00793AFF">
              <w:t xml:space="preserve">Membros </w:t>
            </w:r>
            <w:r w:rsidRPr="00793AFF">
              <w:rPr>
                <w:b/>
                <w:i/>
              </w:rPr>
              <w:t>têm a responsabilidade de assegurar tanto</w:t>
            </w:r>
            <w:r w:rsidRPr="00793AFF">
              <w:t xml:space="preserve"> a proteção dos direitos fundamentais </w:t>
            </w:r>
            <w:r w:rsidRPr="00793AFF">
              <w:rPr>
                <w:b/>
                <w:i/>
              </w:rPr>
              <w:t>das pessoas que têm direito a</w:t>
            </w:r>
            <w:r w:rsidRPr="00793AFF">
              <w:t xml:space="preserve"> proteção internacional </w:t>
            </w:r>
            <w:r w:rsidRPr="00793AFF">
              <w:rPr>
                <w:b/>
                <w:i/>
              </w:rPr>
              <w:t>como a vigilância eficaz das suas fronteiras</w:t>
            </w:r>
            <w:r w:rsidRPr="00793AFF">
              <w:t xml:space="preserve">; </w:t>
            </w:r>
            <w:r w:rsidRPr="00793AFF">
              <w:rPr>
                <w:b/>
                <w:i/>
              </w:rPr>
              <w:t>sublinha que o combate à imigração ilegal e às redes de introdução clandestina de migrantes é uma condição prévia para o acesso legal e seguro ao asilo;</w:t>
            </w:r>
          </w:p>
        </w:tc>
      </w:tr>
    </w:tbl>
    <w:p w14:paraId="7264F68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265265C5" w14:textId="77777777" w:rsidR="007330CD" w:rsidRPr="00793AFF" w:rsidRDefault="007330CD" w:rsidP="007330CD">
      <w:r w:rsidRPr="00793AFF">
        <w:rPr>
          <w:rStyle w:val="HideTWBExt"/>
        </w:rPr>
        <w:t>&lt;/Amend&gt;</w:t>
      </w:r>
    </w:p>
    <w:p w14:paraId="79A5C7F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543</w:t>
      </w:r>
      <w:r w:rsidRPr="00793AFF">
        <w:rPr>
          <w:rStyle w:val="HideTWBExt"/>
        </w:rPr>
        <w:t>&lt;/NumAm&gt;</w:t>
      </w:r>
    </w:p>
    <w:p w14:paraId="67F499C1"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2DBB7148" w14:textId="77777777" w:rsidR="007330CD" w:rsidRPr="00793AFF" w:rsidRDefault="007330CD" w:rsidP="007330CD">
      <w:pPr>
        <w:pStyle w:val="NormalBold"/>
      </w:pPr>
      <w:r w:rsidRPr="00793AFF">
        <w:rPr>
          <w:rStyle w:val="HideTWBExt"/>
          <w:b w:val="0"/>
        </w:rPr>
        <w:t>&lt;/RepeatBlock-By&gt;</w:t>
      </w:r>
    </w:p>
    <w:p w14:paraId="0AF5ADC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E185DDF"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79C6FDD" w14:textId="77777777" w:rsidTr="008428DD">
        <w:trPr>
          <w:trHeight w:hRule="exact" w:val="240"/>
          <w:jc w:val="center"/>
        </w:trPr>
        <w:tc>
          <w:tcPr>
            <w:tcW w:w="9752" w:type="dxa"/>
            <w:gridSpan w:val="2"/>
            <w:tcBorders>
              <w:top w:val="nil"/>
              <w:left w:val="nil"/>
              <w:bottom w:val="nil"/>
              <w:right w:val="nil"/>
            </w:tcBorders>
          </w:tcPr>
          <w:p w14:paraId="57D5FECA" w14:textId="77777777" w:rsidR="007330CD" w:rsidRPr="00793AFF" w:rsidRDefault="007330CD" w:rsidP="008428DD"/>
        </w:tc>
      </w:tr>
      <w:tr w:rsidR="007330CD" w:rsidRPr="00793AFF" w14:paraId="599F3A81" w14:textId="77777777" w:rsidTr="008428DD">
        <w:trPr>
          <w:trHeight w:val="240"/>
          <w:jc w:val="center"/>
        </w:trPr>
        <w:tc>
          <w:tcPr>
            <w:tcW w:w="4876" w:type="dxa"/>
            <w:tcBorders>
              <w:top w:val="nil"/>
              <w:left w:val="nil"/>
              <w:bottom w:val="nil"/>
              <w:right w:val="nil"/>
            </w:tcBorders>
          </w:tcPr>
          <w:p w14:paraId="577C3B0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3F0D81A" w14:textId="77777777" w:rsidR="007330CD" w:rsidRPr="00793AFF" w:rsidRDefault="007330CD" w:rsidP="008428DD">
            <w:pPr>
              <w:pStyle w:val="AmColumnHeading"/>
            </w:pPr>
            <w:r w:rsidRPr="00793AFF">
              <w:t>Alteração</w:t>
            </w:r>
          </w:p>
        </w:tc>
      </w:tr>
      <w:tr w:rsidR="007330CD" w:rsidRPr="00793AFF" w14:paraId="0476D0C0" w14:textId="77777777" w:rsidTr="008428DD">
        <w:trPr>
          <w:jc w:val="center"/>
        </w:trPr>
        <w:tc>
          <w:tcPr>
            <w:tcW w:w="4876" w:type="dxa"/>
            <w:tcBorders>
              <w:top w:val="nil"/>
              <w:left w:val="nil"/>
              <w:bottom w:val="nil"/>
              <w:right w:val="nil"/>
            </w:tcBorders>
          </w:tcPr>
          <w:p w14:paraId="4C9457A1" w14:textId="774D6963" w:rsidR="007330CD" w:rsidRPr="00793AFF" w:rsidRDefault="007330CD" w:rsidP="008428DD">
            <w:pPr>
              <w:pStyle w:val="Normal6a"/>
            </w:pPr>
            <w:r w:rsidRPr="00793AFF">
              <w:t>26.</w:t>
            </w:r>
            <w:r w:rsidRPr="00793AFF">
              <w:tab/>
            </w:r>
            <w:r w:rsidRPr="00793AFF">
              <w:rPr>
                <w:b/>
                <w:i/>
              </w:rPr>
              <w:t>Condena</w:t>
            </w:r>
            <w:r w:rsidRPr="00793AFF">
              <w:t xml:space="preserve"> o facto de alguns Estados</w:t>
            </w:r>
            <w:r w:rsidR="0059440C" w:rsidRPr="00793AFF">
              <w:noBreakHyphen/>
            </w:r>
            <w:r w:rsidRPr="00793AFF">
              <w:t xml:space="preserve">Membros terem aprovado leis, políticas e práticas que </w:t>
            </w:r>
            <w:r w:rsidRPr="00793AFF">
              <w:rPr>
                <w:b/>
                <w:i/>
              </w:rPr>
              <w:t>comprometem</w:t>
            </w:r>
            <w:r w:rsidRPr="00793AFF">
              <w:t xml:space="preserve"> a proteção eficaz dos direitos fundamentais dos </w:t>
            </w:r>
            <w:r w:rsidRPr="00793AFF">
              <w:rPr>
                <w:b/>
                <w:i/>
              </w:rPr>
              <w:t>refugiados, requerentes de asilo e migrantes, em terra e no mar</w:t>
            </w:r>
            <w:r w:rsidRPr="00793AFF">
              <w:t>; insta a Comissão e os Estados</w:t>
            </w:r>
            <w:r w:rsidR="0059440C" w:rsidRPr="00793AFF">
              <w:noBreakHyphen/>
            </w:r>
            <w:r w:rsidRPr="00793AFF">
              <w:t xml:space="preserve">Membros a </w:t>
            </w:r>
            <w:r w:rsidRPr="00793AFF">
              <w:rPr>
                <w:b/>
                <w:i/>
              </w:rPr>
              <w:t>colocarem</w:t>
            </w:r>
            <w:r w:rsidRPr="00793AFF">
              <w:t xml:space="preserve"> os direitos fundamentais </w:t>
            </w:r>
            <w:r w:rsidRPr="00793AFF">
              <w:rPr>
                <w:b/>
                <w:i/>
              </w:rPr>
              <w:t>dos migrantes, requerentes de asilo e refugiados, bem como o princípio da partilha de responsabilidades, no centro das suas políticas de</w:t>
            </w:r>
            <w:r w:rsidRPr="00793AFF">
              <w:t xml:space="preserve"> migração </w:t>
            </w:r>
            <w:r w:rsidRPr="00793AFF">
              <w:rPr>
                <w:b/>
                <w:i/>
              </w:rPr>
              <w:t>e asilo, a fim de assegurar o respeito dos direitos das pessoas ao asilo e à proteção internacional</w:t>
            </w:r>
            <w:r w:rsidRPr="00793AFF">
              <w:t>;</w:t>
            </w:r>
          </w:p>
        </w:tc>
        <w:tc>
          <w:tcPr>
            <w:tcW w:w="4876" w:type="dxa"/>
            <w:tcBorders>
              <w:top w:val="nil"/>
              <w:left w:val="nil"/>
              <w:bottom w:val="nil"/>
              <w:right w:val="nil"/>
            </w:tcBorders>
          </w:tcPr>
          <w:p w14:paraId="71F2A37C" w14:textId="0B616076" w:rsidR="007330CD" w:rsidRPr="00793AFF" w:rsidRDefault="007330CD" w:rsidP="008428DD">
            <w:pPr>
              <w:pStyle w:val="Normal6a"/>
            </w:pPr>
            <w:r w:rsidRPr="00793AFF">
              <w:t>26.</w:t>
            </w:r>
            <w:r w:rsidRPr="00793AFF">
              <w:tab/>
            </w:r>
            <w:r w:rsidRPr="00793AFF">
              <w:rPr>
                <w:b/>
                <w:i/>
              </w:rPr>
              <w:t>Saúda e aplaude</w:t>
            </w:r>
            <w:r w:rsidRPr="00793AFF">
              <w:t xml:space="preserve"> o facto de alguns Estados</w:t>
            </w:r>
            <w:r w:rsidR="0059440C" w:rsidRPr="00793AFF">
              <w:noBreakHyphen/>
            </w:r>
            <w:r w:rsidRPr="00793AFF">
              <w:t xml:space="preserve">Membros terem aprovado leis, políticas e práticas que </w:t>
            </w:r>
            <w:r w:rsidRPr="00793AFF">
              <w:rPr>
                <w:b/>
                <w:i/>
              </w:rPr>
              <w:t>reforçam</w:t>
            </w:r>
            <w:r w:rsidRPr="00793AFF">
              <w:t xml:space="preserve"> a proteção eficaz dos direitos fundamentais dos </w:t>
            </w:r>
            <w:r w:rsidRPr="00793AFF">
              <w:rPr>
                <w:b/>
                <w:i/>
              </w:rPr>
              <w:t>cidadãos da UE</w:t>
            </w:r>
            <w:r w:rsidRPr="00793AFF">
              <w:t>; insta a Comissão e os Estados</w:t>
            </w:r>
            <w:r w:rsidR="0059440C" w:rsidRPr="00793AFF">
              <w:noBreakHyphen/>
            </w:r>
            <w:r w:rsidRPr="00793AFF">
              <w:t xml:space="preserve">Membros a </w:t>
            </w:r>
            <w:r w:rsidRPr="00793AFF">
              <w:rPr>
                <w:b/>
                <w:i/>
              </w:rPr>
              <w:t>respeitarem sistematicamente</w:t>
            </w:r>
            <w:r w:rsidRPr="00793AFF">
              <w:t xml:space="preserve"> os direitos fundamentais </w:t>
            </w:r>
            <w:r w:rsidRPr="00793AFF">
              <w:rPr>
                <w:b/>
                <w:i/>
              </w:rPr>
              <w:t>dos cidadãos da UE e a protegê</w:t>
            </w:r>
            <w:r w:rsidR="0059440C" w:rsidRPr="00793AFF">
              <w:rPr>
                <w:b/>
                <w:i/>
              </w:rPr>
              <w:noBreakHyphen/>
            </w:r>
            <w:r w:rsidRPr="00793AFF">
              <w:rPr>
                <w:b/>
                <w:i/>
              </w:rPr>
              <w:t>los de forma coerente da</w:t>
            </w:r>
            <w:r w:rsidRPr="00793AFF">
              <w:t xml:space="preserve"> migração </w:t>
            </w:r>
            <w:r w:rsidRPr="00793AFF">
              <w:rPr>
                <w:b/>
                <w:i/>
              </w:rPr>
              <w:t>ilegal</w:t>
            </w:r>
            <w:r w:rsidRPr="00793AFF">
              <w:t>;</w:t>
            </w:r>
          </w:p>
        </w:tc>
      </w:tr>
    </w:tbl>
    <w:p w14:paraId="5D32FD3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0829DC70" w14:textId="77777777" w:rsidR="007330CD" w:rsidRPr="00793AFF" w:rsidRDefault="007330CD" w:rsidP="007330CD">
      <w:r w:rsidRPr="00793AFF">
        <w:rPr>
          <w:rStyle w:val="HideTWBExt"/>
        </w:rPr>
        <w:lastRenderedPageBreak/>
        <w:t>&lt;/Amend&gt;</w:t>
      </w:r>
    </w:p>
    <w:p w14:paraId="204915C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544</w:t>
      </w:r>
      <w:r w:rsidRPr="00793AFF">
        <w:rPr>
          <w:rStyle w:val="HideTWBExt"/>
        </w:rPr>
        <w:t>&lt;/NumAm&gt;</w:t>
      </w:r>
    </w:p>
    <w:p w14:paraId="2ED4210C"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1B0488FA" w14:textId="77777777" w:rsidR="007330CD" w:rsidRPr="00793AFF" w:rsidRDefault="007330CD" w:rsidP="007330CD">
      <w:pPr>
        <w:pStyle w:val="NormalBold"/>
      </w:pPr>
      <w:r w:rsidRPr="00793AFF">
        <w:rPr>
          <w:rStyle w:val="HideTWBExt"/>
          <w:b w:val="0"/>
        </w:rPr>
        <w:t>&lt;/RepeatBlock-By&gt;</w:t>
      </w:r>
    </w:p>
    <w:p w14:paraId="18079A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6BD912F"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4C09D56" w14:textId="77777777" w:rsidTr="008428DD">
        <w:trPr>
          <w:trHeight w:hRule="exact" w:val="240"/>
          <w:jc w:val="center"/>
        </w:trPr>
        <w:tc>
          <w:tcPr>
            <w:tcW w:w="9752" w:type="dxa"/>
            <w:gridSpan w:val="2"/>
            <w:tcBorders>
              <w:top w:val="nil"/>
              <w:left w:val="nil"/>
              <w:bottom w:val="nil"/>
              <w:right w:val="nil"/>
            </w:tcBorders>
          </w:tcPr>
          <w:p w14:paraId="61779CA0" w14:textId="77777777" w:rsidR="007330CD" w:rsidRPr="00793AFF" w:rsidRDefault="007330CD" w:rsidP="008428DD"/>
        </w:tc>
      </w:tr>
      <w:tr w:rsidR="007330CD" w:rsidRPr="00793AFF" w14:paraId="2B5882E9" w14:textId="77777777" w:rsidTr="008428DD">
        <w:trPr>
          <w:trHeight w:val="240"/>
          <w:jc w:val="center"/>
        </w:trPr>
        <w:tc>
          <w:tcPr>
            <w:tcW w:w="4876" w:type="dxa"/>
            <w:tcBorders>
              <w:top w:val="nil"/>
              <w:left w:val="nil"/>
              <w:bottom w:val="nil"/>
              <w:right w:val="nil"/>
            </w:tcBorders>
          </w:tcPr>
          <w:p w14:paraId="2C60C5B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78D85F3" w14:textId="77777777" w:rsidR="007330CD" w:rsidRPr="00793AFF" w:rsidRDefault="007330CD" w:rsidP="008428DD">
            <w:pPr>
              <w:pStyle w:val="AmColumnHeading"/>
            </w:pPr>
            <w:r w:rsidRPr="00793AFF">
              <w:t>Alteração</w:t>
            </w:r>
          </w:p>
        </w:tc>
      </w:tr>
      <w:tr w:rsidR="007330CD" w:rsidRPr="00793AFF" w14:paraId="11B17411" w14:textId="77777777" w:rsidTr="008428DD">
        <w:trPr>
          <w:jc w:val="center"/>
        </w:trPr>
        <w:tc>
          <w:tcPr>
            <w:tcW w:w="4876" w:type="dxa"/>
            <w:tcBorders>
              <w:top w:val="nil"/>
              <w:left w:val="nil"/>
              <w:bottom w:val="nil"/>
              <w:right w:val="nil"/>
            </w:tcBorders>
          </w:tcPr>
          <w:p w14:paraId="7DA2F0FE" w14:textId="1EDA7CE4" w:rsidR="007330CD" w:rsidRPr="00793AFF" w:rsidRDefault="007330CD" w:rsidP="008428DD">
            <w:pPr>
              <w:pStyle w:val="Normal6a"/>
            </w:pPr>
            <w:r w:rsidRPr="00793AFF">
              <w:t>26.</w:t>
            </w:r>
            <w:r w:rsidRPr="00793AFF">
              <w:tab/>
              <w:t>Condena o facto de alguns Estados</w:t>
            </w:r>
            <w:r w:rsidR="0059440C" w:rsidRPr="00793AFF">
              <w:noBreakHyphen/>
            </w:r>
            <w:r w:rsidRPr="00793AFF">
              <w:t>Membros terem aprovado leis, políticas e práticas que comprometem a proteção eficaz dos direitos fundamentais dos refugiados, requerentes de asilo e migrantes, em terra e no mar; insta a Comissão e os Estados</w:t>
            </w:r>
            <w:r w:rsidR="0059440C" w:rsidRPr="00793AFF">
              <w:noBreakHyphen/>
            </w:r>
            <w:r w:rsidRPr="00793AFF">
              <w:t>Membros a colocarem os direitos fundamentais dos migrantes, requerentes de asilo e refugiados, bem como o princípio da partilha de responsabilidades, no centro das suas políticas de migração e asilo, a fim de assegurar o respeito dos direitos das pessoas ao asilo e à proteção internacional;</w:t>
            </w:r>
          </w:p>
        </w:tc>
        <w:tc>
          <w:tcPr>
            <w:tcW w:w="4876" w:type="dxa"/>
            <w:tcBorders>
              <w:top w:val="nil"/>
              <w:left w:val="nil"/>
              <w:bottom w:val="nil"/>
              <w:right w:val="nil"/>
            </w:tcBorders>
          </w:tcPr>
          <w:p w14:paraId="6F0443FF" w14:textId="042337D9" w:rsidR="007330CD" w:rsidRPr="00793AFF" w:rsidRDefault="007330CD" w:rsidP="008428DD">
            <w:pPr>
              <w:pStyle w:val="Normal6a"/>
            </w:pPr>
            <w:r w:rsidRPr="00793AFF">
              <w:t>26.</w:t>
            </w:r>
            <w:r w:rsidRPr="00793AFF">
              <w:tab/>
              <w:t>Condena o facto de alguns Estados</w:t>
            </w:r>
            <w:r w:rsidR="0059440C" w:rsidRPr="00793AFF">
              <w:noBreakHyphen/>
            </w:r>
            <w:r w:rsidRPr="00793AFF">
              <w:t>Membros terem aprovado leis, políticas e práticas que comprometem a proteção eficaz dos direitos fundamentais dos refugiados, requerentes de asilo e migrantes, em terra e no mar; insta a Comissão e os Estados</w:t>
            </w:r>
            <w:r w:rsidR="0059440C" w:rsidRPr="00793AFF">
              <w:noBreakHyphen/>
            </w:r>
            <w:r w:rsidRPr="00793AFF">
              <w:t>Membros a colocarem os direitos fundamentais dos migrantes, requerentes de asilo e refugiados, bem como o princípio da partilha de responsabilidades, no centro das suas políticas de migração e asilo, a fim de assegurar o respeito dos direitos das pessoas ao asilo e à proteção internacional;</w:t>
            </w:r>
            <w:r w:rsidRPr="00793AFF">
              <w:rPr>
                <w:b/>
                <w:i/>
              </w:rPr>
              <w:t> reitera que os reenvios forçados violam o direito da UE e o direito internacional em todas as circunstâncias;</w:t>
            </w:r>
          </w:p>
        </w:tc>
      </w:tr>
    </w:tbl>
    <w:p w14:paraId="5FBE6F5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7C23B2B" w14:textId="77777777" w:rsidR="007330CD" w:rsidRPr="00793AFF" w:rsidRDefault="007330CD" w:rsidP="007330CD">
      <w:r w:rsidRPr="00793AFF">
        <w:rPr>
          <w:rStyle w:val="HideTWBExt"/>
        </w:rPr>
        <w:t>&lt;/Amend&gt;</w:t>
      </w:r>
    </w:p>
    <w:p w14:paraId="6D926B6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545</w:t>
      </w:r>
      <w:r w:rsidRPr="00793AFF">
        <w:rPr>
          <w:rStyle w:val="HideTWBExt"/>
        </w:rPr>
        <w:t>&lt;/NumAm&gt;</w:t>
      </w:r>
    </w:p>
    <w:p w14:paraId="252FD5F1" w14:textId="77486431" w:rsidR="007330CD" w:rsidRPr="00793AFF" w:rsidRDefault="007330CD" w:rsidP="007330CD">
      <w:pPr>
        <w:pStyle w:val="NormalBold"/>
      </w:pPr>
      <w:r w:rsidRPr="00793AFF">
        <w:rPr>
          <w:rStyle w:val="HideTWBExt"/>
          <w:b w:val="0"/>
        </w:rPr>
        <w:t>&lt;RepeatBlock-By&gt;&lt;Members&gt;</w:t>
      </w:r>
      <w:r w:rsidRPr="00793AFF">
        <w:t>Nadine Morano, François</w:t>
      </w:r>
      <w:r w:rsidR="0059440C" w:rsidRPr="00793AFF">
        <w:noBreakHyphen/>
      </w:r>
      <w:r w:rsidRPr="00793AFF">
        <w:t>Xavier Bellamy, Céline Imart, Christophe Gomart</w:t>
      </w:r>
      <w:r w:rsidRPr="00793AFF">
        <w:rPr>
          <w:rStyle w:val="HideTWBExt"/>
          <w:b w:val="0"/>
        </w:rPr>
        <w:t>&lt;/Members&gt;</w:t>
      </w:r>
    </w:p>
    <w:p w14:paraId="372F51F2" w14:textId="77777777" w:rsidR="007330CD" w:rsidRPr="00793AFF" w:rsidRDefault="007330CD" w:rsidP="007330CD">
      <w:pPr>
        <w:pStyle w:val="NormalBold"/>
      </w:pPr>
      <w:r w:rsidRPr="00793AFF">
        <w:rPr>
          <w:rStyle w:val="HideTWBExt"/>
          <w:b w:val="0"/>
        </w:rPr>
        <w:t>&lt;/RepeatBlock-By&gt;</w:t>
      </w:r>
    </w:p>
    <w:p w14:paraId="2D67912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3734CA"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F035AC2" w14:textId="77777777" w:rsidTr="008428DD">
        <w:trPr>
          <w:trHeight w:hRule="exact" w:val="240"/>
          <w:jc w:val="center"/>
        </w:trPr>
        <w:tc>
          <w:tcPr>
            <w:tcW w:w="9752" w:type="dxa"/>
            <w:gridSpan w:val="2"/>
            <w:tcBorders>
              <w:top w:val="nil"/>
              <w:left w:val="nil"/>
              <w:bottom w:val="nil"/>
              <w:right w:val="nil"/>
            </w:tcBorders>
          </w:tcPr>
          <w:p w14:paraId="55F1241D" w14:textId="77777777" w:rsidR="007330CD" w:rsidRPr="00793AFF" w:rsidRDefault="007330CD" w:rsidP="008428DD"/>
        </w:tc>
      </w:tr>
      <w:tr w:rsidR="007330CD" w:rsidRPr="00793AFF" w14:paraId="026DD2A2" w14:textId="77777777" w:rsidTr="008428DD">
        <w:trPr>
          <w:trHeight w:val="240"/>
          <w:jc w:val="center"/>
        </w:trPr>
        <w:tc>
          <w:tcPr>
            <w:tcW w:w="4876" w:type="dxa"/>
            <w:tcBorders>
              <w:top w:val="nil"/>
              <w:left w:val="nil"/>
              <w:bottom w:val="nil"/>
              <w:right w:val="nil"/>
            </w:tcBorders>
          </w:tcPr>
          <w:p w14:paraId="5EBD7F5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6CC3083" w14:textId="77777777" w:rsidR="007330CD" w:rsidRPr="00793AFF" w:rsidRDefault="007330CD" w:rsidP="008428DD">
            <w:pPr>
              <w:pStyle w:val="AmColumnHeading"/>
            </w:pPr>
            <w:r w:rsidRPr="00793AFF">
              <w:t>Alteração</w:t>
            </w:r>
          </w:p>
        </w:tc>
      </w:tr>
      <w:tr w:rsidR="007330CD" w:rsidRPr="00793AFF" w14:paraId="323F28A3" w14:textId="77777777" w:rsidTr="008428DD">
        <w:trPr>
          <w:jc w:val="center"/>
        </w:trPr>
        <w:tc>
          <w:tcPr>
            <w:tcW w:w="4876" w:type="dxa"/>
            <w:tcBorders>
              <w:top w:val="nil"/>
              <w:left w:val="nil"/>
              <w:bottom w:val="nil"/>
              <w:right w:val="nil"/>
            </w:tcBorders>
          </w:tcPr>
          <w:p w14:paraId="4A363770" w14:textId="1F156535" w:rsidR="007330CD" w:rsidRPr="00793AFF" w:rsidRDefault="007330CD" w:rsidP="008428DD">
            <w:pPr>
              <w:pStyle w:val="Normal6a"/>
            </w:pPr>
            <w:r w:rsidRPr="00793AFF">
              <w:t>26.</w:t>
            </w:r>
            <w:r w:rsidRPr="00793AFF">
              <w:tab/>
              <w:t xml:space="preserve">Condena o facto de </w:t>
            </w:r>
            <w:r w:rsidRPr="00793AFF">
              <w:rPr>
                <w:b/>
                <w:i/>
              </w:rPr>
              <w:t>alguns</w:t>
            </w:r>
            <w:r w:rsidRPr="00793AFF">
              <w:t xml:space="preserve"> Estados</w:t>
            </w:r>
            <w:r w:rsidR="0059440C" w:rsidRPr="00793AFF">
              <w:noBreakHyphen/>
            </w:r>
            <w:r w:rsidRPr="00793AFF">
              <w:t xml:space="preserve">Membros </w:t>
            </w:r>
            <w:r w:rsidRPr="00793AFF">
              <w:rPr>
                <w:b/>
                <w:i/>
              </w:rPr>
              <w:t>terem aprovado leis, políticas e práticas que comprometem a proteção eficaz dos direitos fundamentais dos refugiados, requerentes de asilo e migrantes, em terra e no mar; insta a</w:t>
            </w:r>
            <w:r w:rsidRPr="00793AFF">
              <w:t xml:space="preserve"> Comissão </w:t>
            </w:r>
            <w:r w:rsidRPr="00793AFF">
              <w:rPr>
                <w:b/>
                <w:i/>
              </w:rPr>
              <w:t>e os Estados</w:t>
            </w:r>
            <w:r w:rsidR="0059440C" w:rsidRPr="00793AFF">
              <w:rPr>
                <w:b/>
                <w:i/>
              </w:rPr>
              <w:noBreakHyphen/>
            </w:r>
            <w:r w:rsidRPr="00793AFF">
              <w:rPr>
                <w:b/>
                <w:i/>
              </w:rPr>
              <w:t xml:space="preserve">Membros a </w:t>
            </w:r>
            <w:r w:rsidRPr="00793AFF">
              <w:rPr>
                <w:b/>
                <w:i/>
              </w:rPr>
              <w:lastRenderedPageBreak/>
              <w:t>colocarem os direitos fundamentais dos migrantes, requerentes de asilo e refugiados, bem como o princípio da partilha de responsabilidades, no centro das suas políticas de migração e asilo, a fim de assegurar o respeito dos direitos das pessoas ao asilo e à proteção internacional</w:t>
            </w:r>
            <w:r w:rsidRPr="00793AFF">
              <w:t>;</w:t>
            </w:r>
          </w:p>
        </w:tc>
        <w:tc>
          <w:tcPr>
            <w:tcW w:w="4876" w:type="dxa"/>
            <w:tcBorders>
              <w:top w:val="nil"/>
              <w:left w:val="nil"/>
              <w:bottom w:val="nil"/>
              <w:right w:val="nil"/>
            </w:tcBorders>
          </w:tcPr>
          <w:p w14:paraId="1CF9B270" w14:textId="12381A46" w:rsidR="007330CD" w:rsidRPr="00793AFF" w:rsidRDefault="007330CD" w:rsidP="008428DD">
            <w:pPr>
              <w:pStyle w:val="Normal6a"/>
            </w:pPr>
            <w:r w:rsidRPr="00793AFF">
              <w:lastRenderedPageBreak/>
              <w:t>26.</w:t>
            </w:r>
            <w:r w:rsidRPr="00793AFF">
              <w:tab/>
              <w:t>Condena o facto de</w:t>
            </w:r>
            <w:r w:rsidRPr="00793AFF">
              <w:rPr>
                <w:b/>
                <w:i/>
              </w:rPr>
              <w:t xml:space="preserve">, nos últimos anos, a taxa de regresso dos nacionais de países terceiros em situação irregular no território da União, em declínio estrutural, ter descido abaixo do limiar de 25 %; afirma que esta situação constitui uma ameaça ao Estado de direito, uma </w:t>
            </w:r>
            <w:r w:rsidRPr="00793AFF">
              <w:rPr>
                <w:b/>
                <w:i/>
              </w:rPr>
              <w:lastRenderedPageBreak/>
              <w:t>vez que resulta do incumprimento das decisões de regresso emitidas ou confirmadas por autoridades judiciais independentes; apela aos</w:t>
            </w:r>
            <w:r w:rsidRPr="00793AFF">
              <w:t xml:space="preserve"> Estados</w:t>
            </w:r>
            <w:r w:rsidR="0059440C" w:rsidRPr="00793AFF">
              <w:noBreakHyphen/>
            </w:r>
            <w:r w:rsidRPr="00793AFF">
              <w:t xml:space="preserve">Membros </w:t>
            </w:r>
            <w:r w:rsidRPr="00793AFF">
              <w:rPr>
                <w:b/>
                <w:i/>
              </w:rPr>
              <w:t>e à</w:t>
            </w:r>
            <w:r w:rsidRPr="00793AFF">
              <w:t xml:space="preserve"> Comissão </w:t>
            </w:r>
            <w:r w:rsidRPr="00793AFF">
              <w:rPr>
                <w:b/>
                <w:i/>
              </w:rPr>
              <w:t>para que apliquem rapidamente uma política de regresso mais eficaz</w:t>
            </w:r>
            <w:r w:rsidRPr="00793AFF">
              <w:t>;</w:t>
            </w:r>
          </w:p>
        </w:tc>
      </w:tr>
    </w:tbl>
    <w:p w14:paraId="3C06C6A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{FR}</w:t>
      </w:r>
      <w:r w:rsidRPr="00793AFF">
        <w:t>fr</w:t>
      </w:r>
      <w:r w:rsidRPr="00793AFF">
        <w:rPr>
          <w:rStyle w:val="HideTWBExt"/>
        </w:rPr>
        <w:t>&lt;/Original&gt;</w:t>
      </w:r>
    </w:p>
    <w:p w14:paraId="6B002C3D" w14:textId="77777777" w:rsidR="007330CD" w:rsidRPr="00793AFF" w:rsidRDefault="007330CD" w:rsidP="007330CD">
      <w:r w:rsidRPr="00793AFF">
        <w:rPr>
          <w:rStyle w:val="HideTWBExt"/>
        </w:rPr>
        <w:t>&lt;/Amend&gt;</w:t>
      </w:r>
    </w:p>
    <w:p w14:paraId="09A4BA2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546</w:t>
      </w:r>
      <w:r w:rsidRPr="00793AFF">
        <w:rPr>
          <w:rStyle w:val="HideTWBExt"/>
        </w:rPr>
        <w:t>&lt;/NumAm&gt;</w:t>
      </w:r>
    </w:p>
    <w:p w14:paraId="0F851A3F"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Nikola Minchev, Krzysztof Śmiszek</w:t>
      </w:r>
      <w:r w:rsidRPr="00793AFF">
        <w:rPr>
          <w:rStyle w:val="HideTWBExt"/>
          <w:b w:val="0"/>
        </w:rPr>
        <w:t>&lt;/Members&gt;</w:t>
      </w:r>
    </w:p>
    <w:p w14:paraId="004C9458" w14:textId="77777777" w:rsidR="007330CD" w:rsidRPr="00793AFF" w:rsidRDefault="007330CD" w:rsidP="007330CD">
      <w:pPr>
        <w:pStyle w:val="NormalBold"/>
      </w:pPr>
      <w:r w:rsidRPr="00793AFF">
        <w:rPr>
          <w:rStyle w:val="HideTWBExt"/>
          <w:b w:val="0"/>
        </w:rPr>
        <w:t>&lt;/RepeatBlock-By&gt;</w:t>
      </w:r>
    </w:p>
    <w:p w14:paraId="14E3A2F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BEF19D8"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0AAF3E2" w14:textId="77777777" w:rsidTr="008428DD">
        <w:trPr>
          <w:trHeight w:hRule="exact" w:val="240"/>
          <w:jc w:val="center"/>
        </w:trPr>
        <w:tc>
          <w:tcPr>
            <w:tcW w:w="9752" w:type="dxa"/>
            <w:gridSpan w:val="2"/>
            <w:tcBorders>
              <w:top w:val="nil"/>
              <w:left w:val="nil"/>
              <w:bottom w:val="nil"/>
              <w:right w:val="nil"/>
            </w:tcBorders>
          </w:tcPr>
          <w:p w14:paraId="1EBF6C50" w14:textId="77777777" w:rsidR="007330CD" w:rsidRPr="00793AFF" w:rsidRDefault="007330CD" w:rsidP="008428DD"/>
        </w:tc>
      </w:tr>
      <w:tr w:rsidR="007330CD" w:rsidRPr="00793AFF" w14:paraId="03445E2C" w14:textId="77777777" w:rsidTr="008428DD">
        <w:trPr>
          <w:trHeight w:val="240"/>
          <w:jc w:val="center"/>
        </w:trPr>
        <w:tc>
          <w:tcPr>
            <w:tcW w:w="4876" w:type="dxa"/>
            <w:tcBorders>
              <w:top w:val="nil"/>
              <w:left w:val="nil"/>
              <w:bottom w:val="nil"/>
              <w:right w:val="nil"/>
            </w:tcBorders>
          </w:tcPr>
          <w:p w14:paraId="295AEF2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94B083" w14:textId="77777777" w:rsidR="007330CD" w:rsidRPr="00793AFF" w:rsidRDefault="007330CD" w:rsidP="008428DD">
            <w:pPr>
              <w:pStyle w:val="AmColumnHeading"/>
            </w:pPr>
            <w:r w:rsidRPr="00793AFF">
              <w:t>Alteração</w:t>
            </w:r>
          </w:p>
        </w:tc>
      </w:tr>
      <w:tr w:rsidR="007330CD" w:rsidRPr="00793AFF" w14:paraId="4657E7F0" w14:textId="77777777" w:rsidTr="008428DD">
        <w:trPr>
          <w:jc w:val="center"/>
        </w:trPr>
        <w:tc>
          <w:tcPr>
            <w:tcW w:w="4876" w:type="dxa"/>
            <w:tcBorders>
              <w:top w:val="nil"/>
              <w:left w:val="nil"/>
              <w:bottom w:val="nil"/>
              <w:right w:val="nil"/>
            </w:tcBorders>
          </w:tcPr>
          <w:p w14:paraId="70DD6385" w14:textId="0B7E0CFA" w:rsidR="007330CD" w:rsidRPr="00793AFF" w:rsidRDefault="007330CD" w:rsidP="008428DD">
            <w:pPr>
              <w:pStyle w:val="Normal6a"/>
            </w:pPr>
            <w:r w:rsidRPr="00793AFF">
              <w:t>26.</w:t>
            </w:r>
            <w:r w:rsidRPr="00793AFF">
              <w:tab/>
            </w:r>
            <w:r w:rsidRPr="00793AFF">
              <w:rPr>
                <w:b/>
                <w:i/>
              </w:rPr>
              <w:t>Condena o facto de alguns</w:t>
            </w:r>
            <w:r w:rsidRPr="00793AFF">
              <w:t xml:space="preserve"> Estados</w:t>
            </w:r>
            <w:r w:rsidR="0059440C" w:rsidRPr="00793AFF">
              <w:noBreakHyphen/>
            </w:r>
            <w:r w:rsidRPr="00793AFF">
              <w:t xml:space="preserve">Membros </w:t>
            </w:r>
            <w:r w:rsidRPr="00793AFF">
              <w:rPr>
                <w:b/>
                <w:i/>
              </w:rPr>
              <w:t>terem aprovado leis, políticas e práticas que comprometem a proteção eficaz</w:t>
            </w:r>
            <w:r w:rsidRPr="00793AFF">
              <w:t xml:space="preserve"> dos direitos fundamentais dos refugiados, requerentes de asilo e migrantes</w:t>
            </w:r>
            <w:r w:rsidRPr="00793AFF">
              <w:rPr>
                <w:b/>
                <w:i/>
              </w:rPr>
              <w:t>, em terra e no mar</w:t>
            </w:r>
            <w:r w:rsidRPr="00793AFF">
              <w:t>; insta a Comissão e os Estados</w:t>
            </w:r>
            <w:r w:rsidR="0059440C" w:rsidRPr="00793AFF">
              <w:noBreakHyphen/>
            </w:r>
            <w:r w:rsidRPr="00793AFF">
              <w:t xml:space="preserve">Membros a </w:t>
            </w:r>
            <w:r w:rsidRPr="00793AFF">
              <w:rPr>
                <w:b/>
                <w:i/>
              </w:rPr>
              <w:t>colocarem os direitos fundamentais dos migrantes, requerentes</w:t>
            </w:r>
            <w:r w:rsidRPr="00793AFF">
              <w:t xml:space="preserve"> de asilo e </w:t>
            </w:r>
            <w:r w:rsidRPr="00793AFF">
              <w:rPr>
                <w:b/>
                <w:i/>
              </w:rPr>
              <w:t>refugiados, bem como o princípio da partilha de responsabilidades, no centro das suas políticas de migração e asilo, a fim de assegurar o respeito dos direitos das pessoas ao asilo e</w:t>
            </w:r>
            <w:r w:rsidRPr="00793AFF">
              <w:t xml:space="preserve"> à proteção internacional;</w:t>
            </w:r>
          </w:p>
        </w:tc>
        <w:tc>
          <w:tcPr>
            <w:tcW w:w="4876" w:type="dxa"/>
            <w:tcBorders>
              <w:top w:val="nil"/>
              <w:left w:val="nil"/>
              <w:bottom w:val="nil"/>
              <w:right w:val="nil"/>
            </w:tcBorders>
          </w:tcPr>
          <w:p w14:paraId="783FE598" w14:textId="3B89A58E" w:rsidR="007330CD" w:rsidRPr="00793AFF" w:rsidRDefault="007330CD" w:rsidP="008428DD">
            <w:pPr>
              <w:pStyle w:val="Normal6a"/>
            </w:pPr>
            <w:r w:rsidRPr="00793AFF">
              <w:t>26.</w:t>
            </w:r>
            <w:r w:rsidRPr="00793AFF">
              <w:tab/>
            </w:r>
            <w:r w:rsidRPr="00793AFF">
              <w:rPr>
                <w:b/>
                <w:i/>
              </w:rPr>
              <w:t>Recorda a obrigação dos</w:t>
            </w:r>
            <w:r w:rsidRPr="00793AFF">
              <w:t xml:space="preserve"> Estados</w:t>
            </w:r>
            <w:r w:rsidR="0059440C" w:rsidRPr="00793AFF">
              <w:noBreakHyphen/>
            </w:r>
            <w:r w:rsidRPr="00793AFF">
              <w:t xml:space="preserve">Membros </w:t>
            </w:r>
            <w:r w:rsidRPr="00793AFF">
              <w:rPr>
                <w:b/>
                <w:i/>
              </w:rPr>
              <w:t>de respeitarem os seus compromissos internacionais e de direito da União em matéria de migração e asilo e de garantirem a salvaguarda</w:t>
            </w:r>
            <w:r w:rsidRPr="00793AFF">
              <w:t xml:space="preserve"> dos direitos fundamentais dos refugiados, requerentes de asilo e migrantes; insta a Comissão e os Estados</w:t>
            </w:r>
            <w:r w:rsidR="0059440C" w:rsidRPr="00793AFF">
              <w:noBreakHyphen/>
            </w:r>
            <w:r w:rsidRPr="00793AFF">
              <w:t xml:space="preserve">Membros a </w:t>
            </w:r>
            <w:r w:rsidRPr="00793AFF">
              <w:rPr>
                <w:b/>
                <w:i/>
              </w:rPr>
              <w:t>garantirem que o direito</w:t>
            </w:r>
            <w:r w:rsidRPr="00793AFF">
              <w:t xml:space="preserve"> de asilo e à proteção internacional </w:t>
            </w:r>
            <w:r w:rsidRPr="00793AFF">
              <w:rPr>
                <w:b/>
                <w:i/>
              </w:rPr>
              <w:t>seja aplicado em plena conformidade com as convenções internacionais aplicáveis e com a Carta dos Direitos Fundamentais</w:t>
            </w:r>
            <w:r w:rsidRPr="00793AFF">
              <w:t>;</w:t>
            </w:r>
          </w:p>
        </w:tc>
      </w:tr>
    </w:tbl>
    <w:p w14:paraId="3569B56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3623599" w14:textId="77777777" w:rsidR="007330CD" w:rsidRPr="00793AFF" w:rsidRDefault="007330CD" w:rsidP="007330CD">
      <w:r w:rsidRPr="00793AFF">
        <w:rPr>
          <w:rStyle w:val="HideTWBExt"/>
        </w:rPr>
        <w:t>&lt;/Amend&gt;</w:t>
      </w:r>
    </w:p>
    <w:p w14:paraId="2726A50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547</w:t>
      </w:r>
      <w:r w:rsidRPr="00793AFF">
        <w:rPr>
          <w:rStyle w:val="HideTWBExt"/>
        </w:rPr>
        <w:t>&lt;/NumAm&gt;</w:t>
      </w:r>
    </w:p>
    <w:p w14:paraId="1095E685" w14:textId="77777777" w:rsidR="007330CD" w:rsidRPr="00793AFF" w:rsidRDefault="007330CD" w:rsidP="007330CD">
      <w:pPr>
        <w:pStyle w:val="NormalBold"/>
      </w:pPr>
      <w:r w:rsidRPr="00793AFF">
        <w:rPr>
          <w:rStyle w:val="HideTWBExt"/>
          <w:b w:val="0"/>
        </w:rPr>
        <w:t>&lt;RepeatBlock-By&gt;&lt;Members&gt;</w:t>
      </w:r>
      <w:r w:rsidRPr="00793AFF">
        <w:t>Fredis Beleris, Javier Zarzalejos, Tomáš Zdechovský</w:t>
      </w:r>
      <w:r w:rsidRPr="00793AFF">
        <w:rPr>
          <w:rStyle w:val="HideTWBExt"/>
          <w:b w:val="0"/>
        </w:rPr>
        <w:t>&lt;/Members&gt;</w:t>
      </w:r>
    </w:p>
    <w:p w14:paraId="61B94226" w14:textId="77777777" w:rsidR="007330CD" w:rsidRPr="00793AFF" w:rsidRDefault="007330CD" w:rsidP="007330CD">
      <w:pPr>
        <w:pStyle w:val="NormalBold"/>
      </w:pPr>
      <w:r w:rsidRPr="00793AFF">
        <w:rPr>
          <w:rStyle w:val="HideTWBExt"/>
          <w:b w:val="0"/>
        </w:rPr>
        <w:t>&lt;/RepeatBlock-By&gt;</w:t>
      </w:r>
    </w:p>
    <w:p w14:paraId="1B2B90B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15C4978" w14:textId="77777777" w:rsidR="007330CD" w:rsidRPr="00793AFF" w:rsidRDefault="007330CD" w:rsidP="007330CD">
      <w:pPr>
        <w:pStyle w:val="NormalBold"/>
      </w:pPr>
      <w:r w:rsidRPr="00793AFF">
        <w:rPr>
          <w:rStyle w:val="HideTWBExt"/>
        </w:rPr>
        <w:t>&lt;Article&gt;</w:t>
      </w:r>
      <w:r w:rsidRPr="00793AFF">
        <w:t>N.º 26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98D1DE9" w14:textId="77777777" w:rsidTr="008428DD">
        <w:trPr>
          <w:trHeight w:hRule="exact" w:val="240"/>
          <w:jc w:val="center"/>
        </w:trPr>
        <w:tc>
          <w:tcPr>
            <w:tcW w:w="9752" w:type="dxa"/>
            <w:gridSpan w:val="2"/>
            <w:tcBorders>
              <w:top w:val="nil"/>
              <w:left w:val="nil"/>
              <w:bottom w:val="nil"/>
              <w:right w:val="nil"/>
            </w:tcBorders>
          </w:tcPr>
          <w:p w14:paraId="7C7B843D" w14:textId="77777777" w:rsidR="007330CD" w:rsidRPr="00793AFF" w:rsidRDefault="007330CD" w:rsidP="008428DD"/>
        </w:tc>
      </w:tr>
      <w:tr w:rsidR="007330CD" w:rsidRPr="00793AFF" w14:paraId="33F3F650" w14:textId="77777777" w:rsidTr="008428DD">
        <w:trPr>
          <w:trHeight w:val="240"/>
          <w:jc w:val="center"/>
        </w:trPr>
        <w:tc>
          <w:tcPr>
            <w:tcW w:w="4876" w:type="dxa"/>
            <w:tcBorders>
              <w:top w:val="nil"/>
              <w:left w:val="nil"/>
              <w:bottom w:val="nil"/>
              <w:right w:val="nil"/>
            </w:tcBorders>
          </w:tcPr>
          <w:p w14:paraId="25C12FF7"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7F59D2AB" w14:textId="77777777" w:rsidR="007330CD" w:rsidRPr="00793AFF" w:rsidRDefault="007330CD" w:rsidP="008428DD">
            <w:pPr>
              <w:pStyle w:val="AmColumnHeading"/>
            </w:pPr>
            <w:r w:rsidRPr="00793AFF">
              <w:t>Alteração</w:t>
            </w:r>
          </w:p>
        </w:tc>
      </w:tr>
      <w:tr w:rsidR="007330CD" w:rsidRPr="00793AFF" w14:paraId="6D63318D" w14:textId="77777777" w:rsidTr="008428DD">
        <w:trPr>
          <w:jc w:val="center"/>
        </w:trPr>
        <w:tc>
          <w:tcPr>
            <w:tcW w:w="4876" w:type="dxa"/>
            <w:tcBorders>
              <w:top w:val="nil"/>
              <w:left w:val="nil"/>
              <w:bottom w:val="nil"/>
              <w:right w:val="nil"/>
            </w:tcBorders>
          </w:tcPr>
          <w:p w14:paraId="313D2F35" w14:textId="06E082FF" w:rsidR="007330CD" w:rsidRPr="00793AFF" w:rsidRDefault="007330CD" w:rsidP="008428DD">
            <w:pPr>
              <w:pStyle w:val="Normal6a"/>
            </w:pPr>
            <w:r w:rsidRPr="00793AFF">
              <w:t>26.</w:t>
            </w:r>
            <w:r w:rsidRPr="00793AFF">
              <w:tab/>
            </w:r>
            <w:r w:rsidRPr="00793AFF">
              <w:rPr>
                <w:b/>
                <w:i/>
              </w:rPr>
              <w:t>Condena o facto de alguns</w:t>
            </w:r>
            <w:r w:rsidRPr="00793AFF">
              <w:t xml:space="preserve"> Estados</w:t>
            </w:r>
            <w:r w:rsidR="0059440C" w:rsidRPr="00793AFF">
              <w:noBreakHyphen/>
            </w:r>
            <w:r w:rsidRPr="00793AFF">
              <w:t xml:space="preserve">Membros </w:t>
            </w:r>
            <w:r w:rsidRPr="00793AFF">
              <w:rPr>
                <w:b/>
                <w:i/>
              </w:rPr>
              <w:t>terem aprovado leis, políticas e práticas que comprometem a proteção eficaz dos direitos fundamentais dos refugiados, requerentes de asilo e migrantes, em terra e no mar; insta a Comissão e os Estados</w:t>
            </w:r>
            <w:r w:rsidR="0059440C" w:rsidRPr="00793AFF">
              <w:rPr>
                <w:b/>
                <w:i/>
              </w:rPr>
              <w:noBreakHyphen/>
            </w:r>
            <w:r w:rsidRPr="00793AFF">
              <w:rPr>
                <w:b/>
                <w:i/>
              </w:rPr>
              <w:t>Membros a colocarem os direitos fundamentais dos</w:t>
            </w:r>
            <w:r w:rsidRPr="00793AFF">
              <w:t xml:space="preserve"> migrantes, requerentes de asilo e refugiados, bem como </w:t>
            </w:r>
            <w:r w:rsidRPr="00793AFF">
              <w:rPr>
                <w:b/>
                <w:i/>
              </w:rPr>
              <w:t>o princípio da partilha de responsabilidades, no centro das suas</w:t>
            </w:r>
            <w:r w:rsidRPr="00793AFF">
              <w:t xml:space="preserve"> políticas de migração e asilo</w:t>
            </w:r>
            <w:r w:rsidRPr="00793AFF">
              <w:rPr>
                <w:b/>
                <w:i/>
              </w:rPr>
              <w:t>, a fim de assegurar o respeito dos</w:t>
            </w:r>
            <w:r w:rsidRPr="00793AFF">
              <w:t xml:space="preserve"> direitos </w:t>
            </w:r>
            <w:r w:rsidRPr="00793AFF">
              <w:rPr>
                <w:b/>
                <w:i/>
              </w:rPr>
              <w:t>das pessoas ao</w:t>
            </w:r>
            <w:r w:rsidRPr="00793AFF">
              <w:t xml:space="preserve"> asilo e </w:t>
            </w:r>
            <w:r w:rsidRPr="00793AFF">
              <w:rPr>
                <w:b/>
                <w:i/>
              </w:rPr>
              <w:t>à proteção internacional</w:t>
            </w:r>
            <w:r w:rsidRPr="00793AFF">
              <w:t>;</w:t>
            </w:r>
          </w:p>
        </w:tc>
        <w:tc>
          <w:tcPr>
            <w:tcW w:w="4876" w:type="dxa"/>
            <w:tcBorders>
              <w:top w:val="nil"/>
              <w:left w:val="nil"/>
              <w:bottom w:val="nil"/>
              <w:right w:val="nil"/>
            </w:tcBorders>
          </w:tcPr>
          <w:p w14:paraId="1348DD6C" w14:textId="6D19EFBD" w:rsidR="007330CD" w:rsidRPr="00793AFF" w:rsidRDefault="007330CD" w:rsidP="008428DD">
            <w:pPr>
              <w:pStyle w:val="Normal6a"/>
            </w:pPr>
            <w:r w:rsidRPr="00793AFF">
              <w:t>26.</w:t>
            </w:r>
            <w:r w:rsidRPr="00793AFF">
              <w:tab/>
            </w:r>
            <w:r w:rsidRPr="00793AFF">
              <w:rPr>
                <w:b/>
                <w:i/>
              </w:rPr>
              <w:t>Salienta a importância de um sistema de asilo e migração da UE funcional e credível, que garanta a partilha de responsabilidades entre os</w:t>
            </w:r>
            <w:r w:rsidRPr="00793AFF">
              <w:t xml:space="preserve"> Estados</w:t>
            </w:r>
            <w:r w:rsidR="0059440C" w:rsidRPr="00793AFF">
              <w:noBreakHyphen/>
            </w:r>
            <w:r w:rsidRPr="00793AFF">
              <w:t>Membros</w:t>
            </w:r>
            <w:r w:rsidRPr="00793AFF">
              <w:rPr>
                <w:b/>
                <w:i/>
              </w:rPr>
              <w:t>; destaca que os</w:t>
            </w:r>
            <w:r w:rsidRPr="00793AFF">
              <w:t xml:space="preserve"> migrantes, requerentes de asilo e refugiados </w:t>
            </w:r>
            <w:r w:rsidRPr="00793AFF">
              <w:rPr>
                <w:b/>
                <w:i/>
              </w:rPr>
              <w:t>têm direitos que devem ser protegidos</w:t>
            </w:r>
            <w:r w:rsidRPr="00793AFF">
              <w:t xml:space="preserve">, bem como </w:t>
            </w:r>
            <w:r w:rsidRPr="00793AFF">
              <w:rPr>
                <w:b/>
                <w:i/>
              </w:rPr>
              <w:t>responsabilidades claras; exorta a Comissão e os Estados</w:t>
            </w:r>
            <w:r w:rsidR="0059440C" w:rsidRPr="00793AFF">
              <w:rPr>
                <w:b/>
                <w:i/>
              </w:rPr>
              <w:noBreakHyphen/>
            </w:r>
            <w:r w:rsidRPr="00793AFF">
              <w:rPr>
                <w:b/>
                <w:i/>
              </w:rPr>
              <w:t>Membros a garantirem que as</w:t>
            </w:r>
            <w:r w:rsidRPr="00793AFF">
              <w:t xml:space="preserve"> políticas </w:t>
            </w:r>
            <w:r w:rsidRPr="00793AFF">
              <w:rPr>
                <w:b/>
                <w:i/>
              </w:rPr>
              <w:t>da UE em matéria</w:t>
            </w:r>
            <w:r w:rsidRPr="00793AFF">
              <w:t xml:space="preserve"> de migração e asilo </w:t>
            </w:r>
            <w:r w:rsidRPr="00793AFF">
              <w:rPr>
                <w:b/>
                <w:i/>
              </w:rPr>
              <w:t>respeitem esses</w:t>
            </w:r>
            <w:r w:rsidRPr="00793AFF">
              <w:t xml:space="preserve"> direitos</w:t>
            </w:r>
            <w:r w:rsidRPr="00793AFF">
              <w:rPr>
                <w:b/>
                <w:i/>
              </w:rPr>
              <w:t>, promovendo simultaneamente a aplicação justa e eficaz do Pacto sobre o</w:t>
            </w:r>
            <w:r w:rsidRPr="00793AFF">
              <w:t xml:space="preserve"> Asilo e </w:t>
            </w:r>
            <w:r w:rsidRPr="00793AFF">
              <w:rPr>
                <w:b/>
                <w:i/>
              </w:rPr>
              <w:t>a Migração</w:t>
            </w:r>
            <w:r w:rsidRPr="00793AFF">
              <w:t>;</w:t>
            </w:r>
          </w:p>
        </w:tc>
      </w:tr>
    </w:tbl>
    <w:p w14:paraId="1170ECB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435803F" w14:textId="77777777" w:rsidR="007330CD" w:rsidRPr="00793AFF" w:rsidRDefault="007330CD" w:rsidP="007330CD">
      <w:r w:rsidRPr="00793AFF">
        <w:rPr>
          <w:rStyle w:val="HideTWBExt"/>
        </w:rPr>
        <w:t>&lt;/Amend&gt;</w:t>
      </w:r>
    </w:p>
    <w:p w14:paraId="1DCB744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548</w:t>
      </w:r>
      <w:r w:rsidRPr="00793AFF">
        <w:rPr>
          <w:rStyle w:val="HideTWBExt"/>
        </w:rPr>
        <w:t>&lt;/NumAm&gt;</w:t>
      </w:r>
    </w:p>
    <w:p w14:paraId="2138DD34"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1D8ACEB6" w14:textId="77777777" w:rsidR="007330CD" w:rsidRPr="00793AFF" w:rsidRDefault="007330CD" w:rsidP="007330CD">
      <w:pPr>
        <w:pStyle w:val="NormalBold"/>
      </w:pPr>
      <w:r w:rsidRPr="00793AFF">
        <w:rPr>
          <w:rStyle w:val="HideTWBExt"/>
          <w:b w:val="0"/>
        </w:rPr>
        <w:t>&lt;/RepeatBlock-By&gt;</w:t>
      </w:r>
    </w:p>
    <w:p w14:paraId="7128E62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91204F7" w14:textId="37BCC89B" w:rsidR="007330CD" w:rsidRPr="00793AFF" w:rsidRDefault="007330CD" w:rsidP="007330CD">
      <w:pPr>
        <w:pStyle w:val="NormalBold"/>
      </w:pPr>
      <w:r w:rsidRPr="00793AFF">
        <w:rPr>
          <w:rStyle w:val="HideTWBExt"/>
        </w:rPr>
        <w:t>&lt;Article&gt;</w:t>
      </w:r>
      <w:r w:rsidRPr="00793AFF">
        <w:t>N.º 26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92D367A" w14:textId="77777777" w:rsidTr="008428DD">
        <w:trPr>
          <w:trHeight w:hRule="exact" w:val="240"/>
          <w:jc w:val="center"/>
        </w:trPr>
        <w:tc>
          <w:tcPr>
            <w:tcW w:w="9752" w:type="dxa"/>
            <w:gridSpan w:val="2"/>
            <w:tcBorders>
              <w:top w:val="nil"/>
              <w:left w:val="nil"/>
              <w:bottom w:val="nil"/>
              <w:right w:val="nil"/>
            </w:tcBorders>
          </w:tcPr>
          <w:p w14:paraId="53554462" w14:textId="77777777" w:rsidR="007330CD" w:rsidRPr="00793AFF" w:rsidRDefault="007330CD" w:rsidP="008428DD"/>
        </w:tc>
      </w:tr>
      <w:tr w:rsidR="007330CD" w:rsidRPr="00793AFF" w14:paraId="197993F4" w14:textId="77777777" w:rsidTr="008428DD">
        <w:trPr>
          <w:trHeight w:val="240"/>
          <w:jc w:val="center"/>
        </w:trPr>
        <w:tc>
          <w:tcPr>
            <w:tcW w:w="4876" w:type="dxa"/>
            <w:tcBorders>
              <w:top w:val="nil"/>
              <w:left w:val="nil"/>
              <w:bottom w:val="nil"/>
              <w:right w:val="nil"/>
            </w:tcBorders>
          </w:tcPr>
          <w:p w14:paraId="268F95C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D70BFC3" w14:textId="77777777" w:rsidR="007330CD" w:rsidRPr="00793AFF" w:rsidRDefault="007330CD" w:rsidP="008428DD">
            <w:pPr>
              <w:pStyle w:val="AmColumnHeading"/>
            </w:pPr>
            <w:r w:rsidRPr="00793AFF">
              <w:t>Alteração</w:t>
            </w:r>
          </w:p>
        </w:tc>
      </w:tr>
      <w:tr w:rsidR="007330CD" w:rsidRPr="00793AFF" w14:paraId="029B73D0" w14:textId="77777777" w:rsidTr="008428DD">
        <w:trPr>
          <w:jc w:val="center"/>
        </w:trPr>
        <w:tc>
          <w:tcPr>
            <w:tcW w:w="4876" w:type="dxa"/>
            <w:tcBorders>
              <w:top w:val="nil"/>
              <w:left w:val="nil"/>
              <w:bottom w:val="nil"/>
              <w:right w:val="nil"/>
            </w:tcBorders>
          </w:tcPr>
          <w:p w14:paraId="682DB1B5" w14:textId="77777777" w:rsidR="007330CD" w:rsidRPr="00793AFF" w:rsidRDefault="007330CD" w:rsidP="008428DD">
            <w:pPr>
              <w:pStyle w:val="Normal6a"/>
            </w:pPr>
          </w:p>
        </w:tc>
        <w:tc>
          <w:tcPr>
            <w:tcW w:w="4876" w:type="dxa"/>
            <w:tcBorders>
              <w:top w:val="nil"/>
              <w:left w:val="nil"/>
              <w:bottom w:val="nil"/>
              <w:right w:val="nil"/>
            </w:tcBorders>
          </w:tcPr>
          <w:p w14:paraId="3C076431" w14:textId="65E085E8" w:rsidR="007330CD" w:rsidRPr="00793AFF" w:rsidRDefault="007330CD" w:rsidP="008428DD">
            <w:pPr>
              <w:pStyle w:val="Normal6a"/>
            </w:pPr>
            <w:r w:rsidRPr="00793AFF">
              <w:rPr>
                <w:b/>
                <w:i/>
              </w:rPr>
              <w:t>26</w:t>
            </w:r>
            <w:r w:rsidR="0059440C" w:rsidRPr="00793AFF">
              <w:rPr>
                <w:b/>
                <w:i/>
              </w:rPr>
              <w:noBreakHyphen/>
            </w:r>
            <w:r w:rsidRPr="00793AFF">
              <w:rPr>
                <w:b/>
                <w:i/>
              </w:rPr>
              <w:t>A.</w:t>
            </w:r>
            <w:r w:rsidRPr="00793AFF">
              <w:tab/>
            </w:r>
            <w:r w:rsidRPr="00793AFF">
              <w:rPr>
                <w:b/>
                <w:i/>
              </w:rPr>
              <w:t>Insta os Estados</w:t>
            </w:r>
            <w:r w:rsidR="0059440C" w:rsidRPr="00793AFF">
              <w:rPr>
                <w:b/>
                <w:i/>
              </w:rPr>
              <w:noBreakHyphen/>
            </w:r>
            <w:r w:rsidRPr="00793AFF">
              <w:rPr>
                <w:b/>
                <w:i/>
              </w:rPr>
              <w:t>Membros a aplicarem o Pacto em matéria de Migração e Asilo em conformidade com os princípios consagrados nos Tratados, na Carta dos Direitos Fundamentais da UE e no direito internacional; exorta os Estados</w:t>
            </w:r>
            <w:r w:rsidR="0059440C" w:rsidRPr="00793AFF">
              <w:rPr>
                <w:b/>
                <w:i/>
              </w:rPr>
              <w:noBreakHyphen/>
            </w:r>
            <w:r w:rsidRPr="00793AFF">
              <w:rPr>
                <w:b/>
                <w:i/>
              </w:rPr>
              <w:t>Membros a garantirem que os nacionais de países terceiros gozem de direitos iguais e de um tratamento equitativo e humano; solicita que a Comissão garanta que a externalização e a gestão extraterritorial da migração, como os acordos bilaterais celebrados entre Estados</w:t>
            </w:r>
            <w:r w:rsidR="0059440C" w:rsidRPr="00793AFF">
              <w:rPr>
                <w:b/>
                <w:i/>
              </w:rPr>
              <w:noBreakHyphen/>
            </w:r>
            <w:r w:rsidRPr="00793AFF">
              <w:rPr>
                <w:b/>
                <w:i/>
              </w:rPr>
              <w:t xml:space="preserve">Membros e Estados </w:t>
            </w:r>
            <w:r w:rsidRPr="00793AFF">
              <w:rPr>
                <w:b/>
                <w:i/>
              </w:rPr>
              <w:lastRenderedPageBreak/>
              <w:t>terceiros, não comprometam, em nenhuma circunstância, estes princípios e os critérios estabelecidos na legislação da UE; condena veementemente quaisquer restrições arbitrárias e ilegais aos direitos individuais dos migrantes, o recurso excessivo a práticas de detenção e a assistência jurídica limitada;</w:t>
            </w:r>
          </w:p>
        </w:tc>
      </w:tr>
    </w:tbl>
    <w:p w14:paraId="20B69508"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7801CAB" w14:textId="77777777" w:rsidR="007330CD" w:rsidRPr="00793AFF" w:rsidRDefault="007330CD" w:rsidP="007330CD">
      <w:r w:rsidRPr="00793AFF">
        <w:rPr>
          <w:rStyle w:val="HideTWBExt"/>
        </w:rPr>
        <w:t>&lt;/Amend&gt;</w:t>
      </w:r>
    </w:p>
    <w:p w14:paraId="3B4776C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549</w:t>
      </w:r>
      <w:r w:rsidRPr="00793AFF">
        <w:rPr>
          <w:rStyle w:val="HideTWBExt"/>
        </w:rPr>
        <w:t>&lt;/NumAm&gt;</w:t>
      </w:r>
    </w:p>
    <w:p w14:paraId="3FA47F45"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 Krzysztof Śmiszek, Leoluca Orlando, Annalisa Corrado</w:t>
      </w:r>
      <w:r w:rsidRPr="00793AFF">
        <w:rPr>
          <w:rStyle w:val="HideTWBExt"/>
          <w:b w:val="0"/>
        </w:rPr>
        <w:t>&lt;/Members&gt;</w:t>
      </w:r>
    </w:p>
    <w:p w14:paraId="24B33EC7" w14:textId="77777777" w:rsidR="007330CD" w:rsidRPr="00793AFF" w:rsidRDefault="007330CD" w:rsidP="007330CD">
      <w:pPr>
        <w:pStyle w:val="NormalBold"/>
      </w:pPr>
      <w:r w:rsidRPr="00793AFF">
        <w:rPr>
          <w:rStyle w:val="HideTWBExt"/>
          <w:b w:val="0"/>
        </w:rPr>
        <w:t>&lt;/RepeatBlock-By&gt;</w:t>
      </w:r>
    </w:p>
    <w:p w14:paraId="0B7C216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41B10DD" w14:textId="0BDA556E" w:rsidR="007330CD" w:rsidRPr="00793AFF" w:rsidRDefault="007330CD" w:rsidP="007330CD">
      <w:pPr>
        <w:pStyle w:val="NormalBold"/>
      </w:pPr>
      <w:r w:rsidRPr="00793AFF">
        <w:rPr>
          <w:rStyle w:val="HideTWBExt"/>
        </w:rPr>
        <w:t>&lt;Article&gt;</w:t>
      </w:r>
      <w:r w:rsidRPr="00793AFF">
        <w:t>N.º 26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150E90D" w14:textId="77777777" w:rsidTr="008428DD">
        <w:trPr>
          <w:trHeight w:hRule="exact" w:val="240"/>
          <w:jc w:val="center"/>
        </w:trPr>
        <w:tc>
          <w:tcPr>
            <w:tcW w:w="9752" w:type="dxa"/>
            <w:gridSpan w:val="2"/>
            <w:tcBorders>
              <w:top w:val="nil"/>
              <w:left w:val="nil"/>
              <w:bottom w:val="nil"/>
              <w:right w:val="nil"/>
            </w:tcBorders>
          </w:tcPr>
          <w:p w14:paraId="0D62C5F4" w14:textId="77777777" w:rsidR="007330CD" w:rsidRPr="00793AFF" w:rsidRDefault="007330CD" w:rsidP="008428DD"/>
        </w:tc>
      </w:tr>
      <w:tr w:rsidR="007330CD" w:rsidRPr="00793AFF" w14:paraId="20462B20" w14:textId="77777777" w:rsidTr="008428DD">
        <w:trPr>
          <w:trHeight w:val="240"/>
          <w:jc w:val="center"/>
        </w:trPr>
        <w:tc>
          <w:tcPr>
            <w:tcW w:w="4876" w:type="dxa"/>
            <w:tcBorders>
              <w:top w:val="nil"/>
              <w:left w:val="nil"/>
              <w:bottom w:val="nil"/>
              <w:right w:val="nil"/>
            </w:tcBorders>
          </w:tcPr>
          <w:p w14:paraId="38094F2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82F0E58" w14:textId="77777777" w:rsidR="007330CD" w:rsidRPr="00793AFF" w:rsidRDefault="007330CD" w:rsidP="008428DD">
            <w:pPr>
              <w:pStyle w:val="AmColumnHeading"/>
            </w:pPr>
            <w:r w:rsidRPr="00793AFF">
              <w:t>Alteração</w:t>
            </w:r>
          </w:p>
        </w:tc>
      </w:tr>
      <w:tr w:rsidR="007330CD" w:rsidRPr="00793AFF" w14:paraId="1E05E143" w14:textId="77777777" w:rsidTr="008428DD">
        <w:trPr>
          <w:jc w:val="center"/>
        </w:trPr>
        <w:tc>
          <w:tcPr>
            <w:tcW w:w="4876" w:type="dxa"/>
            <w:tcBorders>
              <w:top w:val="nil"/>
              <w:left w:val="nil"/>
              <w:bottom w:val="nil"/>
              <w:right w:val="nil"/>
            </w:tcBorders>
          </w:tcPr>
          <w:p w14:paraId="3EF12658" w14:textId="77777777" w:rsidR="007330CD" w:rsidRPr="00793AFF" w:rsidRDefault="007330CD" w:rsidP="008428DD">
            <w:pPr>
              <w:pStyle w:val="Normal6a"/>
            </w:pPr>
          </w:p>
        </w:tc>
        <w:tc>
          <w:tcPr>
            <w:tcW w:w="4876" w:type="dxa"/>
            <w:tcBorders>
              <w:top w:val="nil"/>
              <w:left w:val="nil"/>
              <w:bottom w:val="nil"/>
              <w:right w:val="nil"/>
            </w:tcBorders>
          </w:tcPr>
          <w:p w14:paraId="4458CEE4" w14:textId="36075188" w:rsidR="007330CD" w:rsidRPr="00793AFF" w:rsidRDefault="007330CD" w:rsidP="008428DD">
            <w:pPr>
              <w:pStyle w:val="Normal6a"/>
            </w:pPr>
            <w:r w:rsidRPr="00793AFF">
              <w:rPr>
                <w:b/>
                <w:i/>
              </w:rPr>
              <w:t>26</w:t>
            </w:r>
            <w:r w:rsidR="0059440C" w:rsidRPr="00793AFF">
              <w:rPr>
                <w:b/>
                <w:i/>
              </w:rPr>
              <w:noBreakHyphen/>
            </w:r>
            <w:r w:rsidRPr="00793AFF">
              <w:rPr>
                <w:b/>
                <w:i/>
              </w:rPr>
              <w:t>A.</w:t>
            </w:r>
            <w:r w:rsidRPr="00793AFF">
              <w:tab/>
            </w:r>
            <w:r w:rsidRPr="00793AFF">
              <w:rPr>
                <w:b/>
                <w:i/>
              </w:rPr>
              <w:t>Salienta que as devoluções sumárias sistemáticas, a detenção arbitrária de migrantes e requerentes de asilo e a obstrução da ajuda humanitária constituem violações graves do direito da UE e comprometem o Estado de direito; exorta a Comissão a incluir no ciclo anual do Estado de direito o acompanhamento da gestão das fronteiras, mecanismos independentes de reclamação e responsabilização por tais violações;</w:t>
            </w:r>
          </w:p>
        </w:tc>
      </w:tr>
    </w:tbl>
    <w:p w14:paraId="629F986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FA6E284" w14:textId="77777777" w:rsidR="007330CD" w:rsidRPr="00793AFF" w:rsidRDefault="007330CD" w:rsidP="007330CD">
      <w:r w:rsidRPr="00793AFF">
        <w:rPr>
          <w:rStyle w:val="HideTWBExt"/>
        </w:rPr>
        <w:t>&lt;/Amend&gt;</w:t>
      </w:r>
    </w:p>
    <w:p w14:paraId="76CC9DE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550</w:t>
      </w:r>
      <w:r w:rsidRPr="00793AFF">
        <w:rPr>
          <w:rStyle w:val="HideTWBExt"/>
        </w:rPr>
        <w:t>&lt;/NumAm&gt;</w:t>
      </w:r>
    </w:p>
    <w:p w14:paraId="22D349A4"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1EBCE96E" w14:textId="77777777" w:rsidR="007330CD" w:rsidRPr="00793AFF" w:rsidRDefault="007330CD" w:rsidP="007330CD">
      <w:pPr>
        <w:pStyle w:val="NormalBold"/>
      </w:pPr>
      <w:r w:rsidRPr="00793AFF">
        <w:rPr>
          <w:rStyle w:val="HideTWBExt"/>
          <w:b w:val="0"/>
        </w:rPr>
        <w:t>&lt;/RepeatBlock-By&gt;</w:t>
      </w:r>
    </w:p>
    <w:p w14:paraId="5053D41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AFB3F02" w14:textId="22CD34B9" w:rsidR="007330CD" w:rsidRPr="00793AFF" w:rsidRDefault="007330CD" w:rsidP="007330CD">
      <w:pPr>
        <w:pStyle w:val="NormalBold"/>
      </w:pPr>
      <w:r w:rsidRPr="00793AFF">
        <w:rPr>
          <w:rStyle w:val="HideTWBExt"/>
        </w:rPr>
        <w:t>&lt;Article&gt;</w:t>
      </w:r>
      <w:r w:rsidRPr="00793AFF">
        <w:t>N.º 26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9A50C6" w14:textId="77777777" w:rsidTr="008428DD">
        <w:trPr>
          <w:trHeight w:hRule="exact" w:val="240"/>
          <w:jc w:val="center"/>
        </w:trPr>
        <w:tc>
          <w:tcPr>
            <w:tcW w:w="9752" w:type="dxa"/>
            <w:gridSpan w:val="2"/>
            <w:tcBorders>
              <w:top w:val="nil"/>
              <w:left w:val="nil"/>
              <w:bottom w:val="nil"/>
              <w:right w:val="nil"/>
            </w:tcBorders>
          </w:tcPr>
          <w:p w14:paraId="53ACF75B" w14:textId="77777777" w:rsidR="007330CD" w:rsidRPr="00793AFF" w:rsidRDefault="007330CD" w:rsidP="008428DD"/>
        </w:tc>
      </w:tr>
      <w:tr w:rsidR="007330CD" w:rsidRPr="00793AFF" w14:paraId="57660669" w14:textId="77777777" w:rsidTr="008428DD">
        <w:trPr>
          <w:trHeight w:val="240"/>
          <w:jc w:val="center"/>
        </w:trPr>
        <w:tc>
          <w:tcPr>
            <w:tcW w:w="4876" w:type="dxa"/>
            <w:tcBorders>
              <w:top w:val="nil"/>
              <w:left w:val="nil"/>
              <w:bottom w:val="nil"/>
              <w:right w:val="nil"/>
            </w:tcBorders>
          </w:tcPr>
          <w:p w14:paraId="1419994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51A9229" w14:textId="77777777" w:rsidR="007330CD" w:rsidRPr="00793AFF" w:rsidRDefault="007330CD" w:rsidP="008428DD">
            <w:pPr>
              <w:pStyle w:val="AmColumnHeading"/>
            </w:pPr>
            <w:r w:rsidRPr="00793AFF">
              <w:t>Alteração</w:t>
            </w:r>
          </w:p>
        </w:tc>
      </w:tr>
      <w:tr w:rsidR="007330CD" w:rsidRPr="00793AFF" w14:paraId="5EB490FC" w14:textId="77777777" w:rsidTr="008428DD">
        <w:trPr>
          <w:jc w:val="center"/>
        </w:trPr>
        <w:tc>
          <w:tcPr>
            <w:tcW w:w="4876" w:type="dxa"/>
            <w:tcBorders>
              <w:top w:val="nil"/>
              <w:left w:val="nil"/>
              <w:bottom w:val="nil"/>
              <w:right w:val="nil"/>
            </w:tcBorders>
          </w:tcPr>
          <w:p w14:paraId="0010C9FB" w14:textId="77777777" w:rsidR="007330CD" w:rsidRPr="00793AFF" w:rsidRDefault="007330CD" w:rsidP="008428DD">
            <w:pPr>
              <w:pStyle w:val="Normal6a"/>
            </w:pPr>
          </w:p>
        </w:tc>
        <w:tc>
          <w:tcPr>
            <w:tcW w:w="4876" w:type="dxa"/>
            <w:tcBorders>
              <w:top w:val="nil"/>
              <w:left w:val="nil"/>
              <w:bottom w:val="nil"/>
              <w:right w:val="nil"/>
            </w:tcBorders>
          </w:tcPr>
          <w:p w14:paraId="1F2161E0" w14:textId="176B9ABB" w:rsidR="007330CD" w:rsidRPr="00793AFF" w:rsidRDefault="007330CD" w:rsidP="008428DD">
            <w:pPr>
              <w:pStyle w:val="Normal6a"/>
            </w:pPr>
            <w:r w:rsidRPr="00793AFF">
              <w:rPr>
                <w:b/>
                <w:i/>
              </w:rPr>
              <w:t>26</w:t>
            </w:r>
            <w:r w:rsidR="0059440C" w:rsidRPr="00793AFF">
              <w:rPr>
                <w:b/>
                <w:i/>
              </w:rPr>
              <w:noBreakHyphen/>
            </w:r>
            <w:r w:rsidRPr="00793AFF">
              <w:rPr>
                <w:b/>
                <w:i/>
              </w:rPr>
              <w:t>A.</w:t>
            </w:r>
            <w:r w:rsidRPr="00793AFF">
              <w:tab/>
            </w:r>
            <w:r w:rsidRPr="00793AFF">
              <w:rPr>
                <w:b/>
                <w:i/>
              </w:rPr>
              <w:t>Considera que as conclusões e os pareceres da Agência dos Direitos Fundamentais da União Europeia, bem como a jurisprudência do Tribunal de Justiça da União Europeia, constituem uma base fiável para a interpretação do artigo 2.º do TUE e o âmbito dos direitos consagrados na Carta dos Direitos Fundamentais da União Europeia;</w:t>
            </w:r>
          </w:p>
        </w:tc>
      </w:tr>
    </w:tbl>
    <w:p w14:paraId="502B0D6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EAD296B" w14:textId="77777777" w:rsidR="007330CD" w:rsidRPr="00793AFF" w:rsidRDefault="007330CD" w:rsidP="007330CD">
      <w:r w:rsidRPr="00793AFF">
        <w:rPr>
          <w:rStyle w:val="HideTWBExt"/>
        </w:rPr>
        <w:t>&lt;/Amend&gt;</w:t>
      </w:r>
    </w:p>
    <w:p w14:paraId="00CD4CF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551</w:t>
      </w:r>
      <w:r w:rsidRPr="00793AFF">
        <w:rPr>
          <w:rStyle w:val="HideTWBExt"/>
        </w:rPr>
        <w:t>&lt;/NumAm&gt;</w:t>
      </w:r>
    </w:p>
    <w:p w14:paraId="5F0D51D3"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1D09062A" w14:textId="77777777" w:rsidR="007330CD" w:rsidRPr="00793AFF" w:rsidRDefault="007330CD" w:rsidP="007330CD">
      <w:pPr>
        <w:pStyle w:val="NormalBold"/>
      </w:pPr>
      <w:r w:rsidRPr="00793AFF">
        <w:rPr>
          <w:rStyle w:val="HideTWBExt"/>
          <w:b w:val="0"/>
        </w:rPr>
        <w:t>&lt;/RepeatBlock-By&gt;</w:t>
      </w:r>
    </w:p>
    <w:p w14:paraId="7E3E378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E4E759" w14:textId="41C1C7D4" w:rsidR="007330CD" w:rsidRPr="00793AFF" w:rsidRDefault="007330CD" w:rsidP="007330CD">
      <w:pPr>
        <w:pStyle w:val="NormalBold"/>
      </w:pPr>
      <w:r w:rsidRPr="00793AFF">
        <w:rPr>
          <w:rStyle w:val="HideTWBExt"/>
        </w:rPr>
        <w:t>&lt;Article&gt;</w:t>
      </w:r>
      <w:r w:rsidRPr="00793AFF">
        <w:t>N.º 26</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A3DD836" w14:textId="77777777" w:rsidTr="008428DD">
        <w:trPr>
          <w:trHeight w:hRule="exact" w:val="240"/>
          <w:jc w:val="center"/>
        </w:trPr>
        <w:tc>
          <w:tcPr>
            <w:tcW w:w="9752" w:type="dxa"/>
            <w:gridSpan w:val="2"/>
            <w:tcBorders>
              <w:top w:val="nil"/>
              <w:left w:val="nil"/>
              <w:bottom w:val="nil"/>
              <w:right w:val="nil"/>
            </w:tcBorders>
          </w:tcPr>
          <w:p w14:paraId="6F8C08E3" w14:textId="77777777" w:rsidR="007330CD" w:rsidRPr="00793AFF" w:rsidRDefault="007330CD" w:rsidP="008428DD"/>
        </w:tc>
      </w:tr>
      <w:tr w:rsidR="007330CD" w:rsidRPr="00793AFF" w14:paraId="3764BF5E" w14:textId="77777777" w:rsidTr="008428DD">
        <w:trPr>
          <w:trHeight w:val="240"/>
          <w:jc w:val="center"/>
        </w:trPr>
        <w:tc>
          <w:tcPr>
            <w:tcW w:w="4876" w:type="dxa"/>
            <w:tcBorders>
              <w:top w:val="nil"/>
              <w:left w:val="nil"/>
              <w:bottom w:val="nil"/>
              <w:right w:val="nil"/>
            </w:tcBorders>
          </w:tcPr>
          <w:p w14:paraId="619C713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9B171BA" w14:textId="77777777" w:rsidR="007330CD" w:rsidRPr="00793AFF" w:rsidRDefault="007330CD" w:rsidP="008428DD">
            <w:pPr>
              <w:pStyle w:val="AmColumnHeading"/>
            </w:pPr>
            <w:r w:rsidRPr="00793AFF">
              <w:t>Alteração</w:t>
            </w:r>
          </w:p>
        </w:tc>
      </w:tr>
      <w:tr w:rsidR="007330CD" w:rsidRPr="00793AFF" w14:paraId="64ACB097" w14:textId="77777777" w:rsidTr="008428DD">
        <w:trPr>
          <w:jc w:val="center"/>
        </w:trPr>
        <w:tc>
          <w:tcPr>
            <w:tcW w:w="4876" w:type="dxa"/>
            <w:tcBorders>
              <w:top w:val="nil"/>
              <w:left w:val="nil"/>
              <w:bottom w:val="nil"/>
              <w:right w:val="nil"/>
            </w:tcBorders>
          </w:tcPr>
          <w:p w14:paraId="2F0E47F9" w14:textId="77777777" w:rsidR="007330CD" w:rsidRPr="00793AFF" w:rsidRDefault="007330CD" w:rsidP="008428DD">
            <w:pPr>
              <w:pStyle w:val="Normal6a"/>
            </w:pPr>
          </w:p>
        </w:tc>
        <w:tc>
          <w:tcPr>
            <w:tcW w:w="4876" w:type="dxa"/>
            <w:tcBorders>
              <w:top w:val="nil"/>
              <w:left w:val="nil"/>
              <w:bottom w:val="nil"/>
              <w:right w:val="nil"/>
            </w:tcBorders>
          </w:tcPr>
          <w:p w14:paraId="51EBF898" w14:textId="151DD408" w:rsidR="007330CD" w:rsidRPr="00793AFF" w:rsidRDefault="007330CD" w:rsidP="008428DD">
            <w:pPr>
              <w:pStyle w:val="Normal6a"/>
            </w:pPr>
            <w:r w:rsidRPr="00793AFF">
              <w:rPr>
                <w:b/>
                <w:i/>
              </w:rPr>
              <w:t>26</w:t>
            </w:r>
            <w:r w:rsidR="0059440C" w:rsidRPr="00793AFF">
              <w:rPr>
                <w:b/>
                <w:i/>
              </w:rPr>
              <w:noBreakHyphen/>
            </w:r>
            <w:r w:rsidRPr="00793AFF">
              <w:rPr>
                <w:b/>
                <w:i/>
              </w:rPr>
              <w:t>B.</w:t>
            </w:r>
            <w:r w:rsidRPr="00793AFF">
              <w:tab/>
            </w:r>
            <w:r w:rsidRPr="00793AFF">
              <w:rPr>
                <w:b/>
                <w:i/>
              </w:rPr>
              <w:t>Sublinha que todas as pessoas presentes no território da União, independentemente da sua nacionalidade, local de nascimento ou regularidade da sua situação à chegada aos Estados</w:t>
            </w:r>
            <w:r w:rsidR="0059440C" w:rsidRPr="00793AFF">
              <w:rPr>
                <w:b/>
                <w:i/>
              </w:rPr>
              <w:noBreakHyphen/>
            </w:r>
            <w:r w:rsidRPr="00793AFF">
              <w:rPr>
                <w:b/>
                <w:i/>
              </w:rPr>
              <w:t>Membros, devem ser iguais perante a lei, exercer plenamente os seus direitos, beneficiar de um tratamento justo e humano e ter acesso a procedimentos de proteção internacional justos, em plena conformidade com o direito internacional e com o princípio da não repulsão; incentiva a Comissão e os Estados</w:t>
            </w:r>
            <w:r w:rsidR="0059440C" w:rsidRPr="00793AFF">
              <w:rPr>
                <w:b/>
                <w:i/>
              </w:rPr>
              <w:noBreakHyphen/>
            </w:r>
            <w:r w:rsidRPr="00793AFF">
              <w:rPr>
                <w:b/>
                <w:i/>
              </w:rPr>
              <w:t>Membros a continuarem a combater a discriminação com base na nacionalidade;</w:t>
            </w:r>
          </w:p>
        </w:tc>
      </w:tr>
    </w:tbl>
    <w:p w14:paraId="4FFF74B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62E2F02" w14:textId="77777777" w:rsidR="007330CD" w:rsidRPr="00793AFF" w:rsidRDefault="007330CD" w:rsidP="007330CD">
      <w:r w:rsidRPr="00793AFF">
        <w:rPr>
          <w:rStyle w:val="HideTWBExt"/>
        </w:rPr>
        <w:t>&lt;/Amend&gt;</w:t>
      </w:r>
    </w:p>
    <w:p w14:paraId="7626E6D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552</w:t>
      </w:r>
      <w:r w:rsidRPr="00793AFF">
        <w:rPr>
          <w:rStyle w:val="HideTWBExt"/>
        </w:rPr>
        <w:t>&lt;/NumAm&gt;</w:t>
      </w:r>
    </w:p>
    <w:p w14:paraId="4D71A5D5" w14:textId="77777777" w:rsidR="007330CD" w:rsidRPr="00793AFF" w:rsidRDefault="007330CD" w:rsidP="007330CD">
      <w:pPr>
        <w:pStyle w:val="NormalBold"/>
      </w:pPr>
      <w:r w:rsidRPr="00793AFF">
        <w:rPr>
          <w:rStyle w:val="HideTWBExt"/>
          <w:b w:val="0"/>
        </w:rPr>
        <w:lastRenderedPageBreak/>
        <w:t>&lt;RepeatBlock-By&gt;&lt;Members&gt;</w:t>
      </w:r>
      <w:r w:rsidRPr="00793AFF">
        <w:t>Sebastian Tynkkynen</w:t>
      </w:r>
      <w:r w:rsidRPr="00793AFF">
        <w:rPr>
          <w:rStyle w:val="HideTWBExt"/>
          <w:b w:val="0"/>
        </w:rPr>
        <w:t>&lt;/Members&gt;</w:t>
      </w:r>
    </w:p>
    <w:p w14:paraId="1BF3C85A" w14:textId="77777777" w:rsidR="007330CD" w:rsidRPr="00793AFF" w:rsidRDefault="007330CD" w:rsidP="007330CD">
      <w:pPr>
        <w:pStyle w:val="NormalBold"/>
      </w:pPr>
      <w:r w:rsidRPr="00793AFF">
        <w:rPr>
          <w:rStyle w:val="HideTWBExt"/>
          <w:b w:val="0"/>
        </w:rPr>
        <w:t>&lt;/RepeatBlock-By&gt;</w:t>
      </w:r>
    </w:p>
    <w:p w14:paraId="7259F4B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00E1063" w14:textId="77777777" w:rsidR="007330CD" w:rsidRPr="00793AFF" w:rsidRDefault="007330CD" w:rsidP="007330CD">
      <w:pPr>
        <w:pStyle w:val="NormalBold"/>
      </w:pPr>
      <w:r w:rsidRPr="00793AFF">
        <w:rPr>
          <w:rStyle w:val="HideTWBExt"/>
        </w:rPr>
        <w:t>&lt;Article&gt;</w:t>
      </w:r>
      <w:r w:rsidRPr="00793AFF">
        <w:t>N.º 27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7AB1195" w14:textId="77777777" w:rsidTr="008428DD">
        <w:trPr>
          <w:trHeight w:hRule="exact" w:val="240"/>
          <w:jc w:val="center"/>
        </w:trPr>
        <w:tc>
          <w:tcPr>
            <w:tcW w:w="9752" w:type="dxa"/>
            <w:gridSpan w:val="2"/>
            <w:tcBorders>
              <w:top w:val="nil"/>
              <w:left w:val="nil"/>
              <w:bottom w:val="nil"/>
              <w:right w:val="nil"/>
            </w:tcBorders>
          </w:tcPr>
          <w:p w14:paraId="36975BD7" w14:textId="77777777" w:rsidR="007330CD" w:rsidRPr="00793AFF" w:rsidRDefault="007330CD" w:rsidP="008428DD"/>
        </w:tc>
      </w:tr>
      <w:tr w:rsidR="007330CD" w:rsidRPr="00793AFF" w14:paraId="4FAAFEDC" w14:textId="77777777" w:rsidTr="008428DD">
        <w:trPr>
          <w:trHeight w:val="240"/>
          <w:jc w:val="center"/>
        </w:trPr>
        <w:tc>
          <w:tcPr>
            <w:tcW w:w="4876" w:type="dxa"/>
            <w:tcBorders>
              <w:top w:val="nil"/>
              <w:left w:val="nil"/>
              <w:bottom w:val="nil"/>
              <w:right w:val="nil"/>
            </w:tcBorders>
          </w:tcPr>
          <w:p w14:paraId="28CE7DB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4BA71C3" w14:textId="77777777" w:rsidR="007330CD" w:rsidRPr="00793AFF" w:rsidRDefault="007330CD" w:rsidP="008428DD">
            <w:pPr>
              <w:pStyle w:val="AmColumnHeading"/>
            </w:pPr>
            <w:r w:rsidRPr="00793AFF">
              <w:t>Alteração</w:t>
            </w:r>
          </w:p>
        </w:tc>
      </w:tr>
      <w:tr w:rsidR="007330CD" w:rsidRPr="00793AFF" w14:paraId="351D9143" w14:textId="77777777" w:rsidTr="008428DD">
        <w:trPr>
          <w:jc w:val="center"/>
        </w:trPr>
        <w:tc>
          <w:tcPr>
            <w:tcW w:w="4876" w:type="dxa"/>
            <w:tcBorders>
              <w:top w:val="nil"/>
              <w:left w:val="nil"/>
              <w:bottom w:val="nil"/>
              <w:right w:val="nil"/>
            </w:tcBorders>
          </w:tcPr>
          <w:p w14:paraId="6E002086" w14:textId="133C6428" w:rsidR="007330CD" w:rsidRPr="00793AFF" w:rsidRDefault="007330CD" w:rsidP="008428DD">
            <w:pPr>
              <w:pStyle w:val="Normal6a"/>
            </w:pPr>
            <w:r w:rsidRPr="00793AFF">
              <w:rPr>
                <w:b/>
                <w:i/>
              </w:rPr>
              <w:t>27.</w:t>
            </w:r>
            <w:r w:rsidRPr="00793AFF">
              <w:tab/>
            </w:r>
            <w:r w:rsidRPr="00793AFF">
              <w:rPr>
                <w:b/>
                <w:i/>
              </w:rPr>
              <w:t>Congratula</w:t>
            </w:r>
            <w:r w:rsidR="0059440C" w:rsidRPr="00793AFF">
              <w:rPr>
                <w:b/>
                <w:i/>
              </w:rPr>
              <w:noBreakHyphen/>
            </w:r>
            <w:r w:rsidRPr="00793AFF">
              <w:rPr>
                <w:b/>
                <w:i/>
              </w:rPr>
              <w:t>se com a decisão da Comissão de manter a sua proposta de diretiva relativa à igualdade de tratamento</w:t>
            </w:r>
            <w:r w:rsidRPr="00793AFF">
              <w:rPr>
                <w:b/>
                <w:i/>
                <w:vertAlign w:val="superscript"/>
              </w:rPr>
              <w:t>49</w:t>
            </w:r>
            <w:r w:rsidRPr="00793AFF">
              <w:rPr>
                <w:b/>
                <w:i/>
              </w:rPr>
              <w:t>, e insta o Conselho a finalizá</w:t>
            </w:r>
            <w:r w:rsidR="0059440C" w:rsidRPr="00793AFF">
              <w:rPr>
                <w:b/>
                <w:i/>
              </w:rPr>
              <w:noBreakHyphen/>
            </w:r>
            <w:r w:rsidRPr="00793AFF">
              <w:rPr>
                <w:b/>
                <w:i/>
              </w:rPr>
              <w:t>la e a adotá</w:t>
            </w:r>
            <w:r w:rsidR="0059440C" w:rsidRPr="00793AFF">
              <w:rPr>
                <w:b/>
                <w:i/>
              </w:rPr>
              <w:noBreakHyphen/>
            </w:r>
            <w:r w:rsidRPr="00793AFF">
              <w:rPr>
                <w:b/>
                <w:i/>
              </w:rPr>
              <w:t>la sem mais demora;</w:t>
            </w:r>
          </w:p>
        </w:tc>
        <w:tc>
          <w:tcPr>
            <w:tcW w:w="4876" w:type="dxa"/>
            <w:tcBorders>
              <w:top w:val="nil"/>
              <w:left w:val="nil"/>
              <w:bottom w:val="nil"/>
              <w:right w:val="nil"/>
            </w:tcBorders>
          </w:tcPr>
          <w:p w14:paraId="15ECB662" w14:textId="77777777" w:rsidR="007330CD" w:rsidRPr="00793AFF" w:rsidRDefault="007330CD" w:rsidP="008428DD">
            <w:pPr>
              <w:pStyle w:val="Normal6a"/>
            </w:pPr>
            <w:r w:rsidRPr="00793AFF">
              <w:rPr>
                <w:b/>
                <w:i/>
              </w:rPr>
              <w:t>Suprimido</w:t>
            </w:r>
          </w:p>
        </w:tc>
      </w:tr>
      <w:tr w:rsidR="007330CD" w:rsidRPr="00793AFF" w14:paraId="08780CCB" w14:textId="77777777" w:rsidTr="008428DD">
        <w:trPr>
          <w:jc w:val="center"/>
        </w:trPr>
        <w:tc>
          <w:tcPr>
            <w:tcW w:w="4876" w:type="dxa"/>
            <w:tcBorders>
              <w:top w:val="nil"/>
              <w:left w:val="nil"/>
              <w:bottom w:val="nil"/>
              <w:right w:val="nil"/>
            </w:tcBorders>
          </w:tcPr>
          <w:p w14:paraId="4A5A9201"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0FA001F7" w14:textId="77777777" w:rsidR="007330CD" w:rsidRPr="00793AFF" w:rsidRDefault="007330CD" w:rsidP="008428DD"/>
        </w:tc>
      </w:tr>
      <w:tr w:rsidR="007330CD" w:rsidRPr="00793AFF" w14:paraId="2D7B0490" w14:textId="77777777" w:rsidTr="008428DD">
        <w:trPr>
          <w:jc w:val="center"/>
        </w:trPr>
        <w:tc>
          <w:tcPr>
            <w:tcW w:w="4876" w:type="dxa"/>
            <w:tcBorders>
              <w:top w:val="nil"/>
              <w:left w:val="nil"/>
              <w:bottom w:val="nil"/>
              <w:right w:val="nil"/>
            </w:tcBorders>
          </w:tcPr>
          <w:p w14:paraId="008F73BC" w14:textId="77777777" w:rsidR="007330CD" w:rsidRPr="00793AFF" w:rsidRDefault="007330CD" w:rsidP="008428DD">
            <w:pPr>
              <w:pStyle w:val="Normal6a"/>
            </w:pPr>
            <w:r w:rsidRPr="00793AFF">
              <w:rPr>
                <w:b/>
                <w:i/>
                <w:vertAlign w:val="superscript"/>
              </w:rPr>
              <w:t>49</w:t>
            </w:r>
            <w:r w:rsidRPr="00793AFF">
              <w:t xml:space="preserve"> </w:t>
            </w:r>
            <w:r w:rsidRPr="00793AFF">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1A579850" w14:textId="77777777" w:rsidR="007330CD" w:rsidRPr="00793AFF" w:rsidRDefault="007330CD" w:rsidP="008428DD"/>
        </w:tc>
      </w:tr>
    </w:tbl>
    <w:p w14:paraId="636AE2F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1690F27C" w14:textId="77777777" w:rsidR="007330CD" w:rsidRPr="00793AFF" w:rsidRDefault="007330CD" w:rsidP="007330CD">
      <w:r w:rsidRPr="00793AFF">
        <w:rPr>
          <w:rStyle w:val="HideTWBExt"/>
        </w:rPr>
        <w:t>&lt;/Amend&gt;</w:t>
      </w:r>
    </w:p>
    <w:p w14:paraId="4679EF3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553</w:t>
      </w:r>
      <w:r w:rsidRPr="00793AFF">
        <w:rPr>
          <w:rStyle w:val="HideTWBExt"/>
        </w:rPr>
        <w:t>&lt;/NumAm&gt;</w:t>
      </w:r>
    </w:p>
    <w:p w14:paraId="4ED9FFD8"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1C38E188" w14:textId="77777777" w:rsidR="007330CD" w:rsidRPr="00793AFF" w:rsidRDefault="007330CD" w:rsidP="007330CD">
      <w:pPr>
        <w:pStyle w:val="NormalBold"/>
      </w:pPr>
      <w:r w:rsidRPr="00793AFF">
        <w:rPr>
          <w:rStyle w:val="HideTWBExt"/>
          <w:b w:val="0"/>
        </w:rPr>
        <w:t>&lt;/RepeatBlock-By&gt;</w:t>
      </w:r>
    </w:p>
    <w:p w14:paraId="4D30CCA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2765D3" w14:textId="77777777" w:rsidR="007330CD" w:rsidRPr="00793AFF" w:rsidRDefault="007330CD" w:rsidP="007330CD">
      <w:pPr>
        <w:pStyle w:val="NormalBold"/>
      </w:pPr>
      <w:r w:rsidRPr="00793AFF">
        <w:rPr>
          <w:rStyle w:val="HideTWBExt"/>
        </w:rPr>
        <w:t>&lt;Article&gt;</w:t>
      </w:r>
      <w:r w:rsidRPr="00793AFF">
        <w:t>N.º 27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A81F6D2" w14:textId="77777777" w:rsidTr="008428DD">
        <w:trPr>
          <w:trHeight w:hRule="exact" w:val="240"/>
          <w:jc w:val="center"/>
        </w:trPr>
        <w:tc>
          <w:tcPr>
            <w:tcW w:w="9752" w:type="dxa"/>
            <w:gridSpan w:val="2"/>
            <w:tcBorders>
              <w:top w:val="nil"/>
              <w:left w:val="nil"/>
              <w:bottom w:val="nil"/>
              <w:right w:val="nil"/>
            </w:tcBorders>
          </w:tcPr>
          <w:p w14:paraId="567A3CF9" w14:textId="77777777" w:rsidR="007330CD" w:rsidRPr="00793AFF" w:rsidRDefault="007330CD" w:rsidP="008428DD"/>
        </w:tc>
      </w:tr>
      <w:tr w:rsidR="007330CD" w:rsidRPr="00793AFF" w14:paraId="5ADC9C81" w14:textId="77777777" w:rsidTr="008428DD">
        <w:trPr>
          <w:trHeight w:val="240"/>
          <w:jc w:val="center"/>
        </w:trPr>
        <w:tc>
          <w:tcPr>
            <w:tcW w:w="4876" w:type="dxa"/>
            <w:tcBorders>
              <w:top w:val="nil"/>
              <w:left w:val="nil"/>
              <w:bottom w:val="nil"/>
              <w:right w:val="nil"/>
            </w:tcBorders>
          </w:tcPr>
          <w:p w14:paraId="56E6B26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B55EFC7" w14:textId="77777777" w:rsidR="007330CD" w:rsidRPr="00793AFF" w:rsidRDefault="007330CD" w:rsidP="008428DD">
            <w:pPr>
              <w:pStyle w:val="AmColumnHeading"/>
            </w:pPr>
            <w:r w:rsidRPr="00793AFF">
              <w:t>Alteração</w:t>
            </w:r>
          </w:p>
        </w:tc>
      </w:tr>
      <w:tr w:rsidR="007330CD" w:rsidRPr="00793AFF" w14:paraId="3BF580A4" w14:textId="77777777" w:rsidTr="008428DD">
        <w:trPr>
          <w:jc w:val="center"/>
        </w:trPr>
        <w:tc>
          <w:tcPr>
            <w:tcW w:w="4876" w:type="dxa"/>
            <w:tcBorders>
              <w:top w:val="nil"/>
              <w:left w:val="nil"/>
              <w:bottom w:val="nil"/>
              <w:right w:val="nil"/>
            </w:tcBorders>
          </w:tcPr>
          <w:p w14:paraId="5C6CDA67" w14:textId="06343B43" w:rsidR="007330CD" w:rsidRPr="00793AFF" w:rsidRDefault="007330CD" w:rsidP="008428DD">
            <w:pPr>
              <w:pStyle w:val="Normal6a"/>
            </w:pPr>
            <w:r w:rsidRPr="00793AFF">
              <w:rPr>
                <w:b/>
                <w:i/>
              </w:rPr>
              <w:t>27.</w:t>
            </w:r>
            <w:r w:rsidRPr="00793AFF">
              <w:tab/>
            </w:r>
            <w:r w:rsidRPr="00793AFF">
              <w:rPr>
                <w:b/>
                <w:i/>
              </w:rPr>
              <w:t>Congratula</w:t>
            </w:r>
            <w:r w:rsidR="0059440C" w:rsidRPr="00793AFF">
              <w:rPr>
                <w:b/>
                <w:i/>
              </w:rPr>
              <w:noBreakHyphen/>
            </w:r>
            <w:r w:rsidRPr="00793AFF">
              <w:rPr>
                <w:b/>
                <w:i/>
              </w:rPr>
              <w:t>se com a decisão da Comissão de manter a sua proposta de diretiva relativa à igualdade de tratamento</w:t>
            </w:r>
            <w:r w:rsidRPr="00793AFF">
              <w:rPr>
                <w:b/>
                <w:i/>
                <w:vertAlign w:val="superscript"/>
              </w:rPr>
              <w:t>49</w:t>
            </w:r>
            <w:r w:rsidRPr="00793AFF">
              <w:rPr>
                <w:b/>
                <w:i/>
              </w:rPr>
              <w:t>, e insta o Conselho a finalizá</w:t>
            </w:r>
            <w:r w:rsidR="0059440C" w:rsidRPr="00793AFF">
              <w:rPr>
                <w:b/>
                <w:i/>
              </w:rPr>
              <w:noBreakHyphen/>
            </w:r>
            <w:r w:rsidRPr="00793AFF">
              <w:rPr>
                <w:b/>
                <w:i/>
              </w:rPr>
              <w:t>la e a adotá</w:t>
            </w:r>
            <w:r w:rsidR="0059440C" w:rsidRPr="00793AFF">
              <w:rPr>
                <w:b/>
                <w:i/>
              </w:rPr>
              <w:noBreakHyphen/>
            </w:r>
            <w:r w:rsidRPr="00793AFF">
              <w:rPr>
                <w:b/>
                <w:i/>
              </w:rPr>
              <w:t>la sem mais demora;</w:t>
            </w:r>
          </w:p>
        </w:tc>
        <w:tc>
          <w:tcPr>
            <w:tcW w:w="4876" w:type="dxa"/>
            <w:tcBorders>
              <w:top w:val="nil"/>
              <w:left w:val="nil"/>
              <w:bottom w:val="nil"/>
              <w:right w:val="nil"/>
            </w:tcBorders>
          </w:tcPr>
          <w:p w14:paraId="57037D94" w14:textId="77777777" w:rsidR="007330CD" w:rsidRPr="00793AFF" w:rsidRDefault="007330CD" w:rsidP="008428DD">
            <w:pPr>
              <w:pStyle w:val="Normal6a"/>
            </w:pPr>
            <w:r w:rsidRPr="00793AFF">
              <w:rPr>
                <w:b/>
                <w:i/>
              </w:rPr>
              <w:t>Suprimido</w:t>
            </w:r>
          </w:p>
        </w:tc>
      </w:tr>
      <w:tr w:rsidR="007330CD" w:rsidRPr="00793AFF" w14:paraId="177D9206" w14:textId="77777777" w:rsidTr="008428DD">
        <w:trPr>
          <w:jc w:val="center"/>
        </w:trPr>
        <w:tc>
          <w:tcPr>
            <w:tcW w:w="4876" w:type="dxa"/>
            <w:tcBorders>
              <w:top w:val="nil"/>
              <w:left w:val="nil"/>
              <w:bottom w:val="nil"/>
              <w:right w:val="nil"/>
            </w:tcBorders>
          </w:tcPr>
          <w:p w14:paraId="5454E04E"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572DEA2D" w14:textId="77777777" w:rsidR="007330CD" w:rsidRPr="00793AFF" w:rsidRDefault="007330CD" w:rsidP="008428DD"/>
        </w:tc>
      </w:tr>
      <w:tr w:rsidR="007330CD" w:rsidRPr="00793AFF" w14:paraId="5A28986F" w14:textId="77777777" w:rsidTr="008428DD">
        <w:trPr>
          <w:jc w:val="center"/>
        </w:trPr>
        <w:tc>
          <w:tcPr>
            <w:tcW w:w="4876" w:type="dxa"/>
            <w:tcBorders>
              <w:top w:val="nil"/>
              <w:left w:val="nil"/>
              <w:bottom w:val="nil"/>
              <w:right w:val="nil"/>
            </w:tcBorders>
          </w:tcPr>
          <w:p w14:paraId="4757A335" w14:textId="77777777" w:rsidR="007330CD" w:rsidRPr="00793AFF" w:rsidRDefault="007330CD" w:rsidP="008428DD">
            <w:pPr>
              <w:pStyle w:val="Normal6a"/>
            </w:pPr>
            <w:r w:rsidRPr="00793AFF">
              <w:rPr>
                <w:b/>
                <w:i/>
                <w:vertAlign w:val="superscript"/>
              </w:rPr>
              <w:t>49</w:t>
            </w:r>
            <w:r w:rsidRPr="00793AFF">
              <w:t xml:space="preserve"> </w:t>
            </w:r>
            <w:r w:rsidRPr="00793AFF">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081CF67C" w14:textId="77777777" w:rsidR="007330CD" w:rsidRPr="00793AFF" w:rsidRDefault="007330CD" w:rsidP="008428DD"/>
        </w:tc>
      </w:tr>
    </w:tbl>
    <w:p w14:paraId="626CCCA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2F476A5" w14:textId="77777777" w:rsidR="007330CD" w:rsidRPr="00793AFF" w:rsidRDefault="007330CD" w:rsidP="007330CD">
      <w:r w:rsidRPr="00793AFF">
        <w:rPr>
          <w:rStyle w:val="HideTWBExt"/>
        </w:rPr>
        <w:t>&lt;/Amend&gt;</w:t>
      </w:r>
    </w:p>
    <w:p w14:paraId="150ACAB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554</w:t>
      </w:r>
      <w:r w:rsidRPr="00793AFF">
        <w:rPr>
          <w:rStyle w:val="HideTWBExt"/>
        </w:rPr>
        <w:t>&lt;/NumAm&gt;</w:t>
      </w:r>
    </w:p>
    <w:p w14:paraId="5A1072D9"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4412E5E5" w14:textId="77777777" w:rsidR="007330CD" w:rsidRPr="00793AFF" w:rsidRDefault="007330CD" w:rsidP="007330CD">
      <w:pPr>
        <w:pStyle w:val="NormalBold"/>
      </w:pPr>
      <w:r w:rsidRPr="00793AFF">
        <w:rPr>
          <w:rStyle w:val="HideTWBExt"/>
          <w:b w:val="0"/>
        </w:rPr>
        <w:t>&lt;/RepeatBlock-By&gt;</w:t>
      </w:r>
    </w:p>
    <w:p w14:paraId="240A4DB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A546948" w14:textId="77777777" w:rsidR="007330CD" w:rsidRPr="00793AFF" w:rsidRDefault="007330CD" w:rsidP="007330CD">
      <w:pPr>
        <w:pStyle w:val="NormalBold"/>
      </w:pPr>
      <w:r w:rsidRPr="00793AFF">
        <w:rPr>
          <w:rStyle w:val="HideTWBExt"/>
        </w:rPr>
        <w:t>&lt;Article&gt;</w:t>
      </w:r>
      <w:r w:rsidRPr="00793AFF">
        <w:t>N.º 27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EF7107" w14:textId="77777777" w:rsidTr="008428DD">
        <w:trPr>
          <w:trHeight w:hRule="exact" w:val="240"/>
          <w:jc w:val="center"/>
        </w:trPr>
        <w:tc>
          <w:tcPr>
            <w:tcW w:w="9752" w:type="dxa"/>
            <w:gridSpan w:val="2"/>
            <w:tcBorders>
              <w:top w:val="nil"/>
              <w:left w:val="nil"/>
              <w:bottom w:val="nil"/>
              <w:right w:val="nil"/>
            </w:tcBorders>
          </w:tcPr>
          <w:p w14:paraId="5357B60A" w14:textId="77777777" w:rsidR="007330CD" w:rsidRPr="00793AFF" w:rsidRDefault="007330CD" w:rsidP="008428DD"/>
        </w:tc>
      </w:tr>
      <w:tr w:rsidR="007330CD" w:rsidRPr="00793AFF" w14:paraId="77492786" w14:textId="77777777" w:rsidTr="008428DD">
        <w:trPr>
          <w:trHeight w:val="240"/>
          <w:jc w:val="center"/>
        </w:trPr>
        <w:tc>
          <w:tcPr>
            <w:tcW w:w="4876" w:type="dxa"/>
            <w:tcBorders>
              <w:top w:val="nil"/>
              <w:left w:val="nil"/>
              <w:bottom w:val="nil"/>
              <w:right w:val="nil"/>
            </w:tcBorders>
          </w:tcPr>
          <w:p w14:paraId="0ACFF9C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7AD1D47" w14:textId="77777777" w:rsidR="007330CD" w:rsidRPr="00793AFF" w:rsidRDefault="007330CD" w:rsidP="008428DD">
            <w:pPr>
              <w:pStyle w:val="AmColumnHeading"/>
            </w:pPr>
            <w:r w:rsidRPr="00793AFF">
              <w:t>Alteração</w:t>
            </w:r>
          </w:p>
        </w:tc>
      </w:tr>
      <w:tr w:rsidR="007330CD" w:rsidRPr="00793AFF" w14:paraId="6F2F55A6" w14:textId="77777777" w:rsidTr="008428DD">
        <w:trPr>
          <w:jc w:val="center"/>
        </w:trPr>
        <w:tc>
          <w:tcPr>
            <w:tcW w:w="4876" w:type="dxa"/>
            <w:tcBorders>
              <w:top w:val="nil"/>
              <w:left w:val="nil"/>
              <w:bottom w:val="nil"/>
              <w:right w:val="nil"/>
            </w:tcBorders>
          </w:tcPr>
          <w:p w14:paraId="4C7E2DC0" w14:textId="05EBC8C5" w:rsidR="007330CD" w:rsidRPr="00793AFF" w:rsidRDefault="007330CD" w:rsidP="008428DD">
            <w:pPr>
              <w:pStyle w:val="Normal6a"/>
            </w:pPr>
            <w:r w:rsidRPr="00793AFF">
              <w:rPr>
                <w:b/>
                <w:i/>
              </w:rPr>
              <w:t>27.</w:t>
            </w:r>
            <w:r w:rsidRPr="00793AFF">
              <w:tab/>
            </w:r>
            <w:r w:rsidRPr="00793AFF">
              <w:rPr>
                <w:b/>
                <w:i/>
              </w:rPr>
              <w:t>Congratula</w:t>
            </w:r>
            <w:r w:rsidR="0059440C" w:rsidRPr="00793AFF">
              <w:rPr>
                <w:b/>
                <w:i/>
              </w:rPr>
              <w:noBreakHyphen/>
            </w:r>
            <w:r w:rsidRPr="00793AFF">
              <w:rPr>
                <w:b/>
                <w:i/>
              </w:rPr>
              <w:t>se com a decisão da Comissão de manter a sua proposta de diretiva relativa à igualdade de tratamento</w:t>
            </w:r>
            <w:r w:rsidRPr="00793AFF">
              <w:rPr>
                <w:b/>
                <w:i/>
                <w:vertAlign w:val="superscript"/>
              </w:rPr>
              <w:t>49</w:t>
            </w:r>
            <w:r w:rsidRPr="00793AFF">
              <w:rPr>
                <w:b/>
                <w:i/>
              </w:rPr>
              <w:t>, e insta o Conselho a finalizá</w:t>
            </w:r>
            <w:r w:rsidR="0059440C" w:rsidRPr="00793AFF">
              <w:rPr>
                <w:b/>
                <w:i/>
              </w:rPr>
              <w:noBreakHyphen/>
            </w:r>
            <w:r w:rsidRPr="00793AFF">
              <w:rPr>
                <w:b/>
                <w:i/>
              </w:rPr>
              <w:t>la e a adotá</w:t>
            </w:r>
            <w:r w:rsidR="0059440C" w:rsidRPr="00793AFF">
              <w:rPr>
                <w:b/>
                <w:i/>
              </w:rPr>
              <w:noBreakHyphen/>
            </w:r>
            <w:r w:rsidRPr="00793AFF">
              <w:rPr>
                <w:b/>
                <w:i/>
              </w:rPr>
              <w:t>la sem mais demora;</w:t>
            </w:r>
          </w:p>
        </w:tc>
        <w:tc>
          <w:tcPr>
            <w:tcW w:w="4876" w:type="dxa"/>
            <w:tcBorders>
              <w:top w:val="nil"/>
              <w:left w:val="nil"/>
              <w:bottom w:val="nil"/>
              <w:right w:val="nil"/>
            </w:tcBorders>
          </w:tcPr>
          <w:p w14:paraId="1FADF226" w14:textId="77777777" w:rsidR="007330CD" w:rsidRPr="00793AFF" w:rsidRDefault="007330CD" w:rsidP="008428DD">
            <w:pPr>
              <w:pStyle w:val="Normal6a"/>
            </w:pPr>
            <w:r w:rsidRPr="00793AFF">
              <w:rPr>
                <w:b/>
                <w:i/>
              </w:rPr>
              <w:t>Suprimido</w:t>
            </w:r>
          </w:p>
        </w:tc>
      </w:tr>
      <w:tr w:rsidR="007330CD" w:rsidRPr="00793AFF" w14:paraId="48BB891D" w14:textId="77777777" w:rsidTr="008428DD">
        <w:trPr>
          <w:jc w:val="center"/>
        </w:trPr>
        <w:tc>
          <w:tcPr>
            <w:tcW w:w="4876" w:type="dxa"/>
            <w:tcBorders>
              <w:top w:val="nil"/>
              <w:left w:val="nil"/>
              <w:bottom w:val="nil"/>
              <w:right w:val="nil"/>
            </w:tcBorders>
          </w:tcPr>
          <w:p w14:paraId="05F5A3D7"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B9B1D30" w14:textId="77777777" w:rsidR="007330CD" w:rsidRPr="00793AFF" w:rsidRDefault="007330CD" w:rsidP="008428DD"/>
        </w:tc>
      </w:tr>
      <w:tr w:rsidR="007330CD" w:rsidRPr="00793AFF" w14:paraId="6CC8EAC6" w14:textId="77777777" w:rsidTr="008428DD">
        <w:trPr>
          <w:jc w:val="center"/>
        </w:trPr>
        <w:tc>
          <w:tcPr>
            <w:tcW w:w="4876" w:type="dxa"/>
            <w:tcBorders>
              <w:top w:val="nil"/>
              <w:left w:val="nil"/>
              <w:bottom w:val="nil"/>
              <w:right w:val="nil"/>
            </w:tcBorders>
          </w:tcPr>
          <w:p w14:paraId="5D87ECBC" w14:textId="77777777" w:rsidR="007330CD" w:rsidRPr="00793AFF" w:rsidRDefault="007330CD" w:rsidP="008428DD">
            <w:pPr>
              <w:pStyle w:val="Normal6a"/>
            </w:pPr>
            <w:r w:rsidRPr="00793AFF">
              <w:rPr>
                <w:b/>
                <w:i/>
                <w:vertAlign w:val="superscript"/>
              </w:rPr>
              <w:t>49</w:t>
            </w:r>
            <w:r w:rsidRPr="00793AFF">
              <w:t xml:space="preserve"> </w:t>
            </w:r>
            <w:r w:rsidRPr="00793AFF">
              <w:rPr>
                <w:b/>
                <w:i/>
              </w:rPr>
              <w:t>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4291C1E9" w14:textId="77777777" w:rsidR="007330CD" w:rsidRPr="00793AFF" w:rsidRDefault="007330CD" w:rsidP="008428DD"/>
        </w:tc>
      </w:tr>
    </w:tbl>
    <w:p w14:paraId="72E393A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FA56DD4" w14:textId="77777777" w:rsidR="007330CD" w:rsidRPr="00793AFF" w:rsidRDefault="007330CD" w:rsidP="007330CD">
      <w:r w:rsidRPr="00793AFF">
        <w:rPr>
          <w:rStyle w:val="HideTWBExt"/>
        </w:rPr>
        <w:t>&lt;/Amend&gt;</w:t>
      </w:r>
    </w:p>
    <w:p w14:paraId="14C707B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555</w:t>
      </w:r>
      <w:r w:rsidRPr="00793AFF">
        <w:rPr>
          <w:rStyle w:val="HideTWBExt"/>
        </w:rPr>
        <w:t>&lt;/NumAm&gt;</w:t>
      </w:r>
    </w:p>
    <w:p w14:paraId="3280842D"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075B73C4" w14:textId="77777777" w:rsidR="007330CD" w:rsidRPr="00793AFF" w:rsidRDefault="007330CD" w:rsidP="007330CD">
      <w:pPr>
        <w:pStyle w:val="NormalBold"/>
      </w:pPr>
      <w:r w:rsidRPr="00793AFF">
        <w:rPr>
          <w:rStyle w:val="HideTWBExt"/>
          <w:b w:val="0"/>
        </w:rPr>
        <w:t>&lt;/RepeatBlock-By&gt;</w:t>
      </w:r>
    </w:p>
    <w:p w14:paraId="5A74C94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D5A3634" w14:textId="77777777" w:rsidR="007330CD" w:rsidRPr="00793AFF" w:rsidRDefault="007330CD" w:rsidP="007330CD">
      <w:pPr>
        <w:pStyle w:val="NormalBold"/>
      </w:pPr>
      <w:r w:rsidRPr="00793AFF">
        <w:rPr>
          <w:rStyle w:val="HideTWBExt"/>
        </w:rPr>
        <w:t>&lt;Article&gt;</w:t>
      </w:r>
      <w:r w:rsidRPr="00793AFF">
        <w:t>N.º 27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4A6CF98" w14:textId="77777777" w:rsidTr="008428DD">
        <w:trPr>
          <w:trHeight w:hRule="exact" w:val="240"/>
          <w:jc w:val="center"/>
        </w:trPr>
        <w:tc>
          <w:tcPr>
            <w:tcW w:w="9752" w:type="dxa"/>
            <w:gridSpan w:val="2"/>
            <w:tcBorders>
              <w:top w:val="nil"/>
              <w:left w:val="nil"/>
              <w:bottom w:val="nil"/>
              <w:right w:val="nil"/>
            </w:tcBorders>
          </w:tcPr>
          <w:p w14:paraId="18DE5670" w14:textId="77777777" w:rsidR="007330CD" w:rsidRPr="00793AFF" w:rsidRDefault="007330CD" w:rsidP="008428DD"/>
        </w:tc>
      </w:tr>
      <w:tr w:rsidR="007330CD" w:rsidRPr="00793AFF" w14:paraId="66BF4869" w14:textId="77777777" w:rsidTr="008428DD">
        <w:trPr>
          <w:trHeight w:val="240"/>
          <w:jc w:val="center"/>
        </w:trPr>
        <w:tc>
          <w:tcPr>
            <w:tcW w:w="4876" w:type="dxa"/>
            <w:tcBorders>
              <w:top w:val="nil"/>
              <w:left w:val="nil"/>
              <w:bottom w:val="nil"/>
              <w:right w:val="nil"/>
            </w:tcBorders>
          </w:tcPr>
          <w:p w14:paraId="2E76C9F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2E0695" w14:textId="77777777" w:rsidR="007330CD" w:rsidRPr="00793AFF" w:rsidRDefault="007330CD" w:rsidP="008428DD">
            <w:pPr>
              <w:pStyle w:val="AmColumnHeading"/>
            </w:pPr>
            <w:r w:rsidRPr="00793AFF">
              <w:t>Alteração</w:t>
            </w:r>
          </w:p>
        </w:tc>
      </w:tr>
      <w:tr w:rsidR="007330CD" w:rsidRPr="00793AFF" w14:paraId="685E0285" w14:textId="77777777" w:rsidTr="008428DD">
        <w:trPr>
          <w:jc w:val="center"/>
        </w:trPr>
        <w:tc>
          <w:tcPr>
            <w:tcW w:w="4876" w:type="dxa"/>
            <w:tcBorders>
              <w:top w:val="nil"/>
              <w:left w:val="nil"/>
              <w:bottom w:val="nil"/>
              <w:right w:val="nil"/>
            </w:tcBorders>
          </w:tcPr>
          <w:p w14:paraId="5349CC85" w14:textId="5D6BC253" w:rsidR="007330CD" w:rsidRPr="00793AFF" w:rsidRDefault="007330CD" w:rsidP="008428DD">
            <w:pPr>
              <w:pStyle w:val="Normal6a"/>
            </w:pPr>
            <w:r w:rsidRPr="00793AFF">
              <w:t>27.</w:t>
            </w:r>
            <w:r w:rsidRPr="00793AFF">
              <w:tab/>
              <w:t>Congratula</w:t>
            </w:r>
            <w:r w:rsidR="0059440C" w:rsidRPr="00793AFF">
              <w:noBreakHyphen/>
            </w:r>
            <w:r w:rsidRPr="00793AFF">
              <w:t>se com a decisão da Comissão de manter a sua proposta de diretiva relativa à igualdade de tratamento</w:t>
            </w:r>
            <w:r w:rsidRPr="00793AFF">
              <w:rPr>
                <w:vertAlign w:val="superscript"/>
              </w:rPr>
              <w:t>49</w:t>
            </w:r>
            <w:r w:rsidRPr="00793AFF">
              <w:t>, e insta o Conselho a finalizá</w:t>
            </w:r>
            <w:r w:rsidR="0059440C" w:rsidRPr="00793AFF">
              <w:noBreakHyphen/>
            </w:r>
            <w:r w:rsidRPr="00793AFF">
              <w:t>la e a adotá</w:t>
            </w:r>
            <w:r w:rsidR="0059440C" w:rsidRPr="00793AFF">
              <w:noBreakHyphen/>
            </w:r>
            <w:r w:rsidRPr="00793AFF">
              <w:t>la sem mais demora;</w:t>
            </w:r>
          </w:p>
        </w:tc>
        <w:tc>
          <w:tcPr>
            <w:tcW w:w="4876" w:type="dxa"/>
            <w:tcBorders>
              <w:top w:val="nil"/>
              <w:left w:val="nil"/>
              <w:bottom w:val="nil"/>
              <w:right w:val="nil"/>
            </w:tcBorders>
          </w:tcPr>
          <w:p w14:paraId="5137E521" w14:textId="49EFD7B4" w:rsidR="007330CD" w:rsidRPr="00793AFF" w:rsidRDefault="007330CD" w:rsidP="008428DD">
            <w:pPr>
              <w:pStyle w:val="Normal6a"/>
            </w:pPr>
            <w:r w:rsidRPr="00793AFF">
              <w:t>27.</w:t>
            </w:r>
            <w:r w:rsidRPr="00793AFF">
              <w:tab/>
              <w:t>Congratula</w:t>
            </w:r>
            <w:r w:rsidR="0059440C" w:rsidRPr="00793AFF">
              <w:noBreakHyphen/>
            </w:r>
            <w:r w:rsidRPr="00793AFF">
              <w:t>se com a decisão da Comissão de manter a sua proposta de diretiva relativa à igualdade de tratamento</w:t>
            </w:r>
            <w:r w:rsidRPr="00793AFF">
              <w:rPr>
                <w:vertAlign w:val="superscript"/>
              </w:rPr>
              <w:t>49</w:t>
            </w:r>
            <w:r w:rsidRPr="00793AFF">
              <w:t>, e insta o Conselho a finalizá</w:t>
            </w:r>
            <w:r w:rsidR="0059440C" w:rsidRPr="00793AFF">
              <w:noBreakHyphen/>
            </w:r>
            <w:r w:rsidRPr="00793AFF">
              <w:t>la e a adotá</w:t>
            </w:r>
            <w:r w:rsidR="0059440C" w:rsidRPr="00793AFF">
              <w:noBreakHyphen/>
            </w:r>
            <w:r w:rsidRPr="00793AFF">
              <w:t>la sem mais demora</w:t>
            </w:r>
            <w:r w:rsidRPr="00793AFF">
              <w:rPr>
                <w:b/>
                <w:i/>
              </w:rPr>
              <w:t>, salientando que a diretiva é essencial para colmatar as lacunas existentes na proteção contra a discriminação em toda a União</w:t>
            </w:r>
            <w:r w:rsidRPr="00793AFF">
              <w:t>;</w:t>
            </w:r>
          </w:p>
        </w:tc>
      </w:tr>
      <w:tr w:rsidR="007330CD" w:rsidRPr="00793AFF" w14:paraId="1AEC9B3B" w14:textId="77777777" w:rsidTr="008428DD">
        <w:trPr>
          <w:jc w:val="center"/>
        </w:trPr>
        <w:tc>
          <w:tcPr>
            <w:tcW w:w="4876" w:type="dxa"/>
            <w:tcBorders>
              <w:top w:val="nil"/>
              <w:left w:val="nil"/>
              <w:bottom w:val="nil"/>
              <w:right w:val="nil"/>
            </w:tcBorders>
          </w:tcPr>
          <w:p w14:paraId="799398DB"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2E5C0305" w14:textId="77777777" w:rsidR="007330CD" w:rsidRPr="00793AFF" w:rsidRDefault="007330CD" w:rsidP="008428DD">
            <w:pPr>
              <w:pStyle w:val="Normal6a"/>
            </w:pPr>
            <w:r w:rsidRPr="00793AFF">
              <w:rPr>
                <w:b/>
                <w:i/>
              </w:rPr>
              <w:t>_________________</w:t>
            </w:r>
          </w:p>
        </w:tc>
      </w:tr>
      <w:tr w:rsidR="007330CD" w:rsidRPr="00793AFF" w14:paraId="120654E5" w14:textId="77777777" w:rsidTr="008428DD">
        <w:trPr>
          <w:jc w:val="center"/>
        </w:trPr>
        <w:tc>
          <w:tcPr>
            <w:tcW w:w="4876" w:type="dxa"/>
            <w:tcBorders>
              <w:top w:val="nil"/>
              <w:left w:val="nil"/>
              <w:bottom w:val="nil"/>
              <w:right w:val="nil"/>
            </w:tcBorders>
          </w:tcPr>
          <w:p w14:paraId="020BD3B2" w14:textId="77777777" w:rsidR="007330CD" w:rsidRPr="00793AFF" w:rsidRDefault="007330CD" w:rsidP="008428DD">
            <w:pPr>
              <w:pStyle w:val="Normal6a"/>
            </w:pPr>
            <w:r w:rsidRPr="00793AFF">
              <w:rPr>
                <w:vertAlign w:val="superscript"/>
              </w:rPr>
              <w:t>49</w:t>
            </w:r>
            <w:r w:rsidRPr="00793AFF">
              <w:t xml:space="preserve"> 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1AC4FC0E" w14:textId="77777777" w:rsidR="007330CD" w:rsidRPr="00793AFF" w:rsidRDefault="007330CD" w:rsidP="008428DD">
            <w:pPr>
              <w:pStyle w:val="Normal6a"/>
            </w:pPr>
            <w:r w:rsidRPr="00793AFF">
              <w:rPr>
                <w:vertAlign w:val="superscript"/>
              </w:rPr>
              <w:t>49</w:t>
            </w:r>
            <w:r w:rsidRPr="00793AFF">
              <w:t xml:space="preserve"> Proposta de Diretiva do Conselho que aplica o princípio da igualdade de tratamento entre as pessoas, independentemente da sua religião ou crença, deficiência, idade ou orientação sexual (COM(2008)0426).</w:t>
            </w:r>
          </w:p>
        </w:tc>
      </w:tr>
    </w:tbl>
    <w:p w14:paraId="17F39B5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79A9996" w14:textId="77777777" w:rsidR="007330CD" w:rsidRPr="00793AFF" w:rsidRDefault="007330CD" w:rsidP="007330CD">
      <w:r w:rsidRPr="00793AFF">
        <w:rPr>
          <w:rStyle w:val="HideTWBExt"/>
        </w:rPr>
        <w:t>&lt;/Amend&gt;</w:t>
      </w:r>
    </w:p>
    <w:p w14:paraId="26834C6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556</w:t>
      </w:r>
      <w:r w:rsidRPr="00793AFF">
        <w:rPr>
          <w:rStyle w:val="HideTWBExt"/>
        </w:rPr>
        <w:t>&lt;/NumAm&gt;</w:t>
      </w:r>
    </w:p>
    <w:p w14:paraId="161812C5"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494DE3E" w14:textId="77777777" w:rsidR="007330CD" w:rsidRPr="00793AFF" w:rsidRDefault="007330CD" w:rsidP="007330CD">
      <w:pPr>
        <w:pStyle w:val="NormalBold"/>
      </w:pPr>
      <w:r w:rsidRPr="00793AFF">
        <w:rPr>
          <w:rStyle w:val="HideTWBExt"/>
          <w:b w:val="0"/>
        </w:rPr>
        <w:t>&lt;/RepeatBlock-By&gt;</w:t>
      </w:r>
    </w:p>
    <w:p w14:paraId="4E1EBFB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CADF5D3" w14:textId="77777777" w:rsidR="007330CD" w:rsidRPr="00793AFF" w:rsidRDefault="007330CD" w:rsidP="007330CD">
      <w:pPr>
        <w:pStyle w:val="NormalBold"/>
      </w:pPr>
      <w:r w:rsidRPr="00793AFF">
        <w:rPr>
          <w:rStyle w:val="HideTWBExt"/>
        </w:rPr>
        <w:t>&lt;Article&gt;</w:t>
      </w:r>
      <w:r w:rsidRPr="00793AFF">
        <w:t>N.º 27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D325AA0" w14:textId="77777777" w:rsidTr="008428DD">
        <w:trPr>
          <w:trHeight w:hRule="exact" w:val="240"/>
          <w:jc w:val="center"/>
        </w:trPr>
        <w:tc>
          <w:tcPr>
            <w:tcW w:w="9752" w:type="dxa"/>
            <w:gridSpan w:val="2"/>
            <w:tcBorders>
              <w:top w:val="nil"/>
              <w:left w:val="nil"/>
              <w:bottom w:val="nil"/>
              <w:right w:val="nil"/>
            </w:tcBorders>
          </w:tcPr>
          <w:p w14:paraId="08BC5C6C" w14:textId="77777777" w:rsidR="007330CD" w:rsidRPr="00793AFF" w:rsidRDefault="007330CD" w:rsidP="008428DD"/>
        </w:tc>
      </w:tr>
      <w:tr w:rsidR="007330CD" w:rsidRPr="00793AFF" w14:paraId="4A0EC565" w14:textId="77777777" w:rsidTr="008428DD">
        <w:trPr>
          <w:trHeight w:val="240"/>
          <w:jc w:val="center"/>
        </w:trPr>
        <w:tc>
          <w:tcPr>
            <w:tcW w:w="4876" w:type="dxa"/>
            <w:tcBorders>
              <w:top w:val="nil"/>
              <w:left w:val="nil"/>
              <w:bottom w:val="nil"/>
              <w:right w:val="nil"/>
            </w:tcBorders>
          </w:tcPr>
          <w:p w14:paraId="4FCB793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BF67C63" w14:textId="77777777" w:rsidR="007330CD" w:rsidRPr="00793AFF" w:rsidRDefault="007330CD" w:rsidP="008428DD">
            <w:pPr>
              <w:pStyle w:val="AmColumnHeading"/>
            </w:pPr>
            <w:r w:rsidRPr="00793AFF">
              <w:t>Alteração</w:t>
            </w:r>
          </w:p>
        </w:tc>
      </w:tr>
      <w:tr w:rsidR="007330CD" w:rsidRPr="00793AFF" w14:paraId="6421F093" w14:textId="77777777" w:rsidTr="008428DD">
        <w:trPr>
          <w:jc w:val="center"/>
        </w:trPr>
        <w:tc>
          <w:tcPr>
            <w:tcW w:w="4876" w:type="dxa"/>
            <w:tcBorders>
              <w:top w:val="nil"/>
              <w:left w:val="nil"/>
              <w:bottom w:val="nil"/>
              <w:right w:val="nil"/>
            </w:tcBorders>
          </w:tcPr>
          <w:p w14:paraId="33B78EF5" w14:textId="2EBAFD37" w:rsidR="007330CD" w:rsidRPr="00793AFF" w:rsidRDefault="007330CD" w:rsidP="008428DD">
            <w:pPr>
              <w:pStyle w:val="Normal6a"/>
            </w:pPr>
            <w:r w:rsidRPr="00793AFF">
              <w:t>27.</w:t>
            </w:r>
            <w:r w:rsidRPr="00793AFF">
              <w:tab/>
            </w:r>
            <w:r w:rsidRPr="00793AFF">
              <w:rPr>
                <w:b/>
                <w:i/>
              </w:rPr>
              <w:t>Congratula</w:t>
            </w:r>
            <w:r w:rsidR="0059440C" w:rsidRPr="00793AFF">
              <w:rPr>
                <w:b/>
                <w:i/>
              </w:rPr>
              <w:noBreakHyphen/>
            </w:r>
            <w:r w:rsidRPr="00793AFF">
              <w:rPr>
                <w:b/>
                <w:i/>
              </w:rPr>
              <w:t>se com a decisão da Comissão de manter</w:t>
            </w:r>
            <w:r w:rsidRPr="00793AFF">
              <w:t xml:space="preserve"> a sua proposta de diretiva relativa à igualdade de tratamento</w:t>
            </w:r>
            <w:r w:rsidRPr="00793AFF">
              <w:rPr>
                <w:vertAlign w:val="superscript"/>
              </w:rPr>
              <w:t>49</w:t>
            </w:r>
            <w:r w:rsidRPr="00793AFF">
              <w:t xml:space="preserve">, e insta o Conselho a </w:t>
            </w:r>
            <w:r w:rsidRPr="00793AFF">
              <w:rPr>
                <w:b/>
                <w:i/>
              </w:rPr>
              <w:t>finalizá</w:t>
            </w:r>
            <w:r w:rsidR="0059440C" w:rsidRPr="00793AFF">
              <w:rPr>
                <w:b/>
                <w:i/>
              </w:rPr>
              <w:noBreakHyphen/>
            </w:r>
            <w:r w:rsidRPr="00793AFF">
              <w:rPr>
                <w:b/>
                <w:i/>
              </w:rPr>
              <w:t>la e a adotá</w:t>
            </w:r>
            <w:r w:rsidR="0059440C" w:rsidRPr="00793AFF">
              <w:rPr>
                <w:b/>
                <w:i/>
              </w:rPr>
              <w:noBreakHyphen/>
            </w:r>
            <w:r w:rsidRPr="00793AFF">
              <w:rPr>
                <w:b/>
                <w:i/>
              </w:rPr>
              <w:t>la sem mais demora</w:t>
            </w:r>
            <w:r w:rsidRPr="00793AFF">
              <w:t>;</w:t>
            </w:r>
          </w:p>
        </w:tc>
        <w:tc>
          <w:tcPr>
            <w:tcW w:w="4876" w:type="dxa"/>
            <w:tcBorders>
              <w:top w:val="nil"/>
              <w:left w:val="nil"/>
              <w:bottom w:val="nil"/>
              <w:right w:val="nil"/>
            </w:tcBorders>
          </w:tcPr>
          <w:p w14:paraId="23F4099F" w14:textId="1104EA8E" w:rsidR="007330CD" w:rsidRPr="00793AFF" w:rsidRDefault="007330CD" w:rsidP="008428DD">
            <w:pPr>
              <w:pStyle w:val="Normal6a"/>
            </w:pPr>
            <w:r w:rsidRPr="00793AFF">
              <w:t>27.</w:t>
            </w:r>
            <w:r w:rsidRPr="00793AFF">
              <w:tab/>
            </w:r>
            <w:r w:rsidRPr="00793AFF">
              <w:rPr>
                <w:b/>
                <w:i/>
              </w:rPr>
              <w:t>Insta a Comissão a rever</w:t>
            </w:r>
            <w:r w:rsidRPr="00793AFF">
              <w:t xml:space="preserve"> a sua proposta de diretiva relativa à igualdade de tratamento</w:t>
            </w:r>
            <w:r w:rsidRPr="00793AFF">
              <w:rPr>
                <w:vertAlign w:val="superscript"/>
              </w:rPr>
              <w:t>49</w:t>
            </w:r>
            <w:r w:rsidRPr="00793AFF">
              <w:t xml:space="preserve">, e insta o Conselho a </w:t>
            </w:r>
            <w:r w:rsidRPr="00793AFF">
              <w:rPr>
                <w:b/>
                <w:i/>
              </w:rPr>
              <w:t>apoiá</w:t>
            </w:r>
            <w:r w:rsidR="0059440C" w:rsidRPr="00793AFF">
              <w:rPr>
                <w:b/>
                <w:i/>
              </w:rPr>
              <w:noBreakHyphen/>
            </w:r>
            <w:r w:rsidRPr="00793AFF">
              <w:rPr>
                <w:b/>
                <w:i/>
              </w:rPr>
              <w:t>la</w:t>
            </w:r>
            <w:r w:rsidRPr="00793AFF">
              <w:t>;</w:t>
            </w:r>
          </w:p>
        </w:tc>
      </w:tr>
      <w:tr w:rsidR="007330CD" w:rsidRPr="00793AFF" w14:paraId="2440D323" w14:textId="77777777" w:rsidTr="008428DD">
        <w:trPr>
          <w:jc w:val="center"/>
        </w:trPr>
        <w:tc>
          <w:tcPr>
            <w:tcW w:w="4876" w:type="dxa"/>
            <w:tcBorders>
              <w:top w:val="nil"/>
              <w:left w:val="nil"/>
              <w:bottom w:val="nil"/>
              <w:right w:val="nil"/>
            </w:tcBorders>
          </w:tcPr>
          <w:p w14:paraId="0517331D"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66108EBD" w14:textId="77777777" w:rsidR="007330CD" w:rsidRPr="00793AFF" w:rsidRDefault="007330CD" w:rsidP="008428DD">
            <w:pPr>
              <w:pStyle w:val="Normal6a"/>
            </w:pPr>
            <w:r w:rsidRPr="00793AFF">
              <w:rPr>
                <w:b/>
                <w:i/>
              </w:rPr>
              <w:t>_________________</w:t>
            </w:r>
          </w:p>
        </w:tc>
      </w:tr>
      <w:tr w:rsidR="007330CD" w:rsidRPr="00793AFF" w14:paraId="4F12951D" w14:textId="77777777" w:rsidTr="008428DD">
        <w:trPr>
          <w:jc w:val="center"/>
        </w:trPr>
        <w:tc>
          <w:tcPr>
            <w:tcW w:w="4876" w:type="dxa"/>
            <w:tcBorders>
              <w:top w:val="nil"/>
              <w:left w:val="nil"/>
              <w:bottom w:val="nil"/>
              <w:right w:val="nil"/>
            </w:tcBorders>
          </w:tcPr>
          <w:p w14:paraId="65F09D76" w14:textId="77777777" w:rsidR="007330CD" w:rsidRPr="00793AFF" w:rsidRDefault="007330CD" w:rsidP="008428DD">
            <w:pPr>
              <w:pStyle w:val="Normal6a"/>
            </w:pPr>
            <w:r w:rsidRPr="00793AFF">
              <w:rPr>
                <w:vertAlign w:val="superscript"/>
              </w:rPr>
              <w:t>49</w:t>
            </w:r>
            <w:r w:rsidRPr="00793AFF">
              <w:t xml:space="preserve"> Proposta de Diretiva do Conselho que aplica o princípio da igualdade de tratamento entre as pessoas, independentemente da sua religião ou crença, deficiência, idade ou orientação sexual (COM(2008)0426).</w:t>
            </w:r>
          </w:p>
        </w:tc>
        <w:tc>
          <w:tcPr>
            <w:tcW w:w="4876" w:type="dxa"/>
            <w:tcBorders>
              <w:top w:val="nil"/>
              <w:left w:val="nil"/>
              <w:bottom w:val="nil"/>
              <w:right w:val="nil"/>
            </w:tcBorders>
          </w:tcPr>
          <w:p w14:paraId="5AD5971A" w14:textId="77777777" w:rsidR="007330CD" w:rsidRPr="00793AFF" w:rsidRDefault="007330CD" w:rsidP="008428DD">
            <w:pPr>
              <w:pStyle w:val="Normal6a"/>
            </w:pPr>
            <w:r w:rsidRPr="00793AFF">
              <w:rPr>
                <w:vertAlign w:val="superscript"/>
              </w:rPr>
              <w:t>49</w:t>
            </w:r>
            <w:r w:rsidRPr="00793AFF">
              <w:t xml:space="preserve"> Proposta de Diretiva do Conselho que aplica o princípio da igualdade de tratamento entre as pessoas, independentemente da sua religião ou crença, deficiência, idade ou orientação sexual (COM(2008)0426).</w:t>
            </w:r>
          </w:p>
        </w:tc>
      </w:tr>
    </w:tbl>
    <w:p w14:paraId="16EF5D1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77D40ABB" w14:textId="77777777" w:rsidR="007330CD" w:rsidRPr="00793AFF" w:rsidRDefault="007330CD" w:rsidP="007330CD">
      <w:r w:rsidRPr="00793AFF">
        <w:rPr>
          <w:rStyle w:val="HideTWBExt"/>
        </w:rPr>
        <w:t>&lt;/Amend&gt;</w:t>
      </w:r>
    </w:p>
    <w:p w14:paraId="0252A97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557</w:t>
      </w:r>
      <w:r w:rsidRPr="00793AFF">
        <w:rPr>
          <w:rStyle w:val="HideTWBExt"/>
        </w:rPr>
        <w:t>&lt;/NumAm&gt;</w:t>
      </w:r>
    </w:p>
    <w:p w14:paraId="383D0DBB" w14:textId="77777777" w:rsidR="007330CD" w:rsidRPr="00793AFF" w:rsidRDefault="007330CD" w:rsidP="007330CD">
      <w:pPr>
        <w:pStyle w:val="NormalBold"/>
      </w:pPr>
      <w:r w:rsidRPr="00793AFF">
        <w:rPr>
          <w:rStyle w:val="HideTWBExt"/>
          <w:b w:val="0"/>
        </w:rPr>
        <w:t>&lt;RepeatBlock-By&gt;&lt;Members&gt;</w:t>
      </w:r>
      <w:r w:rsidRPr="00793AFF">
        <w:t>Nicolas Bay, Paolo Inselvini, Georgiana Teodorescu, Guillaume Peltier, Laurence Trochu, Jacek Ozdoba, Stephen Nikola Bartulica</w:t>
      </w:r>
      <w:r w:rsidRPr="00793AFF">
        <w:rPr>
          <w:rStyle w:val="HideTWBExt"/>
          <w:b w:val="0"/>
        </w:rPr>
        <w:t>&lt;/Members&gt;</w:t>
      </w:r>
    </w:p>
    <w:p w14:paraId="1944994D" w14:textId="77777777" w:rsidR="007330CD" w:rsidRPr="00793AFF" w:rsidRDefault="007330CD" w:rsidP="007330CD">
      <w:pPr>
        <w:pStyle w:val="NormalBold"/>
      </w:pPr>
      <w:r w:rsidRPr="00793AFF">
        <w:rPr>
          <w:rStyle w:val="HideTWBExt"/>
          <w:b w:val="0"/>
        </w:rPr>
        <w:t>&lt;/RepeatBlock-By&gt;</w:t>
      </w:r>
    </w:p>
    <w:p w14:paraId="77B9EBB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2940BDE" w14:textId="77777777" w:rsidR="007330CD" w:rsidRPr="00793AFF" w:rsidRDefault="007330CD" w:rsidP="007330CD">
      <w:pPr>
        <w:pStyle w:val="NormalBold"/>
      </w:pPr>
      <w:r w:rsidRPr="00793AFF">
        <w:rPr>
          <w:rStyle w:val="HideTWBExt"/>
        </w:rPr>
        <w:t>&lt;Article&gt;</w:t>
      </w:r>
      <w:r w:rsidRPr="00793AFF">
        <w:t>N.º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979A40E" w14:textId="77777777" w:rsidTr="008428DD">
        <w:trPr>
          <w:trHeight w:hRule="exact" w:val="240"/>
          <w:jc w:val="center"/>
        </w:trPr>
        <w:tc>
          <w:tcPr>
            <w:tcW w:w="9752" w:type="dxa"/>
            <w:gridSpan w:val="2"/>
            <w:tcBorders>
              <w:top w:val="nil"/>
              <w:left w:val="nil"/>
              <w:bottom w:val="nil"/>
              <w:right w:val="nil"/>
            </w:tcBorders>
          </w:tcPr>
          <w:p w14:paraId="74981564" w14:textId="77777777" w:rsidR="007330CD" w:rsidRPr="00793AFF" w:rsidRDefault="007330CD" w:rsidP="008428DD"/>
        </w:tc>
      </w:tr>
      <w:tr w:rsidR="007330CD" w:rsidRPr="00793AFF" w14:paraId="3B33A4AE" w14:textId="77777777" w:rsidTr="008428DD">
        <w:trPr>
          <w:trHeight w:val="240"/>
          <w:jc w:val="center"/>
        </w:trPr>
        <w:tc>
          <w:tcPr>
            <w:tcW w:w="4876" w:type="dxa"/>
            <w:tcBorders>
              <w:top w:val="nil"/>
              <w:left w:val="nil"/>
              <w:bottom w:val="nil"/>
              <w:right w:val="nil"/>
            </w:tcBorders>
          </w:tcPr>
          <w:p w14:paraId="1A9750F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A0A60E3" w14:textId="77777777" w:rsidR="007330CD" w:rsidRPr="00793AFF" w:rsidRDefault="007330CD" w:rsidP="008428DD">
            <w:pPr>
              <w:pStyle w:val="AmColumnHeading"/>
            </w:pPr>
            <w:r w:rsidRPr="00793AFF">
              <w:t>Alteração</w:t>
            </w:r>
          </w:p>
        </w:tc>
      </w:tr>
      <w:tr w:rsidR="007330CD" w:rsidRPr="00793AFF" w14:paraId="0533BDC8" w14:textId="77777777" w:rsidTr="008428DD">
        <w:trPr>
          <w:jc w:val="center"/>
        </w:trPr>
        <w:tc>
          <w:tcPr>
            <w:tcW w:w="4876" w:type="dxa"/>
            <w:tcBorders>
              <w:top w:val="nil"/>
              <w:left w:val="nil"/>
              <w:bottom w:val="nil"/>
              <w:right w:val="nil"/>
            </w:tcBorders>
          </w:tcPr>
          <w:p w14:paraId="4741743D" w14:textId="159D5C9C" w:rsidR="007330CD" w:rsidRPr="00793AFF" w:rsidRDefault="007330CD" w:rsidP="008428DD">
            <w:pPr>
              <w:pStyle w:val="Normal6a"/>
            </w:pPr>
            <w:r w:rsidRPr="00793AFF">
              <w:rPr>
                <w:b/>
                <w:i/>
              </w:rPr>
              <w:lastRenderedPageBreak/>
              <w:t>28.</w:t>
            </w:r>
            <w:r w:rsidRPr="00793AFF">
              <w:tab/>
            </w:r>
            <w:r w:rsidRPr="00793AFF">
              <w:rPr>
                <w:b/>
                <w:i/>
              </w:rPr>
              <w:t>Insta a Comissão e os Estados</w:t>
            </w:r>
            <w:r w:rsidR="0059440C" w:rsidRPr="00793AFF">
              <w:rPr>
                <w:b/>
                <w:i/>
              </w:rPr>
              <w:noBreakHyphen/>
            </w:r>
            <w:r w:rsidRPr="00793AFF">
              <w:rPr>
                <w:b/>
                <w:i/>
              </w:rPr>
              <w:t>Membros a tomarem medidas eficazes contra a violência baseada no género, que deve ser aditada à lista de «crimes da UE», e solicita uma proposta legislativa da UE sobre o combate à violação, tal como definida pela falta de consentimento;</w:t>
            </w:r>
          </w:p>
        </w:tc>
        <w:tc>
          <w:tcPr>
            <w:tcW w:w="4876" w:type="dxa"/>
            <w:tcBorders>
              <w:top w:val="nil"/>
              <w:left w:val="nil"/>
              <w:bottom w:val="nil"/>
              <w:right w:val="nil"/>
            </w:tcBorders>
          </w:tcPr>
          <w:p w14:paraId="35151783" w14:textId="77777777" w:rsidR="007330CD" w:rsidRPr="00793AFF" w:rsidRDefault="007330CD" w:rsidP="008428DD">
            <w:pPr>
              <w:pStyle w:val="Normal6a"/>
            </w:pPr>
            <w:r w:rsidRPr="00793AFF">
              <w:rPr>
                <w:b/>
                <w:i/>
              </w:rPr>
              <w:t>Suprimido</w:t>
            </w:r>
          </w:p>
        </w:tc>
      </w:tr>
    </w:tbl>
    <w:p w14:paraId="2D04562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A6B0937" w14:textId="77777777" w:rsidR="007330CD" w:rsidRPr="00793AFF" w:rsidRDefault="007330CD" w:rsidP="007330CD">
      <w:r w:rsidRPr="00793AFF">
        <w:rPr>
          <w:rStyle w:val="HideTWBExt"/>
        </w:rPr>
        <w:t>&lt;/Amend&gt;</w:t>
      </w:r>
    </w:p>
    <w:p w14:paraId="33C9447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558</w:t>
      </w:r>
      <w:r w:rsidRPr="00793AFF">
        <w:rPr>
          <w:rStyle w:val="HideTWBExt"/>
        </w:rPr>
        <w:t>&lt;/NumAm&gt;</w:t>
      </w:r>
    </w:p>
    <w:p w14:paraId="4B54FA46"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Sophie Wilmès, Cecilia Strada, Diana Riba i Giner</w:t>
      </w:r>
      <w:r w:rsidRPr="00793AFF">
        <w:rPr>
          <w:rStyle w:val="HideTWBExt"/>
          <w:b w:val="0"/>
        </w:rPr>
        <w:t>&lt;/Members&gt;</w:t>
      </w:r>
    </w:p>
    <w:p w14:paraId="1612363C" w14:textId="77777777" w:rsidR="007330CD" w:rsidRPr="00793AFF" w:rsidRDefault="007330CD" w:rsidP="007330CD">
      <w:pPr>
        <w:pStyle w:val="NormalBold"/>
      </w:pPr>
      <w:r w:rsidRPr="00793AFF">
        <w:rPr>
          <w:rStyle w:val="HideTWBExt"/>
          <w:b w:val="0"/>
        </w:rPr>
        <w:t>&lt;/RepeatBlock-By&gt;</w:t>
      </w:r>
    </w:p>
    <w:p w14:paraId="53B7575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B9F7423" w14:textId="77777777" w:rsidR="007330CD" w:rsidRPr="00793AFF" w:rsidRDefault="007330CD" w:rsidP="007330CD">
      <w:pPr>
        <w:pStyle w:val="NormalBold"/>
      </w:pPr>
      <w:r w:rsidRPr="00793AFF">
        <w:rPr>
          <w:rStyle w:val="HideTWBExt"/>
        </w:rPr>
        <w:t>&lt;Article&gt;</w:t>
      </w:r>
      <w:r w:rsidRPr="00793AFF">
        <w:t>N.º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1944DDE" w14:textId="77777777" w:rsidTr="008428DD">
        <w:trPr>
          <w:trHeight w:hRule="exact" w:val="240"/>
          <w:jc w:val="center"/>
        </w:trPr>
        <w:tc>
          <w:tcPr>
            <w:tcW w:w="9752" w:type="dxa"/>
            <w:gridSpan w:val="2"/>
            <w:tcBorders>
              <w:top w:val="nil"/>
              <w:left w:val="nil"/>
              <w:bottom w:val="nil"/>
              <w:right w:val="nil"/>
            </w:tcBorders>
          </w:tcPr>
          <w:p w14:paraId="6F372506" w14:textId="77777777" w:rsidR="007330CD" w:rsidRPr="00793AFF" w:rsidRDefault="007330CD" w:rsidP="008428DD"/>
        </w:tc>
      </w:tr>
      <w:tr w:rsidR="007330CD" w:rsidRPr="00793AFF" w14:paraId="2D41B6C4" w14:textId="77777777" w:rsidTr="008428DD">
        <w:trPr>
          <w:trHeight w:val="240"/>
          <w:jc w:val="center"/>
        </w:trPr>
        <w:tc>
          <w:tcPr>
            <w:tcW w:w="4876" w:type="dxa"/>
            <w:tcBorders>
              <w:top w:val="nil"/>
              <w:left w:val="nil"/>
              <w:bottom w:val="nil"/>
              <w:right w:val="nil"/>
            </w:tcBorders>
          </w:tcPr>
          <w:p w14:paraId="217C0CB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EFFFAB5" w14:textId="77777777" w:rsidR="007330CD" w:rsidRPr="00793AFF" w:rsidRDefault="007330CD" w:rsidP="008428DD">
            <w:pPr>
              <w:pStyle w:val="AmColumnHeading"/>
            </w:pPr>
            <w:r w:rsidRPr="00793AFF">
              <w:t>Alteração</w:t>
            </w:r>
          </w:p>
        </w:tc>
      </w:tr>
      <w:tr w:rsidR="007330CD" w:rsidRPr="00793AFF" w14:paraId="78EDDD32" w14:textId="77777777" w:rsidTr="008428DD">
        <w:trPr>
          <w:jc w:val="center"/>
        </w:trPr>
        <w:tc>
          <w:tcPr>
            <w:tcW w:w="4876" w:type="dxa"/>
            <w:tcBorders>
              <w:top w:val="nil"/>
              <w:left w:val="nil"/>
              <w:bottom w:val="nil"/>
              <w:right w:val="nil"/>
            </w:tcBorders>
          </w:tcPr>
          <w:p w14:paraId="4D0D3BD8" w14:textId="1A461300" w:rsidR="007330CD" w:rsidRPr="00793AFF" w:rsidRDefault="007330CD" w:rsidP="008428DD">
            <w:pPr>
              <w:pStyle w:val="Normal6a"/>
            </w:pPr>
            <w:r w:rsidRPr="00793AFF">
              <w:t>28.</w:t>
            </w:r>
            <w:r w:rsidRPr="00793AFF">
              <w:tab/>
              <w:t>Insta a Comissão e os Estados</w:t>
            </w:r>
            <w:r w:rsidR="0059440C" w:rsidRPr="00793AFF">
              <w:noBreakHyphen/>
            </w:r>
            <w:r w:rsidRPr="00793AFF">
              <w:t xml:space="preserve">Membros a tomarem medidas eficazes contra a violência baseada no género, </w:t>
            </w:r>
            <w:r w:rsidRPr="00793AFF">
              <w:rPr>
                <w:b/>
                <w:i/>
              </w:rPr>
              <w:t>que</w:t>
            </w:r>
            <w:r w:rsidRPr="00793AFF">
              <w:t xml:space="preserve"> deve ser </w:t>
            </w:r>
            <w:r w:rsidRPr="00793AFF">
              <w:rPr>
                <w:b/>
                <w:i/>
              </w:rPr>
              <w:t>aditada</w:t>
            </w:r>
            <w:r w:rsidRPr="00793AFF">
              <w:t xml:space="preserve"> à lista de «crimes da UE»</w:t>
            </w:r>
            <w:r w:rsidRPr="00793AFF">
              <w:rPr>
                <w:b/>
                <w:i/>
              </w:rPr>
              <w:t>, e solicita</w:t>
            </w:r>
            <w:r w:rsidRPr="00793AFF">
              <w:t xml:space="preserve"> uma proposta legislativa da UE sobre o combate à violação, </w:t>
            </w:r>
            <w:r w:rsidRPr="00793AFF">
              <w:rPr>
                <w:b/>
                <w:i/>
              </w:rPr>
              <w:t>tal como</w:t>
            </w:r>
            <w:r w:rsidRPr="00793AFF">
              <w:t xml:space="preserve"> definida pela </w:t>
            </w:r>
            <w:r w:rsidRPr="00793AFF">
              <w:rPr>
                <w:b/>
                <w:i/>
              </w:rPr>
              <w:t>falta</w:t>
            </w:r>
            <w:r w:rsidRPr="00793AFF">
              <w:t xml:space="preserve"> de consentimento;</w:t>
            </w:r>
          </w:p>
        </w:tc>
        <w:tc>
          <w:tcPr>
            <w:tcW w:w="4876" w:type="dxa"/>
            <w:tcBorders>
              <w:top w:val="nil"/>
              <w:left w:val="nil"/>
              <w:bottom w:val="nil"/>
              <w:right w:val="nil"/>
            </w:tcBorders>
          </w:tcPr>
          <w:p w14:paraId="0FBDA19E" w14:textId="2791236A" w:rsidR="007330CD" w:rsidRPr="00793AFF" w:rsidRDefault="007330CD" w:rsidP="008428DD">
            <w:pPr>
              <w:pStyle w:val="Normal6a"/>
            </w:pPr>
            <w:r w:rsidRPr="00793AFF">
              <w:t>28.</w:t>
            </w:r>
            <w:r w:rsidRPr="00793AFF">
              <w:tab/>
              <w:t>Insta a Comissão e os Estados</w:t>
            </w:r>
            <w:r w:rsidR="0059440C" w:rsidRPr="00793AFF">
              <w:noBreakHyphen/>
            </w:r>
            <w:r w:rsidRPr="00793AFF">
              <w:t xml:space="preserve">Membros a tomarem medidas eficazes contra a violência baseada no género, </w:t>
            </w:r>
            <w:r w:rsidRPr="00793AFF">
              <w:rPr>
                <w:b/>
                <w:i/>
              </w:rPr>
              <w:t>tanto em linha como fora de linha, e reitera que esse tipo de violência</w:t>
            </w:r>
            <w:r w:rsidRPr="00793AFF">
              <w:t xml:space="preserve"> deve ser </w:t>
            </w:r>
            <w:r w:rsidRPr="00793AFF">
              <w:rPr>
                <w:b/>
                <w:i/>
              </w:rPr>
              <w:t>aditado</w:t>
            </w:r>
            <w:r w:rsidRPr="00793AFF">
              <w:t xml:space="preserve"> à lista de «crimes da UE»</w:t>
            </w:r>
            <w:r w:rsidRPr="00793AFF">
              <w:rPr>
                <w:b/>
                <w:i/>
              </w:rPr>
              <w:t>; exorta à apresentação de</w:t>
            </w:r>
            <w:r w:rsidRPr="00793AFF">
              <w:t xml:space="preserve"> uma proposta legislativa da UE sobre o combate à violação, definida pela ausência de consentimento</w:t>
            </w:r>
            <w:r w:rsidRPr="00793AFF">
              <w:rPr>
                <w:b/>
                <w:i/>
              </w:rPr>
              <w:t>, em conformidade com a Convenção de Istambul e a proposta inicial da Comissão para uma diretiva relativa ao combate à violência doméstica e à violência contra as mulheres</w:t>
            </w:r>
            <w:r w:rsidRPr="00793AFF">
              <w:t xml:space="preserve">; </w:t>
            </w:r>
            <w:r w:rsidRPr="00793AFF">
              <w:rPr>
                <w:b/>
                <w:i/>
              </w:rPr>
              <w:t>insta os Estados</w:t>
            </w:r>
            <w:r w:rsidR="0059440C" w:rsidRPr="00793AFF">
              <w:rPr>
                <w:b/>
                <w:i/>
              </w:rPr>
              <w:noBreakHyphen/>
            </w:r>
            <w:r w:rsidRPr="00793AFF">
              <w:rPr>
                <w:b/>
                <w:i/>
              </w:rPr>
              <w:t>Membros que ainda não o fizeram a ratificar a Convenção de Istambul e exorta a Comissão a acompanhar de perto a aplicação da primeira legislação da UE em matéria de violência baseada no género;</w:t>
            </w:r>
          </w:p>
        </w:tc>
      </w:tr>
    </w:tbl>
    <w:p w14:paraId="584BCD3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F0C68CE" w14:textId="77777777" w:rsidR="007330CD" w:rsidRPr="00793AFF" w:rsidRDefault="007330CD" w:rsidP="007330CD">
      <w:r w:rsidRPr="00793AFF">
        <w:rPr>
          <w:rStyle w:val="HideTWBExt"/>
        </w:rPr>
        <w:lastRenderedPageBreak/>
        <w:t>&lt;/Amend&gt;</w:t>
      </w:r>
    </w:p>
    <w:p w14:paraId="7DBC496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559</w:t>
      </w:r>
      <w:r w:rsidRPr="00793AFF">
        <w:rPr>
          <w:rStyle w:val="HideTWBExt"/>
        </w:rPr>
        <w:t>&lt;/NumAm&gt;</w:t>
      </w:r>
    </w:p>
    <w:p w14:paraId="3B59BC88"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Alexandre Varaut, Nikola Bartůšek</w:t>
      </w:r>
      <w:r w:rsidRPr="00793AFF">
        <w:rPr>
          <w:rStyle w:val="HideTWBExt"/>
          <w:b w:val="0"/>
        </w:rPr>
        <w:t>&lt;/Members&gt;</w:t>
      </w:r>
    </w:p>
    <w:p w14:paraId="7CA27077" w14:textId="77777777" w:rsidR="007330CD" w:rsidRPr="00793AFF" w:rsidRDefault="007330CD" w:rsidP="007330CD">
      <w:pPr>
        <w:pStyle w:val="NormalBold"/>
      </w:pPr>
      <w:r w:rsidRPr="00793AFF">
        <w:rPr>
          <w:rStyle w:val="HideTWBExt"/>
          <w:b w:val="0"/>
        </w:rPr>
        <w:t>&lt;/RepeatBlock-By&gt;</w:t>
      </w:r>
    </w:p>
    <w:p w14:paraId="7EC174D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AD81BA" w14:textId="77777777" w:rsidR="007330CD" w:rsidRPr="00793AFF" w:rsidRDefault="007330CD" w:rsidP="007330CD">
      <w:pPr>
        <w:pStyle w:val="NormalBold"/>
      </w:pPr>
      <w:r w:rsidRPr="00793AFF">
        <w:rPr>
          <w:rStyle w:val="HideTWBExt"/>
        </w:rPr>
        <w:t>&lt;Article&gt;</w:t>
      </w:r>
      <w:r w:rsidRPr="00793AFF">
        <w:t>N.º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25F059C" w14:textId="77777777" w:rsidTr="008428DD">
        <w:trPr>
          <w:trHeight w:hRule="exact" w:val="240"/>
          <w:jc w:val="center"/>
        </w:trPr>
        <w:tc>
          <w:tcPr>
            <w:tcW w:w="9752" w:type="dxa"/>
            <w:gridSpan w:val="2"/>
            <w:tcBorders>
              <w:top w:val="nil"/>
              <w:left w:val="nil"/>
              <w:bottom w:val="nil"/>
              <w:right w:val="nil"/>
            </w:tcBorders>
          </w:tcPr>
          <w:p w14:paraId="41569A02" w14:textId="77777777" w:rsidR="007330CD" w:rsidRPr="00793AFF" w:rsidRDefault="007330CD" w:rsidP="008428DD"/>
        </w:tc>
      </w:tr>
      <w:tr w:rsidR="007330CD" w:rsidRPr="00793AFF" w14:paraId="6651BB22" w14:textId="77777777" w:rsidTr="008428DD">
        <w:trPr>
          <w:trHeight w:val="240"/>
          <w:jc w:val="center"/>
        </w:trPr>
        <w:tc>
          <w:tcPr>
            <w:tcW w:w="4876" w:type="dxa"/>
            <w:tcBorders>
              <w:top w:val="nil"/>
              <w:left w:val="nil"/>
              <w:bottom w:val="nil"/>
              <w:right w:val="nil"/>
            </w:tcBorders>
          </w:tcPr>
          <w:p w14:paraId="0267051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53A3D62" w14:textId="77777777" w:rsidR="007330CD" w:rsidRPr="00793AFF" w:rsidRDefault="007330CD" w:rsidP="008428DD">
            <w:pPr>
              <w:pStyle w:val="AmColumnHeading"/>
            </w:pPr>
            <w:r w:rsidRPr="00793AFF">
              <w:t>Alteração</w:t>
            </w:r>
          </w:p>
        </w:tc>
      </w:tr>
      <w:tr w:rsidR="007330CD" w:rsidRPr="00793AFF" w14:paraId="455653C3" w14:textId="77777777" w:rsidTr="008428DD">
        <w:trPr>
          <w:jc w:val="center"/>
        </w:trPr>
        <w:tc>
          <w:tcPr>
            <w:tcW w:w="4876" w:type="dxa"/>
            <w:tcBorders>
              <w:top w:val="nil"/>
              <w:left w:val="nil"/>
              <w:bottom w:val="nil"/>
              <w:right w:val="nil"/>
            </w:tcBorders>
          </w:tcPr>
          <w:p w14:paraId="6884F2B9" w14:textId="09611B7F" w:rsidR="007330CD" w:rsidRPr="00793AFF" w:rsidRDefault="007330CD" w:rsidP="008428DD">
            <w:pPr>
              <w:pStyle w:val="Normal6a"/>
            </w:pPr>
            <w:r w:rsidRPr="00793AFF">
              <w:t>28.</w:t>
            </w:r>
            <w:r w:rsidRPr="00793AFF">
              <w:tab/>
              <w:t>Insta a Comissão e os Estados</w:t>
            </w:r>
            <w:r w:rsidR="0059440C" w:rsidRPr="00793AFF">
              <w:noBreakHyphen/>
            </w:r>
            <w:r w:rsidRPr="00793AFF">
              <w:t>Membros a tomarem medidas eficazes contra a violência baseada no género, que deve ser aditada à lista de «crimes da UE»</w:t>
            </w:r>
            <w:r w:rsidRPr="00793AFF">
              <w:rPr>
                <w:b/>
                <w:i/>
              </w:rPr>
              <w:t>, e solicita uma proposta legislativa da UE sobre o combate à violação, tal como definida pela falta de consentimento</w:t>
            </w:r>
            <w:r w:rsidRPr="00793AFF">
              <w:t>;</w:t>
            </w:r>
          </w:p>
        </w:tc>
        <w:tc>
          <w:tcPr>
            <w:tcW w:w="4876" w:type="dxa"/>
            <w:tcBorders>
              <w:top w:val="nil"/>
              <w:left w:val="nil"/>
              <w:bottom w:val="nil"/>
              <w:right w:val="nil"/>
            </w:tcBorders>
          </w:tcPr>
          <w:p w14:paraId="4F608836" w14:textId="04AF7CE8" w:rsidR="007330CD" w:rsidRPr="00793AFF" w:rsidRDefault="007330CD" w:rsidP="008428DD">
            <w:pPr>
              <w:pStyle w:val="Normal6a"/>
            </w:pPr>
            <w:r w:rsidRPr="00793AFF">
              <w:t>28.</w:t>
            </w:r>
            <w:r w:rsidRPr="00793AFF">
              <w:tab/>
              <w:t>Insta a Comissão e os Estados</w:t>
            </w:r>
            <w:r w:rsidR="0059440C" w:rsidRPr="00793AFF">
              <w:noBreakHyphen/>
            </w:r>
            <w:r w:rsidRPr="00793AFF">
              <w:t>Membros a tomarem medidas eficazes contra a violência baseada no género, que deve ser aditada à lista de «crimes da UE»</w:t>
            </w:r>
            <w:r w:rsidRPr="00793AFF">
              <w:rPr>
                <w:b/>
                <w:i/>
              </w:rPr>
              <w:t>; observa que vários Estados</w:t>
            </w:r>
            <w:r w:rsidR="0059440C" w:rsidRPr="00793AFF">
              <w:rPr>
                <w:b/>
                <w:i/>
              </w:rPr>
              <w:noBreakHyphen/>
            </w:r>
            <w:r w:rsidRPr="00793AFF">
              <w:rPr>
                <w:b/>
                <w:i/>
              </w:rPr>
              <w:t>Membros comunicaram alterações significativas nos padrões de violência sexual ao longo da última década, incluindo desafios relacionados com a integração, a coesão social e a gestão dos fluxos migratórios irregulares</w:t>
            </w:r>
            <w:r w:rsidRPr="00793AFF">
              <w:t xml:space="preserve">; </w:t>
            </w:r>
            <w:r w:rsidRPr="00793AFF">
              <w:rPr>
                <w:b/>
                <w:i/>
              </w:rPr>
              <w:t>salienta que as respostas eficazes à violência baseada no género devem ter em conta estes desenvolvimentos e basear</w:t>
            </w:r>
            <w:r w:rsidR="0059440C" w:rsidRPr="00793AFF">
              <w:rPr>
                <w:b/>
                <w:i/>
              </w:rPr>
              <w:noBreakHyphen/>
            </w:r>
            <w:r w:rsidRPr="00793AFF">
              <w:rPr>
                <w:b/>
                <w:i/>
              </w:rPr>
              <w:t>se numa análise abrangente e baseada em dados concretos de todos os fatores que contribuem para a mesma;</w:t>
            </w:r>
          </w:p>
        </w:tc>
      </w:tr>
    </w:tbl>
    <w:p w14:paraId="1BD8390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10FBB0C" w14:textId="77777777" w:rsidR="007330CD" w:rsidRPr="00793AFF" w:rsidRDefault="007330CD" w:rsidP="007330CD">
      <w:r w:rsidRPr="00793AFF">
        <w:rPr>
          <w:rStyle w:val="HideTWBExt"/>
        </w:rPr>
        <w:t>&lt;/Amend&gt;</w:t>
      </w:r>
    </w:p>
    <w:p w14:paraId="7AEF196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560</w:t>
      </w:r>
      <w:r w:rsidRPr="00793AFF">
        <w:rPr>
          <w:rStyle w:val="HideTWBExt"/>
        </w:rPr>
        <w:t>&lt;/NumAm&gt;</w:t>
      </w:r>
    </w:p>
    <w:p w14:paraId="41AF8C1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069D52CD" w14:textId="77777777" w:rsidR="007330CD" w:rsidRPr="00793AFF" w:rsidRDefault="007330CD" w:rsidP="007330CD">
      <w:pPr>
        <w:pStyle w:val="NormalBold"/>
      </w:pPr>
      <w:r w:rsidRPr="00793AFF">
        <w:rPr>
          <w:rStyle w:val="HideTWBExt"/>
          <w:b w:val="0"/>
        </w:rPr>
        <w:t>&lt;/RepeatBlock-By&gt;</w:t>
      </w:r>
    </w:p>
    <w:p w14:paraId="5C7E482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3A2FD85" w14:textId="77777777" w:rsidR="007330CD" w:rsidRPr="00793AFF" w:rsidRDefault="007330CD" w:rsidP="007330CD">
      <w:pPr>
        <w:pStyle w:val="NormalBold"/>
      </w:pPr>
      <w:r w:rsidRPr="00793AFF">
        <w:rPr>
          <w:rStyle w:val="HideTWBExt"/>
        </w:rPr>
        <w:t>&lt;Article&gt;</w:t>
      </w:r>
      <w:r w:rsidRPr="00793AFF">
        <w:t>N.º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B83429E" w14:textId="77777777" w:rsidTr="008428DD">
        <w:trPr>
          <w:trHeight w:hRule="exact" w:val="240"/>
          <w:jc w:val="center"/>
        </w:trPr>
        <w:tc>
          <w:tcPr>
            <w:tcW w:w="9752" w:type="dxa"/>
            <w:gridSpan w:val="2"/>
            <w:tcBorders>
              <w:top w:val="nil"/>
              <w:left w:val="nil"/>
              <w:bottom w:val="nil"/>
              <w:right w:val="nil"/>
            </w:tcBorders>
          </w:tcPr>
          <w:p w14:paraId="4EE4D319" w14:textId="77777777" w:rsidR="007330CD" w:rsidRPr="00793AFF" w:rsidRDefault="007330CD" w:rsidP="008428DD"/>
        </w:tc>
      </w:tr>
      <w:tr w:rsidR="007330CD" w:rsidRPr="00793AFF" w14:paraId="3FED2282" w14:textId="77777777" w:rsidTr="008428DD">
        <w:trPr>
          <w:trHeight w:val="240"/>
          <w:jc w:val="center"/>
        </w:trPr>
        <w:tc>
          <w:tcPr>
            <w:tcW w:w="4876" w:type="dxa"/>
            <w:tcBorders>
              <w:top w:val="nil"/>
              <w:left w:val="nil"/>
              <w:bottom w:val="nil"/>
              <w:right w:val="nil"/>
            </w:tcBorders>
          </w:tcPr>
          <w:p w14:paraId="359F8DC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50DDD3C" w14:textId="77777777" w:rsidR="007330CD" w:rsidRPr="00793AFF" w:rsidRDefault="007330CD" w:rsidP="008428DD">
            <w:pPr>
              <w:pStyle w:val="AmColumnHeading"/>
            </w:pPr>
            <w:r w:rsidRPr="00793AFF">
              <w:t>Alteração</w:t>
            </w:r>
          </w:p>
        </w:tc>
      </w:tr>
      <w:tr w:rsidR="007330CD" w:rsidRPr="00793AFF" w14:paraId="341B0BDB" w14:textId="77777777" w:rsidTr="008428DD">
        <w:trPr>
          <w:jc w:val="center"/>
        </w:trPr>
        <w:tc>
          <w:tcPr>
            <w:tcW w:w="4876" w:type="dxa"/>
            <w:tcBorders>
              <w:top w:val="nil"/>
              <w:left w:val="nil"/>
              <w:bottom w:val="nil"/>
              <w:right w:val="nil"/>
            </w:tcBorders>
          </w:tcPr>
          <w:p w14:paraId="0751BBA8" w14:textId="448C5BFF" w:rsidR="007330CD" w:rsidRPr="00793AFF" w:rsidRDefault="007330CD" w:rsidP="008428DD">
            <w:pPr>
              <w:pStyle w:val="Normal6a"/>
            </w:pPr>
            <w:r w:rsidRPr="00793AFF">
              <w:t>28.</w:t>
            </w:r>
            <w:r w:rsidRPr="00793AFF">
              <w:tab/>
              <w:t>Insta a Comissão e os Estados</w:t>
            </w:r>
            <w:r w:rsidR="0059440C" w:rsidRPr="00793AFF">
              <w:noBreakHyphen/>
            </w:r>
            <w:r w:rsidRPr="00793AFF">
              <w:t xml:space="preserve">Membros a tomarem medidas eficazes contra a violência baseada no género, que deve ser aditada à lista de «crimes da UE», e solicita uma proposta legislativa da UE sobre o combate à </w:t>
            </w:r>
            <w:r w:rsidRPr="00793AFF">
              <w:lastRenderedPageBreak/>
              <w:t>violação, tal como definida pela falta de consentimento;</w:t>
            </w:r>
          </w:p>
        </w:tc>
        <w:tc>
          <w:tcPr>
            <w:tcW w:w="4876" w:type="dxa"/>
            <w:tcBorders>
              <w:top w:val="nil"/>
              <w:left w:val="nil"/>
              <w:bottom w:val="nil"/>
              <w:right w:val="nil"/>
            </w:tcBorders>
          </w:tcPr>
          <w:p w14:paraId="6598DB1E" w14:textId="6900CAE2" w:rsidR="007330CD" w:rsidRPr="00793AFF" w:rsidRDefault="007330CD" w:rsidP="008428DD">
            <w:pPr>
              <w:pStyle w:val="Normal6a"/>
            </w:pPr>
            <w:r w:rsidRPr="00793AFF">
              <w:lastRenderedPageBreak/>
              <w:t>28.</w:t>
            </w:r>
            <w:r w:rsidRPr="00793AFF">
              <w:tab/>
              <w:t>Insta a Comissão e os Estados</w:t>
            </w:r>
            <w:r w:rsidR="0059440C" w:rsidRPr="00793AFF">
              <w:noBreakHyphen/>
            </w:r>
            <w:r w:rsidRPr="00793AFF">
              <w:t xml:space="preserve">Membros a tomarem medidas eficazes contra a violência baseada no género, que deve ser aditada à lista de «crimes da UE», e solicita uma proposta legislativa da UE sobre o combate à </w:t>
            </w:r>
            <w:r w:rsidRPr="00793AFF">
              <w:lastRenderedPageBreak/>
              <w:t xml:space="preserve">violação, tal como definida pela falta de consentimento; </w:t>
            </w:r>
            <w:r w:rsidRPr="00793AFF">
              <w:rPr>
                <w:b/>
                <w:i/>
              </w:rPr>
              <w:t>sublinha ainda que a prevenção e a resposta à violência baseada no género devem também incluir a garantia efetiva da saúde e dos direitos sexuais e reprodutivos das mulheres, incluindo o acesso seguro e legal ao aborto;</w:t>
            </w:r>
          </w:p>
        </w:tc>
      </w:tr>
    </w:tbl>
    <w:p w14:paraId="0CA2910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3A16891" w14:textId="77777777" w:rsidR="007330CD" w:rsidRPr="00793AFF" w:rsidRDefault="007330CD" w:rsidP="007330CD">
      <w:r w:rsidRPr="00793AFF">
        <w:rPr>
          <w:rStyle w:val="HideTWBExt"/>
        </w:rPr>
        <w:t>&lt;/Amend&gt;</w:t>
      </w:r>
    </w:p>
    <w:p w14:paraId="0A5773E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561</w:t>
      </w:r>
      <w:r w:rsidRPr="00793AFF">
        <w:rPr>
          <w:rStyle w:val="HideTWBExt"/>
        </w:rPr>
        <w:t>&lt;/NumAm&gt;</w:t>
      </w:r>
    </w:p>
    <w:p w14:paraId="58056311"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1B66555" w14:textId="77777777" w:rsidR="007330CD" w:rsidRPr="00793AFF" w:rsidRDefault="007330CD" w:rsidP="007330CD">
      <w:pPr>
        <w:pStyle w:val="NormalBold"/>
      </w:pPr>
      <w:r w:rsidRPr="00793AFF">
        <w:rPr>
          <w:rStyle w:val="HideTWBExt"/>
          <w:b w:val="0"/>
        </w:rPr>
        <w:t>&lt;/RepeatBlock-By&gt;</w:t>
      </w:r>
    </w:p>
    <w:p w14:paraId="2D5A45C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B3372E0" w14:textId="77777777" w:rsidR="007330CD" w:rsidRPr="00793AFF" w:rsidRDefault="007330CD" w:rsidP="007330CD">
      <w:pPr>
        <w:pStyle w:val="NormalBold"/>
      </w:pPr>
      <w:r w:rsidRPr="00793AFF">
        <w:rPr>
          <w:rStyle w:val="HideTWBExt"/>
        </w:rPr>
        <w:t>&lt;Article&gt;</w:t>
      </w:r>
      <w:r w:rsidRPr="00793AFF">
        <w:t>N.º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7E03D00" w14:textId="77777777" w:rsidTr="008428DD">
        <w:trPr>
          <w:trHeight w:hRule="exact" w:val="240"/>
          <w:jc w:val="center"/>
        </w:trPr>
        <w:tc>
          <w:tcPr>
            <w:tcW w:w="9752" w:type="dxa"/>
            <w:gridSpan w:val="2"/>
            <w:tcBorders>
              <w:top w:val="nil"/>
              <w:left w:val="nil"/>
              <w:bottom w:val="nil"/>
              <w:right w:val="nil"/>
            </w:tcBorders>
          </w:tcPr>
          <w:p w14:paraId="7FCAF32F" w14:textId="77777777" w:rsidR="007330CD" w:rsidRPr="00793AFF" w:rsidRDefault="007330CD" w:rsidP="008428DD"/>
        </w:tc>
      </w:tr>
      <w:tr w:rsidR="007330CD" w:rsidRPr="00793AFF" w14:paraId="47F8BF4B" w14:textId="77777777" w:rsidTr="008428DD">
        <w:trPr>
          <w:trHeight w:val="240"/>
          <w:jc w:val="center"/>
        </w:trPr>
        <w:tc>
          <w:tcPr>
            <w:tcW w:w="4876" w:type="dxa"/>
            <w:tcBorders>
              <w:top w:val="nil"/>
              <w:left w:val="nil"/>
              <w:bottom w:val="nil"/>
              <w:right w:val="nil"/>
            </w:tcBorders>
          </w:tcPr>
          <w:p w14:paraId="6090E44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191F88B" w14:textId="77777777" w:rsidR="007330CD" w:rsidRPr="00793AFF" w:rsidRDefault="007330CD" w:rsidP="008428DD">
            <w:pPr>
              <w:pStyle w:val="AmColumnHeading"/>
            </w:pPr>
            <w:r w:rsidRPr="00793AFF">
              <w:t>Alteração</w:t>
            </w:r>
          </w:p>
        </w:tc>
      </w:tr>
      <w:tr w:rsidR="007330CD" w:rsidRPr="00793AFF" w14:paraId="63D8D838" w14:textId="77777777" w:rsidTr="008428DD">
        <w:trPr>
          <w:jc w:val="center"/>
        </w:trPr>
        <w:tc>
          <w:tcPr>
            <w:tcW w:w="4876" w:type="dxa"/>
            <w:tcBorders>
              <w:top w:val="nil"/>
              <w:left w:val="nil"/>
              <w:bottom w:val="nil"/>
              <w:right w:val="nil"/>
            </w:tcBorders>
          </w:tcPr>
          <w:p w14:paraId="2CCF6F12" w14:textId="2C89055F" w:rsidR="007330CD" w:rsidRPr="00793AFF" w:rsidRDefault="007330CD" w:rsidP="008428DD">
            <w:pPr>
              <w:pStyle w:val="Normal6a"/>
            </w:pPr>
            <w:r w:rsidRPr="00793AFF">
              <w:t>28.</w:t>
            </w:r>
            <w:r w:rsidRPr="00793AFF">
              <w:tab/>
              <w:t>Insta a Comissão e os Estados</w:t>
            </w:r>
            <w:r w:rsidR="0059440C" w:rsidRPr="00793AFF">
              <w:noBreakHyphen/>
            </w:r>
            <w:r w:rsidRPr="00793AFF">
              <w:t>Membros a tomarem medidas eficazes contra a violência baseada no género</w:t>
            </w:r>
            <w:r w:rsidRPr="00793AFF">
              <w:rPr>
                <w:b/>
                <w:i/>
              </w:rPr>
              <w:t>, que deve ser aditada à lista de «crimes da UE», e solicita uma proposta legislativa da UE sobre o combate à violação, tal como definida pela falta de consentimento</w:t>
            </w:r>
            <w:r w:rsidRPr="00793AFF">
              <w:t>;</w:t>
            </w:r>
          </w:p>
        </w:tc>
        <w:tc>
          <w:tcPr>
            <w:tcW w:w="4876" w:type="dxa"/>
            <w:tcBorders>
              <w:top w:val="nil"/>
              <w:left w:val="nil"/>
              <w:bottom w:val="nil"/>
              <w:right w:val="nil"/>
            </w:tcBorders>
          </w:tcPr>
          <w:p w14:paraId="2CE4E2AD" w14:textId="56D5F9A6" w:rsidR="007330CD" w:rsidRPr="00793AFF" w:rsidRDefault="007330CD" w:rsidP="008428DD">
            <w:pPr>
              <w:pStyle w:val="Normal6a"/>
            </w:pPr>
            <w:r w:rsidRPr="00793AFF">
              <w:t>28.</w:t>
            </w:r>
            <w:r w:rsidRPr="00793AFF">
              <w:tab/>
              <w:t>Insta a Comissão e os Estados</w:t>
            </w:r>
            <w:r w:rsidR="0059440C" w:rsidRPr="00793AFF">
              <w:noBreakHyphen/>
            </w:r>
            <w:r w:rsidRPr="00793AFF">
              <w:t>Membros a tomarem medidas eficazes contra a violência baseada no género</w:t>
            </w:r>
            <w:r w:rsidRPr="00793AFF">
              <w:rPr>
                <w:b/>
                <w:i/>
              </w:rPr>
              <w:t>;</w:t>
            </w:r>
            <w:r w:rsidRPr="00793AFF">
              <w:t xml:space="preserve"> </w:t>
            </w:r>
            <w:r w:rsidRPr="00793AFF">
              <w:rPr>
                <w:b/>
                <w:i/>
              </w:rPr>
              <w:t>insta a Comissão e os Estados</w:t>
            </w:r>
            <w:r w:rsidR="0059440C" w:rsidRPr="00793AFF">
              <w:rPr>
                <w:b/>
                <w:i/>
              </w:rPr>
              <w:noBreakHyphen/>
            </w:r>
            <w:r w:rsidRPr="00793AFF">
              <w:rPr>
                <w:b/>
                <w:i/>
              </w:rPr>
              <w:t>Membros a assegurarem a proteção eficaz das mulheres, em particular nos ambientes em que estão expostas a violência sistémica, incluindo as ameaças decorrentes das ações do Islão radical e das práticas baseadas na xária, bem como do casamento infantil, da violação e da mutilação genital feminina</w:t>
            </w:r>
            <w:r w:rsidRPr="00793AFF">
              <w:t>;</w:t>
            </w:r>
          </w:p>
        </w:tc>
      </w:tr>
    </w:tbl>
    <w:p w14:paraId="10EBC03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F3A296B" w14:textId="77777777" w:rsidR="007330CD" w:rsidRPr="00793AFF" w:rsidRDefault="007330CD" w:rsidP="007330CD">
      <w:r w:rsidRPr="00793AFF">
        <w:rPr>
          <w:rStyle w:val="HideTWBExt"/>
        </w:rPr>
        <w:t>&lt;/Amend&gt;</w:t>
      </w:r>
    </w:p>
    <w:p w14:paraId="48C273E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562</w:t>
      </w:r>
      <w:r w:rsidRPr="00793AFF">
        <w:rPr>
          <w:rStyle w:val="HideTWBExt"/>
        </w:rPr>
        <w:t>&lt;/NumAm&gt;</w:t>
      </w:r>
    </w:p>
    <w:p w14:paraId="66E4F374"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785C8C1E" w14:textId="77777777" w:rsidR="007330CD" w:rsidRPr="00793AFF" w:rsidRDefault="007330CD" w:rsidP="007330CD">
      <w:pPr>
        <w:pStyle w:val="NormalBold"/>
      </w:pPr>
      <w:r w:rsidRPr="00793AFF">
        <w:rPr>
          <w:rStyle w:val="HideTWBExt"/>
          <w:b w:val="0"/>
        </w:rPr>
        <w:t>&lt;/RepeatBlock-By&gt;</w:t>
      </w:r>
    </w:p>
    <w:p w14:paraId="1178591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0FE299C" w14:textId="77777777" w:rsidR="007330CD" w:rsidRPr="00793AFF" w:rsidRDefault="007330CD" w:rsidP="007330CD">
      <w:pPr>
        <w:pStyle w:val="NormalBold"/>
      </w:pPr>
      <w:r w:rsidRPr="00793AFF">
        <w:rPr>
          <w:rStyle w:val="HideTWBExt"/>
        </w:rPr>
        <w:t>&lt;Article&gt;</w:t>
      </w:r>
      <w:r w:rsidRPr="00793AFF">
        <w:t>N.º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A14DDA3" w14:textId="77777777" w:rsidTr="008428DD">
        <w:trPr>
          <w:trHeight w:hRule="exact" w:val="240"/>
          <w:jc w:val="center"/>
        </w:trPr>
        <w:tc>
          <w:tcPr>
            <w:tcW w:w="9752" w:type="dxa"/>
            <w:gridSpan w:val="2"/>
            <w:tcBorders>
              <w:top w:val="nil"/>
              <w:left w:val="nil"/>
              <w:bottom w:val="nil"/>
              <w:right w:val="nil"/>
            </w:tcBorders>
          </w:tcPr>
          <w:p w14:paraId="418F1B3D" w14:textId="77777777" w:rsidR="007330CD" w:rsidRPr="00793AFF" w:rsidRDefault="007330CD" w:rsidP="008428DD"/>
        </w:tc>
      </w:tr>
      <w:tr w:rsidR="007330CD" w:rsidRPr="00793AFF" w14:paraId="3BEAC9B1" w14:textId="77777777" w:rsidTr="008428DD">
        <w:trPr>
          <w:trHeight w:val="240"/>
          <w:jc w:val="center"/>
        </w:trPr>
        <w:tc>
          <w:tcPr>
            <w:tcW w:w="4876" w:type="dxa"/>
            <w:tcBorders>
              <w:top w:val="nil"/>
              <w:left w:val="nil"/>
              <w:bottom w:val="nil"/>
              <w:right w:val="nil"/>
            </w:tcBorders>
          </w:tcPr>
          <w:p w14:paraId="7D876DF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92559A" w14:textId="77777777" w:rsidR="007330CD" w:rsidRPr="00793AFF" w:rsidRDefault="007330CD" w:rsidP="008428DD">
            <w:pPr>
              <w:pStyle w:val="AmColumnHeading"/>
            </w:pPr>
            <w:r w:rsidRPr="00793AFF">
              <w:t>Alteração</w:t>
            </w:r>
          </w:p>
        </w:tc>
      </w:tr>
      <w:tr w:rsidR="007330CD" w:rsidRPr="00793AFF" w14:paraId="6EB5FFBC" w14:textId="77777777" w:rsidTr="008428DD">
        <w:trPr>
          <w:jc w:val="center"/>
        </w:trPr>
        <w:tc>
          <w:tcPr>
            <w:tcW w:w="4876" w:type="dxa"/>
            <w:tcBorders>
              <w:top w:val="nil"/>
              <w:left w:val="nil"/>
              <w:bottom w:val="nil"/>
              <w:right w:val="nil"/>
            </w:tcBorders>
          </w:tcPr>
          <w:p w14:paraId="39484F7C" w14:textId="7EB9F5CD" w:rsidR="007330CD" w:rsidRPr="00793AFF" w:rsidRDefault="007330CD" w:rsidP="008428DD">
            <w:pPr>
              <w:pStyle w:val="Normal6a"/>
            </w:pPr>
            <w:r w:rsidRPr="00793AFF">
              <w:t>28.</w:t>
            </w:r>
            <w:r w:rsidRPr="00793AFF">
              <w:tab/>
            </w:r>
            <w:r w:rsidRPr="00793AFF">
              <w:rPr>
                <w:b/>
                <w:i/>
              </w:rPr>
              <w:t>Insta a Comissão e</w:t>
            </w:r>
            <w:r w:rsidRPr="00793AFF">
              <w:t xml:space="preserve"> os Estados</w:t>
            </w:r>
            <w:r w:rsidR="0059440C" w:rsidRPr="00793AFF">
              <w:noBreakHyphen/>
            </w:r>
            <w:r w:rsidRPr="00793AFF">
              <w:t xml:space="preserve">Membros a </w:t>
            </w:r>
            <w:r w:rsidRPr="00793AFF">
              <w:rPr>
                <w:b/>
                <w:i/>
              </w:rPr>
              <w:t>tomarem</w:t>
            </w:r>
            <w:r w:rsidRPr="00793AFF">
              <w:t xml:space="preserve"> medidas </w:t>
            </w:r>
            <w:r w:rsidRPr="00793AFF">
              <w:lastRenderedPageBreak/>
              <w:t>eficazes contra a violência baseada no género</w:t>
            </w:r>
            <w:r w:rsidRPr="00793AFF">
              <w:rPr>
                <w:b/>
                <w:i/>
              </w:rPr>
              <w:t>, que deve ser aditada à lista de «crimes da UE», e solicita uma proposta legislativa da UE sobre o combate à violação, tal como definida pela falta de consentimento</w:t>
            </w:r>
            <w:r w:rsidRPr="00793AFF">
              <w:t>;</w:t>
            </w:r>
          </w:p>
        </w:tc>
        <w:tc>
          <w:tcPr>
            <w:tcW w:w="4876" w:type="dxa"/>
            <w:tcBorders>
              <w:top w:val="nil"/>
              <w:left w:val="nil"/>
              <w:bottom w:val="nil"/>
              <w:right w:val="nil"/>
            </w:tcBorders>
          </w:tcPr>
          <w:p w14:paraId="261E2D21" w14:textId="0A97467B" w:rsidR="007330CD" w:rsidRPr="00793AFF" w:rsidRDefault="007330CD" w:rsidP="008428DD">
            <w:pPr>
              <w:pStyle w:val="Normal6a"/>
            </w:pPr>
            <w:r w:rsidRPr="00793AFF">
              <w:lastRenderedPageBreak/>
              <w:t>28.</w:t>
            </w:r>
            <w:r w:rsidRPr="00793AFF">
              <w:tab/>
            </w:r>
            <w:r w:rsidRPr="00793AFF">
              <w:rPr>
                <w:b/>
                <w:i/>
              </w:rPr>
              <w:t>Incentiva</w:t>
            </w:r>
            <w:r w:rsidRPr="00793AFF">
              <w:t xml:space="preserve"> os Estados</w:t>
            </w:r>
            <w:r w:rsidR="0059440C" w:rsidRPr="00793AFF">
              <w:noBreakHyphen/>
            </w:r>
            <w:r w:rsidRPr="00793AFF">
              <w:t xml:space="preserve">Membros a </w:t>
            </w:r>
            <w:r w:rsidRPr="00793AFF">
              <w:rPr>
                <w:b/>
                <w:i/>
              </w:rPr>
              <w:t xml:space="preserve">manterem ou a tomarem, dentro dos </w:t>
            </w:r>
            <w:r w:rsidRPr="00793AFF">
              <w:rPr>
                <w:b/>
                <w:i/>
              </w:rPr>
              <w:lastRenderedPageBreak/>
              <w:t>limites das suas competências,</w:t>
            </w:r>
            <w:r w:rsidRPr="00793AFF">
              <w:t xml:space="preserve"> medidas eficazes contra a violência baseada no género;</w:t>
            </w:r>
          </w:p>
        </w:tc>
      </w:tr>
    </w:tbl>
    <w:p w14:paraId="5720CAB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00D3B87" w14:textId="77777777" w:rsidR="007330CD" w:rsidRPr="00793AFF" w:rsidRDefault="007330CD" w:rsidP="007330CD">
      <w:r w:rsidRPr="00793AFF">
        <w:rPr>
          <w:rStyle w:val="HideTWBExt"/>
        </w:rPr>
        <w:t>&lt;/Amend&gt;</w:t>
      </w:r>
    </w:p>
    <w:p w14:paraId="6F15474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563</w:t>
      </w:r>
      <w:r w:rsidRPr="00793AFF">
        <w:rPr>
          <w:rStyle w:val="HideTWBExt"/>
        </w:rPr>
        <w:t>&lt;/NumAm&gt;</w:t>
      </w:r>
    </w:p>
    <w:p w14:paraId="1E5BB57A"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3F4DBE98" w14:textId="77777777" w:rsidR="007330CD" w:rsidRPr="00793AFF" w:rsidRDefault="007330CD" w:rsidP="007330CD">
      <w:pPr>
        <w:pStyle w:val="NormalBold"/>
      </w:pPr>
      <w:r w:rsidRPr="00793AFF">
        <w:rPr>
          <w:rStyle w:val="HideTWBExt"/>
          <w:b w:val="0"/>
        </w:rPr>
        <w:t>&lt;/RepeatBlock-By&gt;</w:t>
      </w:r>
    </w:p>
    <w:p w14:paraId="2495ACA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D0E526D" w14:textId="77777777" w:rsidR="007330CD" w:rsidRPr="00793AFF" w:rsidRDefault="007330CD" w:rsidP="007330CD">
      <w:pPr>
        <w:pStyle w:val="NormalBold"/>
      </w:pPr>
      <w:r w:rsidRPr="00793AFF">
        <w:rPr>
          <w:rStyle w:val="HideTWBExt"/>
        </w:rPr>
        <w:t>&lt;Article&gt;</w:t>
      </w:r>
      <w:r w:rsidRPr="00793AFF">
        <w:t>N.º 28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455B61A" w14:textId="77777777" w:rsidTr="008428DD">
        <w:trPr>
          <w:trHeight w:hRule="exact" w:val="240"/>
          <w:jc w:val="center"/>
        </w:trPr>
        <w:tc>
          <w:tcPr>
            <w:tcW w:w="9752" w:type="dxa"/>
            <w:gridSpan w:val="2"/>
            <w:tcBorders>
              <w:top w:val="nil"/>
              <w:left w:val="nil"/>
              <w:bottom w:val="nil"/>
              <w:right w:val="nil"/>
            </w:tcBorders>
          </w:tcPr>
          <w:p w14:paraId="497CD073" w14:textId="77777777" w:rsidR="007330CD" w:rsidRPr="00793AFF" w:rsidRDefault="007330CD" w:rsidP="008428DD"/>
        </w:tc>
      </w:tr>
      <w:tr w:rsidR="007330CD" w:rsidRPr="00793AFF" w14:paraId="240BD45F" w14:textId="77777777" w:rsidTr="008428DD">
        <w:trPr>
          <w:trHeight w:val="240"/>
          <w:jc w:val="center"/>
        </w:trPr>
        <w:tc>
          <w:tcPr>
            <w:tcW w:w="4876" w:type="dxa"/>
            <w:tcBorders>
              <w:top w:val="nil"/>
              <w:left w:val="nil"/>
              <w:bottom w:val="nil"/>
              <w:right w:val="nil"/>
            </w:tcBorders>
          </w:tcPr>
          <w:p w14:paraId="7737D39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3BE3BE0" w14:textId="77777777" w:rsidR="007330CD" w:rsidRPr="00793AFF" w:rsidRDefault="007330CD" w:rsidP="008428DD">
            <w:pPr>
              <w:pStyle w:val="AmColumnHeading"/>
            </w:pPr>
            <w:r w:rsidRPr="00793AFF">
              <w:t>Alteração</w:t>
            </w:r>
          </w:p>
        </w:tc>
      </w:tr>
      <w:tr w:rsidR="007330CD" w:rsidRPr="00793AFF" w14:paraId="3AF806EF" w14:textId="77777777" w:rsidTr="008428DD">
        <w:trPr>
          <w:jc w:val="center"/>
        </w:trPr>
        <w:tc>
          <w:tcPr>
            <w:tcW w:w="4876" w:type="dxa"/>
            <w:tcBorders>
              <w:top w:val="nil"/>
              <w:left w:val="nil"/>
              <w:bottom w:val="nil"/>
              <w:right w:val="nil"/>
            </w:tcBorders>
          </w:tcPr>
          <w:p w14:paraId="74DF0BBD" w14:textId="4D0AB044" w:rsidR="007330CD" w:rsidRPr="00793AFF" w:rsidRDefault="007330CD" w:rsidP="008428DD">
            <w:pPr>
              <w:pStyle w:val="Normal6a"/>
            </w:pPr>
            <w:r w:rsidRPr="00793AFF">
              <w:t>28.</w:t>
            </w:r>
            <w:r w:rsidRPr="00793AFF">
              <w:tab/>
            </w:r>
            <w:r w:rsidRPr="00793AFF">
              <w:rPr>
                <w:b/>
                <w:i/>
              </w:rPr>
              <w:t>Insta a Comissão e os Estados</w:t>
            </w:r>
            <w:r w:rsidR="0059440C" w:rsidRPr="00793AFF">
              <w:rPr>
                <w:b/>
                <w:i/>
              </w:rPr>
              <w:noBreakHyphen/>
            </w:r>
            <w:r w:rsidRPr="00793AFF">
              <w:rPr>
                <w:b/>
                <w:i/>
              </w:rPr>
              <w:t>Membros a tomarem medidas eficazes contra a violência baseada no género, que deve ser aditada à lista de «crimes da UE», e solicita uma proposta legislativa da UE sobre o combate à violação, tal como definida pela falta de consentimento</w:t>
            </w:r>
            <w:r w:rsidRPr="00793AFF">
              <w:t>;</w:t>
            </w:r>
          </w:p>
        </w:tc>
        <w:tc>
          <w:tcPr>
            <w:tcW w:w="4876" w:type="dxa"/>
            <w:tcBorders>
              <w:top w:val="nil"/>
              <w:left w:val="nil"/>
              <w:bottom w:val="nil"/>
              <w:right w:val="nil"/>
            </w:tcBorders>
          </w:tcPr>
          <w:p w14:paraId="2BD23996" w14:textId="77777777" w:rsidR="007330CD" w:rsidRPr="00793AFF" w:rsidRDefault="007330CD" w:rsidP="008428DD">
            <w:pPr>
              <w:pStyle w:val="Normal6a"/>
            </w:pPr>
            <w:r w:rsidRPr="00793AFF">
              <w:t>28.</w:t>
            </w:r>
            <w:r w:rsidRPr="00793AFF">
              <w:tab/>
            </w:r>
            <w:r w:rsidRPr="00793AFF">
              <w:rPr>
                <w:b/>
                <w:i/>
              </w:rPr>
              <w:t>Salienta que, apesar da sua extrema gravidade, os crimes sexuais não são de natureza transfronteiras e devem, por conseguinte, ser regulamentados a nível nacional</w:t>
            </w:r>
            <w:r w:rsidRPr="00793AFF">
              <w:t>;</w:t>
            </w:r>
          </w:p>
        </w:tc>
      </w:tr>
    </w:tbl>
    <w:p w14:paraId="582ED7B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1815651D" w14:textId="77777777" w:rsidR="007330CD" w:rsidRPr="00793AFF" w:rsidRDefault="007330CD" w:rsidP="007330CD">
      <w:r w:rsidRPr="00793AFF">
        <w:rPr>
          <w:rStyle w:val="HideTWBExt"/>
        </w:rPr>
        <w:t>&lt;/Amend&gt;</w:t>
      </w:r>
    </w:p>
    <w:p w14:paraId="3813DAA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564</w:t>
      </w:r>
      <w:r w:rsidRPr="00793AFF">
        <w:rPr>
          <w:rStyle w:val="HideTWBExt"/>
        </w:rPr>
        <w:t>&lt;/NumAm&gt;</w:t>
      </w:r>
    </w:p>
    <w:p w14:paraId="6CB7AA5B"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5D0F4AA9" w14:textId="77777777" w:rsidR="007330CD" w:rsidRPr="00793AFF" w:rsidRDefault="007330CD" w:rsidP="007330CD">
      <w:pPr>
        <w:pStyle w:val="NormalBold"/>
      </w:pPr>
      <w:r w:rsidRPr="00793AFF">
        <w:rPr>
          <w:rStyle w:val="HideTWBExt"/>
          <w:b w:val="0"/>
        </w:rPr>
        <w:t>&lt;/RepeatBlock-By&gt;</w:t>
      </w:r>
    </w:p>
    <w:p w14:paraId="2EB01AE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505AE4B" w14:textId="0F929532" w:rsidR="007330CD" w:rsidRPr="00793AFF" w:rsidRDefault="007330CD" w:rsidP="007330CD">
      <w:pPr>
        <w:pStyle w:val="NormalBold"/>
      </w:pPr>
      <w:r w:rsidRPr="00793AFF">
        <w:rPr>
          <w:rStyle w:val="HideTWBExt"/>
        </w:rPr>
        <w:t>&lt;Article&gt;</w:t>
      </w:r>
      <w:r w:rsidRPr="00793AFF">
        <w:t>N.º 28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C794768" w14:textId="77777777" w:rsidTr="008428DD">
        <w:trPr>
          <w:trHeight w:hRule="exact" w:val="240"/>
          <w:jc w:val="center"/>
        </w:trPr>
        <w:tc>
          <w:tcPr>
            <w:tcW w:w="9752" w:type="dxa"/>
            <w:gridSpan w:val="2"/>
            <w:tcBorders>
              <w:top w:val="nil"/>
              <w:left w:val="nil"/>
              <w:bottom w:val="nil"/>
              <w:right w:val="nil"/>
            </w:tcBorders>
          </w:tcPr>
          <w:p w14:paraId="35FC55ED" w14:textId="77777777" w:rsidR="007330CD" w:rsidRPr="00793AFF" w:rsidRDefault="007330CD" w:rsidP="008428DD"/>
        </w:tc>
      </w:tr>
      <w:tr w:rsidR="007330CD" w:rsidRPr="00793AFF" w14:paraId="02365D34" w14:textId="77777777" w:rsidTr="008428DD">
        <w:trPr>
          <w:trHeight w:val="240"/>
          <w:jc w:val="center"/>
        </w:trPr>
        <w:tc>
          <w:tcPr>
            <w:tcW w:w="4876" w:type="dxa"/>
            <w:tcBorders>
              <w:top w:val="nil"/>
              <w:left w:val="nil"/>
              <w:bottom w:val="nil"/>
              <w:right w:val="nil"/>
            </w:tcBorders>
          </w:tcPr>
          <w:p w14:paraId="43B5203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6A2E4F6" w14:textId="77777777" w:rsidR="007330CD" w:rsidRPr="00793AFF" w:rsidRDefault="007330CD" w:rsidP="008428DD">
            <w:pPr>
              <w:pStyle w:val="AmColumnHeading"/>
            </w:pPr>
            <w:r w:rsidRPr="00793AFF">
              <w:t>Alteração</w:t>
            </w:r>
          </w:p>
        </w:tc>
      </w:tr>
      <w:tr w:rsidR="007330CD" w:rsidRPr="00793AFF" w14:paraId="4DA61624" w14:textId="77777777" w:rsidTr="008428DD">
        <w:trPr>
          <w:jc w:val="center"/>
        </w:trPr>
        <w:tc>
          <w:tcPr>
            <w:tcW w:w="4876" w:type="dxa"/>
            <w:tcBorders>
              <w:top w:val="nil"/>
              <w:left w:val="nil"/>
              <w:bottom w:val="nil"/>
              <w:right w:val="nil"/>
            </w:tcBorders>
          </w:tcPr>
          <w:p w14:paraId="7AA25154" w14:textId="77777777" w:rsidR="007330CD" w:rsidRPr="00793AFF" w:rsidRDefault="007330CD" w:rsidP="008428DD">
            <w:pPr>
              <w:pStyle w:val="Normal6a"/>
            </w:pPr>
          </w:p>
        </w:tc>
        <w:tc>
          <w:tcPr>
            <w:tcW w:w="4876" w:type="dxa"/>
            <w:tcBorders>
              <w:top w:val="nil"/>
              <w:left w:val="nil"/>
              <w:bottom w:val="nil"/>
              <w:right w:val="nil"/>
            </w:tcBorders>
          </w:tcPr>
          <w:p w14:paraId="4017019F" w14:textId="7923FE88" w:rsidR="007330CD" w:rsidRPr="00793AFF" w:rsidRDefault="007330CD" w:rsidP="008428DD">
            <w:pPr>
              <w:pStyle w:val="Normal6a"/>
            </w:pPr>
            <w:r w:rsidRPr="00793AFF">
              <w:rPr>
                <w:b/>
                <w:i/>
              </w:rPr>
              <w:t>28</w:t>
            </w:r>
            <w:r w:rsidR="0059440C" w:rsidRPr="00793AFF">
              <w:rPr>
                <w:b/>
                <w:i/>
              </w:rPr>
              <w:noBreakHyphen/>
            </w:r>
            <w:r w:rsidRPr="00793AFF">
              <w:rPr>
                <w:b/>
                <w:i/>
              </w:rPr>
              <w:t>A.</w:t>
            </w:r>
            <w:r w:rsidRPr="00793AFF">
              <w:tab/>
            </w:r>
            <w:r w:rsidRPr="00793AFF">
              <w:rPr>
                <w:b/>
                <w:i/>
              </w:rPr>
              <w:t>Sublinha que a violência com base no género, em linha e fora de linha, é um crime grave e generalizado, uma violação radical dos direitos fundamentais e contrária ao princípio da igualdade perante a lei; insta a Comissão e os Estados</w:t>
            </w:r>
            <w:r w:rsidR="0059440C" w:rsidRPr="00793AFF">
              <w:rPr>
                <w:b/>
                <w:i/>
              </w:rPr>
              <w:noBreakHyphen/>
            </w:r>
            <w:r w:rsidRPr="00793AFF">
              <w:rPr>
                <w:b/>
                <w:i/>
              </w:rPr>
              <w:t xml:space="preserve">Membros a tomarem medidas contra a violência baseada no género, tanto em linha como fora de linha, em </w:t>
            </w:r>
            <w:r w:rsidRPr="00793AFF">
              <w:rPr>
                <w:b/>
                <w:i/>
              </w:rPr>
              <w:lastRenderedPageBreak/>
              <w:t>que se inclui a violência cometida através de plataformas digitais;</w:t>
            </w:r>
          </w:p>
        </w:tc>
      </w:tr>
    </w:tbl>
    <w:p w14:paraId="77AC33B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44844F4" w14:textId="77777777" w:rsidR="007330CD" w:rsidRPr="00793AFF" w:rsidRDefault="007330CD" w:rsidP="007330CD">
      <w:r w:rsidRPr="00793AFF">
        <w:rPr>
          <w:rStyle w:val="HideTWBExt"/>
        </w:rPr>
        <w:t>&lt;/Amend&gt;</w:t>
      </w:r>
    </w:p>
    <w:p w14:paraId="4FD0EFD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565</w:t>
      </w:r>
      <w:r w:rsidRPr="00793AFF">
        <w:rPr>
          <w:rStyle w:val="HideTWBExt"/>
        </w:rPr>
        <w:t>&lt;/NumAm&gt;</w:t>
      </w:r>
    </w:p>
    <w:p w14:paraId="1D8DE6AC"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67D7069C" w14:textId="77777777" w:rsidR="007330CD" w:rsidRPr="00793AFF" w:rsidRDefault="007330CD" w:rsidP="007330CD">
      <w:pPr>
        <w:pStyle w:val="NormalBold"/>
      </w:pPr>
      <w:r w:rsidRPr="00793AFF">
        <w:rPr>
          <w:rStyle w:val="HideTWBExt"/>
          <w:b w:val="0"/>
        </w:rPr>
        <w:t>&lt;/RepeatBlock-By&gt;</w:t>
      </w:r>
    </w:p>
    <w:p w14:paraId="3F257C5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20F8FE" w14:textId="1E36290B" w:rsidR="007330CD" w:rsidRPr="00793AFF" w:rsidRDefault="007330CD" w:rsidP="007330CD">
      <w:pPr>
        <w:pStyle w:val="NormalBold"/>
      </w:pPr>
      <w:r w:rsidRPr="00793AFF">
        <w:rPr>
          <w:rStyle w:val="HideTWBExt"/>
        </w:rPr>
        <w:t>&lt;Article&gt;</w:t>
      </w:r>
      <w:r w:rsidRPr="00793AFF">
        <w:t>N.º 28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D86A3E3" w14:textId="77777777" w:rsidTr="008428DD">
        <w:trPr>
          <w:trHeight w:hRule="exact" w:val="240"/>
          <w:jc w:val="center"/>
        </w:trPr>
        <w:tc>
          <w:tcPr>
            <w:tcW w:w="9752" w:type="dxa"/>
            <w:gridSpan w:val="2"/>
            <w:tcBorders>
              <w:top w:val="nil"/>
              <w:left w:val="nil"/>
              <w:bottom w:val="nil"/>
              <w:right w:val="nil"/>
            </w:tcBorders>
          </w:tcPr>
          <w:p w14:paraId="37FCEFC1" w14:textId="77777777" w:rsidR="007330CD" w:rsidRPr="00793AFF" w:rsidRDefault="007330CD" w:rsidP="008428DD"/>
        </w:tc>
      </w:tr>
      <w:tr w:rsidR="007330CD" w:rsidRPr="00793AFF" w14:paraId="53EE95F8" w14:textId="77777777" w:rsidTr="008428DD">
        <w:trPr>
          <w:trHeight w:val="240"/>
          <w:jc w:val="center"/>
        </w:trPr>
        <w:tc>
          <w:tcPr>
            <w:tcW w:w="4876" w:type="dxa"/>
            <w:tcBorders>
              <w:top w:val="nil"/>
              <w:left w:val="nil"/>
              <w:bottom w:val="nil"/>
              <w:right w:val="nil"/>
            </w:tcBorders>
          </w:tcPr>
          <w:p w14:paraId="314A476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9A32C7E" w14:textId="77777777" w:rsidR="007330CD" w:rsidRPr="00793AFF" w:rsidRDefault="007330CD" w:rsidP="008428DD">
            <w:pPr>
              <w:pStyle w:val="AmColumnHeading"/>
            </w:pPr>
            <w:r w:rsidRPr="00793AFF">
              <w:t>Alteração</w:t>
            </w:r>
          </w:p>
        </w:tc>
      </w:tr>
      <w:tr w:rsidR="007330CD" w:rsidRPr="00793AFF" w14:paraId="62D7CEA0" w14:textId="77777777" w:rsidTr="008428DD">
        <w:trPr>
          <w:jc w:val="center"/>
        </w:trPr>
        <w:tc>
          <w:tcPr>
            <w:tcW w:w="4876" w:type="dxa"/>
            <w:tcBorders>
              <w:top w:val="nil"/>
              <w:left w:val="nil"/>
              <w:bottom w:val="nil"/>
              <w:right w:val="nil"/>
            </w:tcBorders>
          </w:tcPr>
          <w:p w14:paraId="02FC2DC7" w14:textId="77777777" w:rsidR="007330CD" w:rsidRPr="00793AFF" w:rsidRDefault="007330CD" w:rsidP="008428DD">
            <w:pPr>
              <w:pStyle w:val="Normal6a"/>
            </w:pPr>
          </w:p>
        </w:tc>
        <w:tc>
          <w:tcPr>
            <w:tcW w:w="4876" w:type="dxa"/>
            <w:tcBorders>
              <w:top w:val="nil"/>
              <w:left w:val="nil"/>
              <w:bottom w:val="nil"/>
              <w:right w:val="nil"/>
            </w:tcBorders>
          </w:tcPr>
          <w:p w14:paraId="1F74E73D" w14:textId="65E108F0" w:rsidR="007330CD" w:rsidRPr="00793AFF" w:rsidRDefault="007330CD" w:rsidP="008428DD">
            <w:pPr>
              <w:pStyle w:val="Normal6a"/>
            </w:pPr>
            <w:r w:rsidRPr="00793AFF">
              <w:rPr>
                <w:b/>
                <w:i/>
              </w:rPr>
              <w:t>28</w:t>
            </w:r>
            <w:r w:rsidR="0059440C" w:rsidRPr="00793AFF">
              <w:rPr>
                <w:b/>
                <w:i/>
              </w:rPr>
              <w:noBreakHyphen/>
            </w:r>
            <w:r w:rsidRPr="00793AFF">
              <w:rPr>
                <w:b/>
                <w:i/>
              </w:rPr>
              <w:t>A.</w:t>
            </w:r>
            <w:r w:rsidRPr="00793AFF">
              <w:tab/>
            </w:r>
            <w:r w:rsidRPr="00793AFF">
              <w:rPr>
                <w:b/>
                <w:i/>
              </w:rPr>
              <w:t>Manifesta a sua preocupação com a crescente influência dos movimentos antigénero que procuram comprometer os direitos das mulheres e a igualdade de género em toda a União; insta os Estados</w:t>
            </w:r>
            <w:r w:rsidR="0059440C" w:rsidRPr="00793AFF">
              <w:rPr>
                <w:b/>
                <w:i/>
              </w:rPr>
              <w:noBreakHyphen/>
            </w:r>
            <w:r w:rsidRPr="00793AFF">
              <w:rPr>
                <w:b/>
                <w:i/>
              </w:rPr>
              <w:t>Membros a combaterem as campanhas de desinformação e a salvaguardarem a independência das instituições responsáveis pela promoção da igualdade de género;</w:t>
            </w:r>
          </w:p>
        </w:tc>
      </w:tr>
    </w:tbl>
    <w:p w14:paraId="0C1EBB3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2005CA9" w14:textId="77777777" w:rsidR="007330CD" w:rsidRPr="00793AFF" w:rsidRDefault="007330CD" w:rsidP="007330CD">
      <w:r w:rsidRPr="00793AFF">
        <w:rPr>
          <w:rStyle w:val="HideTWBExt"/>
        </w:rPr>
        <w:t>&lt;/Amend&gt;</w:t>
      </w:r>
    </w:p>
    <w:p w14:paraId="1455C60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566</w:t>
      </w:r>
      <w:r w:rsidRPr="00793AFF">
        <w:rPr>
          <w:rStyle w:val="HideTWBExt"/>
        </w:rPr>
        <w:t>&lt;/NumAm&gt;</w:t>
      </w:r>
    </w:p>
    <w:p w14:paraId="399A152A"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672ACF50" w14:textId="77777777" w:rsidR="007330CD" w:rsidRPr="00793AFF" w:rsidRDefault="007330CD" w:rsidP="007330CD">
      <w:pPr>
        <w:pStyle w:val="NormalBold"/>
      </w:pPr>
      <w:r w:rsidRPr="00793AFF">
        <w:rPr>
          <w:rStyle w:val="HideTWBExt"/>
          <w:b w:val="0"/>
        </w:rPr>
        <w:t>&lt;/RepeatBlock-By&gt;</w:t>
      </w:r>
    </w:p>
    <w:p w14:paraId="70600ED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0266C0E" w14:textId="57C26109" w:rsidR="007330CD" w:rsidRPr="00793AFF" w:rsidRDefault="007330CD" w:rsidP="007330CD">
      <w:pPr>
        <w:pStyle w:val="NormalBold"/>
      </w:pPr>
      <w:r w:rsidRPr="00793AFF">
        <w:rPr>
          <w:rStyle w:val="HideTWBExt"/>
        </w:rPr>
        <w:t>&lt;Article&gt;</w:t>
      </w:r>
      <w:r w:rsidRPr="00793AFF">
        <w:t>N.º 28</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DB927E" w14:textId="77777777" w:rsidTr="008428DD">
        <w:trPr>
          <w:trHeight w:hRule="exact" w:val="240"/>
          <w:jc w:val="center"/>
        </w:trPr>
        <w:tc>
          <w:tcPr>
            <w:tcW w:w="9752" w:type="dxa"/>
            <w:gridSpan w:val="2"/>
            <w:tcBorders>
              <w:top w:val="nil"/>
              <w:left w:val="nil"/>
              <w:bottom w:val="nil"/>
              <w:right w:val="nil"/>
            </w:tcBorders>
          </w:tcPr>
          <w:p w14:paraId="4D0C2B07" w14:textId="77777777" w:rsidR="007330CD" w:rsidRPr="00793AFF" w:rsidRDefault="007330CD" w:rsidP="008428DD"/>
        </w:tc>
      </w:tr>
      <w:tr w:rsidR="007330CD" w:rsidRPr="00793AFF" w14:paraId="219C3A00" w14:textId="77777777" w:rsidTr="008428DD">
        <w:trPr>
          <w:trHeight w:val="240"/>
          <w:jc w:val="center"/>
        </w:trPr>
        <w:tc>
          <w:tcPr>
            <w:tcW w:w="4876" w:type="dxa"/>
            <w:tcBorders>
              <w:top w:val="nil"/>
              <w:left w:val="nil"/>
              <w:bottom w:val="nil"/>
              <w:right w:val="nil"/>
            </w:tcBorders>
          </w:tcPr>
          <w:p w14:paraId="108FDBA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EA03AF" w14:textId="77777777" w:rsidR="007330CD" w:rsidRPr="00793AFF" w:rsidRDefault="007330CD" w:rsidP="008428DD">
            <w:pPr>
              <w:pStyle w:val="AmColumnHeading"/>
            </w:pPr>
            <w:r w:rsidRPr="00793AFF">
              <w:t>Alteração</w:t>
            </w:r>
          </w:p>
        </w:tc>
      </w:tr>
      <w:tr w:rsidR="007330CD" w:rsidRPr="00793AFF" w14:paraId="090273BE" w14:textId="77777777" w:rsidTr="008428DD">
        <w:trPr>
          <w:jc w:val="center"/>
        </w:trPr>
        <w:tc>
          <w:tcPr>
            <w:tcW w:w="4876" w:type="dxa"/>
            <w:tcBorders>
              <w:top w:val="nil"/>
              <w:left w:val="nil"/>
              <w:bottom w:val="nil"/>
              <w:right w:val="nil"/>
            </w:tcBorders>
          </w:tcPr>
          <w:p w14:paraId="0169DB5C" w14:textId="77777777" w:rsidR="007330CD" w:rsidRPr="00793AFF" w:rsidRDefault="007330CD" w:rsidP="008428DD">
            <w:pPr>
              <w:pStyle w:val="Normal6a"/>
            </w:pPr>
          </w:p>
        </w:tc>
        <w:tc>
          <w:tcPr>
            <w:tcW w:w="4876" w:type="dxa"/>
            <w:tcBorders>
              <w:top w:val="nil"/>
              <w:left w:val="nil"/>
              <w:bottom w:val="nil"/>
              <w:right w:val="nil"/>
            </w:tcBorders>
          </w:tcPr>
          <w:p w14:paraId="5511053A" w14:textId="54CCDF69" w:rsidR="007330CD" w:rsidRPr="00793AFF" w:rsidRDefault="007330CD" w:rsidP="008428DD">
            <w:pPr>
              <w:pStyle w:val="Normal6a"/>
            </w:pPr>
            <w:r w:rsidRPr="00793AFF">
              <w:rPr>
                <w:b/>
                <w:i/>
              </w:rPr>
              <w:t>28</w:t>
            </w:r>
            <w:r w:rsidR="0059440C" w:rsidRPr="00793AFF">
              <w:rPr>
                <w:b/>
                <w:i/>
              </w:rPr>
              <w:noBreakHyphen/>
            </w:r>
            <w:r w:rsidRPr="00793AFF">
              <w:rPr>
                <w:b/>
                <w:i/>
              </w:rPr>
              <w:t>B.</w:t>
            </w:r>
            <w:r w:rsidRPr="00793AFF">
              <w:tab/>
            </w:r>
            <w:r w:rsidRPr="00793AFF">
              <w:rPr>
                <w:b/>
                <w:i/>
              </w:rPr>
              <w:t>Reputa seriamente preocupante e condena categoricamente o aumento do antissemitismo em toda a UE;</w:t>
            </w:r>
          </w:p>
        </w:tc>
      </w:tr>
    </w:tbl>
    <w:p w14:paraId="3E1EEDA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901142" w14:textId="77777777" w:rsidR="007330CD" w:rsidRPr="00793AFF" w:rsidRDefault="007330CD" w:rsidP="007330CD">
      <w:r w:rsidRPr="00793AFF">
        <w:rPr>
          <w:rStyle w:val="HideTWBExt"/>
        </w:rPr>
        <w:t>&lt;/Amend&gt;</w:t>
      </w:r>
    </w:p>
    <w:p w14:paraId="449AA15D"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567</w:t>
      </w:r>
      <w:r w:rsidRPr="00793AFF">
        <w:rPr>
          <w:rStyle w:val="HideTWBExt"/>
        </w:rPr>
        <w:t>&lt;/NumAm&gt;</w:t>
      </w:r>
    </w:p>
    <w:p w14:paraId="7B2D3490"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104678F8" w14:textId="77777777" w:rsidR="007330CD" w:rsidRPr="00793AFF" w:rsidRDefault="007330CD" w:rsidP="007330CD">
      <w:pPr>
        <w:pStyle w:val="NormalBold"/>
      </w:pPr>
      <w:r w:rsidRPr="00793AFF">
        <w:rPr>
          <w:rStyle w:val="HideTWBExt"/>
          <w:b w:val="0"/>
        </w:rPr>
        <w:t>&lt;/RepeatBlock-By&gt;</w:t>
      </w:r>
    </w:p>
    <w:p w14:paraId="7A9B70E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847FBBB" w14:textId="77777777" w:rsidR="007330CD" w:rsidRPr="00793AFF" w:rsidRDefault="007330CD" w:rsidP="007330CD">
      <w:pPr>
        <w:pStyle w:val="NormalBold"/>
      </w:pPr>
      <w:r w:rsidRPr="00793AFF">
        <w:rPr>
          <w:rStyle w:val="HideTWBExt"/>
        </w:rPr>
        <w:t>&lt;Article&gt;</w:t>
      </w:r>
      <w:r w:rsidRPr="00793AFF">
        <w:t>N.º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1EB2AE2" w14:textId="77777777" w:rsidTr="008428DD">
        <w:trPr>
          <w:trHeight w:hRule="exact" w:val="240"/>
          <w:jc w:val="center"/>
        </w:trPr>
        <w:tc>
          <w:tcPr>
            <w:tcW w:w="9752" w:type="dxa"/>
            <w:gridSpan w:val="2"/>
            <w:tcBorders>
              <w:top w:val="nil"/>
              <w:left w:val="nil"/>
              <w:bottom w:val="nil"/>
              <w:right w:val="nil"/>
            </w:tcBorders>
          </w:tcPr>
          <w:p w14:paraId="3C910149" w14:textId="77777777" w:rsidR="007330CD" w:rsidRPr="00793AFF" w:rsidRDefault="007330CD" w:rsidP="008428DD"/>
        </w:tc>
      </w:tr>
      <w:tr w:rsidR="007330CD" w:rsidRPr="00793AFF" w14:paraId="125B99EE" w14:textId="77777777" w:rsidTr="008428DD">
        <w:trPr>
          <w:trHeight w:val="240"/>
          <w:jc w:val="center"/>
        </w:trPr>
        <w:tc>
          <w:tcPr>
            <w:tcW w:w="4876" w:type="dxa"/>
            <w:tcBorders>
              <w:top w:val="nil"/>
              <w:left w:val="nil"/>
              <w:bottom w:val="nil"/>
              <w:right w:val="nil"/>
            </w:tcBorders>
          </w:tcPr>
          <w:p w14:paraId="55D8E00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C16D0F7" w14:textId="77777777" w:rsidR="007330CD" w:rsidRPr="00793AFF" w:rsidRDefault="007330CD" w:rsidP="008428DD">
            <w:pPr>
              <w:pStyle w:val="AmColumnHeading"/>
            </w:pPr>
            <w:r w:rsidRPr="00793AFF">
              <w:t>Alteração</w:t>
            </w:r>
          </w:p>
        </w:tc>
      </w:tr>
      <w:tr w:rsidR="007330CD" w:rsidRPr="00793AFF" w14:paraId="55A65161" w14:textId="77777777" w:rsidTr="008428DD">
        <w:trPr>
          <w:jc w:val="center"/>
        </w:trPr>
        <w:tc>
          <w:tcPr>
            <w:tcW w:w="4876" w:type="dxa"/>
            <w:tcBorders>
              <w:top w:val="nil"/>
              <w:left w:val="nil"/>
              <w:bottom w:val="nil"/>
              <w:right w:val="nil"/>
            </w:tcBorders>
          </w:tcPr>
          <w:p w14:paraId="5F2CFF39" w14:textId="77777777" w:rsidR="007330CD" w:rsidRPr="00793AFF" w:rsidRDefault="007330CD" w:rsidP="008428DD">
            <w:pPr>
              <w:pStyle w:val="Normal6a"/>
            </w:pPr>
            <w:r w:rsidRPr="00793AFF">
              <w:rPr>
                <w:b/>
                <w:i/>
              </w:rPr>
              <w:t>29.</w:t>
            </w:r>
            <w:r w:rsidRPr="00793AFF">
              <w:tab/>
            </w:r>
            <w:r w:rsidRPr="00793AFF">
              <w:rPr>
                <w:b/>
                <w:i/>
              </w:rPr>
              <w:t>Reitera o seu apelo para que o acesso ao aborto seguro e legal seja consagrado na Carta;</w:t>
            </w:r>
          </w:p>
        </w:tc>
        <w:tc>
          <w:tcPr>
            <w:tcW w:w="4876" w:type="dxa"/>
            <w:tcBorders>
              <w:top w:val="nil"/>
              <w:left w:val="nil"/>
              <w:bottom w:val="nil"/>
              <w:right w:val="nil"/>
            </w:tcBorders>
          </w:tcPr>
          <w:p w14:paraId="5C481DA6" w14:textId="77777777" w:rsidR="007330CD" w:rsidRPr="00793AFF" w:rsidRDefault="007330CD" w:rsidP="008428DD">
            <w:pPr>
              <w:pStyle w:val="Normal6a"/>
            </w:pPr>
            <w:r w:rsidRPr="00793AFF">
              <w:rPr>
                <w:b/>
                <w:i/>
              </w:rPr>
              <w:t>Suprimido</w:t>
            </w:r>
          </w:p>
        </w:tc>
      </w:tr>
    </w:tbl>
    <w:p w14:paraId="688CDB8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7ECF2D26" w14:textId="77777777" w:rsidR="007330CD" w:rsidRPr="00793AFF" w:rsidRDefault="007330CD" w:rsidP="007330CD">
      <w:r w:rsidRPr="00793AFF">
        <w:rPr>
          <w:rStyle w:val="HideTWBExt"/>
        </w:rPr>
        <w:t>&lt;/Amend&gt;</w:t>
      </w:r>
    </w:p>
    <w:p w14:paraId="3BE5AD7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568</w:t>
      </w:r>
      <w:r w:rsidRPr="00793AFF">
        <w:rPr>
          <w:rStyle w:val="HideTWBExt"/>
        </w:rPr>
        <w:t>&lt;/NumAm&gt;</w:t>
      </w:r>
    </w:p>
    <w:p w14:paraId="753C54D1" w14:textId="77777777" w:rsidR="007330CD" w:rsidRPr="00793AFF" w:rsidRDefault="007330CD" w:rsidP="007330CD">
      <w:pPr>
        <w:pStyle w:val="NormalBold"/>
      </w:pPr>
      <w:r w:rsidRPr="00793AFF">
        <w:rPr>
          <w:rStyle w:val="HideTWBExt"/>
          <w:b w:val="0"/>
        </w:rPr>
        <w:t>&lt;RepeatBlock-By&gt;&lt;Members&gt;</w:t>
      </w:r>
      <w:r w:rsidRPr="00793AFF">
        <w:t>Fredis Beleris, Javier Zarzalejos, Tomáš Zdechovský</w:t>
      </w:r>
      <w:r w:rsidRPr="00793AFF">
        <w:rPr>
          <w:rStyle w:val="HideTWBExt"/>
          <w:b w:val="0"/>
        </w:rPr>
        <w:t>&lt;/Members&gt;</w:t>
      </w:r>
    </w:p>
    <w:p w14:paraId="268EDBAD" w14:textId="77777777" w:rsidR="007330CD" w:rsidRPr="00793AFF" w:rsidRDefault="007330CD" w:rsidP="007330CD">
      <w:pPr>
        <w:pStyle w:val="NormalBold"/>
      </w:pPr>
      <w:r w:rsidRPr="00793AFF">
        <w:rPr>
          <w:rStyle w:val="HideTWBExt"/>
          <w:b w:val="0"/>
        </w:rPr>
        <w:t>&lt;/RepeatBlock-By&gt;</w:t>
      </w:r>
    </w:p>
    <w:p w14:paraId="518E382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80D8590" w14:textId="77777777" w:rsidR="007330CD" w:rsidRPr="00793AFF" w:rsidRDefault="007330CD" w:rsidP="007330CD">
      <w:pPr>
        <w:pStyle w:val="NormalBold"/>
      </w:pPr>
      <w:r w:rsidRPr="00793AFF">
        <w:rPr>
          <w:rStyle w:val="HideTWBExt"/>
        </w:rPr>
        <w:t>&lt;Article&gt;</w:t>
      </w:r>
      <w:r w:rsidRPr="00793AFF">
        <w:t>N.º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D82F825" w14:textId="77777777" w:rsidTr="008428DD">
        <w:trPr>
          <w:trHeight w:hRule="exact" w:val="240"/>
          <w:jc w:val="center"/>
        </w:trPr>
        <w:tc>
          <w:tcPr>
            <w:tcW w:w="9752" w:type="dxa"/>
            <w:gridSpan w:val="2"/>
            <w:tcBorders>
              <w:top w:val="nil"/>
              <w:left w:val="nil"/>
              <w:bottom w:val="nil"/>
              <w:right w:val="nil"/>
            </w:tcBorders>
          </w:tcPr>
          <w:p w14:paraId="19C9CB25" w14:textId="77777777" w:rsidR="007330CD" w:rsidRPr="00793AFF" w:rsidRDefault="007330CD" w:rsidP="008428DD"/>
        </w:tc>
      </w:tr>
      <w:tr w:rsidR="007330CD" w:rsidRPr="00793AFF" w14:paraId="1EDB8973" w14:textId="77777777" w:rsidTr="008428DD">
        <w:trPr>
          <w:trHeight w:val="240"/>
          <w:jc w:val="center"/>
        </w:trPr>
        <w:tc>
          <w:tcPr>
            <w:tcW w:w="4876" w:type="dxa"/>
            <w:tcBorders>
              <w:top w:val="nil"/>
              <w:left w:val="nil"/>
              <w:bottom w:val="nil"/>
              <w:right w:val="nil"/>
            </w:tcBorders>
          </w:tcPr>
          <w:p w14:paraId="54769C0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54B8FE1" w14:textId="77777777" w:rsidR="007330CD" w:rsidRPr="00793AFF" w:rsidRDefault="007330CD" w:rsidP="008428DD">
            <w:pPr>
              <w:pStyle w:val="AmColumnHeading"/>
            </w:pPr>
            <w:r w:rsidRPr="00793AFF">
              <w:t>Alteração</w:t>
            </w:r>
          </w:p>
        </w:tc>
      </w:tr>
      <w:tr w:rsidR="007330CD" w:rsidRPr="00793AFF" w14:paraId="7C66CFAB" w14:textId="77777777" w:rsidTr="008428DD">
        <w:trPr>
          <w:jc w:val="center"/>
        </w:trPr>
        <w:tc>
          <w:tcPr>
            <w:tcW w:w="4876" w:type="dxa"/>
            <w:tcBorders>
              <w:top w:val="nil"/>
              <w:left w:val="nil"/>
              <w:bottom w:val="nil"/>
              <w:right w:val="nil"/>
            </w:tcBorders>
          </w:tcPr>
          <w:p w14:paraId="6734CB07" w14:textId="77777777" w:rsidR="007330CD" w:rsidRPr="00793AFF" w:rsidRDefault="007330CD" w:rsidP="008428DD">
            <w:pPr>
              <w:pStyle w:val="Normal6a"/>
            </w:pPr>
            <w:r w:rsidRPr="00793AFF">
              <w:rPr>
                <w:b/>
                <w:i/>
              </w:rPr>
              <w:t>29.</w:t>
            </w:r>
            <w:r w:rsidRPr="00793AFF">
              <w:tab/>
            </w:r>
            <w:r w:rsidRPr="00793AFF">
              <w:rPr>
                <w:b/>
                <w:i/>
              </w:rPr>
              <w:t>Reitera o seu apelo para que o acesso ao aborto seguro e legal seja consagrado na Carta;</w:t>
            </w:r>
          </w:p>
        </w:tc>
        <w:tc>
          <w:tcPr>
            <w:tcW w:w="4876" w:type="dxa"/>
            <w:tcBorders>
              <w:top w:val="nil"/>
              <w:left w:val="nil"/>
              <w:bottom w:val="nil"/>
              <w:right w:val="nil"/>
            </w:tcBorders>
          </w:tcPr>
          <w:p w14:paraId="6F5DCBF8" w14:textId="77777777" w:rsidR="007330CD" w:rsidRPr="00793AFF" w:rsidRDefault="007330CD" w:rsidP="008428DD">
            <w:pPr>
              <w:pStyle w:val="Normal6a"/>
            </w:pPr>
            <w:r w:rsidRPr="00793AFF">
              <w:rPr>
                <w:b/>
                <w:i/>
              </w:rPr>
              <w:t>Suprimido</w:t>
            </w:r>
          </w:p>
        </w:tc>
      </w:tr>
    </w:tbl>
    <w:p w14:paraId="0F39C69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6843EE3" w14:textId="77777777" w:rsidR="007330CD" w:rsidRPr="00793AFF" w:rsidRDefault="007330CD" w:rsidP="007330CD">
      <w:r w:rsidRPr="00793AFF">
        <w:rPr>
          <w:rStyle w:val="HideTWBExt"/>
        </w:rPr>
        <w:t>&lt;/Amend&gt;</w:t>
      </w:r>
    </w:p>
    <w:p w14:paraId="76C2CEA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569</w:t>
      </w:r>
      <w:r w:rsidRPr="00793AFF">
        <w:rPr>
          <w:rStyle w:val="HideTWBExt"/>
        </w:rPr>
        <w:t>&lt;/NumAm&gt;</w:t>
      </w:r>
    </w:p>
    <w:p w14:paraId="2A7ECDE3"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Fabrice Leggeri, Nikola Bartůšek</w:t>
      </w:r>
      <w:r w:rsidRPr="00793AFF">
        <w:rPr>
          <w:rStyle w:val="HideTWBExt"/>
          <w:b w:val="0"/>
        </w:rPr>
        <w:t>&lt;/Members&gt;</w:t>
      </w:r>
    </w:p>
    <w:p w14:paraId="5DAD429F" w14:textId="77777777" w:rsidR="007330CD" w:rsidRPr="00793AFF" w:rsidRDefault="007330CD" w:rsidP="007330CD">
      <w:pPr>
        <w:pStyle w:val="NormalBold"/>
      </w:pPr>
      <w:r w:rsidRPr="00793AFF">
        <w:rPr>
          <w:rStyle w:val="HideTWBExt"/>
          <w:b w:val="0"/>
        </w:rPr>
        <w:t>&lt;/RepeatBlock-By&gt;</w:t>
      </w:r>
    </w:p>
    <w:p w14:paraId="5AE1C0B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1AA854C" w14:textId="77777777" w:rsidR="007330CD" w:rsidRPr="00793AFF" w:rsidRDefault="007330CD" w:rsidP="007330CD">
      <w:pPr>
        <w:pStyle w:val="NormalBold"/>
      </w:pPr>
      <w:r w:rsidRPr="00793AFF">
        <w:rPr>
          <w:rStyle w:val="HideTWBExt"/>
        </w:rPr>
        <w:t>&lt;Article&gt;</w:t>
      </w:r>
      <w:r w:rsidRPr="00793AFF">
        <w:t>N.º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450C58A" w14:textId="77777777" w:rsidTr="008428DD">
        <w:trPr>
          <w:trHeight w:hRule="exact" w:val="240"/>
          <w:jc w:val="center"/>
        </w:trPr>
        <w:tc>
          <w:tcPr>
            <w:tcW w:w="9752" w:type="dxa"/>
            <w:gridSpan w:val="2"/>
            <w:tcBorders>
              <w:top w:val="nil"/>
              <w:left w:val="nil"/>
              <w:bottom w:val="nil"/>
              <w:right w:val="nil"/>
            </w:tcBorders>
          </w:tcPr>
          <w:p w14:paraId="25C86829" w14:textId="77777777" w:rsidR="007330CD" w:rsidRPr="00793AFF" w:rsidRDefault="007330CD" w:rsidP="008428DD"/>
        </w:tc>
      </w:tr>
      <w:tr w:rsidR="007330CD" w:rsidRPr="00793AFF" w14:paraId="3F32FA1A" w14:textId="77777777" w:rsidTr="008428DD">
        <w:trPr>
          <w:trHeight w:val="240"/>
          <w:jc w:val="center"/>
        </w:trPr>
        <w:tc>
          <w:tcPr>
            <w:tcW w:w="4876" w:type="dxa"/>
            <w:tcBorders>
              <w:top w:val="nil"/>
              <w:left w:val="nil"/>
              <w:bottom w:val="nil"/>
              <w:right w:val="nil"/>
            </w:tcBorders>
          </w:tcPr>
          <w:p w14:paraId="79B6EE0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D6C43B" w14:textId="77777777" w:rsidR="007330CD" w:rsidRPr="00793AFF" w:rsidRDefault="007330CD" w:rsidP="008428DD">
            <w:pPr>
              <w:pStyle w:val="AmColumnHeading"/>
            </w:pPr>
            <w:r w:rsidRPr="00793AFF">
              <w:t>Alteração</w:t>
            </w:r>
          </w:p>
        </w:tc>
      </w:tr>
      <w:tr w:rsidR="007330CD" w:rsidRPr="00793AFF" w14:paraId="1921E83B" w14:textId="77777777" w:rsidTr="008428DD">
        <w:trPr>
          <w:jc w:val="center"/>
        </w:trPr>
        <w:tc>
          <w:tcPr>
            <w:tcW w:w="4876" w:type="dxa"/>
            <w:tcBorders>
              <w:top w:val="nil"/>
              <w:left w:val="nil"/>
              <w:bottom w:val="nil"/>
              <w:right w:val="nil"/>
            </w:tcBorders>
          </w:tcPr>
          <w:p w14:paraId="21B19C3A" w14:textId="77777777" w:rsidR="007330CD" w:rsidRPr="00793AFF" w:rsidRDefault="007330CD" w:rsidP="008428DD">
            <w:pPr>
              <w:pStyle w:val="Normal6a"/>
            </w:pPr>
            <w:r w:rsidRPr="00793AFF">
              <w:rPr>
                <w:b/>
                <w:i/>
              </w:rPr>
              <w:t>29.</w:t>
            </w:r>
            <w:r w:rsidRPr="00793AFF">
              <w:tab/>
            </w:r>
            <w:r w:rsidRPr="00793AFF">
              <w:rPr>
                <w:b/>
                <w:i/>
              </w:rPr>
              <w:t>Reitera o seu apelo para que o acesso ao aborto seguro e legal seja consagrado na Carta;</w:t>
            </w:r>
          </w:p>
        </w:tc>
        <w:tc>
          <w:tcPr>
            <w:tcW w:w="4876" w:type="dxa"/>
            <w:tcBorders>
              <w:top w:val="nil"/>
              <w:left w:val="nil"/>
              <w:bottom w:val="nil"/>
              <w:right w:val="nil"/>
            </w:tcBorders>
          </w:tcPr>
          <w:p w14:paraId="35C31C50" w14:textId="77777777" w:rsidR="007330CD" w:rsidRPr="00793AFF" w:rsidRDefault="007330CD" w:rsidP="008428DD">
            <w:pPr>
              <w:pStyle w:val="Normal6a"/>
            </w:pPr>
            <w:r w:rsidRPr="00793AFF">
              <w:rPr>
                <w:b/>
                <w:i/>
              </w:rPr>
              <w:t>Suprimido</w:t>
            </w:r>
          </w:p>
        </w:tc>
      </w:tr>
    </w:tbl>
    <w:p w14:paraId="44D6D7A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11B1E2C" w14:textId="77777777" w:rsidR="007330CD" w:rsidRPr="00793AFF" w:rsidRDefault="007330CD" w:rsidP="007330CD">
      <w:r w:rsidRPr="00793AFF">
        <w:rPr>
          <w:rStyle w:val="HideTWBExt"/>
        </w:rPr>
        <w:lastRenderedPageBreak/>
        <w:t>&lt;/Amend&gt;</w:t>
      </w:r>
    </w:p>
    <w:p w14:paraId="2268CEC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570</w:t>
      </w:r>
      <w:r w:rsidRPr="00793AFF">
        <w:rPr>
          <w:rStyle w:val="HideTWBExt"/>
        </w:rPr>
        <w:t>&lt;/NumAm&gt;</w:t>
      </w:r>
    </w:p>
    <w:p w14:paraId="29D10CB9"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53E1CEAD" w14:textId="77777777" w:rsidR="007330CD" w:rsidRPr="00793AFF" w:rsidRDefault="007330CD" w:rsidP="007330CD">
      <w:pPr>
        <w:pStyle w:val="NormalBold"/>
      </w:pPr>
      <w:r w:rsidRPr="00793AFF">
        <w:rPr>
          <w:rStyle w:val="HideTWBExt"/>
          <w:b w:val="0"/>
        </w:rPr>
        <w:t>&lt;/RepeatBlock-By&gt;</w:t>
      </w:r>
    </w:p>
    <w:p w14:paraId="18C2A8E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ED66887" w14:textId="77777777" w:rsidR="007330CD" w:rsidRPr="00793AFF" w:rsidRDefault="007330CD" w:rsidP="007330CD">
      <w:pPr>
        <w:pStyle w:val="NormalBold"/>
      </w:pPr>
      <w:r w:rsidRPr="00793AFF">
        <w:rPr>
          <w:rStyle w:val="HideTWBExt"/>
        </w:rPr>
        <w:t>&lt;Article&gt;</w:t>
      </w:r>
      <w:r w:rsidRPr="00793AFF">
        <w:t>N.º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0ADC16" w14:textId="77777777" w:rsidTr="008428DD">
        <w:trPr>
          <w:trHeight w:hRule="exact" w:val="240"/>
          <w:jc w:val="center"/>
        </w:trPr>
        <w:tc>
          <w:tcPr>
            <w:tcW w:w="9752" w:type="dxa"/>
            <w:gridSpan w:val="2"/>
            <w:tcBorders>
              <w:top w:val="nil"/>
              <w:left w:val="nil"/>
              <w:bottom w:val="nil"/>
              <w:right w:val="nil"/>
            </w:tcBorders>
          </w:tcPr>
          <w:p w14:paraId="0274EF3E" w14:textId="77777777" w:rsidR="007330CD" w:rsidRPr="00793AFF" w:rsidRDefault="007330CD" w:rsidP="008428DD"/>
        </w:tc>
      </w:tr>
      <w:tr w:rsidR="007330CD" w:rsidRPr="00793AFF" w14:paraId="3F3C26E8" w14:textId="77777777" w:rsidTr="008428DD">
        <w:trPr>
          <w:trHeight w:val="240"/>
          <w:jc w:val="center"/>
        </w:trPr>
        <w:tc>
          <w:tcPr>
            <w:tcW w:w="4876" w:type="dxa"/>
            <w:tcBorders>
              <w:top w:val="nil"/>
              <w:left w:val="nil"/>
              <w:bottom w:val="nil"/>
              <w:right w:val="nil"/>
            </w:tcBorders>
          </w:tcPr>
          <w:p w14:paraId="4AAA2B8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54F4B1" w14:textId="77777777" w:rsidR="007330CD" w:rsidRPr="00793AFF" w:rsidRDefault="007330CD" w:rsidP="008428DD">
            <w:pPr>
              <w:pStyle w:val="AmColumnHeading"/>
            </w:pPr>
            <w:r w:rsidRPr="00793AFF">
              <w:t>Alteração</w:t>
            </w:r>
          </w:p>
        </w:tc>
      </w:tr>
      <w:tr w:rsidR="007330CD" w:rsidRPr="00793AFF" w14:paraId="77D93847" w14:textId="77777777" w:rsidTr="008428DD">
        <w:trPr>
          <w:jc w:val="center"/>
        </w:trPr>
        <w:tc>
          <w:tcPr>
            <w:tcW w:w="4876" w:type="dxa"/>
            <w:tcBorders>
              <w:top w:val="nil"/>
              <w:left w:val="nil"/>
              <w:bottom w:val="nil"/>
              <w:right w:val="nil"/>
            </w:tcBorders>
          </w:tcPr>
          <w:p w14:paraId="01AD6ED2" w14:textId="77777777" w:rsidR="007330CD" w:rsidRPr="00793AFF" w:rsidRDefault="007330CD" w:rsidP="008428DD">
            <w:pPr>
              <w:pStyle w:val="Normal6a"/>
            </w:pPr>
            <w:r w:rsidRPr="00793AFF">
              <w:rPr>
                <w:b/>
                <w:i/>
              </w:rPr>
              <w:t>29.</w:t>
            </w:r>
            <w:r w:rsidRPr="00793AFF">
              <w:tab/>
            </w:r>
            <w:r w:rsidRPr="00793AFF">
              <w:rPr>
                <w:b/>
                <w:i/>
              </w:rPr>
              <w:t>Reitera o seu apelo para que o acesso ao aborto seguro e legal seja consagrado na Carta;</w:t>
            </w:r>
          </w:p>
        </w:tc>
        <w:tc>
          <w:tcPr>
            <w:tcW w:w="4876" w:type="dxa"/>
            <w:tcBorders>
              <w:top w:val="nil"/>
              <w:left w:val="nil"/>
              <w:bottom w:val="nil"/>
              <w:right w:val="nil"/>
            </w:tcBorders>
          </w:tcPr>
          <w:p w14:paraId="75812E46" w14:textId="77777777" w:rsidR="007330CD" w:rsidRPr="00793AFF" w:rsidRDefault="007330CD" w:rsidP="008428DD">
            <w:pPr>
              <w:pStyle w:val="Normal6a"/>
            </w:pPr>
            <w:r w:rsidRPr="00793AFF">
              <w:rPr>
                <w:b/>
                <w:i/>
              </w:rPr>
              <w:t>Suprimido</w:t>
            </w:r>
          </w:p>
        </w:tc>
      </w:tr>
    </w:tbl>
    <w:p w14:paraId="6350EE8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2DACEAA" w14:textId="77777777" w:rsidR="007330CD" w:rsidRPr="00793AFF" w:rsidRDefault="007330CD" w:rsidP="007330CD">
      <w:r w:rsidRPr="00793AFF">
        <w:rPr>
          <w:rStyle w:val="HideTWBExt"/>
        </w:rPr>
        <w:t>&lt;/Amend&gt;</w:t>
      </w:r>
    </w:p>
    <w:p w14:paraId="228B4CB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571</w:t>
      </w:r>
      <w:r w:rsidRPr="00793AFF">
        <w:rPr>
          <w:rStyle w:val="HideTWBExt"/>
        </w:rPr>
        <w:t>&lt;/NumAm&gt;</w:t>
      </w:r>
    </w:p>
    <w:p w14:paraId="550B5303"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2E7C72F5" w14:textId="77777777" w:rsidR="007330CD" w:rsidRPr="00793AFF" w:rsidRDefault="007330CD" w:rsidP="007330CD">
      <w:pPr>
        <w:pStyle w:val="NormalBold"/>
      </w:pPr>
      <w:r w:rsidRPr="00793AFF">
        <w:rPr>
          <w:rStyle w:val="HideTWBExt"/>
          <w:b w:val="0"/>
        </w:rPr>
        <w:t>&lt;/RepeatBlock-By&gt;</w:t>
      </w:r>
    </w:p>
    <w:p w14:paraId="7752E4D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220E82A" w14:textId="77777777" w:rsidR="007330CD" w:rsidRPr="00793AFF" w:rsidRDefault="007330CD" w:rsidP="007330CD">
      <w:pPr>
        <w:pStyle w:val="NormalBold"/>
      </w:pPr>
      <w:r w:rsidRPr="00793AFF">
        <w:rPr>
          <w:rStyle w:val="HideTWBExt"/>
        </w:rPr>
        <w:t>&lt;Article&gt;</w:t>
      </w:r>
      <w:r w:rsidRPr="00793AFF">
        <w:t>N.º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28C635" w14:textId="77777777" w:rsidTr="008428DD">
        <w:trPr>
          <w:trHeight w:hRule="exact" w:val="240"/>
          <w:jc w:val="center"/>
        </w:trPr>
        <w:tc>
          <w:tcPr>
            <w:tcW w:w="9752" w:type="dxa"/>
            <w:gridSpan w:val="2"/>
            <w:tcBorders>
              <w:top w:val="nil"/>
              <w:left w:val="nil"/>
              <w:bottom w:val="nil"/>
              <w:right w:val="nil"/>
            </w:tcBorders>
          </w:tcPr>
          <w:p w14:paraId="03775C9E" w14:textId="77777777" w:rsidR="007330CD" w:rsidRPr="00793AFF" w:rsidRDefault="007330CD" w:rsidP="008428DD"/>
        </w:tc>
      </w:tr>
      <w:tr w:rsidR="007330CD" w:rsidRPr="00793AFF" w14:paraId="572059EE" w14:textId="77777777" w:rsidTr="008428DD">
        <w:trPr>
          <w:trHeight w:val="240"/>
          <w:jc w:val="center"/>
        </w:trPr>
        <w:tc>
          <w:tcPr>
            <w:tcW w:w="4876" w:type="dxa"/>
            <w:tcBorders>
              <w:top w:val="nil"/>
              <w:left w:val="nil"/>
              <w:bottom w:val="nil"/>
              <w:right w:val="nil"/>
            </w:tcBorders>
          </w:tcPr>
          <w:p w14:paraId="5848AA8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6C3F87A" w14:textId="77777777" w:rsidR="007330CD" w:rsidRPr="00793AFF" w:rsidRDefault="007330CD" w:rsidP="008428DD">
            <w:pPr>
              <w:pStyle w:val="AmColumnHeading"/>
            </w:pPr>
            <w:r w:rsidRPr="00793AFF">
              <w:t>Alteração</w:t>
            </w:r>
          </w:p>
        </w:tc>
      </w:tr>
      <w:tr w:rsidR="007330CD" w:rsidRPr="00793AFF" w14:paraId="77B4A643" w14:textId="77777777" w:rsidTr="008428DD">
        <w:trPr>
          <w:jc w:val="center"/>
        </w:trPr>
        <w:tc>
          <w:tcPr>
            <w:tcW w:w="4876" w:type="dxa"/>
            <w:tcBorders>
              <w:top w:val="nil"/>
              <w:left w:val="nil"/>
              <w:bottom w:val="nil"/>
              <w:right w:val="nil"/>
            </w:tcBorders>
          </w:tcPr>
          <w:p w14:paraId="0F26D1CF" w14:textId="77777777" w:rsidR="007330CD" w:rsidRPr="00793AFF" w:rsidRDefault="007330CD" w:rsidP="008428DD">
            <w:pPr>
              <w:pStyle w:val="Normal6a"/>
            </w:pPr>
            <w:r w:rsidRPr="00793AFF">
              <w:t>29.</w:t>
            </w:r>
            <w:r w:rsidRPr="00793AFF">
              <w:tab/>
            </w:r>
            <w:r w:rsidRPr="00793AFF">
              <w:rPr>
                <w:b/>
                <w:i/>
              </w:rPr>
              <w:t>Reitera o seu apelo para que o acesso ao aborto seguro e legal seja consagrado na Carta</w:t>
            </w:r>
            <w:r w:rsidRPr="00793AFF">
              <w:t>;</w:t>
            </w:r>
          </w:p>
        </w:tc>
        <w:tc>
          <w:tcPr>
            <w:tcW w:w="4876" w:type="dxa"/>
            <w:tcBorders>
              <w:top w:val="nil"/>
              <w:left w:val="nil"/>
              <w:bottom w:val="nil"/>
              <w:right w:val="nil"/>
            </w:tcBorders>
          </w:tcPr>
          <w:p w14:paraId="5F4BBD93" w14:textId="6947CC2F" w:rsidR="007330CD" w:rsidRPr="00793AFF" w:rsidRDefault="007330CD" w:rsidP="008428DD">
            <w:pPr>
              <w:pStyle w:val="Normal6a"/>
            </w:pPr>
            <w:r w:rsidRPr="00793AFF">
              <w:t>29.</w:t>
            </w:r>
            <w:r w:rsidRPr="00793AFF">
              <w:tab/>
            </w:r>
            <w:r w:rsidRPr="00793AFF">
              <w:rPr>
                <w:b/>
                <w:i/>
              </w:rPr>
              <w:t>Recorda que as políticas de saúde se inserem na esfera de competência dos Estados</w:t>
            </w:r>
            <w:r w:rsidR="0059440C" w:rsidRPr="00793AFF">
              <w:rPr>
                <w:b/>
                <w:i/>
              </w:rPr>
              <w:noBreakHyphen/>
            </w:r>
            <w:r w:rsidRPr="00793AFF">
              <w:rPr>
                <w:b/>
                <w:i/>
              </w:rPr>
              <w:t>Membros</w:t>
            </w:r>
            <w:r w:rsidRPr="00793AFF">
              <w:t>;</w:t>
            </w:r>
          </w:p>
        </w:tc>
      </w:tr>
    </w:tbl>
    <w:p w14:paraId="685B4DD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1C590AA" w14:textId="77777777" w:rsidR="007330CD" w:rsidRPr="00793AFF" w:rsidRDefault="007330CD" w:rsidP="007330CD">
      <w:r w:rsidRPr="00793AFF">
        <w:rPr>
          <w:rStyle w:val="HideTWBExt"/>
        </w:rPr>
        <w:t>&lt;/Amend&gt;</w:t>
      </w:r>
    </w:p>
    <w:p w14:paraId="18DA2E3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572</w:t>
      </w:r>
      <w:r w:rsidRPr="00793AFF">
        <w:rPr>
          <w:rStyle w:val="HideTWBExt"/>
        </w:rPr>
        <w:t>&lt;/NumAm&gt;</w:t>
      </w:r>
    </w:p>
    <w:p w14:paraId="052BD877"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7E1BF098" w14:textId="77777777" w:rsidR="007330CD" w:rsidRPr="00793AFF" w:rsidRDefault="007330CD" w:rsidP="007330CD">
      <w:pPr>
        <w:pStyle w:val="NormalBold"/>
      </w:pPr>
      <w:r w:rsidRPr="00793AFF">
        <w:rPr>
          <w:rStyle w:val="HideTWBExt"/>
          <w:b w:val="0"/>
        </w:rPr>
        <w:t>&lt;/RepeatBlock-By&gt;</w:t>
      </w:r>
    </w:p>
    <w:p w14:paraId="10E9ED3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3ECD91" w14:textId="77777777" w:rsidR="007330CD" w:rsidRPr="00793AFF" w:rsidRDefault="007330CD" w:rsidP="007330CD">
      <w:pPr>
        <w:pStyle w:val="NormalBold"/>
      </w:pPr>
      <w:r w:rsidRPr="00793AFF">
        <w:rPr>
          <w:rStyle w:val="HideTWBExt"/>
        </w:rPr>
        <w:t>&lt;Article&gt;</w:t>
      </w:r>
      <w:r w:rsidRPr="00793AFF">
        <w:t>N.º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FCB3F2D" w14:textId="77777777" w:rsidTr="008428DD">
        <w:trPr>
          <w:trHeight w:hRule="exact" w:val="240"/>
          <w:jc w:val="center"/>
        </w:trPr>
        <w:tc>
          <w:tcPr>
            <w:tcW w:w="9752" w:type="dxa"/>
            <w:gridSpan w:val="2"/>
            <w:tcBorders>
              <w:top w:val="nil"/>
              <w:left w:val="nil"/>
              <w:bottom w:val="nil"/>
              <w:right w:val="nil"/>
            </w:tcBorders>
          </w:tcPr>
          <w:p w14:paraId="79612B68" w14:textId="77777777" w:rsidR="007330CD" w:rsidRPr="00793AFF" w:rsidRDefault="007330CD" w:rsidP="008428DD"/>
        </w:tc>
      </w:tr>
      <w:tr w:rsidR="007330CD" w:rsidRPr="00793AFF" w14:paraId="610F29FD" w14:textId="77777777" w:rsidTr="008428DD">
        <w:trPr>
          <w:trHeight w:val="240"/>
          <w:jc w:val="center"/>
        </w:trPr>
        <w:tc>
          <w:tcPr>
            <w:tcW w:w="4876" w:type="dxa"/>
            <w:tcBorders>
              <w:top w:val="nil"/>
              <w:left w:val="nil"/>
              <w:bottom w:val="nil"/>
              <w:right w:val="nil"/>
            </w:tcBorders>
          </w:tcPr>
          <w:p w14:paraId="534367B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BEE53BC" w14:textId="77777777" w:rsidR="007330CD" w:rsidRPr="00793AFF" w:rsidRDefault="007330CD" w:rsidP="008428DD">
            <w:pPr>
              <w:pStyle w:val="AmColumnHeading"/>
            </w:pPr>
            <w:r w:rsidRPr="00793AFF">
              <w:t>Alteração</w:t>
            </w:r>
          </w:p>
        </w:tc>
      </w:tr>
      <w:tr w:rsidR="007330CD" w:rsidRPr="00793AFF" w14:paraId="64104CC4" w14:textId="77777777" w:rsidTr="008428DD">
        <w:trPr>
          <w:jc w:val="center"/>
        </w:trPr>
        <w:tc>
          <w:tcPr>
            <w:tcW w:w="4876" w:type="dxa"/>
            <w:tcBorders>
              <w:top w:val="nil"/>
              <w:left w:val="nil"/>
              <w:bottom w:val="nil"/>
              <w:right w:val="nil"/>
            </w:tcBorders>
          </w:tcPr>
          <w:p w14:paraId="1DCAAED2" w14:textId="77777777" w:rsidR="007330CD" w:rsidRPr="00793AFF" w:rsidRDefault="007330CD" w:rsidP="008428DD">
            <w:pPr>
              <w:pStyle w:val="Normal6a"/>
            </w:pPr>
            <w:r w:rsidRPr="00793AFF">
              <w:t>29.</w:t>
            </w:r>
            <w:r w:rsidRPr="00793AFF">
              <w:tab/>
              <w:t>Reitera o seu apelo para que o acesso ao aborto seguro e legal seja consagrado na Carta;</w:t>
            </w:r>
          </w:p>
        </w:tc>
        <w:tc>
          <w:tcPr>
            <w:tcW w:w="4876" w:type="dxa"/>
            <w:tcBorders>
              <w:top w:val="nil"/>
              <w:left w:val="nil"/>
              <w:bottom w:val="nil"/>
              <w:right w:val="nil"/>
            </w:tcBorders>
          </w:tcPr>
          <w:p w14:paraId="03A174F3" w14:textId="77777777" w:rsidR="007330CD" w:rsidRPr="00793AFF" w:rsidRDefault="007330CD" w:rsidP="008428DD">
            <w:pPr>
              <w:pStyle w:val="Normal6a"/>
            </w:pPr>
            <w:r w:rsidRPr="00793AFF">
              <w:t>29.</w:t>
            </w:r>
            <w:r w:rsidRPr="00793AFF">
              <w:tab/>
              <w:t xml:space="preserve">Reitera o seu apelo para que o acesso ao aborto seguro e legal seja consagrado na Carta </w:t>
            </w:r>
            <w:r w:rsidRPr="00793AFF">
              <w:rPr>
                <w:b/>
                <w:i/>
              </w:rPr>
              <w:t xml:space="preserve">dos Direitos </w:t>
            </w:r>
            <w:r w:rsidRPr="00793AFF">
              <w:rPr>
                <w:b/>
                <w:i/>
              </w:rPr>
              <w:lastRenderedPageBreak/>
              <w:t>Fundamentais</w:t>
            </w:r>
            <w:r w:rsidRPr="00793AFF">
              <w:t>;</w:t>
            </w:r>
          </w:p>
        </w:tc>
      </w:tr>
    </w:tbl>
    <w:p w14:paraId="605DE7C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D917857" w14:textId="77777777" w:rsidR="007330CD" w:rsidRPr="00793AFF" w:rsidRDefault="007330CD" w:rsidP="007330CD">
      <w:r w:rsidRPr="00793AFF">
        <w:rPr>
          <w:rStyle w:val="HideTWBExt"/>
        </w:rPr>
        <w:t>&lt;/Amend&gt;</w:t>
      </w:r>
    </w:p>
    <w:p w14:paraId="6E3A3A7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573</w:t>
      </w:r>
      <w:r w:rsidRPr="00793AFF">
        <w:rPr>
          <w:rStyle w:val="HideTWBExt"/>
        </w:rPr>
        <w:t>&lt;/NumAm&gt;</w:t>
      </w:r>
    </w:p>
    <w:p w14:paraId="4AE1934A"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ADC503B" w14:textId="77777777" w:rsidR="007330CD" w:rsidRPr="00793AFF" w:rsidRDefault="007330CD" w:rsidP="007330CD">
      <w:pPr>
        <w:pStyle w:val="NormalBold"/>
      </w:pPr>
      <w:r w:rsidRPr="00793AFF">
        <w:rPr>
          <w:rStyle w:val="HideTWBExt"/>
          <w:b w:val="0"/>
        </w:rPr>
        <w:t>&lt;/RepeatBlock-By&gt;</w:t>
      </w:r>
    </w:p>
    <w:p w14:paraId="00FEB2D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61EA510" w14:textId="77777777" w:rsidR="007330CD" w:rsidRPr="00793AFF" w:rsidRDefault="007330CD" w:rsidP="007330CD">
      <w:pPr>
        <w:pStyle w:val="NormalBold"/>
      </w:pPr>
      <w:r w:rsidRPr="00793AFF">
        <w:rPr>
          <w:rStyle w:val="HideTWBExt"/>
        </w:rPr>
        <w:t>&lt;Article&gt;</w:t>
      </w:r>
      <w:r w:rsidRPr="00793AFF">
        <w:t>N.º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A4F464B" w14:textId="77777777" w:rsidTr="008428DD">
        <w:trPr>
          <w:trHeight w:hRule="exact" w:val="240"/>
          <w:jc w:val="center"/>
        </w:trPr>
        <w:tc>
          <w:tcPr>
            <w:tcW w:w="9752" w:type="dxa"/>
            <w:gridSpan w:val="2"/>
            <w:tcBorders>
              <w:top w:val="nil"/>
              <w:left w:val="nil"/>
              <w:bottom w:val="nil"/>
              <w:right w:val="nil"/>
            </w:tcBorders>
          </w:tcPr>
          <w:p w14:paraId="20AF25F1" w14:textId="77777777" w:rsidR="007330CD" w:rsidRPr="00793AFF" w:rsidRDefault="007330CD" w:rsidP="008428DD"/>
        </w:tc>
      </w:tr>
      <w:tr w:rsidR="007330CD" w:rsidRPr="00793AFF" w14:paraId="2114B92B" w14:textId="77777777" w:rsidTr="008428DD">
        <w:trPr>
          <w:trHeight w:val="240"/>
          <w:jc w:val="center"/>
        </w:trPr>
        <w:tc>
          <w:tcPr>
            <w:tcW w:w="4876" w:type="dxa"/>
            <w:tcBorders>
              <w:top w:val="nil"/>
              <w:left w:val="nil"/>
              <w:bottom w:val="nil"/>
              <w:right w:val="nil"/>
            </w:tcBorders>
          </w:tcPr>
          <w:p w14:paraId="4E48B0D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5B52336" w14:textId="77777777" w:rsidR="007330CD" w:rsidRPr="00793AFF" w:rsidRDefault="007330CD" w:rsidP="008428DD">
            <w:pPr>
              <w:pStyle w:val="AmColumnHeading"/>
            </w:pPr>
            <w:r w:rsidRPr="00793AFF">
              <w:t>Alteração</w:t>
            </w:r>
          </w:p>
        </w:tc>
      </w:tr>
      <w:tr w:rsidR="007330CD" w:rsidRPr="00793AFF" w14:paraId="5318CB1A" w14:textId="77777777" w:rsidTr="008428DD">
        <w:trPr>
          <w:jc w:val="center"/>
        </w:trPr>
        <w:tc>
          <w:tcPr>
            <w:tcW w:w="4876" w:type="dxa"/>
            <w:tcBorders>
              <w:top w:val="nil"/>
              <w:left w:val="nil"/>
              <w:bottom w:val="nil"/>
              <w:right w:val="nil"/>
            </w:tcBorders>
          </w:tcPr>
          <w:p w14:paraId="33106556" w14:textId="77777777" w:rsidR="007330CD" w:rsidRPr="00793AFF" w:rsidRDefault="007330CD" w:rsidP="008428DD">
            <w:pPr>
              <w:pStyle w:val="Normal6a"/>
            </w:pPr>
            <w:r w:rsidRPr="00793AFF">
              <w:t>29.</w:t>
            </w:r>
            <w:r w:rsidRPr="00793AFF">
              <w:tab/>
            </w:r>
            <w:r w:rsidRPr="00793AFF">
              <w:rPr>
                <w:b/>
                <w:i/>
              </w:rPr>
              <w:t>Reitera o seu apelo para que o acesso</w:t>
            </w:r>
            <w:r w:rsidRPr="00793AFF">
              <w:t xml:space="preserve"> ao aborto </w:t>
            </w:r>
            <w:r w:rsidRPr="00793AFF">
              <w:rPr>
                <w:b/>
                <w:i/>
              </w:rPr>
              <w:t>seguro e legal seja consagrado na Carta</w:t>
            </w:r>
            <w:r w:rsidRPr="00793AFF">
              <w:t>;</w:t>
            </w:r>
          </w:p>
        </w:tc>
        <w:tc>
          <w:tcPr>
            <w:tcW w:w="4876" w:type="dxa"/>
            <w:tcBorders>
              <w:top w:val="nil"/>
              <w:left w:val="nil"/>
              <w:bottom w:val="nil"/>
              <w:right w:val="nil"/>
            </w:tcBorders>
          </w:tcPr>
          <w:p w14:paraId="170C6F5C" w14:textId="77777777" w:rsidR="007330CD" w:rsidRPr="00793AFF" w:rsidRDefault="007330CD" w:rsidP="008428DD">
            <w:pPr>
              <w:pStyle w:val="Normal6a"/>
            </w:pPr>
            <w:r w:rsidRPr="00793AFF">
              <w:t>29.</w:t>
            </w:r>
            <w:r w:rsidRPr="00793AFF">
              <w:tab/>
            </w:r>
            <w:r w:rsidRPr="00793AFF">
              <w:rPr>
                <w:b/>
                <w:i/>
              </w:rPr>
              <w:t>Salienta que o direito</w:t>
            </w:r>
            <w:r w:rsidRPr="00793AFF">
              <w:t xml:space="preserve"> ao aborto </w:t>
            </w:r>
            <w:r w:rsidRPr="00793AFF">
              <w:rPr>
                <w:b/>
                <w:i/>
              </w:rPr>
              <w:t>deve ser decidido a nível nacional</w:t>
            </w:r>
            <w:r w:rsidRPr="00793AFF">
              <w:t>;</w:t>
            </w:r>
          </w:p>
        </w:tc>
      </w:tr>
    </w:tbl>
    <w:p w14:paraId="7934848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6ECC1D74" w14:textId="77777777" w:rsidR="007330CD" w:rsidRPr="00793AFF" w:rsidRDefault="007330CD" w:rsidP="007330CD">
      <w:r w:rsidRPr="00793AFF">
        <w:rPr>
          <w:rStyle w:val="HideTWBExt"/>
        </w:rPr>
        <w:t>&lt;/Amend&gt;</w:t>
      </w:r>
    </w:p>
    <w:p w14:paraId="656ABDE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574</w:t>
      </w:r>
      <w:r w:rsidRPr="00793AFF">
        <w:rPr>
          <w:rStyle w:val="HideTWBExt"/>
        </w:rPr>
        <w:t>&lt;/NumAm&gt;</w:t>
      </w:r>
    </w:p>
    <w:p w14:paraId="4B03A29D"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658236E7" w14:textId="77777777" w:rsidR="007330CD" w:rsidRPr="00793AFF" w:rsidRDefault="007330CD" w:rsidP="007330CD">
      <w:pPr>
        <w:pStyle w:val="NormalBold"/>
      </w:pPr>
      <w:r w:rsidRPr="00793AFF">
        <w:rPr>
          <w:rStyle w:val="HideTWBExt"/>
          <w:b w:val="0"/>
        </w:rPr>
        <w:t>&lt;/RepeatBlock-By&gt;</w:t>
      </w:r>
    </w:p>
    <w:p w14:paraId="4F811BE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183A8C" w14:textId="77777777" w:rsidR="007330CD" w:rsidRPr="00793AFF" w:rsidRDefault="007330CD" w:rsidP="007330CD">
      <w:pPr>
        <w:pStyle w:val="NormalBold"/>
      </w:pPr>
      <w:r w:rsidRPr="00793AFF">
        <w:rPr>
          <w:rStyle w:val="HideTWBExt"/>
        </w:rPr>
        <w:t>&lt;Article&gt;</w:t>
      </w:r>
      <w:r w:rsidRPr="00793AFF">
        <w:t>N.º 29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209E904" w14:textId="77777777" w:rsidTr="008428DD">
        <w:trPr>
          <w:trHeight w:hRule="exact" w:val="240"/>
          <w:jc w:val="center"/>
        </w:trPr>
        <w:tc>
          <w:tcPr>
            <w:tcW w:w="9752" w:type="dxa"/>
            <w:gridSpan w:val="2"/>
            <w:tcBorders>
              <w:top w:val="nil"/>
              <w:left w:val="nil"/>
              <w:bottom w:val="nil"/>
              <w:right w:val="nil"/>
            </w:tcBorders>
          </w:tcPr>
          <w:p w14:paraId="678AC73A" w14:textId="77777777" w:rsidR="007330CD" w:rsidRPr="00793AFF" w:rsidRDefault="007330CD" w:rsidP="008428DD"/>
        </w:tc>
      </w:tr>
      <w:tr w:rsidR="007330CD" w:rsidRPr="00793AFF" w14:paraId="238B54DC" w14:textId="77777777" w:rsidTr="008428DD">
        <w:trPr>
          <w:trHeight w:val="240"/>
          <w:jc w:val="center"/>
        </w:trPr>
        <w:tc>
          <w:tcPr>
            <w:tcW w:w="4876" w:type="dxa"/>
            <w:tcBorders>
              <w:top w:val="nil"/>
              <w:left w:val="nil"/>
              <w:bottom w:val="nil"/>
              <w:right w:val="nil"/>
            </w:tcBorders>
          </w:tcPr>
          <w:p w14:paraId="613D1C5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074FFF0" w14:textId="77777777" w:rsidR="007330CD" w:rsidRPr="00793AFF" w:rsidRDefault="007330CD" w:rsidP="008428DD">
            <w:pPr>
              <w:pStyle w:val="AmColumnHeading"/>
            </w:pPr>
            <w:r w:rsidRPr="00793AFF">
              <w:t>Alteração</w:t>
            </w:r>
          </w:p>
        </w:tc>
      </w:tr>
      <w:tr w:rsidR="007330CD" w:rsidRPr="00793AFF" w14:paraId="1607DF8A" w14:textId="77777777" w:rsidTr="008428DD">
        <w:trPr>
          <w:jc w:val="center"/>
        </w:trPr>
        <w:tc>
          <w:tcPr>
            <w:tcW w:w="4876" w:type="dxa"/>
            <w:tcBorders>
              <w:top w:val="nil"/>
              <w:left w:val="nil"/>
              <w:bottom w:val="nil"/>
              <w:right w:val="nil"/>
            </w:tcBorders>
          </w:tcPr>
          <w:p w14:paraId="33433804" w14:textId="77777777" w:rsidR="007330CD" w:rsidRPr="00793AFF" w:rsidRDefault="007330CD" w:rsidP="008428DD">
            <w:pPr>
              <w:pStyle w:val="Normal6a"/>
            </w:pPr>
            <w:r w:rsidRPr="00793AFF">
              <w:t>29.</w:t>
            </w:r>
            <w:r w:rsidRPr="00793AFF">
              <w:tab/>
            </w:r>
            <w:r w:rsidRPr="00793AFF">
              <w:rPr>
                <w:b/>
                <w:i/>
              </w:rPr>
              <w:t>Reitera o seu apelo para</w:t>
            </w:r>
            <w:r w:rsidRPr="00793AFF">
              <w:t xml:space="preserve"> que o acesso ao aborto </w:t>
            </w:r>
            <w:r w:rsidRPr="00793AFF">
              <w:rPr>
                <w:b/>
                <w:i/>
              </w:rPr>
              <w:t>seguro e legal</w:t>
            </w:r>
            <w:r w:rsidRPr="00793AFF">
              <w:t xml:space="preserve"> seja consagrado na Carta;</w:t>
            </w:r>
          </w:p>
        </w:tc>
        <w:tc>
          <w:tcPr>
            <w:tcW w:w="4876" w:type="dxa"/>
            <w:tcBorders>
              <w:top w:val="nil"/>
              <w:left w:val="nil"/>
              <w:bottom w:val="nil"/>
              <w:right w:val="nil"/>
            </w:tcBorders>
          </w:tcPr>
          <w:p w14:paraId="34C8CA5B" w14:textId="44FA9A25" w:rsidR="007330CD" w:rsidRPr="00793AFF" w:rsidRDefault="007330CD" w:rsidP="008428DD">
            <w:pPr>
              <w:pStyle w:val="Normal6a"/>
            </w:pPr>
            <w:r w:rsidRPr="00793AFF">
              <w:t>29.</w:t>
            </w:r>
            <w:r w:rsidRPr="00793AFF">
              <w:tab/>
            </w:r>
            <w:r w:rsidRPr="00793AFF">
              <w:rPr>
                <w:b/>
                <w:i/>
              </w:rPr>
              <w:t>Opõe</w:t>
            </w:r>
            <w:r w:rsidR="0059440C" w:rsidRPr="00793AFF">
              <w:rPr>
                <w:b/>
                <w:i/>
              </w:rPr>
              <w:noBreakHyphen/>
            </w:r>
            <w:r w:rsidRPr="00793AFF">
              <w:rPr>
                <w:b/>
                <w:i/>
              </w:rPr>
              <w:t>se veementemente a</w:t>
            </w:r>
            <w:r w:rsidRPr="00793AFF">
              <w:t xml:space="preserve"> que o acesso ao aborto seja consagrado na Carta;</w:t>
            </w:r>
          </w:p>
        </w:tc>
      </w:tr>
    </w:tbl>
    <w:p w14:paraId="47175E2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6682E187" w14:textId="77777777" w:rsidR="007330CD" w:rsidRPr="00793AFF" w:rsidRDefault="007330CD" w:rsidP="007330CD">
      <w:r w:rsidRPr="00793AFF">
        <w:rPr>
          <w:rStyle w:val="HideTWBExt"/>
        </w:rPr>
        <w:t>&lt;/Amend&gt;</w:t>
      </w:r>
    </w:p>
    <w:p w14:paraId="051D793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575</w:t>
      </w:r>
      <w:r w:rsidRPr="00793AFF">
        <w:rPr>
          <w:rStyle w:val="HideTWBExt"/>
        </w:rPr>
        <w:t>&lt;/NumAm&gt;</w:t>
      </w:r>
    </w:p>
    <w:p w14:paraId="56BEDFE8"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Juan Fernando López Aguilar</w:t>
      </w:r>
      <w:r w:rsidRPr="00793AFF">
        <w:rPr>
          <w:rStyle w:val="HideTWBExt"/>
          <w:b w:val="0"/>
        </w:rPr>
        <w:t>&lt;/Members&gt;</w:t>
      </w:r>
    </w:p>
    <w:p w14:paraId="73A0AD55" w14:textId="77777777" w:rsidR="007330CD" w:rsidRPr="00793AFF" w:rsidRDefault="007330CD" w:rsidP="007330CD">
      <w:pPr>
        <w:pStyle w:val="NormalBold"/>
      </w:pPr>
      <w:r w:rsidRPr="00793AFF">
        <w:rPr>
          <w:rStyle w:val="HideTWBExt"/>
          <w:b w:val="0"/>
        </w:rPr>
        <w:t>&lt;/RepeatBlock-By&gt;</w:t>
      </w:r>
    </w:p>
    <w:p w14:paraId="76267ED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DDD5D78" w14:textId="3DA3D48E" w:rsidR="007330CD" w:rsidRPr="00793AFF" w:rsidRDefault="007330CD" w:rsidP="007330CD">
      <w:pPr>
        <w:pStyle w:val="NormalBold"/>
      </w:pPr>
      <w:r w:rsidRPr="00793AFF">
        <w:rPr>
          <w:rStyle w:val="HideTWBExt"/>
        </w:rPr>
        <w:t>&lt;Article&gt;</w:t>
      </w:r>
      <w:r w:rsidRPr="00793AFF">
        <w:t>N.º 29</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5DBCE9" w14:textId="77777777" w:rsidTr="008428DD">
        <w:trPr>
          <w:trHeight w:hRule="exact" w:val="240"/>
          <w:jc w:val="center"/>
        </w:trPr>
        <w:tc>
          <w:tcPr>
            <w:tcW w:w="9752" w:type="dxa"/>
            <w:gridSpan w:val="2"/>
            <w:tcBorders>
              <w:top w:val="nil"/>
              <w:left w:val="nil"/>
              <w:bottom w:val="nil"/>
              <w:right w:val="nil"/>
            </w:tcBorders>
          </w:tcPr>
          <w:p w14:paraId="70578A33" w14:textId="77777777" w:rsidR="007330CD" w:rsidRPr="00793AFF" w:rsidRDefault="007330CD" w:rsidP="008428DD"/>
        </w:tc>
      </w:tr>
      <w:tr w:rsidR="007330CD" w:rsidRPr="00793AFF" w14:paraId="08582AB2" w14:textId="77777777" w:rsidTr="008428DD">
        <w:trPr>
          <w:trHeight w:val="240"/>
          <w:jc w:val="center"/>
        </w:trPr>
        <w:tc>
          <w:tcPr>
            <w:tcW w:w="4876" w:type="dxa"/>
            <w:tcBorders>
              <w:top w:val="nil"/>
              <w:left w:val="nil"/>
              <w:bottom w:val="nil"/>
              <w:right w:val="nil"/>
            </w:tcBorders>
          </w:tcPr>
          <w:p w14:paraId="4C25368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AA7505" w14:textId="77777777" w:rsidR="007330CD" w:rsidRPr="00793AFF" w:rsidRDefault="007330CD" w:rsidP="008428DD">
            <w:pPr>
              <w:pStyle w:val="AmColumnHeading"/>
            </w:pPr>
            <w:r w:rsidRPr="00793AFF">
              <w:t>Alteração</w:t>
            </w:r>
          </w:p>
        </w:tc>
      </w:tr>
      <w:tr w:rsidR="007330CD" w:rsidRPr="00793AFF" w14:paraId="6EFC0C45" w14:textId="77777777" w:rsidTr="008428DD">
        <w:trPr>
          <w:jc w:val="center"/>
        </w:trPr>
        <w:tc>
          <w:tcPr>
            <w:tcW w:w="4876" w:type="dxa"/>
            <w:tcBorders>
              <w:top w:val="nil"/>
              <w:left w:val="nil"/>
              <w:bottom w:val="nil"/>
              <w:right w:val="nil"/>
            </w:tcBorders>
          </w:tcPr>
          <w:p w14:paraId="396A9507" w14:textId="77777777" w:rsidR="007330CD" w:rsidRPr="00793AFF" w:rsidRDefault="007330CD" w:rsidP="008428DD">
            <w:pPr>
              <w:pStyle w:val="Normal6a"/>
            </w:pPr>
          </w:p>
        </w:tc>
        <w:tc>
          <w:tcPr>
            <w:tcW w:w="4876" w:type="dxa"/>
            <w:tcBorders>
              <w:top w:val="nil"/>
              <w:left w:val="nil"/>
              <w:bottom w:val="nil"/>
              <w:right w:val="nil"/>
            </w:tcBorders>
          </w:tcPr>
          <w:p w14:paraId="48E40762" w14:textId="0E7FE1E6" w:rsidR="007330CD" w:rsidRPr="00793AFF" w:rsidRDefault="007330CD" w:rsidP="008428DD">
            <w:pPr>
              <w:pStyle w:val="Normal6a"/>
            </w:pPr>
            <w:r w:rsidRPr="00793AFF">
              <w:rPr>
                <w:b/>
                <w:i/>
              </w:rPr>
              <w:t>29</w:t>
            </w:r>
            <w:r w:rsidR="0059440C" w:rsidRPr="00793AFF">
              <w:rPr>
                <w:b/>
                <w:i/>
              </w:rPr>
              <w:noBreakHyphen/>
            </w:r>
            <w:r w:rsidRPr="00793AFF">
              <w:rPr>
                <w:b/>
                <w:i/>
              </w:rPr>
              <w:t>A.</w:t>
            </w:r>
            <w:r w:rsidRPr="00793AFF">
              <w:tab/>
            </w:r>
            <w:r w:rsidRPr="00793AFF">
              <w:rPr>
                <w:b/>
                <w:i/>
              </w:rPr>
              <w:t xml:space="preserve">Apela à adoção de medidas contra </w:t>
            </w:r>
            <w:r w:rsidRPr="00793AFF">
              <w:rPr>
                <w:b/>
                <w:i/>
              </w:rPr>
              <w:lastRenderedPageBreak/>
              <w:t>a violência com base no género, tanto em linha como fora de linha;</w:t>
            </w:r>
          </w:p>
        </w:tc>
      </w:tr>
    </w:tbl>
    <w:p w14:paraId="566FB2D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62BF098" w14:textId="77777777" w:rsidR="007330CD" w:rsidRPr="00793AFF" w:rsidRDefault="007330CD" w:rsidP="007330CD">
      <w:r w:rsidRPr="00793AFF">
        <w:rPr>
          <w:rStyle w:val="HideTWBExt"/>
        </w:rPr>
        <w:t>&lt;/Amend&gt;</w:t>
      </w:r>
    </w:p>
    <w:p w14:paraId="285DB00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576</w:t>
      </w:r>
      <w:r w:rsidRPr="00793AFF">
        <w:rPr>
          <w:rStyle w:val="HideTWBExt"/>
        </w:rPr>
        <w:t>&lt;/NumAm&gt;</w:t>
      </w:r>
    </w:p>
    <w:p w14:paraId="2D3637AF"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14031130" w14:textId="77777777" w:rsidR="007330CD" w:rsidRPr="00793AFF" w:rsidRDefault="007330CD" w:rsidP="007330CD">
      <w:pPr>
        <w:pStyle w:val="NormalBold"/>
      </w:pPr>
      <w:r w:rsidRPr="00793AFF">
        <w:rPr>
          <w:rStyle w:val="HideTWBExt"/>
          <w:b w:val="0"/>
        </w:rPr>
        <w:t>&lt;/RepeatBlock-By&gt;</w:t>
      </w:r>
    </w:p>
    <w:p w14:paraId="54B7256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1226E0F"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91ED9E4" w14:textId="77777777" w:rsidTr="008428DD">
        <w:trPr>
          <w:trHeight w:hRule="exact" w:val="240"/>
          <w:jc w:val="center"/>
        </w:trPr>
        <w:tc>
          <w:tcPr>
            <w:tcW w:w="9752" w:type="dxa"/>
            <w:gridSpan w:val="2"/>
            <w:tcBorders>
              <w:top w:val="nil"/>
              <w:left w:val="nil"/>
              <w:bottom w:val="nil"/>
              <w:right w:val="nil"/>
            </w:tcBorders>
          </w:tcPr>
          <w:p w14:paraId="70E4EB2C" w14:textId="77777777" w:rsidR="007330CD" w:rsidRPr="00793AFF" w:rsidRDefault="007330CD" w:rsidP="008428DD"/>
        </w:tc>
      </w:tr>
      <w:tr w:rsidR="007330CD" w:rsidRPr="00793AFF" w14:paraId="77E71041" w14:textId="77777777" w:rsidTr="008428DD">
        <w:trPr>
          <w:trHeight w:val="240"/>
          <w:jc w:val="center"/>
        </w:trPr>
        <w:tc>
          <w:tcPr>
            <w:tcW w:w="4876" w:type="dxa"/>
            <w:tcBorders>
              <w:top w:val="nil"/>
              <w:left w:val="nil"/>
              <w:bottom w:val="nil"/>
              <w:right w:val="nil"/>
            </w:tcBorders>
          </w:tcPr>
          <w:p w14:paraId="4F99D0A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AE75650" w14:textId="77777777" w:rsidR="007330CD" w:rsidRPr="00793AFF" w:rsidRDefault="007330CD" w:rsidP="008428DD">
            <w:pPr>
              <w:pStyle w:val="AmColumnHeading"/>
            </w:pPr>
            <w:r w:rsidRPr="00793AFF">
              <w:t>Alteração</w:t>
            </w:r>
          </w:p>
        </w:tc>
      </w:tr>
      <w:tr w:rsidR="007330CD" w:rsidRPr="00793AFF" w14:paraId="77EEAF9D" w14:textId="77777777" w:rsidTr="008428DD">
        <w:trPr>
          <w:jc w:val="center"/>
        </w:trPr>
        <w:tc>
          <w:tcPr>
            <w:tcW w:w="4876" w:type="dxa"/>
            <w:tcBorders>
              <w:top w:val="nil"/>
              <w:left w:val="nil"/>
              <w:bottom w:val="nil"/>
              <w:right w:val="nil"/>
            </w:tcBorders>
          </w:tcPr>
          <w:p w14:paraId="76677B9B" w14:textId="286A51CF" w:rsidR="007330CD" w:rsidRPr="00793AFF" w:rsidRDefault="007330CD" w:rsidP="008428DD">
            <w:pPr>
              <w:pStyle w:val="Normal6a"/>
            </w:pPr>
            <w:r w:rsidRPr="00793AFF">
              <w:rPr>
                <w:b/>
                <w:i/>
              </w:rPr>
              <w:t>30.</w:t>
            </w:r>
            <w:r w:rsidRPr="00793AFF">
              <w:tab/>
            </w:r>
            <w:r w:rsidRPr="00793AFF">
              <w:rPr>
                <w:b/>
                <w:i/>
              </w:rPr>
              <w:t>Manifesta profunda preocupação com as violações dos direitos fundamentais facilitadas ou associadas à utilização de fundos da UE em alguns Estados</w:t>
            </w:r>
            <w:r w:rsidR="0059440C" w:rsidRPr="00793AFF">
              <w:rPr>
                <w:b/>
                <w:i/>
              </w:rPr>
              <w:noBreakHyphen/>
            </w:r>
            <w:r w:rsidRPr="00793AFF">
              <w:rPr>
                <w:b/>
                <w:i/>
              </w:rPr>
              <w:t>Membros, nomeadamente nos domínios da habitação e da segregação educativa, das condições de acolhimento dos requerentes de asilo, da institucionalização das pessoas com deficiência e das crianças e de determinadas iniciativas de regeneração urbana;</w:t>
            </w:r>
            <w:r w:rsidRPr="00793AFF">
              <w:t xml:space="preserve"> </w:t>
            </w:r>
            <w:r w:rsidRPr="00793AFF">
              <w:rPr>
                <w:b/>
                <w:i/>
              </w:rPr>
              <w:t>insta a Comissão a incluir recomendações sobre estas violações no seu relatório anual sobre o Estado de direito;</w:t>
            </w:r>
            <w:r w:rsidRPr="00793AFF">
              <w:t xml:space="preserve"> </w:t>
            </w:r>
            <w:r w:rsidRPr="00793AFF">
              <w:rPr>
                <w:b/>
                <w:i/>
              </w:rPr>
              <w:t>propõe que uma parte específica dos fundos da UE seja afetada ao acompanhamento independente das ações financiadas pela UE, incluindo avaliações dos seus impactos jurídicos e em matéria de direitos fundamentais, bem como à investigação jurídica, aos litígios estratégicos e à avaliação independente de potenciais violações, com uma forte participação das organizações da sociedade civil;</w:t>
            </w:r>
          </w:p>
        </w:tc>
        <w:tc>
          <w:tcPr>
            <w:tcW w:w="4876" w:type="dxa"/>
            <w:tcBorders>
              <w:top w:val="nil"/>
              <w:left w:val="nil"/>
              <w:bottom w:val="nil"/>
              <w:right w:val="nil"/>
            </w:tcBorders>
          </w:tcPr>
          <w:p w14:paraId="7AFDDC05" w14:textId="77777777" w:rsidR="007330CD" w:rsidRPr="00793AFF" w:rsidRDefault="007330CD" w:rsidP="008428DD">
            <w:pPr>
              <w:pStyle w:val="Normal6a"/>
            </w:pPr>
            <w:r w:rsidRPr="00793AFF">
              <w:rPr>
                <w:b/>
                <w:i/>
              </w:rPr>
              <w:t>Suprimido</w:t>
            </w:r>
          </w:p>
        </w:tc>
      </w:tr>
    </w:tbl>
    <w:p w14:paraId="1AD4075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32B087F" w14:textId="77777777" w:rsidR="007330CD" w:rsidRPr="00793AFF" w:rsidRDefault="007330CD" w:rsidP="007330CD">
      <w:r w:rsidRPr="00793AFF">
        <w:rPr>
          <w:rStyle w:val="HideTWBExt"/>
        </w:rPr>
        <w:t>&lt;/Amend&gt;</w:t>
      </w:r>
    </w:p>
    <w:p w14:paraId="1B332DE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577</w:t>
      </w:r>
      <w:r w:rsidRPr="00793AFF">
        <w:rPr>
          <w:rStyle w:val="HideTWBExt"/>
        </w:rPr>
        <w:t>&lt;/NumAm&gt;</w:t>
      </w:r>
    </w:p>
    <w:p w14:paraId="1575031D" w14:textId="77777777" w:rsidR="007330CD" w:rsidRPr="00793AFF" w:rsidRDefault="007330CD" w:rsidP="007330CD">
      <w:pPr>
        <w:pStyle w:val="NormalBold"/>
      </w:pPr>
      <w:r w:rsidRPr="00793AFF">
        <w:rPr>
          <w:rStyle w:val="HideTWBExt"/>
          <w:b w:val="0"/>
        </w:rPr>
        <w:lastRenderedPageBreak/>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5051D3E" w14:textId="77777777" w:rsidR="007330CD" w:rsidRPr="00793AFF" w:rsidRDefault="007330CD" w:rsidP="007330CD">
      <w:pPr>
        <w:pStyle w:val="NormalBold"/>
      </w:pPr>
      <w:r w:rsidRPr="00793AFF">
        <w:rPr>
          <w:rStyle w:val="HideTWBExt"/>
          <w:b w:val="0"/>
        </w:rPr>
        <w:t>&lt;/RepeatBlock-By&gt;</w:t>
      </w:r>
    </w:p>
    <w:p w14:paraId="703FA5B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4C567A6"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1B51BC" w14:textId="77777777" w:rsidTr="008428DD">
        <w:trPr>
          <w:trHeight w:hRule="exact" w:val="240"/>
          <w:jc w:val="center"/>
        </w:trPr>
        <w:tc>
          <w:tcPr>
            <w:tcW w:w="9752" w:type="dxa"/>
            <w:gridSpan w:val="2"/>
            <w:tcBorders>
              <w:top w:val="nil"/>
              <w:left w:val="nil"/>
              <w:bottom w:val="nil"/>
              <w:right w:val="nil"/>
            </w:tcBorders>
          </w:tcPr>
          <w:p w14:paraId="3426230C" w14:textId="77777777" w:rsidR="007330CD" w:rsidRPr="00793AFF" w:rsidRDefault="007330CD" w:rsidP="008428DD"/>
        </w:tc>
      </w:tr>
      <w:tr w:rsidR="007330CD" w:rsidRPr="00793AFF" w14:paraId="01F2F694" w14:textId="77777777" w:rsidTr="008428DD">
        <w:trPr>
          <w:trHeight w:val="240"/>
          <w:jc w:val="center"/>
        </w:trPr>
        <w:tc>
          <w:tcPr>
            <w:tcW w:w="4876" w:type="dxa"/>
            <w:tcBorders>
              <w:top w:val="nil"/>
              <w:left w:val="nil"/>
              <w:bottom w:val="nil"/>
              <w:right w:val="nil"/>
            </w:tcBorders>
          </w:tcPr>
          <w:p w14:paraId="511B72F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1717A6" w14:textId="77777777" w:rsidR="007330CD" w:rsidRPr="00793AFF" w:rsidRDefault="007330CD" w:rsidP="008428DD">
            <w:pPr>
              <w:pStyle w:val="AmColumnHeading"/>
            </w:pPr>
            <w:r w:rsidRPr="00793AFF">
              <w:t>Alteração</w:t>
            </w:r>
          </w:p>
        </w:tc>
      </w:tr>
      <w:tr w:rsidR="007330CD" w:rsidRPr="00793AFF" w14:paraId="3050D199" w14:textId="77777777" w:rsidTr="008428DD">
        <w:trPr>
          <w:jc w:val="center"/>
        </w:trPr>
        <w:tc>
          <w:tcPr>
            <w:tcW w:w="4876" w:type="dxa"/>
            <w:tcBorders>
              <w:top w:val="nil"/>
              <w:left w:val="nil"/>
              <w:bottom w:val="nil"/>
              <w:right w:val="nil"/>
            </w:tcBorders>
          </w:tcPr>
          <w:p w14:paraId="60EA32E0" w14:textId="23F1DDBB" w:rsidR="007330CD" w:rsidRPr="00793AFF" w:rsidRDefault="007330CD" w:rsidP="008428DD">
            <w:pPr>
              <w:pStyle w:val="Normal6a"/>
            </w:pPr>
            <w:r w:rsidRPr="00793AFF">
              <w:rPr>
                <w:b/>
                <w:i/>
              </w:rPr>
              <w:t>30.</w:t>
            </w:r>
            <w:r w:rsidRPr="00793AFF">
              <w:tab/>
            </w:r>
            <w:r w:rsidRPr="00793AFF">
              <w:rPr>
                <w:b/>
                <w:i/>
              </w:rPr>
              <w:t>Manifesta profunda preocupação com as violações dos direitos fundamentais facilitadas ou associadas à utilização de fundos da UE em alguns Estados</w:t>
            </w:r>
            <w:r w:rsidR="0059440C" w:rsidRPr="00793AFF">
              <w:rPr>
                <w:b/>
                <w:i/>
              </w:rPr>
              <w:noBreakHyphen/>
            </w:r>
            <w:r w:rsidRPr="00793AFF">
              <w:rPr>
                <w:b/>
                <w:i/>
              </w:rPr>
              <w:t>Membros, nomeadamente nos domínios da habitação e da segregação educativa, das condições de acolhimento dos requerentes de asilo, da institucionalização das pessoas com deficiência e das crianças e de determinadas iniciativas de regeneração urbana; insta a Comissão a incluir recomendações sobre estas violações no seu relatório anual sobre o Estado de direito; propõe que uma parte específica dos fundos da UE seja afetada ao acompanhamento independente das ações financiadas pela UE, incluindo avaliações dos seus impactos jurídicos e em matéria de direitos fundamentais, bem como à investigação jurídica, aos litígios estratégicos e à avaliação independente de potenciais violações, com uma forte participação das organizações da sociedade civil;</w:t>
            </w:r>
          </w:p>
        </w:tc>
        <w:tc>
          <w:tcPr>
            <w:tcW w:w="4876" w:type="dxa"/>
            <w:tcBorders>
              <w:top w:val="nil"/>
              <w:left w:val="nil"/>
              <w:bottom w:val="nil"/>
              <w:right w:val="nil"/>
            </w:tcBorders>
          </w:tcPr>
          <w:p w14:paraId="13AEB48A" w14:textId="77777777" w:rsidR="007330CD" w:rsidRPr="00793AFF" w:rsidRDefault="007330CD" w:rsidP="008428DD">
            <w:pPr>
              <w:pStyle w:val="Normal6a"/>
            </w:pPr>
            <w:r w:rsidRPr="00793AFF">
              <w:rPr>
                <w:b/>
                <w:i/>
              </w:rPr>
              <w:t>Suprimido</w:t>
            </w:r>
          </w:p>
        </w:tc>
      </w:tr>
    </w:tbl>
    <w:p w14:paraId="2785AEA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E8A0EDD" w14:textId="77777777" w:rsidR="007330CD" w:rsidRPr="00793AFF" w:rsidRDefault="007330CD" w:rsidP="007330CD">
      <w:r w:rsidRPr="00793AFF">
        <w:rPr>
          <w:rStyle w:val="HideTWBExt"/>
        </w:rPr>
        <w:t>&lt;/Amend&gt;</w:t>
      </w:r>
    </w:p>
    <w:p w14:paraId="2550D26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578</w:t>
      </w:r>
      <w:r w:rsidRPr="00793AFF">
        <w:rPr>
          <w:rStyle w:val="HideTWBExt"/>
        </w:rPr>
        <w:t>&lt;/NumAm&gt;</w:t>
      </w:r>
    </w:p>
    <w:p w14:paraId="28A43A18"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3F55768C" w14:textId="77777777" w:rsidR="007330CD" w:rsidRPr="00793AFF" w:rsidRDefault="007330CD" w:rsidP="007330CD">
      <w:pPr>
        <w:pStyle w:val="NormalBold"/>
      </w:pPr>
      <w:r w:rsidRPr="00793AFF">
        <w:rPr>
          <w:rStyle w:val="HideTWBExt"/>
          <w:b w:val="0"/>
        </w:rPr>
        <w:t>&lt;/RepeatBlock-By&gt;</w:t>
      </w:r>
    </w:p>
    <w:p w14:paraId="4CB1ABC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18DA99"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75DBE72" w14:textId="77777777" w:rsidTr="008428DD">
        <w:trPr>
          <w:trHeight w:hRule="exact" w:val="240"/>
          <w:jc w:val="center"/>
        </w:trPr>
        <w:tc>
          <w:tcPr>
            <w:tcW w:w="9752" w:type="dxa"/>
            <w:gridSpan w:val="2"/>
            <w:tcBorders>
              <w:top w:val="nil"/>
              <w:left w:val="nil"/>
              <w:bottom w:val="nil"/>
              <w:right w:val="nil"/>
            </w:tcBorders>
          </w:tcPr>
          <w:p w14:paraId="6F86F479" w14:textId="77777777" w:rsidR="007330CD" w:rsidRPr="00793AFF" w:rsidRDefault="007330CD" w:rsidP="008428DD"/>
        </w:tc>
      </w:tr>
      <w:tr w:rsidR="007330CD" w:rsidRPr="00793AFF" w14:paraId="49E8DD84" w14:textId="77777777" w:rsidTr="008428DD">
        <w:trPr>
          <w:trHeight w:val="240"/>
          <w:jc w:val="center"/>
        </w:trPr>
        <w:tc>
          <w:tcPr>
            <w:tcW w:w="4876" w:type="dxa"/>
            <w:tcBorders>
              <w:top w:val="nil"/>
              <w:left w:val="nil"/>
              <w:bottom w:val="nil"/>
              <w:right w:val="nil"/>
            </w:tcBorders>
          </w:tcPr>
          <w:p w14:paraId="525FD1E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103CD54" w14:textId="77777777" w:rsidR="007330CD" w:rsidRPr="00793AFF" w:rsidRDefault="007330CD" w:rsidP="008428DD">
            <w:pPr>
              <w:pStyle w:val="AmColumnHeading"/>
            </w:pPr>
            <w:r w:rsidRPr="00793AFF">
              <w:t>Alteração</w:t>
            </w:r>
          </w:p>
        </w:tc>
      </w:tr>
      <w:tr w:rsidR="007330CD" w:rsidRPr="00793AFF" w14:paraId="4EF06257" w14:textId="77777777" w:rsidTr="008428DD">
        <w:trPr>
          <w:jc w:val="center"/>
        </w:trPr>
        <w:tc>
          <w:tcPr>
            <w:tcW w:w="4876" w:type="dxa"/>
            <w:tcBorders>
              <w:top w:val="nil"/>
              <w:left w:val="nil"/>
              <w:bottom w:val="nil"/>
              <w:right w:val="nil"/>
            </w:tcBorders>
          </w:tcPr>
          <w:p w14:paraId="0586EE2B" w14:textId="340DBE0C" w:rsidR="007330CD" w:rsidRPr="00793AFF" w:rsidRDefault="007330CD" w:rsidP="008428DD">
            <w:pPr>
              <w:pStyle w:val="Normal6a"/>
            </w:pPr>
            <w:r w:rsidRPr="00793AFF">
              <w:rPr>
                <w:b/>
                <w:i/>
              </w:rPr>
              <w:lastRenderedPageBreak/>
              <w:t>30.</w:t>
            </w:r>
            <w:r w:rsidRPr="00793AFF">
              <w:tab/>
            </w:r>
            <w:r w:rsidRPr="00793AFF">
              <w:rPr>
                <w:b/>
                <w:i/>
              </w:rPr>
              <w:t>Manifesta profunda preocupação com as violações dos direitos fundamentais facilitadas ou associadas à utilização de fundos da UE em alguns Estados</w:t>
            </w:r>
            <w:r w:rsidR="0059440C" w:rsidRPr="00793AFF">
              <w:rPr>
                <w:b/>
                <w:i/>
              </w:rPr>
              <w:noBreakHyphen/>
            </w:r>
            <w:r w:rsidRPr="00793AFF">
              <w:rPr>
                <w:b/>
                <w:i/>
              </w:rPr>
              <w:t>Membros, nomeadamente nos domínios da habitação e da segregação educativa, das condições de acolhimento dos requerentes de asilo, da institucionalização das pessoas com deficiência e das crianças e de determinadas iniciativas de regeneração urbana; insta a Comissão a incluir recomendações sobre estas violações no seu relatório anual sobre o Estado de direito; propõe que uma parte específica dos fundos da UE seja afetada ao acompanhamento independente das ações financiadas pela UE, incluindo avaliações dos seus impactos jurídicos e em matéria de direitos fundamentais, bem como à investigação jurídica, aos litígios estratégicos e à avaliação independente de potenciais violações, com uma forte participação das organizações da sociedade civil;</w:t>
            </w:r>
          </w:p>
        </w:tc>
        <w:tc>
          <w:tcPr>
            <w:tcW w:w="4876" w:type="dxa"/>
            <w:tcBorders>
              <w:top w:val="nil"/>
              <w:left w:val="nil"/>
              <w:bottom w:val="nil"/>
              <w:right w:val="nil"/>
            </w:tcBorders>
          </w:tcPr>
          <w:p w14:paraId="246B999A" w14:textId="77777777" w:rsidR="007330CD" w:rsidRPr="00793AFF" w:rsidRDefault="007330CD" w:rsidP="008428DD">
            <w:pPr>
              <w:pStyle w:val="Normal6a"/>
            </w:pPr>
            <w:r w:rsidRPr="00793AFF">
              <w:rPr>
                <w:b/>
                <w:i/>
              </w:rPr>
              <w:t>Suprimido</w:t>
            </w:r>
          </w:p>
        </w:tc>
      </w:tr>
    </w:tbl>
    <w:p w14:paraId="76F982B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D178708" w14:textId="77777777" w:rsidR="007330CD" w:rsidRPr="00793AFF" w:rsidRDefault="007330CD" w:rsidP="007330CD">
      <w:r w:rsidRPr="00793AFF">
        <w:rPr>
          <w:rStyle w:val="HideTWBExt"/>
        </w:rPr>
        <w:t>&lt;/Amend&gt;</w:t>
      </w:r>
    </w:p>
    <w:p w14:paraId="05A7993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579</w:t>
      </w:r>
      <w:r w:rsidRPr="00793AFF">
        <w:rPr>
          <w:rStyle w:val="HideTWBExt"/>
        </w:rPr>
        <w:t>&lt;/NumAm&gt;</w:t>
      </w:r>
    </w:p>
    <w:p w14:paraId="09AC8F59"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3C03F2B1" w14:textId="77777777" w:rsidR="007330CD" w:rsidRPr="00793AFF" w:rsidRDefault="007330CD" w:rsidP="007330CD">
      <w:pPr>
        <w:pStyle w:val="NormalBold"/>
      </w:pPr>
      <w:r w:rsidRPr="00793AFF">
        <w:rPr>
          <w:rStyle w:val="HideTWBExt"/>
          <w:b w:val="0"/>
        </w:rPr>
        <w:t>&lt;/RepeatBlock-By&gt;</w:t>
      </w:r>
    </w:p>
    <w:p w14:paraId="7E82545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EA0729"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4E1299F" w14:textId="77777777" w:rsidTr="008428DD">
        <w:trPr>
          <w:trHeight w:hRule="exact" w:val="240"/>
          <w:jc w:val="center"/>
        </w:trPr>
        <w:tc>
          <w:tcPr>
            <w:tcW w:w="9752" w:type="dxa"/>
            <w:gridSpan w:val="2"/>
            <w:tcBorders>
              <w:top w:val="nil"/>
              <w:left w:val="nil"/>
              <w:bottom w:val="nil"/>
              <w:right w:val="nil"/>
            </w:tcBorders>
          </w:tcPr>
          <w:p w14:paraId="7521986B" w14:textId="77777777" w:rsidR="007330CD" w:rsidRPr="00793AFF" w:rsidRDefault="007330CD" w:rsidP="008428DD"/>
        </w:tc>
      </w:tr>
      <w:tr w:rsidR="007330CD" w:rsidRPr="00793AFF" w14:paraId="64521D6F" w14:textId="77777777" w:rsidTr="008428DD">
        <w:trPr>
          <w:trHeight w:val="240"/>
          <w:jc w:val="center"/>
        </w:trPr>
        <w:tc>
          <w:tcPr>
            <w:tcW w:w="4876" w:type="dxa"/>
            <w:tcBorders>
              <w:top w:val="nil"/>
              <w:left w:val="nil"/>
              <w:bottom w:val="nil"/>
              <w:right w:val="nil"/>
            </w:tcBorders>
          </w:tcPr>
          <w:p w14:paraId="6D06903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FD6F3C2" w14:textId="77777777" w:rsidR="007330CD" w:rsidRPr="00793AFF" w:rsidRDefault="007330CD" w:rsidP="008428DD">
            <w:pPr>
              <w:pStyle w:val="AmColumnHeading"/>
            </w:pPr>
            <w:r w:rsidRPr="00793AFF">
              <w:t>Alteração</w:t>
            </w:r>
          </w:p>
        </w:tc>
      </w:tr>
      <w:tr w:rsidR="007330CD" w:rsidRPr="00793AFF" w14:paraId="589708F9" w14:textId="77777777" w:rsidTr="008428DD">
        <w:trPr>
          <w:jc w:val="center"/>
        </w:trPr>
        <w:tc>
          <w:tcPr>
            <w:tcW w:w="4876" w:type="dxa"/>
            <w:tcBorders>
              <w:top w:val="nil"/>
              <w:left w:val="nil"/>
              <w:bottom w:val="nil"/>
              <w:right w:val="nil"/>
            </w:tcBorders>
          </w:tcPr>
          <w:p w14:paraId="3D4021DC" w14:textId="5E078125" w:rsidR="007330CD" w:rsidRPr="00793AFF" w:rsidRDefault="007330CD" w:rsidP="008428DD">
            <w:pPr>
              <w:pStyle w:val="Normal6a"/>
            </w:pPr>
            <w:r w:rsidRPr="00793AFF">
              <w:rPr>
                <w:b/>
                <w:i/>
              </w:rPr>
              <w:t>30.</w:t>
            </w:r>
            <w:r w:rsidRPr="00793AFF">
              <w:tab/>
            </w:r>
            <w:r w:rsidRPr="00793AFF">
              <w:rPr>
                <w:b/>
                <w:i/>
              </w:rPr>
              <w:t>Manifesta profunda preocupação com as violações dos direitos fundamentais facilitadas ou associadas à utilização de fundos da UE em alguns Estados</w:t>
            </w:r>
            <w:r w:rsidR="0059440C" w:rsidRPr="00793AFF">
              <w:rPr>
                <w:b/>
                <w:i/>
              </w:rPr>
              <w:noBreakHyphen/>
            </w:r>
            <w:r w:rsidRPr="00793AFF">
              <w:rPr>
                <w:b/>
                <w:i/>
              </w:rPr>
              <w:t xml:space="preserve">Membros, nomeadamente nos domínios da habitação e da segregação educativa, das condições de acolhimento dos requerentes de asilo, da institucionalização das pessoas com deficiência e das crianças e de </w:t>
            </w:r>
            <w:r w:rsidRPr="00793AFF">
              <w:rPr>
                <w:b/>
                <w:i/>
              </w:rPr>
              <w:lastRenderedPageBreak/>
              <w:t>determinadas iniciativas de regeneração urbana; insta a Comissão a incluir recomendações sobre estas violações no seu relatório anual sobre o Estado de direito; propõe que uma parte específica dos fundos da UE seja afetada ao acompanhamento independente das ações financiadas pela UE, incluindo avaliações dos seus impactos jurídicos e em matéria de direitos fundamentais, bem como à investigação jurídica, aos litígios estratégicos e à avaliação independente de potenciais violações, com uma forte participação das organizações da sociedade civil;</w:t>
            </w:r>
          </w:p>
        </w:tc>
        <w:tc>
          <w:tcPr>
            <w:tcW w:w="4876" w:type="dxa"/>
            <w:tcBorders>
              <w:top w:val="nil"/>
              <w:left w:val="nil"/>
              <w:bottom w:val="nil"/>
              <w:right w:val="nil"/>
            </w:tcBorders>
          </w:tcPr>
          <w:p w14:paraId="605FDC65" w14:textId="77777777" w:rsidR="007330CD" w:rsidRPr="00793AFF" w:rsidRDefault="007330CD" w:rsidP="008428DD">
            <w:pPr>
              <w:pStyle w:val="Normal6a"/>
            </w:pPr>
            <w:r w:rsidRPr="00793AFF">
              <w:rPr>
                <w:b/>
                <w:i/>
              </w:rPr>
              <w:lastRenderedPageBreak/>
              <w:t>Suprimido</w:t>
            </w:r>
          </w:p>
        </w:tc>
      </w:tr>
    </w:tbl>
    <w:p w14:paraId="3540231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88EA24F" w14:textId="77777777" w:rsidR="007330CD" w:rsidRPr="00793AFF" w:rsidRDefault="007330CD" w:rsidP="007330CD">
      <w:r w:rsidRPr="00793AFF">
        <w:rPr>
          <w:rStyle w:val="HideTWBExt"/>
        </w:rPr>
        <w:t>&lt;/Amend&gt;</w:t>
      </w:r>
    </w:p>
    <w:p w14:paraId="1E44143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580</w:t>
      </w:r>
      <w:r w:rsidRPr="00793AFF">
        <w:rPr>
          <w:rStyle w:val="HideTWBExt"/>
        </w:rPr>
        <w:t>&lt;/NumAm&gt;</w:t>
      </w:r>
    </w:p>
    <w:p w14:paraId="34C73BDF"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5A50A9F5" w14:textId="77777777" w:rsidR="007330CD" w:rsidRPr="00793AFF" w:rsidRDefault="007330CD" w:rsidP="007330CD">
      <w:pPr>
        <w:pStyle w:val="NormalBold"/>
      </w:pPr>
      <w:r w:rsidRPr="00793AFF">
        <w:rPr>
          <w:rStyle w:val="HideTWBExt"/>
          <w:b w:val="0"/>
        </w:rPr>
        <w:t>&lt;/RepeatBlock-By&gt;</w:t>
      </w:r>
    </w:p>
    <w:p w14:paraId="639514F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9511B78"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1E4CCF8" w14:textId="77777777" w:rsidTr="008428DD">
        <w:trPr>
          <w:trHeight w:hRule="exact" w:val="240"/>
          <w:jc w:val="center"/>
        </w:trPr>
        <w:tc>
          <w:tcPr>
            <w:tcW w:w="9752" w:type="dxa"/>
            <w:gridSpan w:val="2"/>
            <w:tcBorders>
              <w:top w:val="nil"/>
              <w:left w:val="nil"/>
              <w:bottom w:val="nil"/>
              <w:right w:val="nil"/>
            </w:tcBorders>
          </w:tcPr>
          <w:p w14:paraId="6797B417" w14:textId="77777777" w:rsidR="007330CD" w:rsidRPr="00793AFF" w:rsidRDefault="007330CD" w:rsidP="008428DD"/>
        </w:tc>
      </w:tr>
      <w:tr w:rsidR="007330CD" w:rsidRPr="00793AFF" w14:paraId="4CFA0A71" w14:textId="77777777" w:rsidTr="008428DD">
        <w:trPr>
          <w:trHeight w:val="240"/>
          <w:jc w:val="center"/>
        </w:trPr>
        <w:tc>
          <w:tcPr>
            <w:tcW w:w="4876" w:type="dxa"/>
            <w:tcBorders>
              <w:top w:val="nil"/>
              <w:left w:val="nil"/>
              <w:bottom w:val="nil"/>
              <w:right w:val="nil"/>
            </w:tcBorders>
          </w:tcPr>
          <w:p w14:paraId="01980E2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164A426" w14:textId="77777777" w:rsidR="007330CD" w:rsidRPr="00793AFF" w:rsidRDefault="007330CD" w:rsidP="008428DD">
            <w:pPr>
              <w:pStyle w:val="AmColumnHeading"/>
            </w:pPr>
            <w:r w:rsidRPr="00793AFF">
              <w:t>Alteração</w:t>
            </w:r>
          </w:p>
        </w:tc>
      </w:tr>
      <w:tr w:rsidR="007330CD" w:rsidRPr="00793AFF" w14:paraId="538061B6" w14:textId="77777777" w:rsidTr="008428DD">
        <w:trPr>
          <w:jc w:val="center"/>
        </w:trPr>
        <w:tc>
          <w:tcPr>
            <w:tcW w:w="4876" w:type="dxa"/>
            <w:tcBorders>
              <w:top w:val="nil"/>
              <w:left w:val="nil"/>
              <w:bottom w:val="nil"/>
              <w:right w:val="nil"/>
            </w:tcBorders>
          </w:tcPr>
          <w:p w14:paraId="2F6F5EAE" w14:textId="48CBB6FE" w:rsidR="007330CD" w:rsidRPr="00793AFF" w:rsidRDefault="007330CD" w:rsidP="008428DD">
            <w:pPr>
              <w:pStyle w:val="Normal6a"/>
            </w:pPr>
            <w:r w:rsidRPr="00793AFF">
              <w:t>30.</w:t>
            </w:r>
            <w:r w:rsidRPr="00793AFF">
              <w:tab/>
              <w:t xml:space="preserve">Manifesta profunda preocupação com </w:t>
            </w:r>
            <w:r w:rsidRPr="00793AFF">
              <w:rPr>
                <w:b/>
                <w:i/>
              </w:rPr>
              <w:t>as violações dos direitos fundamentais facilitadas ou associadas à utilização de</w:t>
            </w:r>
            <w:r w:rsidRPr="00793AFF">
              <w:t xml:space="preserve"> fundos da UE </w:t>
            </w:r>
            <w:r w:rsidRPr="00793AFF">
              <w:rPr>
                <w:b/>
                <w:i/>
              </w:rPr>
              <w:t>em alguns Estados</w:t>
            </w:r>
            <w:r w:rsidR="0059440C" w:rsidRPr="00793AFF">
              <w:rPr>
                <w:b/>
                <w:i/>
              </w:rPr>
              <w:noBreakHyphen/>
            </w:r>
            <w:r w:rsidRPr="00793AFF">
              <w:rPr>
                <w:b/>
                <w:i/>
              </w:rPr>
              <w:t>Membros, nomeadamente nos domínios da habitação e da segregação educativa, das condições de acolhimento dos requerentes de asilo, da institucionalização das pessoas com deficiência e das crianças e de determinadas iniciativas de regeneração urbana</w:t>
            </w:r>
            <w:r w:rsidRPr="00793AFF">
              <w:t xml:space="preserve">; </w:t>
            </w:r>
            <w:r w:rsidRPr="00793AFF">
              <w:rPr>
                <w:b/>
                <w:i/>
              </w:rPr>
              <w:t>insta a Comissão a incluir recomendações sobre estas violações no seu relatório anual sobre o Estado de direito;</w:t>
            </w:r>
            <w:r w:rsidRPr="00793AFF">
              <w:t xml:space="preserve"> </w:t>
            </w:r>
            <w:r w:rsidRPr="00793AFF">
              <w:rPr>
                <w:b/>
                <w:i/>
              </w:rPr>
              <w:t xml:space="preserve">propõe que uma parte específica dos fundos da UE seja afetada ao acompanhamento independente das ações financiadas pela UE, incluindo avaliações dos seus impactos jurídicos e em matéria de direitos fundamentais, bem como à </w:t>
            </w:r>
            <w:r w:rsidRPr="00793AFF">
              <w:rPr>
                <w:b/>
                <w:i/>
              </w:rPr>
              <w:lastRenderedPageBreak/>
              <w:t>investigação jurídica, aos litígios estratégicos e à avaliação independente de potenciais violações, com uma forte participação das organizações da sociedade civil;</w:t>
            </w:r>
          </w:p>
        </w:tc>
        <w:tc>
          <w:tcPr>
            <w:tcW w:w="4876" w:type="dxa"/>
            <w:tcBorders>
              <w:top w:val="nil"/>
              <w:left w:val="nil"/>
              <w:bottom w:val="nil"/>
              <w:right w:val="nil"/>
            </w:tcBorders>
          </w:tcPr>
          <w:p w14:paraId="5E8FF394" w14:textId="77777777" w:rsidR="007330CD" w:rsidRPr="00793AFF" w:rsidRDefault="007330CD" w:rsidP="008428DD">
            <w:pPr>
              <w:pStyle w:val="Normal6a"/>
            </w:pPr>
            <w:r w:rsidRPr="00793AFF">
              <w:lastRenderedPageBreak/>
              <w:t>30.</w:t>
            </w:r>
            <w:r w:rsidRPr="00793AFF">
              <w:tab/>
              <w:t xml:space="preserve">Manifesta profunda preocupação com </w:t>
            </w:r>
            <w:r w:rsidRPr="00793AFF">
              <w:rPr>
                <w:b/>
                <w:i/>
              </w:rPr>
              <w:t>o elevado grau de utilização indevida dos</w:t>
            </w:r>
            <w:r w:rsidRPr="00793AFF">
              <w:t xml:space="preserve"> fundos da UE;</w:t>
            </w:r>
          </w:p>
        </w:tc>
      </w:tr>
    </w:tbl>
    <w:p w14:paraId="7F31610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4632DB2" w14:textId="77777777" w:rsidR="007330CD" w:rsidRPr="00793AFF" w:rsidRDefault="007330CD" w:rsidP="007330CD">
      <w:r w:rsidRPr="00793AFF">
        <w:rPr>
          <w:rStyle w:val="HideTWBExt"/>
        </w:rPr>
        <w:t>&lt;/Amend&gt;</w:t>
      </w:r>
    </w:p>
    <w:p w14:paraId="53D4095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581</w:t>
      </w:r>
      <w:r w:rsidRPr="00793AFF">
        <w:rPr>
          <w:rStyle w:val="HideTWBExt"/>
        </w:rPr>
        <w:t>&lt;/NumAm&gt;</w:t>
      </w:r>
    </w:p>
    <w:p w14:paraId="08772633"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5E0132F7" w14:textId="77777777" w:rsidR="007330CD" w:rsidRPr="00793AFF" w:rsidRDefault="007330CD" w:rsidP="007330CD">
      <w:pPr>
        <w:pStyle w:val="NormalBold"/>
      </w:pPr>
      <w:r w:rsidRPr="00793AFF">
        <w:rPr>
          <w:rStyle w:val="HideTWBExt"/>
          <w:b w:val="0"/>
        </w:rPr>
        <w:t>&lt;/RepeatBlock-By&gt;</w:t>
      </w:r>
    </w:p>
    <w:p w14:paraId="6F0D0FA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1EAFBE"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8E60718" w14:textId="77777777" w:rsidTr="008428DD">
        <w:trPr>
          <w:trHeight w:hRule="exact" w:val="240"/>
          <w:jc w:val="center"/>
        </w:trPr>
        <w:tc>
          <w:tcPr>
            <w:tcW w:w="9752" w:type="dxa"/>
            <w:gridSpan w:val="2"/>
            <w:tcBorders>
              <w:top w:val="nil"/>
              <w:left w:val="nil"/>
              <w:bottom w:val="nil"/>
              <w:right w:val="nil"/>
            </w:tcBorders>
          </w:tcPr>
          <w:p w14:paraId="2B48F4DA" w14:textId="77777777" w:rsidR="007330CD" w:rsidRPr="00793AFF" w:rsidRDefault="007330CD" w:rsidP="008428DD"/>
        </w:tc>
      </w:tr>
      <w:tr w:rsidR="007330CD" w:rsidRPr="00793AFF" w14:paraId="5B1C24EC" w14:textId="77777777" w:rsidTr="008428DD">
        <w:trPr>
          <w:trHeight w:val="240"/>
          <w:jc w:val="center"/>
        </w:trPr>
        <w:tc>
          <w:tcPr>
            <w:tcW w:w="4876" w:type="dxa"/>
            <w:tcBorders>
              <w:top w:val="nil"/>
              <w:left w:val="nil"/>
              <w:bottom w:val="nil"/>
              <w:right w:val="nil"/>
            </w:tcBorders>
          </w:tcPr>
          <w:p w14:paraId="1BAAEA8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F40979" w14:textId="77777777" w:rsidR="007330CD" w:rsidRPr="00793AFF" w:rsidRDefault="007330CD" w:rsidP="008428DD">
            <w:pPr>
              <w:pStyle w:val="AmColumnHeading"/>
            </w:pPr>
            <w:r w:rsidRPr="00793AFF">
              <w:t>Alteração</w:t>
            </w:r>
          </w:p>
        </w:tc>
      </w:tr>
      <w:tr w:rsidR="007330CD" w:rsidRPr="00793AFF" w14:paraId="5D995427" w14:textId="77777777" w:rsidTr="008428DD">
        <w:trPr>
          <w:jc w:val="center"/>
        </w:trPr>
        <w:tc>
          <w:tcPr>
            <w:tcW w:w="4876" w:type="dxa"/>
            <w:tcBorders>
              <w:top w:val="nil"/>
              <w:left w:val="nil"/>
              <w:bottom w:val="nil"/>
              <w:right w:val="nil"/>
            </w:tcBorders>
          </w:tcPr>
          <w:p w14:paraId="61C153E4" w14:textId="6259F52E" w:rsidR="007330CD" w:rsidRPr="00793AFF" w:rsidRDefault="007330CD" w:rsidP="008428DD">
            <w:pPr>
              <w:pStyle w:val="Normal6a"/>
            </w:pPr>
            <w:r w:rsidRPr="00793AFF">
              <w:t>30.</w:t>
            </w:r>
            <w:r w:rsidRPr="00793AFF">
              <w:tab/>
            </w:r>
            <w:r w:rsidRPr="00793AFF">
              <w:rPr>
                <w:b/>
                <w:i/>
              </w:rPr>
              <w:t>Manifesta profunda preocupação com as violações</w:t>
            </w:r>
            <w:r w:rsidRPr="00793AFF">
              <w:t xml:space="preserve"> dos direitos fundamentais </w:t>
            </w:r>
            <w:r w:rsidRPr="00793AFF">
              <w:rPr>
                <w:b/>
                <w:i/>
              </w:rPr>
              <w:t>facilitadas ou associadas à utilização de fundos da UE</w:t>
            </w:r>
            <w:r w:rsidRPr="00793AFF">
              <w:t xml:space="preserve"> em alguns Estados</w:t>
            </w:r>
            <w:r w:rsidR="0059440C" w:rsidRPr="00793AFF">
              <w:noBreakHyphen/>
            </w:r>
            <w:r w:rsidRPr="00793AFF">
              <w:t xml:space="preserve">Membros, </w:t>
            </w:r>
            <w:r w:rsidRPr="00793AFF">
              <w:rPr>
                <w:b/>
                <w:i/>
              </w:rPr>
              <w:t>nomeadamente nos domínios da habitação e da segregação educativa, das condições de acolhimento dos requerentes de asilo, da institucionalização das pessoas com deficiência e das crianças e de determinadas iniciativas de regeneração urbana</w:t>
            </w:r>
            <w:r w:rsidRPr="00793AFF">
              <w:t xml:space="preserve">; insta a Comissão a incluir recomendações sobre estas violações no seu relatório anual sobre o Estado de direito; </w:t>
            </w:r>
            <w:r w:rsidRPr="00793AFF">
              <w:rPr>
                <w:b/>
                <w:i/>
              </w:rPr>
              <w:t>propõe que uma parte específica dos fundos da UE seja afetada ao acompanhamento independente das ações financiadas pela UE, incluindo avaliações dos seus impactos jurídicos e em matéria de direitos fundamentais, bem como à investigação jurídica, aos litígios estratégicos e à avaliação independente de potenciais violações, com uma forte participação das organizações da sociedade civil;</w:t>
            </w:r>
          </w:p>
        </w:tc>
        <w:tc>
          <w:tcPr>
            <w:tcW w:w="4876" w:type="dxa"/>
            <w:tcBorders>
              <w:top w:val="nil"/>
              <w:left w:val="nil"/>
              <w:bottom w:val="nil"/>
              <w:right w:val="nil"/>
            </w:tcBorders>
          </w:tcPr>
          <w:p w14:paraId="50BC29B8" w14:textId="4FA7D781" w:rsidR="007330CD" w:rsidRPr="00793AFF" w:rsidRDefault="007330CD" w:rsidP="008428DD">
            <w:pPr>
              <w:pStyle w:val="Normal6a"/>
            </w:pPr>
            <w:r w:rsidRPr="00793AFF">
              <w:t>30.</w:t>
            </w:r>
            <w:r w:rsidRPr="00793AFF">
              <w:tab/>
            </w:r>
            <w:r w:rsidRPr="00793AFF">
              <w:rPr>
                <w:b/>
                <w:i/>
              </w:rPr>
              <w:t>Chama a atenção para a questão da violação</w:t>
            </w:r>
            <w:r w:rsidRPr="00793AFF">
              <w:t xml:space="preserve"> dos direitos fundamentais</w:t>
            </w:r>
            <w:r w:rsidRPr="00793AFF">
              <w:rPr>
                <w:b/>
                <w:i/>
              </w:rPr>
              <w:t>, que é mais pronunciada</w:t>
            </w:r>
            <w:r w:rsidRPr="00793AFF">
              <w:t xml:space="preserve"> em alguns Estados</w:t>
            </w:r>
            <w:r w:rsidR="0059440C" w:rsidRPr="00793AFF">
              <w:noBreakHyphen/>
            </w:r>
            <w:r w:rsidRPr="00793AFF">
              <w:t xml:space="preserve">Membros, </w:t>
            </w:r>
            <w:r w:rsidRPr="00793AFF">
              <w:rPr>
                <w:b/>
                <w:i/>
              </w:rPr>
              <w:t>em particular nas chamadas «zonas interditas»</w:t>
            </w:r>
            <w:r w:rsidRPr="00793AFF">
              <w:t>; insta a Comissão a incluir recomendações sobre estas violações no seu relatório anual sobre o Estado de direito;</w:t>
            </w:r>
          </w:p>
        </w:tc>
      </w:tr>
    </w:tbl>
    <w:p w14:paraId="5E3E53F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82888AC" w14:textId="77777777" w:rsidR="007330CD" w:rsidRPr="00793AFF" w:rsidRDefault="007330CD" w:rsidP="007330CD">
      <w:r w:rsidRPr="00793AFF">
        <w:rPr>
          <w:rStyle w:val="HideTWBExt"/>
        </w:rPr>
        <w:t>&lt;/Amend&gt;</w:t>
      </w:r>
    </w:p>
    <w:p w14:paraId="03905899"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582</w:t>
      </w:r>
      <w:r w:rsidRPr="00793AFF">
        <w:rPr>
          <w:rStyle w:val="HideTWBExt"/>
        </w:rPr>
        <w:t>&lt;/NumAm&gt;</w:t>
      </w:r>
    </w:p>
    <w:p w14:paraId="53A38D5E" w14:textId="18B6C102"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Jean</w:t>
      </w:r>
      <w:r w:rsidR="0059440C" w:rsidRPr="00793AFF">
        <w:noBreakHyphen/>
      </w:r>
      <w:r w:rsidRPr="00793AFF">
        <w:t>Marc Germain, Cecilia Strada</w:t>
      </w:r>
      <w:r w:rsidRPr="00793AFF">
        <w:rPr>
          <w:rStyle w:val="HideTWBExt"/>
          <w:b w:val="0"/>
        </w:rPr>
        <w:t>&lt;/Members&gt;</w:t>
      </w:r>
    </w:p>
    <w:p w14:paraId="44733A4C" w14:textId="77777777" w:rsidR="007330CD" w:rsidRPr="00793AFF" w:rsidRDefault="007330CD" w:rsidP="007330CD">
      <w:pPr>
        <w:pStyle w:val="NormalBold"/>
      </w:pPr>
      <w:r w:rsidRPr="00793AFF">
        <w:rPr>
          <w:rStyle w:val="HideTWBExt"/>
          <w:b w:val="0"/>
        </w:rPr>
        <w:t>&lt;/RepeatBlock-By&gt;</w:t>
      </w:r>
    </w:p>
    <w:p w14:paraId="139045B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0CF1144"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918E67D" w14:textId="77777777" w:rsidTr="008428DD">
        <w:trPr>
          <w:trHeight w:hRule="exact" w:val="240"/>
          <w:jc w:val="center"/>
        </w:trPr>
        <w:tc>
          <w:tcPr>
            <w:tcW w:w="9752" w:type="dxa"/>
            <w:gridSpan w:val="2"/>
            <w:tcBorders>
              <w:top w:val="nil"/>
              <w:left w:val="nil"/>
              <w:bottom w:val="nil"/>
              <w:right w:val="nil"/>
            </w:tcBorders>
          </w:tcPr>
          <w:p w14:paraId="42D60F61" w14:textId="77777777" w:rsidR="007330CD" w:rsidRPr="00793AFF" w:rsidRDefault="007330CD" w:rsidP="008428DD"/>
        </w:tc>
      </w:tr>
      <w:tr w:rsidR="007330CD" w:rsidRPr="00793AFF" w14:paraId="3FADA666" w14:textId="77777777" w:rsidTr="008428DD">
        <w:trPr>
          <w:trHeight w:val="240"/>
          <w:jc w:val="center"/>
        </w:trPr>
        <w:tc>
          <w:tcPr>
            <w:tcW w:w="4876" w:type="dxa"/>
            <w:tcBorders>
              <w:top w:val="nil"/>
              <w:left w:val="nil"/>
              <w:bottom w:val="nil"/>
              <w:right w:val="nil"/>
            </w:tcBorders>
          </w:tcPr>
          <w:p w14:paraId="3B4F129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389FCA1" w14:textId="77777777" w:rsidR="007330CD" w:rsidRPr="00793AFF" w:rsidRDefault="007330CD" w:rsidP="008428DD">
            <w:pPr>
              <w:pStyle w:val="AmColumnHeading"/>
            </w:pPr>
            <w:r w:rsidRPr="00793AFF">
              <w:t>Alteração</w:t>
            </w:r>
          </w:p>
        </w:tc>
      </w:tr>
      <w:tr w:rsidR="007330CD" w:rsidRPr="00793AFF" w14:paraId="50549206" w14:textId="77777777" w:rsidTr="008428DD">
        <w:trPr>
          <w:jc w:val="center"/>
        </w:trPr>
        <w:tc>
          <w:tcPr>
            <w:tcW w:w="4876" w:type="dxa"/>
            <w:tcBorders>
              <w:top w:val="nil"/>
              <w:left w:val="nil"/>
              <w:bottom w:val="nil"/>
              <w:right w:val="nil"/>
            </w:tcBorders>
          </w:tcPr>
          <w:p w14:paraId="03D55ED7" w14:textId="3024216D" w:rsidR="007330CD" w:rsidRPr="00793AFF" w:rsidRDefault="007330CD" w:rsidP="008428DD">
            <w:pPr>
              <w:pStyle w:val="Normal6a"/>
            </w:pPr>
            <w:r w:rsidRPr="00793AFF">
              <w:t>30.</w:t>
            </w:r>
            <w:r w:rsidRPr="00793AFF">
              <w:tab/>
              <w:t xml:space="preserve">Manifesta profunda preocupação com </w:t>
            </w:r>
            <w:r w:rsidRPr="00793AFF">
              <w:rPr>
                <w:b/>
                <w:i/>
              </w:rPr>
              <w:t>as</w:t>
            </w:r>
            <w:r w:rsidRPr="00793AFF">
              <w:t xml:space="preserve"> violações dos direitos fundamentais </w:t>
            </w:r>
            <w:r w:rsidRPr="00793AFF">
              <w:rPr>
                <w:b/>
                <w:i/>
              </w:rPr>
              <w:t>facilitadas ou</w:t>
            </w:r>
            <w:r w:rsidRPr="00793AFF">
              <w:t xml:space="preserve"> associadas à utilização de fundos da UE em alguns Estados</w:t>
            </w:r>
            <w:r w:rsidR="0059440C" w:rsidRPr="00793AFF">
              <w:noBreakHyphen/>
            </w:r>
            <w:r w:rsidRPr="00793AFF">
              <w:t xml:space="preserve">Membros, nomeadamente nos domínios da habitação e da segregação educativa, das condições de acolhimento dos requerentes de asilo, da institucionalização das pessoas com deficiência e das crianças e de determinadas iniciativas de regeneração urbana; insta a Comissão a incluir recomendações sobre estas violações no seu relatório anual sobre o Estado de direito; </w:t>
            </w:r>
            <w:r w:rsidRPr="00793AFF">
              <w:rPr>
                <w:b/>
                <w:i/>
              </w:rPr>
              <w:t>propõe que uma parte específica dos fundos</w:t>
            </w:r>
            <w:r w:rsidRPr="00793AFF">
              <w:t xml:space="preserve"> da UE </w:t>
            </w:r>
            <w:r w:rsidRPr="00793AFF">
              <w:rPr>
                <w:b/>
                <w:i/>
              </w:rPr>
              <w:t>seja afetada ao acompanhamento independente das ações financiadas pela UE, incluindo avaliações dos seus impactos jurídicos e em matéria de direitos fundamentais, bem como à investigação jurídica, aos litígios estratégicos e à avaliação independente de potenciais violações, com uma forte participação das organizações da sociedade civil</w:t>
            </w:r>
            <w:r w:rsidRPr="00793AFF">
              <w:t>;</w:t>
            </w:r>
          </w:p>
        </w:tc>
        <w:tc>
          <w:tcPr>
            <w:tcW w:w="4876" w:type="dxa"/>
            <w:tcBorders>
              <w:top w:val="nil"/>
              <w:left w:val="nil"/>
              <w:bottom w:val="nil"/>
              <w:right w:val="nil"/>
            </w:tcBorders>
          </w:tcPr>
          <w:p w14:paraId="2BA41208" w14:textId="5ED7741A" w:rsidR="007330CD" w:rsidRPr="00793AFF" w:rsidRDefault="007330CD" w:rsidP="008428DD">
            <w:pPr>
              <w:pStyle w:val="Normal6a"/>
            </w:pPr>
            <w:r w:rsidRPr="00793AFF">
              <w:t>30.</w:t>
            </w:r>
            <w:r w:rsidRPr="00793AFF">
              <w:tab/>
              <w:t xml:space="preserve">Manifesta profunda preocupação com </w:t>
            </w:r>
            <w:r w:rsidRPr="00793AFF">
              <w:rPr>
                <w:b/>
                <w:i/>
              </w:rPr>
              <w:t>relatos de organizações da sociedade civil que indicam que determinadas</w:t>
            </w:r>
            <w:r w:rsidRPr="00793AFF">
              <w:t xml:space="preserve"> violações dos direitos fundamentais </w:t>
            </w:r>
            <w:r w:rsidRPr="00793AFF">
              <w:rPr>
                <w:b/>
                <w:i/>
              </w:rPr>
              <w:t>podem ter estado</w:t>
            </w:r>
            <w:r w:rsidRPr="00793AFF">
              <w:t xml:space="preserve"> associadas à utilização de </w:t>
            </w:r>
            <w:r w:rsidRPr="00793AFF">
              <w:rPr>
                <w:b/>
                <w:i/>
              </w:rPr>
              <w:t>alguns</w:t>
            </w:r>
            <w:r w:rsidRPr="00793AFF">
              <w:t xml:space="preserve"> fundos da UE em alguns Estados</w:t>
            </w:r>
            <w:r w:rsidR="0059440C" w:rsidRPr="00793AFF">
              <w:noBreakHyphen/>
            </w:r>
            <w:r w:rsidRPr="00793AFF">
              <w:t>Membros, nomeadamente nos domínios da habitação e da segregação educativa, das condições de acolhimento dos requerentes de asilo, da institucionalização das pessoas com deficiência e das crianças e de determinadas iniciativas de regeneração urbana</w:t>
            </w:r>
            <w:r w:rsidRPr="00793AFF">
              <w:rPr>
                <w:b/>
                <w:i/>
              </w:rPr>
              <w:t>; exorta a Comissão a investigar exaustivamente se tais violações estão a ocorrer em programas ou projetos financiados pela UE e, caso tais violações sejam demonstradas, a considerar que não estão preenchidas as condições habilitadoras pertinentes e os marcos do Mecanismo de Recuperação e Resiliência, suspendendo assim novos pagamentos até que as deficiências sejam sanadas</w:t>
            </w:r>
            <w:r w:rsidRPr="00793AFF">
              <w:t xml:space="preserve">; insta a Comissão a incluir recomendações sobre estas violações no seu relatório anual sobre o Estado de direito; </w:t>
            </w:r>
            <w:r w:rsidRPr="00793AFF">
              <w:rPr>
                <w:b/>
                <w:i/>
              </w:rPr>
              <w:t>solicita que organismos como a Procuradoria Europeia e o Organismo Europeu de Luta Antifraude recebam financiamento adequado, de modo que garanta a sua capacidade de investigar eficazmente as violações do Estado de direito que afetam os interesses financeiros</w:t>
            </w:r>
            <w:r w:rsidRPr="00793AFF">
              <w:t xml:space="preserve"> da UE;</w:t>
            </w:r>
          </w:p>
        </w:tc>
      </w:tr>
    </w:tbl>
    <w:p w14:paraId="5772D73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BB6DCB9" w14:textId="77777777" w:rsidR="007330CD" w:rsidRPr="00793AFF" w:rsidRDefault="007330CD" w:rsidP="007330CD">
      <w:r w:rsidRPr="00793AFF">
        <w:rPr>
          <w:rStyle w:val="HideTWBExt"/>
        </w:rPr>
        <w:t>&lt;/Amend&gt;</w:t>
      </w:r>
    </w:p>
    <w:p w14:paraId="62B6DDAB"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583</w:t>
      </w:r>
      <w:r w:rsidRPr="00793AFF">
        <w:rPr>
          <w:rStyle w:val="HideTWBExt"/>
        </w:rPr>
        <w:t>&lt;/NumAm&gt;</w:t>
      </w:r>
    </w:p>
    <w:p w14:paraId="1C62C25D"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13C72A14" w14:textId="77777777" w:rsidR="007330CD" w:rsidRPr="00793AFF" w:rsidRDefault="007330CD" w:rsidP="007330CD">
      <w:pPr>
        <w:pStyle w:val="NormalBold"/>
      </w:pPr>
      <w:r w:rsidRPr="00793AFF">
        <w:rPr>
          <w:rStyle w:val="HideTWBExt"/>
          <w:b w:val="0"/>
        </w:rPr>
        <w:t>&lt;/RepeatBlock-By&gt;</w:t>
      </w:r>
    </w:p>
    <w:p w14:paraId="5AA5EEE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ACAB8C9"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1F9037E" w14:textId="77777777" w:rsidTr="008428DD">
        <w:trPr>
          <w:trHeight w:hRule="exact" w:val="240"/>
          <w:jc w:val="center"/>
        </w:trPr>
        <w:tc>
          <w:tcPr>
            <w:tcW w:w="9752" w:type="dxa"/>
            <w:gridSpan w:val="2"/>
            <w:tcBorders>
              <w:top w:val="nil"/>
              <w:left w:val="nil"/>
              <w:bottom w:val="nil"/>
              <w:right w:val="nil"/>
            </w:tcBorders>
          </w:tcPr>
          <w:p w14:paraId="3E1FB895" w14:textId="77777777" w:rsidR="007330CD" w:rsidRPr="00793AFF" w:rsidRDefault="007330CD" w:rsidP="008428DD"/>
        </w:tc>
      </w:tr>
      <w:tr w:rsidR="007330CD" w:rsidRPr="00793AFF" w14:paraId="6B45C2C0" w14:textId="77777777" w:rsidTr="008428DD">
        <w:trPr>
          <w:trHeight w:val="240"/>
          <w:jc w:val="center"/>
        </w:trPr>
        <w:tc>
          <w:tcPr>
            <w:tcW w:w="4876" w:type="dxa"/>
            <w:tcBorders>
              <w:top w:val="nil"/>
              <w:left w:val="nil"/>
              <w:bottom w:val="nil"/>
              <w:right w:val="nil"/>
            </w:tcBorders>
          </w:tcPr>
          <w:p w14:paraId="2907F10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0B6AE34" w14:textId="77777777" w:rsidR="007330CD" w:rsidRPr="00793AFF" w:rsidRDefault="007330CD" w:rsidP="008428DD">
            <w:pPr>
              <w:pStyle w:val="AmColumnHeading"/>
            </w:pPr>
            <w:r w:rsidRPr="00793AFF">
              <w:t>Alteração</w:t>
            </w:r>
          </w:p>
        </w:tc>
      </w:tr>
      <w:tr w:rsidR="007330CD" w:rsidRPr="00793AFF" w14:paraId="6E2F182E" w14:textId="77777777" w:rsidTr="008428DD">
        <w:trPr>
          <w:jc w:val="center"/>
        </w:trPr>
        <w:tc>
          <w:tcPr>
            <w:tcW w:w="4876" w:type="dxa"/>
            <w:tcBorders>
              <w:top w:val="nil"/>
              <w:left w:val="nil"/>
              <w:bottom w:val="nil"/>
              <w:right w:val="nil"/>
            </w:tcBorders>
          </w:tcPr>
          <w:p w14:paraId="6E4D32FD" w14:textId="04548B28" w:rsidR="007330CD" w:rsidRPr="00793AFF" w:rsidRDefault="007330CD" w:rsidP="008428DD">
            <w:pPr>
              <w:pStyle w:val="Normal6a"/>
            </w:pPr>
            <w:r w:rsidRPr="00793AFF">
              <w:t>30.</w:t>
            </w:r>
            <w:r w:rsidRPr="00793AFF">
              <w:tab/>
              <w:t>Manifesta profunda preocupação com as violações dos direitos fundamentais facilitadas ou associadas à utilização de fundos da UE em alguns Estados</w:t>
            </w:r>
            <w:r w:rsidR="0059440C" w:rsidRPr="00793AFF">
              <w:noBreakHyphen/>
            </w:r>
            <w:r w:rsidRPr="00793AFF">
              <w:t>Membros, nomeadamente nos domínios da habitação e da segregação educativa, das condições de acolhimento dos requerentes de asilo, da institucionalização das pessoas com deficiência e das crianças e de determinadas iniciativas de regeneração urbana; insta a Comissão a incluir recomendações sobre estas violações no seu relatório anual sobre o Estado de direito; propõe que uma parte específica dos fundos da UE seja afetada ao acompanhamento independente das ações financiadas pela UE, incluindo avaliações dos seus impactos jurídicos e em matéria de direitos fundamentais, bem como à investigação jurídica, aos litígios estratégicos e à avaliação independente de potenciais violações, com uma forte participação das organizações da sociedade civil;</w:t>
            </w:r>
          </w:p>
        </w:tc>
        <w:tc>
          <w:tcPr>
            <w:tcW w:w="4876" w:type="dxa"/>
            <w:tcBorders>
              <w:top w:val="nil"/>
              <w:left w:val="nil"/>
              <w:bottom w:val="nil"/>
              <w:right w:val="nil"/>
            </w:tcBorders>
          </w:tcPr>
          <w:p w14:paraId="22A9FBD6" w14:textId="3BCE3C36" w:rsidR="007330CD" w:rsidRPr="00793AFF" w:rsidRDefault="007330CD" w:rsidP="008428DD">
            <w:pPr>
              <w:pStyle w:val="Normal6a"/>
            </w:pPr>
            <w:r w:rsidRPr="00793AFF">
              <w:t>30.</w:t>
            </w:r>
            <w:r w:rsidRPr="00793AFF">
              <w:tab/>
              <w:t xml:space="preserve">Manifesta profunda preocupação com </w:t>
            </w:r>
            <w:r w:rsidRPr="00793AFF">
              <w:rPr>
                <w:b/>
                <w:i/>
              </w:rPr>
              <w:t>o Estado de direito e</w:t>
            </w:r>
            <w:r w:rsidRPr="00793AFF">
              <w:t xml:space="preserve"> as violações dos direitos fundamentais facilitadas ou associadas à utilização de fundos da UE em alguns Estados</w:t>
            </w:r>
            <w:r w:rsidR="0059440C" w:rsidRPr="00793AFF">
              <w:noBreakHyphen/>
            </w:r>
            <w:r w:rsidRPr="00793AFF">
              <w:t>Membros, nomeadamente nos domínios da habitação e da segregação educativa, das condições de acolhimento dos requerentes de asilo, da institucionalização das pessoas com deficiência e das crianças e de determinadas iniciativas de regeneração urbana; insta a Comissão a incluir recomendações sobre estas violações no seu relatório anual sobre o Estado de direito; propõe que uma parte específica dos fundos da UE seja afetada ao acompanhamento independente das ações financiadas pela UE, incluindo avaliações dos seus impactos jurídicos e em matéria de direitos fundamentais, bem como à investigação jurídica, aos litígios estratégicos e à avaliação independente de potenciais violações, com uma forte participação das organizações da sociedade civil;</w:t>
            </w:r>
          </w:p>
        </w:tc>
      </w:tr>
    </w:tbl>
    <w:p w14:paraId="1FBF9BF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4CE3084" w14:textId="77777777" w:rsidR="007330CD" w:rsidRPr="00793AFF" w:rsidRDefault="007330CD" w:rsidP="007330CD">
      <w:r w:rsidRPr="00793AFF">
        <w:rPr>
          <w:rStyle w:val="HideTWBExt"/>
        </w:rPr>
        <w:t>&lt;/Amend&gt;</w:t>
      </w:r>
    </w:p>
    <w:p w14:paraId="686A367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584</w:t>
      </w:r>
      <w:r w:rsidRPr="00793AFF">
        <w:rPr>
          <w:rStyle w:val="HideTWBExt"/>
        </w:rPr>
        <w:t>&lt;/NumAm&gt;</w:t>
      </w:r>
    </w:p>
    <w:p w14:paraId="4DB8C2B5"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4412722B" w14:textId="77777777" w:rsidR="007330CD" w:rsidRPr="00793AFF" w:rsidRDefault="007330CD" w:rsidP="007330CD">
      <w:pPr>
        <w:pStyle w:val="NormalBold"/>
      </w:pPr>
      <w:r w:rsidRPr="00793AFF">
        <w:rPr>
          <w:rStyle w:val="HideTWBExt"/>
          <w:b w:val="0"/>
        </w:rPr>
        <w:t>&lt;/RepeatBlock-By&gt;</w:t>
      </w:r>
    </w:p>
    <w:p w14:paraId="12B2C25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ED6AB4B" w14:textId="77777777" w:rsidR="007330CD" w:rsidRPr="00793AFF" w:rsidRDefault="007330CD" w:rsidP="007330CD">
      <w:pPr>
        <w:pStyle w:val="NormalBold"/>
      </w:pPr>
      <w:r w:rsidRPr="00793AFF">
        <w:rPr>
          <w:rStyle w:val="HideTWBExt"/>
        </w:rPr>
        <w:t>&lt;Article&gt;</w:t>
      </w:r>
      <w:r w:rsidRPr="00793AFF">
        <w:t>N.º 30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F6D9DC" w14:textId="77777777" w:rsidTr="008428DD">
        <w:trPr>
          <w:trHeight w:hRule="exact" w:val="240"/>
          <w:jc w:val="center"/>
        </w:trPr>
        <w:tc>
          <w:tcPr>
            <w:tcW w:w="9752" w:type="dxa"/>
            <w:gridSpan w:val="2"/>
            <w:tcBorders>
              <w:top w:val="nil"/>
              <w:left w:val="nil"/>
              <w:bottom w:val="nil"/>
              <w:right w:val="nil"/>
            </w:tcBorders>
          </w:tcPr>
          <w:p w14:paraId="3C7649B8" w14:textId="77777777" w:rsidR="007330CD" w:rsidRPr="00793AFF" w:rsidRDefault="007330CD" w:rsidP="008428DD"/>
        </w:tc>
      </w:tr>
      <w:tr w:rsidR="007330CD" w:rsidRPr="00793AFF" w14:paraId="36420B8A" w14:textId="77777777" w:rsidTr="008428DD">
        <w:trPr>
          <w:trHeight w:val="240"/>
          <w:jc w:val="center"/>
        </w:trPr>
        <w:tc>
          <w:tcPr>
            <w:tcW w:w="4876" w:type="dxa"/>
            <w:tcBorders>
              <w:top w:val="nil"/>
              <w:left w:val="nil"/>
              <w:bottom w:val="nil"/>
              <w:right w:val="nil"/>
            </w:tcBorders>
          </w:tcPr>
          <w:p w14:paraId="3910815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93FF90C" w14:textId="77777777" w:rsidR="007330CD" w:rsidRPr="00793AFF" w:rsidRDefault="007330CD" w:rsidP="008428DD">
            <w:pPr>
              <w:pStyle w:val="AmColumnHeading"/>
            </w:pPr>
            <w:r w:rsidRPr="00793AFF">
              <w:t>Alteração</w:t>
            </w:r>
          </w:p>
        </w:tc>
      </w:tr>
      <w:tr w:rsidR="007330CD" w:rsidRPr="00793AFF" w14:paraId="28732138" w14:textId="77777777" w:rsidTr="008428DD">
        <w:trPr>
          <w:jc w:val="center"/>
        </w:trPr>
        <w:tc>
          <w:tcPr>
            <w:tcW w:w="4876" w:type="dxa"/>
            <w:tcBorders>
              <w:top w:val="nil"/>
              <w:left w:val="nil"/>
              <w:bottom w:val="nil"/>
              <w:right w:val="nil"/>
            </w:tcBorders>
          </w:tcPr>
          <w:p w14:paraId="1EC1803B" w14:textId="08740649" w:rsidR="007330CD" w:rsidRPr="00793AFF" w:rsidRDefault="007330CD" w:rsidP="008428DD">
            <w:pPr>
              <w:pStyle w:val="Normal6a"/>
            </w:pPr>
            <w:r w:rsidRPr="00793AFF">
              <w:t>30.</w:t>
            </w:r>
            <w:r w:rsidRPr="00793AFF">
              <w:tab/>
            </w:r>
            <w:r w:rsidRPr="00793AFF">
              <w:rPr>
                <w:b/>
                <w:i/>
              </w:rPr>
              <w:t>Manifesta profunda</w:t>
            </w:r>
            <w:r w:rsidRPr="00793AFF">
              <w:t xml:space="preserve"> preocupação </w:t>
            </w:r>
            <w:r w:rsidRPr="00793AFF">
              <w:rPr>
                <w:b/>
                <w:i/>
              </w:rPr>
              <w:lastRenderedPageBreak/>
              <w:t>com as violações dos</w:t>
            </w:r>
            <w:r w:rsidRPr="00793AFF">
              <w:t xml:space="preserve"> direitos fundamentais </w:t>
            </w:r>
            <w:r w:rsidRPr="00793AFF">
              <w:rPr>
                <w:b/>
                <w:i/>
              </w:rPr>
              <w:t>facilitadas ou associadas à utilização de fundos da</w:t>
            </w:r>
            <w:r w:rsidRPr="00793AFF">
              <w:t xml:space="preserve"> UE em alguns Estados</w:t>
            </w:r>
            <w:r w:rsidR="0059440C" w:rsidRPr="00793AFF">
              <w:noBreakHyphen/>
            </w:r>
            <w:r w:rsidRPr="00793AFF">
              <w:t>Membros</w:t>
            </w:r>
            <w:r w:rsidRPr="00793AFF">
              <w:rPr>
                <w:b/>
                <w:i/>
              </w:rPr>
              <w:t>, nomeadamente nos domínios da habitação e da segregação educativa, das condições de acolhimento dos requerentes de asilo, da institucionalização das pessoas com deficiência e das crianças e de determinadas iniciativas de regeneração urbana; insta</w:t>
            </w:r>
            <w:r w:rsidRPr="00793AFF">
              <w:t xml:space="preserve"> a Comissão </w:t>
            </w:r>
            <w:r w:rsidRPr="00793AFF">
              <w:rPr>
                <w:b/>
                <w:i/>
              </w:rPr>
              <w:t>a incluir recomendações sobre estas violações no seu relatório anual sobre o Estado de direito; propõe que uma parte específica dos fundos da UE seja afetada ao acompanhamento</w:t>
            </w:r>
            <w:r w:rsidRPr="00793AFF">
              <w:t xml:space="preserve"> independente das ações financiadas pela UE, incluindo avaliações </w:t>
            </w:r>
            <w:r w:rsidRPr="00793AFF">
              <w:rPr>
                <w:b/>
                <w:i/>
              </w:rPr>
              <w:t>dos seus impactos jurídicos</w:t>
            </w:r>
            <w:r w:rsidRPr="00793AFF">
              <w:t xml:space="preserve"> e em matéria de direitos fundamentais</w:t>
            </w:r>
            <w:r w:rsidRPr="00793AFF">
              <w:rPr>
                <w:b/>
                <w:i/>
              </w:rPr>
              <w:t>, bem como à investigação jurídica, aos litígios estratégicos e à avaliação independente de potenciais violações, com uma forte participação das organizações da sociedade civil</w:t>
            </w:r>
            <w:r w:rsidRPr="00793AFF">
              <w:t>;</w:t>
            </w:r>
          </w:p>
        </w:tc>
        <w:tc>
          <w:tcPr>
            <w:tcW w:w="4876" w:type="dxa"/>
            <w:tcBorders>
              <w:top w:val="nil"/>
              <w:left w:val="nil"/>
              <w:bottom w:val="nil"/>
              <w:right w:val="nil"/>
            </w:tcBorders>
          </w:tcPr>
          <w:p w14:paraId="00611BC6" w14:textId="747DA0F8" w:rsidR="007330CD" w:rsidRPr="00793AFF" w:rsidRDefault="007330CD" w:rsidP="008428DD">
            <w:pPr>
              <w:pStyle w:val="Normal6a"/>
            </w:pPr>
            <w:r w:rsidRPr="00793AFF">
              <w:lastRenderedPageBreak/>
              <w:t>30.</w:t>
            </w:r>
            <w:r w:rsidRPr="00793AFF">
              <w:tab/>
            </w:r>
            <w:r w:rsidRPr="00793AFF">
              <w:rPr>
                <w:b/>
                <w:i/>
              </w:rPr>
              <w:t>Regista com</w:t>
            </w:r>
            <w:r w:rsidRPr="00793AFF">
              <w:t xml:space="preserve"> preocupação </w:t>
            </w:r>
            <w:r w:rsidRPr="00793AFF">
              <w:rPr>
                <w:b/>
                <w:i/>
              </w:rPr>
              <w:t xml:space="preserve">os </w:t>
            </w:r>
            <w:r w:rsidRPr="00793AFF">
              <w:rPr>
                <w:b/>
                <w:i/>
              </w:rPr>
              <w:lastRenderedPageBreak/>
              <w:t>indícios de potenciais riscos para os</w:t>
            </w:r>
            <w:r w:rsidRPr="00793AFF">
              <w:t xml:space="preserve"> direitos fundamentais </w:t>
            </w:r>
            <w:r w:rsidRPr="00793AFF">
              <w:rPr>
                <w:b/>
                <w:i/>
              </w:rPr>
              <w:t>relacionados com a execução de determinados programas financiados pela</w:t>
            </w:r>
            <w:r w:rsidRPr="00793AFF">
              <w:t xml:space="preserve"> UE em alguns Estados</w:t>
            </w:r>
            <w:r w:rsidR="0059440C" w:rsidRPr="00793AFF">
              <w:noBreakHyphen/>
            </w:r>
            <w:r w:rsidRPr="00793AFF">
              <w:t>Membros</w:t>
            </w:r>
            <w:r w:rsidRPr="00793AFF">
              <w:rPr>
                <w:b/>
                <w:i/>
              </w:rPr>
              <w:t>; exorta a ainda</w:t>
            </w:r>
            <w:r w:rsidRPr="00793AFF">
              <w:t xml:space="preserve"> a Comissão </w:t>
            </w:r>
            <w:r w:rsidRPr="00793AFF">
              <w:rPr>
                <w:b/>
                <w:i/>
              </w:rPr>
              <w:t>e os Estados</w:t>
            </w:r>
            <w:r w:rsidR="0059440C" w:rsidRPr="00793AFF">
              <w:rPr>
                <w:b/>
                <w:i/>
              </w:rPr>
              <w:noBreakHyphen/>
            </w:r>
            <w:r w:rsidRPr="00793AFF">
              <w:rPr>
                <w:b/>
                <w:i/>
              </w:rPr>
              <w:t>Membros a reforçarem os mecanismos de controlo</w:t>
            </w:r>
            <w:r w:rsidRPr="00793AFF">
              <w:t xml:space="preserve"> independente das ações financiadas pela UE, incluindo </w:t>
            </w:r>
            <w:r w:rsidRPr="00793AFF">
              <w:rPr>
                <w:b/>
                <w:i/>
              </w:rPr>
              <w:t>através de</w:t>
            </w:r>
            <w:r w:rsidRPr="00793AFF">
              <w:t xml:space="preserve"> avaliações </w:t>
            </w:r>
            <w:r w:rsidRPr="00793AFF">
              <w:rPr>
                <w:b/>
                <w:i/>
              </w:rPr>
              <w:t>de impacto jurídico</w:t>
            </w:r>
            <w:r w:rsidRPr="00793AFF">
              <w:t xml:space="preserve"> e em matéria de direitos fundamentais </w:t>
            </w:r>
            <w:r w:rsidRPr="00793AFF">
              <w:rPr>
                <w:b/>
                <w:i/>
              </w:rPr>
              <w:t>e de avaliações independentes, com vista a garantir o cumprimento do direito da União e da Carta dos Direitos Fundamentais</w:t>
            </w:r>
            <w:r w:rsidRPr="00793AFF">
              <w:t>;</w:t>
            </w:r>
          </w:p>
        </w:tc>
      </w:tr>
    </w:tbl>
    <w:p w14:paraId="63CE343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8B60628" w14:textId="77777777" w:rsidR="007330CD" w:rsidRPr="00793AFF" w:rsidRDefault="007330CD" w:rsidP="007330CD">
      <w:r w:rsidRPr="00793AFF">
        <w:rPr>
          <w:rStyle w:val="HideTWBExt"/>
        </w:rPr>
        <w:t>&lt;/Amend&gt;</w:t>
      </w:r>
    </w:p>
    <w:p w14:paraId="3F00E83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585</w:t>
      </w:r>
      <w:r w:rsidRPr="00793AFF">
        <w:rPr>
          <w:rStyle w:val="HideTWBExt"/>
        </w:rPr>
        <w:t>&lt;/NumAm&gt;</w:t>
      </w:r>
    </w:p>
    <w:p w14:paraId="20D90C34"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1B5DD4A" w14:textId="77777777" w:rsidR="007330CD" w:rsidRPr="00793AFF" w:rsidRDefault="007330CD" w:rsidP="007330CD">
      <w:pPr>
        <w:pStyle w:val="NormalBold"/>
      </w:pPr>
      <w:r w:rsidRPr="00793AFF">
        <w:rPr>
          <w:rStyle w:val="HideTWBExt"/>
          <w:b w:val="0"/>
        </w:rPr>
        <w:t>&lt;/RepeatBlock-By&gt;</w:t>
      </w:r>
    </w:p>
    <w:p w14:paraId="78F734C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B0886A" w14:textId="035322BE" w:rsidR="007330CD" w:rsidRPr="00793AFF" w:rsidRDefault="007330CD" w:rsidP="007330CD">
      <w:pPr>
        <w:pStyle w:val="NormalBold"/>
      </w:pPr>
      <w:r w:rsidRPr="00793AFF">
        <w:rPr>
          <w:rStyle w:val="HideTWBExt"/>
        </w:rPr>
        <w:t>&lt;Article&gt;</w:t>
      </w:r>
      <w:r w:rsidRPr="00793AFF">
        <w:t>N.º 30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DE836D5" w14:textId="77777777" w:rsidTr="008428DD">
        <w:trPr>
          <w:trHeight w:hRule="exact" w:val="240"/>
          <w:jc w:val="center"/>
        </w:trPr>
        <w:tc>
          <w:tcPr>
            <w:tcW w:w="9752" w:type="dxa"/>
            <w:gridSpan w:val="2"/>
            <w:tcBorders>
              <w:top w:val="nil"/>
              <w:left w:val="nil"/>
              <w:bottom w:val="nil"/>
              <w:right w:val="nil"/>
            </w:tcBorders>
          </w:tcPr>
          <w:p w14:paraId="156E2759" w14:textId="77777777" w:rsidR="007330CD" w:rsidRPr="00793AFF" w:rsidRDefault="007330CD" w:rsidP="008428DD"/>
        </w:tc>
      </w:tr>
      <w:tr w:rsidR="007330CD" w:rsidRPr="00793AFF" w14:paraId="08A1711F" w14:textId="77777777" w:rsidTr="008428DD">
        <w:trPr>
          <w:trHeight w:val="240"/>
          <w:jc w:val="center"/>
        </w:trPr>
        <w:tc>
          <w:tcPr>
            <w:tcW w:w="4876" w:type="dxa"/>
            <w:tcBorders>
              <w:top w:val="nil"/>
              <w:left w:val="nil"/>
              <w:bottom w:val="nil"/>
              <w:right w:val="nil"/>
            </w:tcBorders>
          </w:tcPr>
          <w:p w14:paraId="108C576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3010172" w14:textId="77777777" w:rsidR="007330CD" w:rsidRPr="00793AFF" w:rsidRDefault="007330CD" w:rsidP="008428DD">
            <w:pPr>
              <w:pStyle w:val="AmColumnHeading"/>
            </w:pPr>
            <w:r w:rsidRPr="00793AFF">
              <w:t>Alteração</w:t>
            </w:r>
          </w:p>
        </w:tc>
      </w:tr>
      <w:tr w:rsidR="007330CD" w:rsidRPr="00793AFF" w14:paraId="2F6A0E86" w14:textId="77777777" w:rsidTr="008428DD">
        <w:trPr>
          <w:jc w:val="center"/>
        </w:trPr>
        <w:tc>
          <w:tcPr>
            <w:tcW w:w="4876" w:type="dxa"/>
            <w:tcBorders>
              <w:top w:val="nil"/>
              <w:left w:val="nil"/>
              <w:bottom w:val="nil"/>
              <w:right w:val="nil"/>
            </w:tcBorders>
          </w:tcPr>
          <w:p w14:paraId="347D6BBC" w14:textId="77777777" w:rsidR="007330CD" w:rsidRPr="00793AFF" w:rsidRDefault="007330CD" w:rsidP="008428DD">
            <w:pPr>
              <w:pStyle w:val="Normal6a"/>
            </w:pPr>
          </w:p>
        </w:tc>
        <w:tc>
          <w:tcPr>
            <w:tcW w:w="4876" w:type="dxa"/>
            <w:tcBorders>
              <w:top w:val="nil"/>
              <w:left w:val="nil"/>
              <w:bottom w:val="nil"/>
              <w:right w:val="nil"/>
            </w:tcBorders>
          </w:tcPr>
          <w:p w14:paraId="4A9ACAFC" w14:textId="26B5DD57" w:rsidR="007330CD" w:rsidRPr="00793AFF" w:rsidRDefault="007330CD" w:rsidP="008428DD">
            <w:pPr>
              <w:pStyle w:val="Normal6a"/>
            </w:pPr>
            <w:r w:rsidRPr="00793AFF">
              <w:rPr>
                <w:b/>
                <w:i/>
              </w:rPr>
              <w:t>30</w:t>
            </w:r>
            <w:r w:rsidR="0059440C" w:rsidRPr="00793AFF">
              <w:rPr>
                <w:b/>
                <w:i/>
              </w:rPr>
              <w:noBreakHyphen/>
            </w:r>
            <w:r w:rsidRPr="00793AFF">
              <w:rPr>
                <w:b/>
                <w:i/>
              </w:rPr>
              <w:t>A.</w:t>
            </w:r>
            <w:r w:rsidRPr="00793AFF">
              <w:tab/>
            </w:r>
            <w:r w:rsidRPr="00793AFF">
              <w:rPr>
                <w:b/>
                <w:i/>
              </w:rPr>
              <w:t xml:space="preserve">Salienta que o mecanismo de condicionalidade, na sequência dos esclarecimentos apresentados pelo TJUE, serve para proteger o orçamento da UE e não para proteger o próprio Estado de direito; </w:t>
            </w:r>
            <w:r w:rsidRPr="00793AFF">
              <w:t xml:space="preserve"> </w:t>
            </w:r>
            <w:r w:rsidRPr="00793AFF">
              <w:rPr>
                <w:b/>
                <w:i/>
              </w:rPr>
              <w:t xml:space="preserve"> adverte contra a imposição do complexo mecanismo de condicionalidade, que, a pretexto de alegadamente assegurar o respeito pelo Estado de direito em todo o direito da UE, </w:t>
            </w:r>
            <w:r w:rsidRPr="00793AFF">
              <w:rPr>
                <w:b/>
                <w:i/>
              </w:rPr>
              <w:lastRenderedPageBreak/>
              <w:t>além da sua dimensão orçamental, poderia distorcer os objetivos da integração europeia e ameaçar o futuro do projeto europeu;</w:t>
            </w:r>
            <w:r w:rsidRPr="00793AFF">
              <w:t xml:space="preserve"> </w:t>
            </w:r>
            <w:r w:rsidRPr="00793AFF">
              <w:rPr>
                <w:b/>
                <w:i/>
              </w:rPr>
              <w:t>insta a Comissão a aplicar o mecanismo de forma imparcial e apenas nos casos em que as condições para a sua utilização estejam efetivamente preenchidas, e a abster</w:t>
            </w:r>
            <w:r w:rsidR="0059440C" w:rsidRPr="00793AFF">
              <w:rPr>
                <w:b/>
                <w:i/>
              </w:rPr>
              <w:noBreakHyphen/>
            </w:r>
            <w:r w:rsidRPr="00793AFF">
              <w:rPr>
                <w:b/>
                <w:i/>
              </w:rPr>
              <w:t>se de aplicar a dualidade de critérios, especialmente porque a própria base e justificação deste mecanismo suscitam sérias preocupações;</w:t>
            </w:r>
          </w:p>
        </w:tc>
      </w:tr>
    </w:tbl>
    <w:p w14:paraId="12BBF08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4F06B685" w14:textId="77777777" w:rsidR="007330CD" w:rsidRPr="00793AFF" w:rsidRDefault="007330CD" w:rsidP="007330CD">
      <w:r w:rsidRPr="00793AFF">
        <w:rPr>
          <w:rStyle w:val="HideTWBExt"/>
        </w:rPr>
        <w:t>&lt;/Amend&gt;</w:t>
      </w:r>
    </w:p>
    <w:p w14:paraId="2F09B94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586</w:t>
      </w:r>
      <w:r w:rsidRPr="00793AFF">
        <w:rPr>
          <w:rStyle w:val="HideTWBExt"/>
        </w:rPr>
        <w:t>&lt;/NumAm&gt;</w:t>
      </w:r>
    </w:p>
    <w:p w14:paraId="2315C49E" w14:textId="77777777" w:rsidR="007330CD" w:rsidRPr="00793AFF" w:rsidRDefault="007330CD" w:rsidP="007330CD">
      <w:pPr>
        <w:pStyle w:val="NormalBold"/>
      </w:pPr>
      <w:r w:rsidRPr="00793AFF">
        <w:rPr>
          <w:rStyle w:val="HideTWBExt"/>
          <w:b w:val="0"/>
        </w:rPr>
        <w:t>&lt;RepeatBlock-By&gt;&lt;Members&gt;</w:t>
      </w:r>
      <w:r w:rsidRPr="00793AFF">
        <w:t>Céline Imart, Nadine Morano</w:t>
      </w:r>
      <w:r w:rsidRPr="00793AFF">
        <w:rPr>
          <w:rStyle w:val="HideTWBExt"/>
          <w:b w:val="0"/>
        </w:rPr>
        <w:t>&lt;/Members&gt;</w:t>
      </w:r>
    </w:p>
    <w:p w14:paraId="1524A37D" w14:textId="77777777" w:rsidR="007330CD" w:rsidRPr="00793AFF" w:rsidRDefault="007330CD" w:rsidP="007330CD">
      <w:pPr>
        <w:pStyle w:val="NormalBold"/>
      </w:pPr>
      <w:r w:rsidRPr="00793AFF">
        <w:rPr>
          <w:rStyle w:val="HideTWBExt"/>
          <w:b w:val="0"/>
        </w:rPr>
        <w:t>&lt;/RepeatBlock-By&gt;</w:t>
      </w:r>
    </w:p>
    <w:p w14:paraId="39A0ADD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39796D" w14:textId="5498A0B3" w:rsidR="007330CD" w:rsidRPr="00793AFF" w:rsidRDefault="007330CD" w:rsidP="007330CD">
      <w:pPr>
        <w:pStyle w:val="NormalBold"/>
      </w:pPr>
      <w:r w:rsidRPr="00793AFF">
        <w:rPr>
          <w:rStyle w:val="HideTWBExt"/>
        </w:rPr>
        <w:t>&lt;Article&gt;</w:t>
      </w:r>
      <w:r w:rsidRPr="00793AFF">
        <w:t>N.º 30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39C0687" w14:textId="77777777" w:rsidTr="008428DD">
        <w:trPr>
          <w:trHeight w:hRule="exact" w:val="240"/>
          <w:jc w:val="center"/>
        </w:trPr>
        <w:tc>
          <w:tcPr>
            <w:tcW w:w="9752" w:type="dxa"/>
            <w:gridSpan w:val="2"/>
            <w:tcBorders>
              <w:top w:val="nil"/>
              <w:left w:val="nil"/>
              <w:bottom w:val="nil"/>
              <w:right w:val="nil"/>
            </w:tcBorders>
          </w:tcPr>
          <w:p w14:paraId="0BF43B85" w14:textId="77777777" w:rsidR="007330CD" w:rsidRPr="00793AFF" w:rsidRDefault="007330CD" w:rsidP="008428DD"/>
        </w:tc>
      </w:tr>
      <w:tr w:rsidR="007330CD" w:rsidRPr="00793AFF" w14:paraId="5CD23BC9" w14:textId="77777777" w:rsidTr="008428DD">
        <w:trPr>
          <w:trHeight w:val="240"/>
          <w:jc w:val="center"/>
        </w:trPr>
        <w:tc>
          <w:tcPr>
            <w:tcW w:w="4876" w:type="dxa"/>
            <w:tcBorders>
              <w:top w:val="nil"/>
              <w:left w:val="nil"/>
              <w:bottom w:val="nil"/>
              <w:right w:val="nil"/>
            </w:tcBorders>
          </w:tcPr>
          <w:p w14:paraId="03B33F2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E89F03E" w14:textId="77777777" w:rsidR="007330CD" w:rsidRPr="00793AFF" w:rsidRDefault="007330CD" w:rsidP="008428DD">
            <w:pPr>
              <w:pStyle w:val="AmColumnHeading"/>
            </w:pPr>
            <w:r w:rsidRPr="00793AFF">
              <w:t>Alteração</w:t>
            </w:r>
          </w:p>
        </w:tc>
      </w:tr>
      <w:tr w:rsidR="007330CD" w:rsidRPr="00793AFF" w14:paraId="2311C6E9" w14:textId="77777777" w:rsidTr="008428DD">
        <w:trPr>
          <w:jc w:val="center"/>
        </w:trPr>
        <w:tc>
          <w:tcPr>
            <w:tcW w:w="4876" w:type="dxa"/>
            <w:tcBorders>
              <w:top w:val="nil"/>
              <w:left w:val="nil"/>
              <w:bottom w:val="nil"/>
              <w:right w:val="nil"/>
            </w:tcBorders>
          </w:tcPr>
          <w:p w14:paraId="084C6FE1" w14:textId="77777777" w:rsidR="007330CD" w:rsidRPr="00793AFF" w:rsidRDefault="007330CD" w:rsidP="008428DD">
            <w:pPr>
              <w:pStyle w:val="Normal6a"/>
            </w:pPr>
          </w:p>
        </w:tc>
        <w:tc>
          <w:tcPr>
            <w:tcW w:w="4876" w:type="dxa"/>
            <w:tcBorders>
              <w:top w:val="nil"/>
              <w:left w:val="nil"/>
              <w:bottom w:val="nil"/>
              <w:right w:val="nil"/>
            </w:tcBorders>
          </w:tcPr>
          <w:p w14:paraId="776CC6C1" w14:textId="59766B64" w:rsidR="007330CD" w:rsidRPr="00793AFF" w:rsidRDefault="007330CD" w:rsidP="008428DD">
            <w:pPr>
              <w:pStyle w:val="Normal6a"/>
            </w:pPr>
            <w:r w:rsidRPr="00793AFF">
              <w:rPr>
                <w:b/>
                <w:i/>
              </w:rPr>
              <w:t>30</w:t>
            </w:r>
            <w:r w:rsidR="0059440C" w:rsidRPr="00793AFF">
              <w:rPr>
                <w:b/>
                <w:i/>
              </w:rPr>
              <w:noBreakHyphen/>
            </w:r>
            <w:r w:rsidRPr="00793AFF">
              <w:rPr>
                <w:b/>
                <w:i/>
              </w:rPr>
              <w:t>A.</w:t>
            </w:r>
            <w:r w:rsidRPr="00793AFF">
              <w:tab/>
            </w:r>
            <w:r w:rsidRPr="00793AFF">
              <w:rPr>
                <w:b/>
                <w:i/>
              </w:rPr>
              <w:t>Salienta que a transparência e a responsabilidade na utilização dos fundos da União são componentes essenciais do Estado de direito; manifesta a sua preocupação com as conclusões do Relatório Especial n.º 11/2025 do Tribunal de Contas Europeu sobre a opacidade em torno das ONG financiadas pela UE, em particular no contexto do programa LIFE, o que compromete o controlo democrático e a confiança dos cidadãos; exorta a Comissão a corrigir rapidamente as lacunas identificadas;</w:t>
            </w:r>
          </w:p>
        </w:tc>
      </w:tr>
    </w:tbl>
    <w:p w14:paraId="7C08A89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{FR}</w:t>
      </w:r>
      <w:r w:rsidRPr="00793AFF">
        <w:t>fr</w:t>
      </w:r>
      <w:r w:rsidRPr="00793AFF">
        <w:rPr>
          <w:rStyle w:val="HideTWBExt"/>
        </w:rPr>
        <w:t>&lt;/Original&gt;</w:t>
      </w:r>
    </w:p>
    <w:p w14:paraId="7338A1C9" w14:textId="77777777" w:rsidR="007330CD" w:rsidRPr="00793AFF" w:rsidRDefault="007330CD" w:rsidP="007330CD">
      <w:r w:rsidRPr="00793AFF">
        <w:rPr>
          <w:rStyle w:val="HideTWBExt"/>
        </w:rPr>
        <w:t>&lt;/Amend&gt;</w:t>
      </w:r>
    </w:p>
    <w:p w14:paraId="132AC67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587</w:t>
      </w:r>
      <w:r w:rsidRPr="00793AFF">
        <w:rPr>
          <w:rStyle w:val="HideTWBExt"/>
        </w:rPr>
        <w:t>&lt;/NumAm&gt;</w:t>
      </w:r>
    </w:p>
    <w:p w14:paraId="6B0D1E3E"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714E2E40" w14:textId="77777777" w:rsidR="007330CD" w:rsidRPr="00793AFF" w:rsidRDefault="007330CD" w:rsidP="007330CD">
      <w:pPr>
        <w:pStyle w:val="NormalBold"/>
      </w:pPr>
      <w:r w:rsidRPr="00793AFF">
        <w:rPr>
          <w:rStyle w:val="HideTWBExt"/>
          <w:b w:val="0"/>
        </w:rPr>
        <w:t>&lt;/RepeatBlock-By&gt;</w:t>
      </w:r>
    </w:p>
    <w:p w14:paraId="5F5145A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BEA3A56" w14:textId="19B2D8D8" w:rsidR="007330CD" w:rsidRPr="00793AFF" w:rsidRDefault="007330CD" w:rsidP="007330CD">
      <w:pPr>
        <w:pStyle w:val="NormalBold"/>
      </w:pPr>
      <w:r w:rsidRPr="00793AFF">
        <w:rPr>
          <w:rStyle w:val="HideTWBExt"/>
        </w:rPr>
        <w:t>&lt;Article&gt;</w:t>
      </w:r>
      <w:r w:rsidRPr="00793AFF">
        <w:t>N.º 30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52833AC" w14:textId="77777777" w:rsidTr="008428DD">
        <w:trPr>
          <w:trHeight w:hRule="exact" w:val="240"/>
          <w:jc w:val="center"/>
        </w:trPr>
        <w:tc>
          <w:tcPr>
            <w:tcW w:w="9752" w:type="dxa"/>
            <w:gridSpan w:val="2"/>
            <w:tcBorders>
              <w:top w:val="nil"/>
              <w:left w:val="nil"/>
              <w:bottom w:val="nil"/>
              <w:right w:val="nil"/>
            </w:tcBorders>
          </w:tcPr>
          <w:p w14:paraId="73CCDC31" w14:textId="77777777" w:rsidR="007330CD" w:rsidRPr="00793AFF" w:rsidRDefault="007330CD" w:rsidP="008428DD"/>
        </w:tc>
      </w:tr>
      <w:tr w:rsidR="007330CD" w:rsidRPr="00793AFF" w14:paraId="6D34754E" w14:textId="77777777" w:rsidTr="008428DD">
        <w:trPr>
          <w:trHeight w:val="240"/>
          <w:jc w:val="center"/>
        </w:trPr>
        <w:tc>
          <w:tcPr>
            <w:tcW w:w="4876" w:type="dxa"/>
            <w:tcBorders>
              <w:top w:val="nil"/>
              <w:left w:val="nil"/>
              <w:bottom w:val="nil"/>
              <w:right w:val="nil"/>
            </w:tcBorders>
          </w:tcPr>
          <w:p w14:paraId="4253084E"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0672625E" w14:textId="77777777" w:rsidR="007330CD" w:rsidRPr="00793AFF" w:rsidRDefault="007330CD" w:rsidP="008428DD">
            <w:pPr>
              <w:pStyle w:val="AmColumnHeading"/>
            </w:pPr>
            <w:r w:rsidRPr="00793AFF">
              <w:t>Alteração</w:t>
            </w:r>
          </w:p>
        </w:tc>
      </w:tr>
      <w:tr w:rsidR="007330CD" w:rsidRPr="00793AFF" w14:paraId="0D47DD53" w14:textId="77777777" w:rsidTr="008428DD">
        <w:trPr>
          <w:jc w:val="center"/>
        </w:trPr>
        <w:tc>
          <w:tcPr>
            <w:tcW w:w="4876" w:type="dxa"/>
            <w:tcBorders>
              <w:top w:val="nil"/>
              <w:left w:val="nil"/>
              <w:bottom w:val="nil"/>
              <w:right w:val="nil"/>
            </w:tcBorders>
          </w:tcPr>
          <w:p w14:paraId="10852447" w14:textId="77777777" w:rsidR="007330CD" w:rsidRPr="00793AFF" w:rsidRDefault="007330CD" w:rsidP="008428DD">
            <w:pPr>
              <w:pStyle w:val="Normal6a"/>
            </w:pPr>
          </w:p>
        </w:tc>
        <w:tc>
          <w:tcPr>
            <w:tcW w:w="4876" w:type="dxa"/>
            <w:tcBorders>
              <w:top w:val="nil"/>
              <w:left w:val="nil"/>
              <w:bottom w:val="nil"/>
              <w:right w:val="nil"/>
            </w:tcBorders>
          </w:tcPr>
          <w:p w14:paraId="5ECD83D8" w14:textId="095EA193" w:rsidR="007330CD" w:rsidRPr="00793AFF" w:rsidRDefault="007330CD" w:rsidP="008428DD">
            <w:pPr>
              <w:pStyle w:val="Normal6a"/>
            </w:pPr>
            <w:r w:rsidRPr="00793AFF">
              <w:rPr>
                <w:b/>
                <w:i/>
              </w:rPr>
              <w:t>30</w:t>
            </w:r>
            <w:r w:rsidR="0059440C" w:rsidRPr="00793AFF">
              <w:rPr>
                <w:b/>
                <w:i/>
              </w:rPr>
              <w:noBreakHyphen/>
            </w:r>
            <w:r w:rsidRPr="00793AFF">
              <w:rPr>
                <w:b/>
                <w:i/>
              </w:rPr>
              <w:t>A.</w:t>
            </w:r>
            <w:r w:rsidRPr="00793AFF">
              <w:tab/>
            </w:r>
            <w:r w:rsidRPr="00793AFF">
              <w:rPr>
                <w:b/>
                <w:i/>
              </w:rPr>
              <w:t>Recorda que o acesso efetivo à proteção social, a um rendimento mínimo adequado e a serviços públicos não discriminatórios é crucial para o exercício equitativo dos direitos; insta a Comissão a considerar o impacto da exclusão social, da pobreza extrema e da falta de habitação como fatores estruturais que comprometem a igualdade perante a lei.</w:t>
            </w:r>
          </w:p>
        </w:tc>
      </w:tr>
    </w:tbl>
    <w:p w14:paraId="1902633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BA3FE75" w14:textId="77777777" w:rsidR="007330CD" w:rsidRPr="00793AFF" w:rsidRDefault="007330CD" w:rsidP="007330CD">
      <w:r w:rsidRPr="00793AFF">
        <w:rPr>
          <w:rStyle w:val="HideTWBExt"/>
        </w:rPr>
        <w:t>&lt;/Amend&gt;</w:t>
      </w:r>
    </w:p>
    <w:p w14:paraId="085A9F3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588</w:t>
      </w:r>
      <w:r w:rsidRPr="00793AFF">
        <w:rPr>
          <w:rStyle w:val="HideTWBExt"/>
        </w:rPr>
        <w:t>&lt;/NumAm&gt;</w:t>
      </w:r>
    </w:p>
    <w:p w14:paraId="179A23D9" w14:textId="77777777" w:rsidR="007330CD" w:rsidRPr="00793AFF" w:rsidRDefault="007330CD" w:rsidP="007330CD">
      <w:pPr>
        <w:pStyle w:val="NormalBold"/>
      </w:pPr>
      <w:r w:rsidRPr="00793AFF">
        <w:rPr>
          <w:rStyle w:val="HideTWBExt"/>
          <w:b w:val="0"/>
        </w:rPr>
        <w:t>&lt;RepeatBlock-By&gt;&lt;Members&gt;</w:t>
      </w:r>
      <w:r w:rsidRPr="00793AFF">
        <w:t>Marco Tarquinio, Sandro Ruotolo, Alessandro Zan, Juan Fernando López Aguilar, Cecilia Strada</w:t>
      </w:r>
      <w:r w:rsidRPr="00793AFF">
        <w:rPr>
          <w:rStyle w:val="HideTWBExt"/>
          <w:b w:val="0"/>
        </w:rPr>
        <w:t>&lt;/Members&gt;</w:t>
      </w:r>
    </w:p>
    <w:p w14:paraId="0F5DF7C7" w14:textId="77777777" w:rsidR="007330CD" w:rsidRPr="00793AFF" w:rsidRDefault="007330CD" w:rsidP="007330CD">
      <w:pPr>
        <w:pStyle w:val="NormalBold"/>
      </w:pPr>
      <w:r w:rsidRPr="00793AFF">
        <w:rPr>
          <w:rStyle w:val="HideTWBExt"/>
          <w:b w:val="0"/>
        </w:rPr>
        <w:t>&lt;/RepeatBlock-By&gt;</w:t>
      </w:r>
    </w:p>
    <w:p w14:paraId="22F74CC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448828D" w14:textId="745B1260" w:rsidR="007330CD" w:rsidRPr="00793AFF" w:rsidRDefault="007330CD" w:rsidP="007330CD">
      <w:pPr>
        <w:pStyle w:val="NormalBold"/>
      </w:pPr>
      <w:r w:rsidRPr="00793AFF">
        <w:rPr>
          <w:rStyle w:val="HideTWBExt"/>
        </w:rPr>
        <w:t>&lt;Article&gt;</w:t>
      </w:r>
      <w:r w:rsidRPr="00793AFF">
        <w:t>N.º 30</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DAC87E4" w14:textId="77777777" w:rsidTr="008428DD">
        <w:trPr>
          <w:trHeight w:hRule="exact" w:val="240"/>
          <w:jc w:val="center"/>
        </w:trPr>
        <w:tc>
          <w:tcPr>
            <w:tcW w:w="9752" w:type="dxa"/>
            <w:gridSpan w:val="2"/>
            <w:tcBorders>
              <w:top w:val="nil"/>
              <w:left w:val="nil"/>
              <w:bottom w:val="nil"/>
              <w:right w:val="nil"/>
            </w:tcBorders>
          </w:tcPr>
          <w:p w14:paraId="6CC5070E" w14:textId="77777777" w:rsidR="007330CD" w:rsidRPr="00793AFF" w:rsidRDefault="007330CD" w:rsidP="008428DD"/>
        </w:tc>
      </w:tr>
      <w:tr w:rsidR="007330CD" w:rsidRPr="00793AFF" w14:paraId="09E98433" w14:textId="77777777" w:rsidTr="008428DD">
        <w:trPr>
          <w:trHeight w:val="240"/>
          <w:jc w:val="center"/>
        </w:trPr>
        <w:tc>
          <w:tcPr>
            <w:tcW w:w="4876" w:type="dxa"/>
            <w:tcBorders>
              <w:top w:val="nil"/>
              <w:left w:val="nil"/>
              <w:bottom w:val="nil"/>
              <w:right w:val="nil"/>
            </w:tcBorders>
          </w:tcPr>
          <w:p w14:paraId="3EE60D9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AA3686B" w14:textId="77777777" w:rsidR="007330CD" w:rsidRPr="00793AFF" w:rsidRDefault="007330CD" w:rsidP="008428DD">
            <w:pPr>
              <w:pStyle w:val="AmColumnHeading"/>
            </w:pPr>
            <w:r w:rsidRPr="00793AFF">
              <w:t>Alteração</w:t>
            </w:r>
          </w:p>
        </w:tc>
      </w:tr>
      <w:tr w:rsidR="007330CD" w:rsidRPr="00793AFF" w14:paraId="31E4B8EF" w14:textId="77777777" w:rsidTr="008428DD">
        <w:trPr>
          <w:jc w:val="center"/>
        </w:trPr>
        <w:tc>
          <w:tcPr>
            <w:tcW w:w="4876" w:type="dxa"/>
            <w:tcBorders>
              <w:top w:val="nil"/>
              <w:left w:val="nil"/>
              <w:bottom w:val="nil"/>
              <w:right w:val="nil"/>
            </w:tcBorders>
          </w:tcPr>
          <w:p w14:paraId="5E815C43" w14:textId="77777777" w:rsidR="007330CD" w:rsidRPr="00793AFF" w:rsidRDefault="007330CD" w:rsidP="008428DD">
            <w:pPr>
              <w:pStyle w:val="Normal6a"/>
            </w:pPr>
          </w:p>
        </w:tc>
        <w:tc>
          <w:tcPr>
            <w:tcW w:w="4876" w:type="dxa"/>
            <w:tcBorders>
              <w:top w:val="nil"/>
              <w:left w:val="nil"/>
              <w:bottom w:val="nil"/>
              <w:right w:val="nil"/>
            </w:tcBorders>
          </w:tcPr>
          <w:p w14:paraId="23BD57F9" w14:textId="0824452D" w:rsidR="007330CD" w:rsidRPr="00793AFF" w:rsidRDefault="007330CD" w:rsidP="008428DD">
            <w:pPr>
              <w:pStyle w:val="Normal6a"/>
            </w:pPr>
            <w:r w:rsidRPr="00793AFF">
              <w:rPr>
                <w:b/>
                <w:i/>
              </w:rPr>
              <w:t>30</w:t>
            </w:r>
            <w:r w:rsidR="0059440C" w:rsidRPr="00793AFF">
              <w:rPr>
                <w:b/>
                <w:i/>
              </w:rPr>
              <w:noBreakHyphen/>
            </w:r>
            <w:r w:rsidRPr="00793AFF">
              <w:rPr>
                <w:b/>
                <w:i/>
              </w:rPr>
              <w:t>B.</w:t>
            </w:r>
            <w:r w:rsidRPr="00793AFF">
              <w:tab/>
            </w:r>
            <w:r w:rsidRPr="00793AFF">
              <w:rPr>
                <w:b/>
                <w:i/>
              </w:rPr>
              <w:t>Salienta que a falta de progressos no sentido de serviços de proximidade para pessoas com deficiência suscita sérias preocupações quanto ao cumprimento das obrigações em matéria de direitos fundamentais; exorta a Comissão a integrar a aplicação da Convenção sobre os Direitos das Pessoas com Deficiência (CNUDPD) na sua análise do Estado de direito, incluindo salvaguardas contra a utilização discriminatória dos fundos da UE;</w:t>
            </w:r>
          </w:p>
        </w:tc>
      </w:tr>
    </w:tbl>
    <w:p w14:paraId="2E977B9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6E5197" w14:textId="77777777" w:rsidR="007330CD" w:rsidRPr="00793AFF" w:rsidRDefault="007330CD" w:rsidP="007330CD">
      <w:r w:rsidRPr="00793AFF">
        <w:rPr>
          <w:rStyle w:val="HideTWBExt"/>
        </w:rPr>
        <w:t>&lt;/Amend&gt;</w:t>
      </w:r>
    </w:p>
    <w:p w14:paraId="3BF59B3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589</w:t>
      </w:r>
      <w:r w:rsidRPr="00793AFF">
        <w:rPr>
          <w:rStyle w:val="HideTWBExt"/>
        </w:rPr>
        <w:t>&lt;/NumAm&gt;</w:t>
      </w:r>
    </w:p>
    <w:p w14:paraId="585184AC"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A5BA196" w14:textId="77777777" w:rsidR="007330CD" w:rsidRPr="00793AFF" w:rsidRDefault="007330CD" w:rsidP="007330CD">
      <w:pPr>
        <w:pStyle w:val="NormalBold"/>
      </w:pPr>
      <w:r w:rsidRPr="00793AFF">
        <w:rPr>
          <w:rStyle w:val="HideTWBExt"/>
          <w:b w:val="0"/>
        </w:rPr>
        <w:t>&lt;/RepeatBlock-By&gt;</w:t>
      </w:r>
    </w:p>
    <w:p w14:paraId="3852CEE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BD97FB0" w14:textId="78DE1C4C" w:rsidR="007330CD" w:rsidRPr="00793AFF" w:rsidRDefault="007330CD" w:rsidP="007330CD">
      <w:pPr>
        <w:pStyle w:val="NormalBold"/>
      </w:pPr>
      <w:r w:rsidRPr="00793AFF">
        <w:rPr>
          <w:rStyle w:val="HideTWBExt"/>
        </w:rPr>
        <w:t>&lt;Article&gt;</w:t>
      </w:r>
      <w:r w:rsidRPr="00793AFF">
        <w:t>N.º 30</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DAB3C6" w14:textId="77777777" w:rsidTr="008428DD">
        <w:trPr>
          <w:trHeight w:hRule="exact" w:val="240"/>
          <w:jc w:val="center"/>
        </w:trPr>
        <w:tc>
          <w:tcPr>
            <w:tcW w:w="9752" w:type="dxa"/>
            <w:gridSpan w:val="2"/>
            <w:tcBorders>
              <w:top w:val="nil"/>
              <w:left w:val="nil"/>
              <w:bottom w:val="nil"/>
              <w:right w:val="nil"/>
            </w:tcBorders>
          </w:tcPr>
          <w:p w14:paraId="42046D1C" w14:textId="77777777" w:rsidR="007330CD" w:rsidRPr="00793AFF" w:rsidRDefault="007330CD" w:rsidP="008428DD"/>
        </w:tc>
      </w:tr>
      <w:tr w:rsidR="007330CD" w:rsidRPr="00793AFF" w14:paraId="108F849B" w14:textId="77777777" w:rsidTr="008428DD">
        <w:trPr>
          <w:trHeight w:val="240"/>
          <w:jc w:val="center"/>
        </w:trPr>
        <w:tc>
          <w:tcPr>
            <w:tcW w:w="4876" w:type="dxa"/>
            <w:tcBorders>
              <w:top w:val="nil"/>
              <w:left w:val="nil"/>
              <w:bottom w:val="nil"/>
              <w:right w:val="nil"/>
            </w:tcBorders>
          </w:tcPr>
          <w:p w14:paraId="672F7C48"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23BFCFB1" w14:textId="77777777" w:rsidR="007330CD" w:rsidRPr="00793AFF" w:rsidRDefault="007330CD" w:rsidP="008428DD">
            <w:pPr>
              <w:pStyle w:val="AmColumnHeading"/>
            </w:pPr>
            <w:r w:rsidRPr="00793AFF">
              <w:t>Alteração</w:t>
            </w:r>
          </w:p>
        </w:tc>
      </w:tr>
      <w:tr w:rsidR="007330CD" w:rsidRPr="00793AFF" w14:paraId="4AC6740B" w14:textId="77777777" w:rsidTr="008428DD">
        <w:trPr>
          <w:jc w:val="center"/>
        </w:trPr>
        <w:tc>
          <w:tcPr>
            <w:tcW w:w="4876" w:type="dxa"/>
            <w:tcBorders>
              <w:top w:val="nil"/>
              <w:left w:val="nil"/>
              <w:bottom w:val="nil"/>
              <w:right w:val="nil"/>
            </w:tcBorders>
          </w:tcPr>
          <w:p w14:paraId="6CDEF6D6" w14:textId="77777777" w:rsidR="007330CD" w:rsidRPr="00793AFF" w:rsidRDefault="007330CD" w:rsidP="008428DD">
            <w:pPr>
              <w:pStyle w:val="Normal6a"/>
            </w:pPr>
          </w:p>
        </w:tc>
        <w:tc>
          <w:tcPr>
            <w:tcW w:w="4876" w:type="dxa"/>
            <w:tcBorders>
              <w:top w:val="nil"/>
              <w:left w:val="nil"/>
              <w:bottom w:val="nil"/>
              <w:right w:val="nil"/>
            </w:tcBorders>
          </w:tcPr>
          <w:p w14:paraId="40B0695A" w14:textId="5656F57B" w:rsidR="007330CD" w:rsidRPr="00793AFF" w:rsidRDefault="007330CD" w:rsidP="008428DD">
            <w:pPr>
              <w:pStyle w:val="Normal6a"/>
            </w:pPr>
            <w:r w:rsidRPr="00793AFF">
              <w:rPr>
                <w:b/>
                <w:i/>
              </w:rPr>
              <w:t>30</w:t>
            </w:r>
            <w:r w:rsidR="0059440C" w:rsidRPr="00793AFF">
              <w:rPr>
                <w:b/>
                <w:i/>
              </w:rPr>
              <w:noBreakHyphen/>
            </w:r>
            <w:r w:rsidRPr="00793AFF">
              <w:rPr>
                <w:b/>
                <w:i/>
              </w:rPr>
              <w:t>B.</w:t>
            </w:r>
            <w:r w:rsidRPr="00793AFF">
              <w:tab/>
            </w:r>
            <w:r w:rsidRPr="00793AFF">
              <w:rPr>
                <w:b/>
                <w:i/>
              </w:rPr>
              <w:t>Observa que também ocorreram casos de utilização indevida de fundos da UE nas instituições da UE, o que demonstra a necessidade de aplicar normas uniformes de responsabilização a todas as entidades que utilizam fundos da UE, incluindo a Comissão e as suas agências;</w:t>
            </w:r>
          </w:p>
        </w:tc>
      </w:tr>
    </w:tbl>
    <w:p w14:paraId="3A5E956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995535F" w14:textId="77777777" w:rsidR="007330CD" w:rsidRPr="00793AFF" w:rsidRDefault="007330CD" w:rsidP="007330CD">
      <w:r w:rsidRPr="00793AFF">
        <w:rPr>
          <w:rStyle w:val="HideTWBExt"/>
        </w:rPr>
        <w:t>&lt;/Amend&gt;</w:t>
      </w:r>
    </w:p>
    <w:p w14:paraId="4C05560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590</w:t>
      </w:r>
      <w:r w:rsidRPr="00793AFF">
        <w:rPr>
          <w:rStyle w:val="HideTWBExt"/>
        </w:rPr>
        <w:t>&lt;/NumAm&gt;</w:t>
      </w:r>
    </w:p>
    <w:p w14:paraId="03C2370B"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4CC65512" w14:textId="77777777" w:rsidR="007330CD" w:rsidRPr="00793AFF" w:rsidRDefault="007330CD" w:rsidP="007330CD">
      <w:pPr>
        <w:pStyle w:val="NormalBold"/>
      </w:pPr>
      <w:r w:rsidRPr="00793AFF">
        <w:rPr>
          <w:rStyle w:val="HideTWBExt"/>
          <w:b w:val="0"/>
        </w:rPr>
        <w:t>&lt;/RepeatBlock-By&gt;</w:t>
      </w:r>
    </w:p>
    <w:p w14:paraId="6FBA769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F648400" w14:textId="77777777" w:rsidR="007330CD" w:rsidRPr="00793AFF" w:rsidRDefault="007330CD" w:rsidP="007330CD">
      <w:pPr>
        <w:pStyle w:val="NormalBold"/>
      </w:pPr>
      <w:r w:rsidRPr="00793AFF">
        <w:rPr>
          <w:rStyle w:val="HideTWBExt"/>
        </w:rPr>
        <w:t>&lt;Article&gt;</w:t>
      </w:r>
      <w:r w:rsidRPr="00793AFF">
        <w:t>N.º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E58F4E" w14:textId="77777777" w:rsidTr="008428DD">
        <w:trPr>
          <w:trHeight w:hRule="exact" w:val="240"/>
          <w:jc w:val="center"/>
        </w:trPr>
        <w:tc>
          <w:tcPr>
            <w:tcW w:w="9752" w:type="dxa"/>
            <w:gridSpan w:val="2"/>
            <w:tcBorders>
              <w:top w:val="nil"/>
              <w:left w:val="nil"/>
              <w:bottom w:val="nil"/>
              <w:right w:val="nil"/>
            </w:tcBorders>
          </w:tcPr>
          <w:p w14:paraId="2E28EBA9" w14:textId="77777777" w:rsidR="007330CD" w:rsidRPr="00793AFF" w:rsidRDefault="007330CD" w:rsidP="008428DD"/>
        </w:tc>
      </w:tr>
      <w:tr w:rsidR="007330CD" w:rsidRPr="00793AFF" w14:paraId="56E79108" w14:textId="77777777" w:rsidTr="008428DD">
        <w:trPr>
          <w:trHeight w:val="240"/>
          <w:jc w:val="center"/>
        </w:trPr>
        <w:tc>
          <w:tcPr>
            <w:tcW w:w="4876" w:type="dxa"/>
            <w:tcBorders>
              <w:top w:val="nil"/>
              <w:left w:val="nil"/>
              <w:bottom w:val="nil"/>
              <w:right w:val="nil"/>
            </w:tcBorders>
          </w:tcPr>
          <w:p w14:paraId="6BB7862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AA2E992" w14:textId="77777777" w:rsidR="007330CD" w:rsidRPr="00793AFF" w:rsidRDefault="007330CD" w:rsidP="008428DD">
            <w:pPr>
              <w:pStyle w:val="AmColumnHeading"/>
            </w:pPr>
            <w:r w:rsidRPr="00793AFF">
              <w:t>Alteração</w:t>
            </w:r>
          </w:p>
        </w:tc>
      </w:tr>
      <w:tr w:rsidR="007330CD" w:rsidRPr="00793AFF" w14:paraId="3FE0D1E7" w14:textId="77777777" w:rsidTr="008428DD">
        <w:trPr>
          <w:jc w:val="center"/>
        </w:trPr>
        <w:tc>
          <w:tcPr>
            <w:tcW w:w="4876" w:type="dxa"/>
            <w:tcBorders>
              <w:top w:val="nil"/>
              <w:left w:val="nil"/>
              <w:bottom w:val="nil"/>
              <w:right w:val="nil"/>
            </w:tcBorders>
          </w:tcPr>
          <w:p w14:paraId="0CB3B7A7" w14:textId="77777777" w:rsidR="007330CD" w:rsidRPr="00793AFF" w:rsidRDefault="007330CD" w:rsidP="008428DD">
            <w:pPr>
              <w:pStyle w:val="Normal6a"/>
            </w:pPr>
            <w:r w:rsidRPr="00793AFF">
              <w:rPr>
                <w:b/>
                <w:i/>
              </w:rPr>
              <w:t>31.</w:t>
            </w:r>
            <w:r w:rsidRPr="00793AFF">
              <w:tab/>
            </w:r>
            <w:r w:rsidRPr="00793AFF">
              <w:rPr>
                <w:b/>
                <w:i/>
              </w:rPr>
              <w:t>Insiste em que as medidas necessárias ao desbloqueamento dos fundos da UE, tal como definidas nas decisões pertinentes adotadas a título do Regulamento Disposições Comuns, do Regulamento que cria um Mecanismo de Recuperação e Resiliência</w:t>
            </w:r>
            <w:r w:rsidRPr="00793AFF">
              <w:rPr>
                <w:b/>
                <w:i/>
                <w:vertAlign w:val="superscript"/>
              </w:rPr>
              <w:t>50</w:t>
            </w:r>
            <w:r w:rsidRPr="00793AFF">
              <w:rPr>
                <w:b/>
                <w:i/>
              </w:rPr>
              <w:t xml:space="preserve"> e do Regulamento Regime Geral de Condicionalidade, devem ser avaliadas de forma coerente enquanto pacote integral de medidas, insistindo também em que não devem ser efetuados pagamentos enquanto persistam deficiências; considera que a Comissão deve tomar novas medidas ao abrigo do Regulamento relativo à condicionalidade do Estado de direito no que diz respeito a outras violações do Estado de direito, como as relacionadas com o sistema judicial;</w:t>
            </w:r>
          </w:p>
        </w:tc>
        <w:tc>
          <w:tcPr>
            <w:tcW w:w="4876" w:type="dxa"/>
            <w:tcBorders>
              <w:top w:val="nil"/>
              <w:left w:val="nil"/>
              <w:bottom w:val="nil"/>
              <w:right w:val="nil"/>
            </w:tcBorders>
          </w:tcPr>
          <w:p w14:paraId="659929AD" w14:textId="77777777" w:rsidR="007330CD" w:rsidRPr="00793AFF" w:rsidRDefault="007330CD" w:rsidP="008428DD">
            <w:pPr>
              <w:pStyle w:val="Normal6a"/>
            </w:pPr>
            <w:r w:rsidRPr="00793AFF">
              <w:rPr>
                <w:b/>
                <w:i/>
              </w:rPr>
              <w:t>Suprimido</w:t>
            </w:r>
          </w:p>
        </w:tc>
      </w:tr>
      <w:tr w:rsidR="007330CD" w:rsidRPr="00793AFF" w14:paraId="6FC9DD72" w14:textId="77777777" w:rsidTr="008428DD">
        <w:trPr>
          <w:jc w:val="center"/>
        </w:trPr>
        <w:tc>
          <w:tcPr>
            <w:tcW w:w="4876" w:type="dxa"/>
            <w:tcBorders>
              <w:top w:val="nil"/>
              <w:left w:val="nil"/>
              <w:bottom w:val="nil"/>
              <w:right w:val="nil"/>
            </w:tcBorders>
          </w:tcPr>
          <w:p w14:paraId="2EE14EA8"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14933E4D" w14:textId="77777777" w:rsidR="007330CD" w:rsidRPr="00793AFF" w:rsidRDefault="007330CD" w:rsidP="008428DD"/>
        </w:tc>
      </w:tr>
      <w:tr w:rsidR="007330CD" w:rsidRPr="00793AFF" w14:paraId="1A0C7B14" w14:textId="77777777" w:rsidTr="008428DD">
        <w:trPr>
          <w:jc w:val="center"/>
        </w:trPr>
        <w:tc>
          <w:tcPr>
            <w:tcW w:w="4876" w:type="dxa"/>
            <w:tcBorders>
              <w:top w:val="nil"/>
              <w:left w:val="nil"/>
              <w:bottom w:val="nil"/>
              <w:right w:val="nil"/>
            </w:tcBorders>
          </w:tcPr>
          <w:p w14:paraId="2E415793" w14:textId="77777777" w:rsidR="007330CD" w:rsidRPr="00793AFF" w:rsidRDefault="007330CD" w:rsidP="008428DD">
            <w:pPr>
              <w:pStyle w:val="Normal6a"/>
            </w:pPr>
            <w:r w:rsidRPr="00793AFF">
              <w:rPr>
                <w:b/>
                <w:i/>
                <w:vertAlign w:val="superscript"/>
              </w:rPr>
              <w:t>50</w:t>
            </w:r>
            <w:r w:rsidRPr="00793AFF">
              <w:t xml:space="preserve"> </w:t>
            </w:r>
            <w:r w:rsidRPr="00793AFF">
              <w:rPr>
                <w:b/>
                <w:i/>
              </w:rPr>
              <w:t xml:space="preserve">Regulamento (UE) 2021/241 do Parlamento Europeu e do Conselho, de 12 de fevereiro de 2021, que cria o </w:t>
            </w:r>
            <w:r w:rsidRPr="00793AFF">
              <w:rPr>
                <w:b/>
                <w:i/>
              </w:rPr>
              <w:lastRenderedPageBreak/>
              <w:t>Mecanismo de Recuperação e Resiliência (JO L 57 de 18.2.2021, p. 17, ELI: http://data.europa.eu/eli/reg/2021/241/oj).</w:t>
            </w:r>
          </w:p>
        </w:tc>
        <w:tc>
          <w:tcPr>
            <w:tcW w:w="4876" w:type="dxa"/>
            <w:tcBorders>
              <w:top w:val="nil"/>
              <w:left w:val="nil"/>
              <w:bottom w:val="nil"/>
              <w:right w:val="nil"/>
            </w:tcBorders>
          </w:tcPr>
          <w:p w14:paraId="1BC9714E" w14:textId="77777777" w:rsidR="007330CD" w:rsidRPr="00793AFF" w:rsidRDefault="007330CD" w:rsidP="008428DD"/>
        </w:tc>
      </w:tr>
    </w:tbl>
    <w:p w14:paraId="6BDA7B8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7C15B35" w14:textId="77777777" w:rsidR="007330CD" w:rsidRPr="00793AFF" w:rsidRDefault="007330CD" w:rsidP="007330CD">
      <w:r w:rsidRPr="00793AFF">
        <w:rPr>
          <w:rStyle w:val="HideTWBExt"/>
        </w:rPr>
        <w:t>&lt;/Amend&gt;</w:t>
      </w:r>
    </w:p>
    <w:p w14:paraId="78970CA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591</w:t>
      </w:r>
      <w:r w:rsidRPr="00793AFF">
        <w:rPr>
          <w:rStyle w:val="HideTWBExt"/>
        </w:rPr>
        <w:t>&lt;/NumAm&gt;</w:t>
      </w:r>
    </w:p>
    <w:p w14:paraId="55CE3378"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62996EB7" w14:textId="77777777" w:rsidR="007330CD" w:rsidRPr="00793AFF" w:rsidRDefault="007330CD" w:rsidP="007330CD">
      <w:pPr>
        <w:pStyle w:val="NormalBold"/>
      </w:pPr>
      <w:r w:rsidRPr="00793AFF">
        <w:rPr>
          <w:rStyle w:val="HideTWBExt"/>
          <w:b w:val="0"/>
        </w:rPr>
        <w:t>&lt;/RepeatBlock-By&gt;</w:t>
      </w:r>
    </w:p>
    <w:p w14:paraId="3339407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66A0059" w14:textId="77777777" w:rsidR="007330CD" w:rsidRPr="00793AFF" w:rsidRDefault="007330CD" w:rsidP="007330CD">
      <w:pPr>
        <w:pStyle w:val="NormalBold"/>
      </w:pPr>
      <w:r w:rsidRPr="00793AFF">
        <w:rPr>
          <w:rStyle w:val="HideTWBExt"/>
        </w:rPr>
        <w:t>&lt;Article&gt;</w:t>
      </w:r>
      <w:r w:rsidRPr="00793AFF">
        <w:t>N.º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266B45A" w14:textId="77777777" w:rsidTr="008428DD">
        <w:trPr>
          <w:trHeight w:hRule="exact" w:val="240"/>
          <w:jc w:val="center"/>
        </w:trPr>
        <w:tc>
          <w:tcPr>
            <w:tcW w:w="9752" w:type="dxa"/>
            <w:gridSpan w:val="2"/>
            <w:tcBorders>
              <w:top w:val="nil"/>
              <w:left w:val="nil"/>
              <w:bottom w:val="nil"/>
              <w:right w:val="nil"/>
            </w:tcBorders>
          </w:tcPr>
          <w:p w14:paraId="1B9C333F" w14:textId="77777777" w:rsidR="007330CD" w:rsidRPr="00793AFF" w:rsidRDefault="007330CD" w:rsidP="008428DD"/>
        </w:tc>
      </w:tr>
      <w:tr w:rsidR="007330CD" w:rsidRPr="00793AFF" w14:paraId="4D7BD4BF" w14:textId="77777777" w:rsidTr="008428DD">
        <w:trPr>
          <w:trHeight w:val="240"/>
          <w:jc w:val="center"/>
        </w:trPr>
        <w:tc>
          <w:tcPr>
            <w:tcW w:w="4876" w:type="dxa"/>
            <w:tcBorders>
              <w:top w:val="nil"/>
              <w:left w:val="nil"/>
              <w:bottom w:val="nil"/>
              <w:right w:val="nil"/>
            </w:tcBorders>
          </w:tcPr>
          <w:p w14:paraId="4921D0F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15964C6" w14:textId="77777777" w:rsidR="007330CD" w:rsidRPr="00793AFF" w:rsidRDefault="007330CD" w:rsidP="008428DD">
            <w:pPr>
              <w:pStyle w:val="AmColumnHeading"/>
            </w:pPr>
            <w:r w:rsidRPr="00793AFF">
              <w:t>Alteração</w:t>
            </w:r>
          </w:p>
        </w:tc>
      </w:tr>
      <w:tr w:rsidR="007330CD" w:rsidRPr="00793AFF" w14:paraId="782066DC" w14:textId="77777777" w:rsidTr="008428DD">
        <w:trPr>
          <w:jc w:val="center"/>
        </w:trPr>
        <w:tc>
          <w:tcPr>
            <w:tcW w:w="4876" w:type="dxa"/>
            <w:tcBorders>
              <w:top w:val="nil"/>
              <w:left w:val="nil"/>
              <w:bottom w:val="nil"/>
              <w:right w:val="nil"/>
            </w:tcBorders>
          </w:tcPr>
          <w:p w14:paraId="229D94E8" w14:textId="77777777" w:rsidR="007330CD" w:rsidRPr="00793AFF" w:rsidRDefault="007330CD" w:rsidP="008428DD">
            <w:pPr>
              <w:pStyle w:val="Normal6a"/>
            </w:pPr>
            <w:r w:rsidRPr="00793AFF">
              <w:rPr>
                <w:b/>
                <w:i/>
              </w:rPr>
              <w:t>31.</w:t>
            </w:r>
            <w:r w:rsidRPr="00793AFF">
              <w:tab/>
            </w:r>
            <w:r w:rsidRPr="00793AFF">
              <w:rPr>
                <w:b/>
                <w:i/>
              </w:rPr>
              <w:t>Insiste em que as medidas necessárias ao desbloqueamento dos fundos da UE, tal como definidas nas decisões pertinentes adotadas a título do Regulamento Disposições Comuns, do Regulamento que cria um Mecanismo de Recuperação e Resiliência</w:t>
            </w:r>
            <w:r w:rsidRPr="00793AFF">
              <w:rPr>
                <w:b/>
                <w:i/>
                <w:vertAlign w:val="superscript"/>
              </w:rPr>
              <w:t>50</w:t>
            </w:r>
            <w:r w:rsidRPr="00793AFF">
              <w:rPr>
                <w:b/>
                <w:i/>
              </w:rPr>
              <w:t xml:space="preserve"> e do Regulamento Regime Geral de Condicionalidade, devem ser avaliadas de forma coerente enquanto pacote integral de medidas, insistindo também em que não devem ser efetuados pagamentos enquanto persistam deficiências; considera que a Comissão deve tomar novas medidas ao abrigo do Regulamento relativo à condicionalidade do Estado de direito no que diz respeito a outras violações do Estado de direito, como as relacionadas com o sistema judicial;</w:t>
            </w:r>
          </w:p>
        </w:tc>
        <w:tc>
          <w:tcPr>
            <w:tcW w:w="4876" w:type="dxa"/>
            <w:tcBorders>
              <w:top w:val="nil"/>
              <w:left w:val="nil"/>
              <w:bottom w:val="nil"/>
              <w:right w:val="nil"/>
            </w:tcBorders>
          </w:tcPr>
          <w:p w14:paraId="126642E1" w14:textId="77777777" w:rsidR="007330CD" w:rsidRPr="00793AFF" w:rsidRDefault="007330CD" w:rsidP="008428DD">
            <w:pPr>
              <w:pStyle w:val="Normal6a"/>
            </w:pPr>
            <w:r w:rsidRPr="00793AFF">
              <w:rPr>
                <w:b/>
                <w:i/>
              </w:rPr>
              <w:t>Suprimido</w:t>
            </w:r>
          </w:p>
        </w:tc>
      </w:tr>
      <w:tr w:rsidR="007330CD" w:rsidRPr="00793AFF" w14:paraId="46C61223" w14:textId="77777777" w:rsidTr="008428DD">
        <w:trPr>
          <w:jc w:val="center"/>
        </w:trPr>
        <w:tc>
          <w:tcPr>
            <w:tcW w:w="4876" w:type="dxa"/>
            <w:tcBorders>
              <w:top w:val="nil"/>
              <w:left w:val="nil"/>
              <w:bottom w:val="nil"/>
              <w:right w:val="nil"/>
            </w:tcBorders>
          </w:tcPr>
          <w:p w14:paraId="0E16FDCF"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2313B9A7" w14:textId="77777777" w:rsidR="007330CD" w:rsidRPr="00793AFF" w:rsidRDefault="007330CD" w:rsidP="008428DD"/>
        </w:tc>
      </w:tr>
      <w:tr w:rsidR="007330CD" w:rsidRPr="00793AFF" w14:paraId="36951E04" w14:textId="77777777" w:rsidTr="008428DD">
        <w:trPr>
          <w:jc w:val="center"/>
        </w:trPr>
        <w:tc>
          <w:tcPr>
            <w:tcW w:w="4876" w:type="dxa"/>
            <w:tcBorders>
              <w:top w:val="nil"/>
              <w:left w:val="nil"/>
              <w:bottom w:val="nil"/>
              <w:right w:val="nil"/>
            </w:tcBorders>
          </w:tcPr>
          <w:p w14:paraId="37B293B8" w14:textId="77777777" w:rsidR="007330CD" w:rsidRPr="00793AFF" w:rsidRDefault="007330CD" w:rsidP="008428DD">
            <w:pPr>
              <w:pStyle w:val="Normal6a"/>
            </w:pPr>
            <w:r w:rsidRPr="00793AFF">
              <w:rPr>
                <w:b/>
                <w:i/>
                <w:vertAlign w:val="superscript"/>
              </w:rPr>
              <w:t>50</w:t>
            </w:r>
            <w:r w:rsidRPr="00793AFF">
              <w:t xml:space="preserve"> </w:t>
            </w:r>
            <w:r w:rsidRPr="00793AFF">
              <w:rPr>
                <w:b/>
                <w:i/>
              </w:rPr>
              <w:t>Regulamento (UE) 2021/241 do Parlamento Europeu e do Conselho, de 12 de fevereiro de 2021, que cria o Mecanismo de Recuperação e Resiliência (JO L 57 de 18.2.2021, p. 17, ELI: http://data.europa.eu/eli/reg/2021/241/oj).</w:t>
            </w:r>
          </w:p>
        </w:tc>
        <w:tc>
          <w:tcPr>
            <w:tcW w:w="4876" w:type="dxa"/>
            <w:tcBorders>
              <w:top w:val="nil"/>
              <w:left w:val="nil"/>
              <w:bottom w:val="nil"/>
              <w:right w:val="nil"/>
            </w:tcBorders>
          </w:tcPr>
          <w:p w14:paraId="58D9CCDD" w14:textId="77777777" w:rsidR="007330CD" w:rsidRPr="00793AFF" w:rsidRDefault="007330CD" w:rsidP="008428DD"/>
        </w:tc>
      </w:tr>
    </w:tbl>
    <w:p w14:paraId="11AD503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0EB9391" w14:textId="77777777" w:rsidR="007330CD" w:rsidRPr="00793AFF" w:rsidRDefault="007330CD" w:rsidP="007330CD">
      <w:r w:rsidRPr="00793AFF">
        <w:rPr>
          <w:rStyle w:val="HideTWBExt"/>
        </w:rPr>
        <w:lastRenderedPageBreak/>
        <w:t>&lt;/Amend&gt;</w:t>
      </w:r>
    </w:p>
    <w:p w14:paraId="2BB2A5F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592</w:t>
      </w:r>
      <w:r w:rsidRPr="00793AFF">
        <w:rPr>
          <w:rStyle w:val="HideTWBExt"/>
        </w:rPr>
        <w:t>&lt;/NumAm&gt;</w:t>
      </w:r>
    </w:p>
    <w:p w14:paraId="7F95048F"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12DCE560" w14:textId="77777777" w:rsidR="007330CD" w:rsidRPr="00793AFF" w:rsidRDefault="007330CD" w:rsidP="007330CD">
      <w:pPr>
        <w:pStyle w:val="NormalBold"/>
      </w:pPr>
      <w:r w:rsidRPr="00793AFF">
        <w:rPr>
          <w:rStyle w:val="HideTWBExt"/>
          <w:b w:val="0"/>
        </w:rPr>
        <w:t>&lt;/RepeatBlock-By&gt;</w:t>
      </w:r>
    </w:p>
    <w:p w14:paraId="3F585E6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C2B7189" w14:textId="77777777" w:rsidR="007330CD" w:rsidRPr="00793AFF" w:rsidRDefault="007330CD" w:rsidP="007330CD">
      <w:pPr>
        <w:pStyle w:val="NormalBold"/>
      </w:pPr>
      <w:r w:rsidRPr="00793AFF">
        <w:rPr>
          <w:rStyle w:val="HideTWBExt"/>
        </w:rPr>
        <w:t>&lt;Article&gt;</w:t>
      </w:r>
      <w:r w:rsidRPr="00793AFF">
        <w:t>N.º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9A36ED0" w14:textId="77777777" w:rsidTr="008428DD">
        <w:trPr>
          <w:trHeight w:hRule="exact" w:val="240"/>
          <w:jc w:val="center"/>
        </w:trPr>
        <w:tc>
          <w:tcPr>
            <w:tcW w:w="9752" w:type="dxa"/>
            <w:gridSpan w:val="2"/>
            <w:tcBorders>
              <w:top w:val="nil"/>
              <w:left w:val="nil"/>
              <w:bottom w:val="nil"/>
              <w:right w:val="nil"/>
            </w:tcBorders>
          </w:tcPr>
          <w:p w14:paraId="69AF6ADC" w14:textId="77777777" w:rsidR="007330CD" w:rsidRPr="00793AFF" w:rsidRDefault="007330CD" w:rsidP="008428DD"/>
        </w:tc>
      </w:tr>
      <w:tr w:rsidR="007330CD" w:rsidRPr="00793AFF" w14:paraId="74244F9B" w14:textId="77777777" w:rsidTr="008428DD">
        <w:trPr>
          <w:trHeight w:val="240"/>
          <w:jc w:val="center"/>
        </w:trPr>
        <w:tc>
          <w:tcPr>
            <w:tcW w:w="4876" w:type="dxa"/>
            <w:tcBorders>
              <w:top w:val="nil"/>
              <w:left w:val="nil"/>
              <w:bottom w:val="nil"/>
              <w:right w:val="nil"/>
            </w:tcBorders>
          </w:tcPr>
          <w:p w14:paraId="5DDEE2D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B09A82" w14:textId="77777777" w:rsidR="007330CD" w:rsidRPr="00793AFF" w:rsidRDefault="007330CD" w:rsidP="008428DD">
            <w:pPr>
              <w:pStyle w:val="AmColumnHeading"/>
            </w:pPr>
            <w:r w:rsidRPr="00793AFF">
              <w:t>Alteração</w:t>
            </w:r>
          </w:p>
        </w:tc>
      </w:tr>
      <w:tr w:rsidR="007330CD" w:rsidRPr="00793AFF" w14:paraId="49669E0C" w14:textId="77777777" w:rsidTr="008428DD">
        <w:trPr>
          <w:jc w:val="center"/>
        </w:trPr>
        <w:tc>
          <w:tcPr>
            <w:tcW w:w="4876" w:type="dxa"/>
            <w:tcBorders>
              <w:top w:val="nil"/>
              <w:left w:val="nil"/>
              <w:bottom w:val="nil"/>
              <w:right w:val="nil"/>
            </w:tcBorders>
          </w:tcPr>
          <w:p w14:paraId="300EDA1B" w14:textId="77777777" w:rsidR="007330CD" w:rsidRPr="00793AFF" w:rsidRDefault="007330CD" w:rsidP="008428DD">
            <w:pPr>
              <w:pStyle w:val="Normal6a"/>
            </w:pPr>
            <w:r w:rsidRPr="00793AFF">
              <w:t>31.</w:t>
            </w:r>
            <w:r w:rsidRPr="00793AFF">
              <w:tab/>
              <w:t>Insiste em que as medidas necessárias ao desbloqueamento dos fundos da UE, tal como definidas nas decisões pertinentes adotadas a título do Regulamento Disposições Comuns, do Regulamento que cria um Mecanismo de Recuperação e Resiliência</w:t>
            </w:r>
            <w:r w:rsidRPr="00793AFF">
              <w:rPr>
                <w:vertAlign w:val="superscript"/>
              </w:rPr>
              <w:t>50</w:t>
            </w:r>
            <w:r w:rsidRPr="00793AFF">
              <w:t xml:space="preserve"> e do Regulamento Regime Geral de Condicionalidade, devem ser avaliadas de forma coerente </w:t>
            </w:r>
            <w:r w:rsidRPr="00793AFF">
              <w:rPr>
                <w:b/>
                <w:i/>
              </w:rPr>
              <w:t>enquanto pacote integral de medidas</w:t>
            </w:r>
            <w:r w:rsidRPr="00793AFF">
              <w:t>, insistindo também em que não devem ser efetuados pagamentos enquanto persistam deficiências; considera que a Comissão deve tomar novas medidas ao abrigo do Regulamento relativo à condicionalidade do Estado de direito no que diz respeito a outras violações do Estado de direito, como as relacionadas com o sistema judicial;</w:t>
            </w:r>
          </w:p>
        </w:tc>
        <w:tc>
          <w:tcPr>
            <w:tcW w:w="4876" w:type="dxa"/>
            <w:tcBorders>
              <w:top w:val="nil"/>
              <w:left w:val="nil"/>
              <w:bottom w:val="nil"/>
              <w:right w:val="nil"/>
            </w:tcBorders>
          </w:tcPr>
          <w:p w14:paraId="44D20DC2" w14:textId="77777777" w:rsidR="007330CD" w:rsidRPr="00793AFF" w:rsidRDefault="007330CD" w:rsidP="008428DD">
            <w:pPr>
              <w:pStyle w:val="Normal6a"/>
            </w:pPr>
            <w:r w:rsidRPr="00793AFF">
              <w:t>31.</w:t>
            </w:r>
            <w:r w:rsidRPr="00793AFF">
              <w:tab/>
              <w:t>Insiste em que as medidas necessárias ao desbloqueamento dos fundos da UE, tal como definidas nas decisões pertinentes adotadas a título do Regulamento Disposições Comuns, do Regulamento que cria um Mecanismo de Recuperação e Resiliência</w:t>
            </w:r>
            <w:r w:rsidRPr="00793AFF">
              <w:rPr>
                <w:vertAlign w:val="superscript"/>
              </w:rPr>
              <w:t>50</w:t>
            </w:r>
            <w:r w:rsidRPr="00793AFF">
              <w:t xml:space="preserve"> e do Regulamento Regime Geral de Condicionalidade, devem ser avaliadas de forma coerente </w:t>
            </w:r>
            <w:r w:rsidRPr="00793AFF">
              <w:rPr>
                <w:b/>
                <w:i/>
              </w:rPr>
              <w:t>como parte do mesmo conjunto de instrumentos harmonioso e coerente</w:t>
            </w:r>
            <w:r w:rsidRPr="00793AFF">
              <w:t xml:space="preserve">, insistindo também em que não devem ser efetuados pagamentos enquanto persistam deficiências; considera que a Comissão deve tomar novas medidas ao abrigo do Regulamento relativo à condicionalidade do Estado de direito </w:t>
            </w:r>
            <w:r w:rsidRPr="00793AFF">
              <w:rPr>
                <w:b/>
                <w:i/>
              </w:rPr>
              <w:t>no caso da Hungria</w:t>
            </w:r>
            <w:r w:rsidRPr="00793AFF">
              <w:t xml:space="preserve"> no que diz respeito a outras violações do Estado de direito, como as relacionadas com o sistema judicial; </w:t>
            </w:r>
            <w:r w:rsidRPr="00793AFF">
              <w:rPr>
                <w:b/>
                <w:i/>
              </w:rPr>
              <w:t xml:space="preserve">salienta que o Regulamento Condicionalidade tem sido um instrumento fundamental para proteger os interesses financeiros da UE contra violações do Estado de direito e que, sempre que as condições jurídicas nele previstas estiverem cumpridas, deve ser aplicado a todo o orçamento da UE, incluindo os instrumentos baseados no desempenho, bem como o financiamento concedido ao abrigo do artigo 122.º do TFUE; salienta que, em particular, as deficiências do Estado de direito que afetam o sistema judicial e as violações dizem respeito ao funcionamento do sistema judicial e, em casos como violações das regras, manipulação ou favoritismo em concursos e candidaturas </w:t>
            </w:r>
            <w:r w:rsidRPr="00793AFF">
              <w:rPr>
                <w:b/>
                <w:i/>
              </w:rPr>
              <w:lastRenderedPageBreak/>
              <w:t>que envolvam financiamento da UE, bem como o assédio administrativo que viola a igualdade de tratamento dos órgãos de poder local e regional, das empresas ou de outros destinatários e beneficiários finais, e o seu acesso aos fundos da UE, bem como aos contratos públicos, aos organismos de auditoria, às salvaguardas contra a corrupção ou aos sistemas de controlo, constituem riscos diretos para o orçamento da União e exigem uma aplicação coerente e rigorosa da condicionalidade; frisa que a politização da administração pública e a concentração indevida nos procedimentos de adjudicação de contratos representam riscos sistémicos para o Estado de direito que ameaçam a boa gestão financeira; </w:t>
            </w:r>
          </w:p>
        </w:tc>
      </w:tr>
      <w:tr w:rsidR="007330CD" w:rsidRPr="00793AFF" w14:paraId="442E5A84" w14:textId="77777777" w:rsidTr="008428DD">
        <w:trPr>
          <w:jc w:val="center"/>
        </w:trPr>
        <w:tc>
          <w:tcPr>
            <w:tcW w:w="4876" w:type="dxa"/>
            <w:tcBorders>
              <w:top w:val="nil"/>
              <w:left w:val="nil"/>
              <w:bottom w:val="nil"/>
              <w:right w:val="nil"/>
            </w:tcBorders>
          </w:tcPr>
          <w:p w14:paraId="00CA12A5"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633A0713" w14:textId="77777777" w:rsidR="007330CD" w:rsidRPr="00793AFF" w:rsidRDefault="007330CD" w:rsidP="008428DD">
            <w:pPr>
              <w:pStyle w:val="Normal6a"/>
            </w:pPr>
            <w:r w:rsidRPr="00793AFF">
              <w:rPr>
                <w:b/>
                <w:i/>
              </w:rPr>
              <w:t>_________________</w:t>
            </w:r>
          </w:p>
        </w:tc>
      </w:tr>
      <w:tr w:rsidR="007330CD" w:rsidRPr="00793AFF" w14:paraId="71787771" w14:textId="77777777" w:rsidTr="008428DD">
        <w:trPr>
          <w:jc w:val="center"/>
        </w:trPr>
        <w:tc>
          <w:tcPr>
            <w:tcW w:w="4876" w:type="dxa"/>
            <w:tcBorders>
              <w:top w:val="nil"/>
              <w:left w:val="nil"/>
              <w:bottom w:val="nil"/>
              <w:right w:val="nil"/>
            </w:tcBorders>
          </w:tcPr>
          <w:p w14:paraId="41534D80" w14:textId="77777777" w:rsidR="007330CD" w:rsidRPr="00793AFF" w:rsidRDefault="007330CD" w:rsidP="008428DD">
            <w:pPr>
              <w:pStyle w:val="Normal6a"/>
            </w:pPr>
            <w:r w:rsidRPr="00793AFF">
              <w:rPr>
                <w:vertAlign w:val="superscript"/>
              </w:rPr>
              <w:t>50</w:t>
            </w:r>
            <w:r w:rsidRPr="00793AFF">
              <w:t xml:space="preserve"> Regulamento (UE) 2021/241 do Parlamento Europeu e do Conselho, de 12 de fevereiro de 2021, que cria o Mecanismo de Recuperação e Resiliência (JO L 57 de 18.2.2021, p. 17, ELI: http://data.europa.eu/eli/reg/2021/241/oj).</w:t>
            </w:r>
          </w:p>
        </w:tc>
        <w:tc>
          <w:tcPr>
            <w:tcW w:w="4876" w:type="dxa"/>
            <w:tcBorders>
              <w:top w:val="nil"/>
              <w:left w:val="nil"/>
              <w:bottom w:val="nil"/>
              <w:right w:val="nil"/>
            </w:tcBorders>
          </w:tcPr>
          <w:p w14:paraId="33D0EF48" w14:textId="77777777" w:rsidR="007330CD" w:rsidRPr="00793AFF" w:rsidRDefault="007330CD" w:rsidP="008428DD">
            <w:pPr>
              <w:pStyle w:val="Normal6a"/>
            </w:pPr>
            <w:r w:rsidRPr="00793AFF">
              <w:rPr>
                <w:vertAlign w:val="superscript"/>
              </w:rPr>
              <w:t>50</w:t>
            </w:r>
            <w:r w:rsidRPr="00793AFF">
              <w:t xml:space="preserve"> Regulamento (UE) 2021/241 do Parlamento Europeu e do Conselho, de 12 de fevereiro de 2021, que cria o Mecanismo de Recuperação e Resiliência (JO L 57 de 18.2.2021, p. 17, ELI: http://data.europa.eu/eli/reg/2021/241/oj).</w:t>
            </w:r>
          </w:p>
        </w:tc>
      </w:tr>
    </w:tbl>
    <w:p w14:paraId="358B258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62BB96F" w14:textId="77777777" w:rsidR="007330CD" w:rsidRPr="00793AFF" w:rsidRDefault="007330CD" w:rsidP="007330CD">
      <w:r w:rsidRPr="00793AFF">
        <w:rPr>
          <w:rStyle w:val="HideTWBExt"/>
        </w:rPr>
        <w:t>&lt;/Amend&gt;</w:t>
      </w:r>
    </w:p>
    <w:p w14:paraId="5473068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593</w:t>
      </w:r>
      <w:r w:rsidRPr="00793AFF">
        <w:rPr>
          <w:rStyle w:val="HideTWBExt"/>
        </w:rPr>
        <w:t>&lt;/NumAm&gt;</w:t>
      </w:r>
    </w:p>
    <w:p w14:paraId="5BCD9DF7" w14:textId="77777777" w:rsidR="007330CD" w:rsidRPr="00793AFF" w:rsidRDefault="007330CD" w:rsidP="007330CD">
      <w:pPr>
        <w:pStyle w:val="NormalBold"/>
      </w:pPr>
      <w:r w:rsidRPr="00793AFF">
        <w:rPr>
          <w:rStyle w:val="HideTWBExt"/>
          <w:b w:val="0"/>
        </w:rPr>
        <w:t>&lt;RepeatBlock-By&gt;&lt;Members&gt;</w:t>
      </w:r>
      <w:r w:rsidRPr="00793AFF">
        <w:t>Nikola Minchev, Moritz Körner, Irena Joveva, Malik Azmani</w:t>
      </w:r>
      <w:r w:rsidRPr="00793AFF">
        <w:rPr>
          <w:rStyle w:val="HideTWBExt"/>
          <w:b w:val="0"/>
        </w:rPr>
        <w:t>&lt;/Members&gt;</w:t>
      </w:r>
    </w:p>
    <w:p w14:paraId="7A31E66B" w14:textId="77777777" w:rsidR="007330CD" w:rsidRPr="00793AFF" w:rsidRDefault="007330CD" w:rsidP="007330CD">
      <w:pPr>
        <w:pStyle w:val="NormalBold"/>
      </w:pPr>
      <w:r w:rsidRPr="00793AFF">
        <w:rPr>
          <w:rStyle w:val="HideTWBExt"/>
          <w:b w:val="0"/>
        </w:rPr>
        <w:t>&lt;/RepeatBlock-By&gt;</w:t>
      </w:r>
    </w:p>
    <w:p w14:paraId="676180F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29D8BBA" w14:textId="77777777" w:rsidR="007330CD" w:rsidRPr="00793AFF" w:rsidRDefault="007330CD" w:rsidP="007330CD">
      <w:pPr>
        <w:pStyle w:val="NormalBold"/>
      </w:pPr>
      <w:r w:rsidRPr="00793AFF">
        <w:rPr>
          <w:rStyle w:val="HideTWBExt"/>
        </w:rPr>
        <w:t>&lt;Article&gt;</w:t>
      </w:r>
      <w:r w:rsidRPr="00793AFF">
        <w:t>N.º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4D49B28" w14:textId="77777777" w:rsidTr="008428DD">
        <w:trPr>
          <w:trHeight w:hRule="exact" w:val="240"/>
          <w:jc w:val="center"/>
        </w:trPr>
        <w:tc>
          <w:tcPr>
            <w:tcW w:w="9752" w:type="dxa"/>
            <w:gridSpan w:val="2"/>
            <w:tcBorders>
              <w:top w:val="nil"/>
              <w:left w:val="nil"/>
              <w:bottom w:val="nil"/>
              <w:right w:val="nil"/>
            </w:tcBorders>
          </w:tcPr>
          <w:p w14:paraId="11062C0D" w14:textId="77777777" w:rsidR="007330CD" w:rsidRPr="00793AFF" w:rsidRDefault="007330CD" w:rsidP="008428DD"/>
        </w:tc>
      </w:tr>
      <w:tr w:rsidR="007330CD" w:rsidRPr="00793AFF" w14:paraId="5B0FCB89" w14:textId="77777777" w:rsidTr="008428DD">
        <w:trPr>
          <w:trHeight w:val="240"/>
          <w:jc w:val="center"/>
        </w:trPr>
        <w:tc>
          <w:tcPr>
            <w:tcW w:w="4876" w:type="dxa"/>
            <w:tcBorders>
              <w:top w:val="nil"/>
              <w:left w:val="nil"/>
              <w:bottom w:val="nil"/>
              <w:right w:val="nil"/>
            </w:tcBorders>
          </w:tcPr>
          <w:p w14:paraId="5B511C5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1B9AC32" w14:textId="77777777" w:rsidR="007330CD" w:rsidRPr="00793AFF" w:rsidRDefault="007330CD" w:rsidP="008428DD">
            <w:pPr>
              <w:pStyle w:val="AmColumnHeading"/>
            </w:pPr>
            <w:r w:rsidRPr="00793AFF">
              <w:t>Alteração</w:t>
            </w:r>
          </w:p>
        </w:tc>
      </w:tr>
      <w:tr w:rsidR="007330CD" w:rsidRPr="00793AFF" w14:paraId="4F40C0B5" w14:textId="77777777" w:rsidTr="008428DD">
        <w:trPr>
          <w:jc w:val="center"/>
        </w:trPr>
        <w:tc>
          <w:tcPr>
            <w:tcW w:w="4876" w:type="dxa"/>
            <w:tcBorders>
              <w:top w:val="nil"/>
              <w:left w:val="nil"/>
              <w:bottom w:val="nil"/>
              <w:right w:val="nil"/>
            </w:tcBorders>
          </w:tcPr>
          <w:p w14:paraId="08002AA7" w14:textId="77777777" w:rsidR="007330CD" w:rsidRPr="00793AFF" w:rsidRDefault="007330CD" w:rsidP="008428DD">
            <w:pPr>
              <w:pStyle w:val="Normal6a"/>
            </w:pPr>
            <w:r w:rsidRPr="00793AFF">
              <w:t>31.</w:t>
            </w:r>
            <w:r w:rsidRPr="00793AFF">
              <w:tab/>
              <w:t>Insiste em que as medidas necessárias ao desbloqueamento dos fundos da UE, tal como definidas nas decisões pertinentes adotadas a título do Regulamento Disposições Comuns, do Regulamento que cria um Mecanismo de Recuperação e Resiliência</w:t>
            </w:r>
            <w:r w:rsidRPr="00793AFF">
              <w:rPr>
                <w:vertAlign w:val="superscript"/>
              </w:rPr>
              <w:t>50</w:t>
            </w:r>
            <w:r w:rsidRPr="00793AFF">
              <w:t xml:space="preserve"> e do Regulamento Regime Geral de </w:t>
            </w:r>
            <w:r w:rsidRPr="00793AFF">
              <w:lastRenderedPageBreak/>
              <w:t>Condicionalidade, devem ser avaliadas de forma coerente enquanto pacote integral de medidas, insistindo também em que não devem ser efetuados pagamentos enquanto persistam deficiências; considera que a Comissão deve tomar novas medidas ao abrigo do Regulamento relativo à condicionalidade do Estado de direito no que diz respeito a outras violações do Estado de direito, como as relacionadas com o sistema judicial;</w:t>
            </w:r>
          </w:p>
        </w:tc>
        <w:tc>
          <w:tcPr>
            <w:tcW w:w="4876" w:type="dxa"/>
            <w:tcBorders>
              <w:top w:val="nil"/>
              <w:left w:val="nil"/>
              <w:bottom w:val="nil"/>
              <w:right w:val="nil"/>
            </w:tcBorders>
          </w:tcPr>
          <w:p w14:paraId="09710105" w14:textId="77777777" w:rsidR="007330CD" w:rsidRPr="00793AFF" w:rsidRDefault="007330CD" w:rsidP="008428DD">
            <w:pPr>
              <w:pStyle w:val="Normal6a"/>
            </w:pPr>
            <w:r w:rsidRPr="00793AFF">
              <w:lastRenderedPageBreak/>
              <w:t>31.</w:t>
            </w:r>
            <w:r w:rsidRPr="00793AFF">
              <w:tab/>
              <w:t>Insiste em que as medidas necessárias ao desbloqueamento dos fundos da UE, tal como definidas nas decisões pertinentes adotadas a título do Regulamento Disposições Comuns, do Regulamento que cria um Mecanismo de Recuperação e Resiliência</w:t>
            </w:r>
            <w:r w:rsidRPr="00793AFF">
              <w:rPr>
                <w:vertAlign w:val="superscript"/>
              </w:rPr>
              <w:t>50</w:t>
            </w:r>
            <w:r w:rsidRPr="00793AFF">
              <w:t xml:space="preserve"> e do Regulamento Regime Geral de </w:t>
            </w:r>
            <w:r w:rsidRPr="00793AFF">
              <w:lastRenderedPageBreak/>
              <w:t xml:space="preserve">Condicionalidade, devem ser avaliadas de forma coerente enquanto pacote integral de medidas, insistindo também em que não devem ser efetuados pagamentos enquanto persistam deficiências; </w:t>
            </w:r>
            <w:r w:rsidRPr="00793AFF">
              <w:rPr>
                <w:b/>
                <w:i/>
              </w:rPr>
              <w:t>insta a Comissão a assegurar que essa avaliação permaneça sempre estritamente imparcial e isenta de politização, negociação política ou considerações não relacionadas com o cumprimento objetivo das normas do Estado de direito;</w:t>
            </w:r>
            <w:r w:rsidRPr="00793AFF">
              <w:t xml:space="preserve"> considera que a Comissão deve tomar novas medidas ao abrigo do Regulamento relativo à condicionalidade do Estado de direito no que diz respeito a outras violações do Estado de direito, como as relacionadas com o sistema judicial;</w:t>
            </w:r>
          </w:p>
        </w:tc>
      </w:tr>
      <w:tr w:rsidR="007330CD" w:rsidRPr="00793AFF" w14:paraId="08FBBAE5" w14:textId="77777777" w:rsidTr="008428DD">
        <w:trPr>
          <w:jc w:val="center"/>
        </w:trPr>
        <w:tc>
          <w:tcPr>
            <w:tcW w:w="4876" w:type="dxa"/>
            <w:tcBorders>
              <w:top w:val="nil"/>
              <w:left w:val="nil"/>
              <w:bottom w:val="nil"/>
              <w:right w:val="nil"/>
            </w:tcBorders>
          </w:tcPr>
          <w:p w14:paraId="022DB9D2"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2F3E6D81" w14:textId="77777777" w:rsidR="007330CD" w:rsidRPr="00793AFF" w:rsidRDefault="007330CD" w:rsidP="008428DD">
            <w:pPr>
              <w:pStyle w:val="Normal6a"/>
            </w:pPr>
            <w:r w:rsidRPr="00793AFF">
              <w:rPr>
                <w:b/>
                <w:i/>
              </w:rPr>
              <w:t>_________________</w:t>
            </w:r>
          </w:p>
        </w:tc>
      </w:tr>
      <w:tr w:rsidR="007330CD" w:rsidRPr="00793AFF" w14:paraId="4AF02BE0" w14:textId="77777777" w:rsidTr="008428DD">
        <w:trPr>
          <w:jc w:val="center"/>
        </w:trPr>
        <w:tc>
          <w:tcPr>
            <w:tcW w:w="4876" w:type="dxa"/>
            <w:tcBorders>
              <w:top w:val="nil"/>
              <w:left w:val="nil"/>
              <w:bottom w:val="nil"/>
              <w:right w:val="nil"/>
            </w:tcBorders>
          </w:tcPr>
          <w:p w14:paraId="3C3DA32E" w14:textId="77777777" w:rsidR="007330CD" w:rsidRPr="00793AFF" w:rsidRDefault="007330CD" w:rsidP="008428DD">
            <w:pPr>
              <w:pStyle w:val="Normal6a"/>
            </w:pPr>
            <w:r w:rsidRPr="00793AFF">
              <w:rPr>
                <w:vertAlign w:val="superscript"/>
              </w:rPr>
              <w:t>50</w:t>
            </w:r>
            <w:r w:rsidRPr="00793AFF">
              <w:t xml:space="preserve"> Regulamento (UE) 2021/241 do Parlamento Europeu e do Conselho, de 12 de fevereiro de 2021, que cria o Mecanismo de Recuperação e Resiliência (JO L 57 de 18.2.2021, p. 17, ELI: http://data.europa.eu/eli/reg/2021/241/oj).</w:t>
            </w:r>
          </w:p>
        </w:tc>
        <w:tc>
          <w:tcPr>
            <w:tcW w:w="4876" w:type="dxa"/>
            <w:tcBorders>
              <w:top w:val="nil"/>
              <w:left w:val="nil"/>
              <w:bottom w:val="nil"/>
              <w:right w:val="nil"/>
            </w:tcBorders>
          </w:tcPr>
          <w:p w14:paraId="23A9FA33" w14:textId="77777777" w:rsidR="007330CD" w:rsidRPr="00793AFF" w:rsidRDefault="007330CD" w:rsidP="008428DD">
            <w:pPr>
              <w:pStyle w:val="Normal6a"/>
            </w:pPr>
            <w:r w:rsidRPr="00793AFF">
              <w:rPr>
                <w:vertAlign w:val="superscript"/>
              </w:rPr>
              <w:t>50</w:t>
            </w:r>
            <w:r w:rsidRPr="00793AFF">
              <w:t xml:space="preserve"> Regulamento (UE) 2021/241 do Parlamento Europeu e do Conselho, de 12 de fevereiro de 2021, que cria o Mecanismo de Recuperação e Resiliência (JO L 57 de 18.2.2021, p. 17, ELI: http://data.europa.eu/eli/reg/2021/241/oj).</w:t>
            </w:r>
          </w:p>
        </w:tc>
      </w:tr>
    </w:tbl>
    <w:p w14:paraId="7AD016C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C079BEE" w14:textId="77777777" w:rsidR="007330CD" w:rsidRPr="00793AFF" w:rsidRDefault="007330CD" w:rsidP="007330CD">
      <w:r w:rsidRPr="00793AFF">
        <w:rPr>
          <w:rStyle w:val="HideTWBExt"/>
        </w:rPr>
        <w:t>&lt;/Amend&gt;</w:t>
      </w:r>
    </w:p>
    <w:p w14:paraId="093E0DF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594</w:t>
      </w:r>
      <w:r w:rsidRPr="00793AFF">
        <w:rPr>
          <w:rStyle w:val="HideTWBExt"/>
        </w:rPr>
        <w:t>&lt;/NumAm&gt;</w:t>
      </w:r>
    </w:p>
    <w:p w14:paraId="2CA9D75B"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AB77AC1" w14:textId="77777777" w:rsidR="007330CD" w:rsidRPr="00793AFF" w:rsidRDefault="007330CD" w:rsidP="007330CD">
      <w:pPr>
        <w:pStyle w:val="NormalBold"/>
      </w:pPr>
      <w:r w:rsidRPr="00793AFF">
        <w:rPr>
          <w:rStyle w:val="HideTWBExt"/>
          <w:b w:val="0"/>
        </w:rPr>
        <w:t>&lt;/RepeatBlock-By&gt;</w:t>
      </w:r>
    </w:p>
    <w:p w14:paraId="3BECF68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CBAB6FF" w14:textId="77777777" w:rsidR="007330CD" w:rsidRPr="00793AFF" w:rsidRDefault="007330CD" w:rsidP="007330CD">
      <w:pPr>
        <w:pStyle w:val="NormalBold"/>
      </w:pPr>
      <w:r w:rsidRPr="00793AFF">
        <w:rPr>
          <w:rStyle w:val="HideTWBExt"/>
        </w:rPr>
        <w:t>&lt;Article&gt;</w:t>
      </w:r>
      <w:r w:rsidRPr="00793AFF">
        <w:t>N.º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BAD98EF" w14:textId="77777777" w:rsidTr="008428DD">
        <w:trPr>
          <w:trHeight w:hRule="exact" w:val="240"/>
          <w:jc w:val="center"/>
        </w:trPr>
        <w:tc>
          <w:tcPr>
            <w:tcW w:w="9752" w:type="dxa"/>
            <w:gridSpan w:val="2"/>
            <w:tcBorders>
              <w:top w:val="nil"/>
              <w:left w:val="nil"/>
              <w:bottom w:val="nil"/>
              <w:right w:val="nil"/>
            </w:tcBorders>
          </w:tcPr>
          <w:p w14:paraId="720B0437" w14:textId="77777777" w:rsidR="007330CD" w:rsidRPr="00793AFF" w:rsidRDefault="007330CD" w:rsidP="008428DD"/>
        </w:tc>
      </w:tr>
      <w:tr w:rsidR="007330CD" w:rsidRPr="00793AFF" w14:paraId="799AADF7" w14:textId="77777777" w:rsidTr="008428DD">
        <w:trPr>
          <w:trHeight w:val="240"/>
          <w:jc w:val="center"/>
        </w:trPr>
        <w:tc>
          <w:tcPr>
            <w:tcW w:w="4876" w:type="dxa"/>
            <w:tcBorders>
              <w:top w:val="nil"/>
              <w:left w:val="nil"/>
              <w:bottom w:val="nil"/>
              <w:right w:val="nil"/>
            </w:tcBorders>
          </w:tcPr>
          <w:p w14:paraId="3DD0D27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F27815E" w14:textId="77777777" w:rsidR="007330CD" w:rsidRPr="00793AFF" w:rsidRDefault="007330CD" w:rsidP="008428DD">
            <w:pPr>
              <w:pStyle w:val="AmColumnHeading"/>
            </w:pPr>
            <w:r w:rsidRPr="00793AFF">
              <w:t>Alteração</w:t>
            </w:r>
          </w:p>
        </w:tc>
      </w:tr>
      <w:tr w:rsidR="007330CD" w:rsidRPr="00793AFF" w14:paraId="21763099" w14:textId="77777777" w:rsidTr="008428DD">
        <w:trPr>
          <w:jc w:val="center"/>
        </w:trPr>
        <w:tc>
          <w:tcPr>
            <w:tcW w:w="4876" w:type="dxa"/>
            <w:tcBorders>
              <w:top w:val="nil"/>
              <w:left w:val="nil"/>
              <w:bottom w:val="nil"/>
              <w:right w:val="nil"/>
            </w:tcBorders>
          </w:tcPr>
          <w:p w14:paraId="3E10CD20" w14:textId="77777777" w:rsidR="007330CD" w:rsidRPr="00793AFF" w:rsidRDefault="007330CD" w:rsidP="008428DD">
            <w:pPr>
              <w:pStyle w:val="Normal6a"/>
            </w:pPr>
            <w:r w:rsidRPr="00793AFF">
              <w:t>31.</w:t>
            </w:r>
            <w:r w:rsidRPr="00793AFF">
              <w:tab/>
            </w:r>
            <w:r w:rsidRPr="00793AFF">
              <w:rPr>
                <w:b/>
                <w:i/>
              </w:rPr>
              <w:t>Insiste em que as medidas necessárias ao desbloqueamento dos fundos da UE, tal como definidas nas decisões pertinentes adotadas a título</w:t>
            </w:r>
            <w:r w:rsidRPr="00793AFF">
              <w:t xml:space="preserve"> do Regulamento Disposições Comuns, do Regulamento que cria um Mecanismo de Recuperação e Resiliência</w:t>
            </w:r>
            <w:r w:rsidRPr="00793AFF">
              <w:rPr>
                <w:b/>
                <w:i/>
                <w:vertAlign w:val="superscript"/>
              </w:rPr>
              <w:t>50</w:t>
            </w:r>
            <w:r w:rsidRPr="00793AFF">
              <w:t xml:space="preserve"> e do Regulamento Regime Geral de Condicionalidade, </w:t>
            </w:r>
            <w:r w:rsidRPr="00793AFF">
              <w:rPr>
                <w:b/>
                <w:i/>
              </w:rPr>
              <w:t xml:space="preserve">devem ser avaliadas de </w:t>
            </w:r>
            <w:r w:rsidRPr="00793AFF">
              <w:rPr>
                <w:b/>
                <w:i/>
              </w:rPr>
              <w:lastRenderedPageBreak/>
              <w:t>forma coerente enquanto</w:t>
            </w:r>
            <w:r w:rsidRPr="00793AFF">
              <w:t xml:space="preserve"> pacote </w:t>
            </w:r>
            <w:r w:rsidRPr="00793AFF">
              <w:rPr>
                <w:b/>
                <w:i/>
              </w:rPr>
              <w:t>integral de medidas, insistindo também em que não devem ser efetuados</w:t>
            </w:r>
            <w:r w:rsidRPr="00793AFF">
              <w:t xml:space="preserve"> pagamentos </w:t>
            </w:r>
            <w:r w:rsidRPr="00793AFF">
              <w:rPr>
                <w:b/>
                <w:i/>
              </w:rPr>
              <w:t>enquanto persistam deficiências</w:t>
            </w:r>
            <w:r w:rsidRPr="00793AFF">
              <w:t xml:space="preserve">; </w:t>
            </w:r>
            <w:r w:rsidRPr="00793AFF">
              <w:rPr>
                <w:b/>
                <w:i/>
              </w:rPr>
              <w:t>considera que a</w:t>
            </w:r>
            <w:r w:rsidRPr="00793AFF">
              <w:t xml:space="preserve"> Comissão deve </w:t>
            </w:r>
            <w:r w:rsidRPr="00793AFF">
              <w:rPr>
                <w:b/>
                <w:i/>
              </w:rPr>
              <w:t>tomar novas medidas ao abrigo do Regulamento relativo à</w:t>
            </w:r>
            <w:r w:rsidRPr="00793AFF">
              <w:t xml:space="preserve"> condicionalidade </w:t>
            </w:r>
            <w:r w:rsidRPr="00793AFF">
              <w:rPr>
                <w:b/>
                <w:i/>
              </w:rPr>
              <w:t>do Estado de direito no que diz respeito a outras violações do Estado de direito,</w:t>
            </w:r>
            <w:r w:rsidRPr="00793AFF">
              <w:t xml:space="preserve"> como </w:t>
            </w:r>
            <w:r w:rsidRPr="00793AFF">
              <w:rPr>
                <w:b/>
                <w:i/>
              </w:rPr>
              <w:t>as relacionadas com o</w:t>
            </w:r>
            <w:r w:rsidRPr="00793AFF">
              <w:t xml:space="preserve"> sistema judicial;</w:t>
            </w:r>
          </w:p>
        </w:tc>
        <w:tc>
          <w:tcPr>
            <w:tcW w:w="4876" w:type="dxa"/>
            <w:tcBorders>
              <w:top w:val="nil"/>
              <w:left w:val="nil"/>
              <w:bottom w:val="nil"/>
              <w:right w:val="nil"/>
            </w:tcBorders>
          </w:tcPr>
          <w:p w14:paraId="259A09C9" w14:textId="0215279C" w:rsidR="007330CD" w:rsidRPr="00793AFF" w:rsidRDefault="007330CD" w:rsidP="008428DD">
            <w:pPr>
              <w:pStyle w:val="Normal6a"/>
            </w:pPr>
            <w:r w:rsidRPr="00793AFF">
              <w:lastRenderedPageBreak/>
              <w:t>31.</w:t>
            </w:r>
            <w:r w:rsidRPr="00793AFF">
              <w:tab/>
            </w:r>
            <w:r w:rsidRPr="00793AFF">
              <w:rPr>
                <w:b/>
                <w:i/>
              </w:rPr>
              <w:t>Opõe</w:t>
            </w:r>
            <w:r w:rsidR="0059440C" w:rsidRPr="00793AFF">
              <w:rPr>
                <w:b/>
                <w:i/>
              </w:rPr>
              <w:noBreakHyphen/>
            </w:r>
            <w:r w:rsidRPr="00793AFF">
              <w:rPr>
                <w:b/>
                <w:i/>
              </w:rPr>
              <w:t>se ao tratamento de diferentes fundos e condições de acesso aos fundos da UE, decorrentes</w:t>
            </w:r>
            <w:r w:rsidRPr="00793AFF">
              <w:t xml:space="preserve"> do Regulamento Disposições Comuns, do Regulamento que cria um Mecanismo de Recuperação e Resiliência e do Regulamento Regime Geral de Condicionalidade, </w:t>
            </w:r>
            <w:r w:rsidRPr="00793AFF">
              <w:rPr>
                <w:b/>
                <w:i/>
              </w:rPr>
              <w:t>como um</w:t>
            </w:r>
            <w:r w:rsidRPr="00793AFF">
              <w:t xml:space="preserve"> pacote </w:t>
            </w:r>
            <w:r w:rsidRPr="00793AFF">
              <w:rPr>
                <w:b/>
                <w:i/>
              </w:rPr>
              <w:t xml:space="preserve">global único, cujo incumprimento justifica a </w:t>
            </w:r>
            <w:r w:rsidRPr="00793AFF">
              <w:rPr>
                <w:b/>
                <w:i/>
              </w:rPr>
              <w:lastRenderedPageBreak/>
              <w:t>cessação de quaisquer</w:t>
            </w:r>
            <w:r w:rsidRPr="00793AFF">
              <w:t xml:space="preserve"> pagamentos; </w:t>
            </w:r>
            <w:r w:rsidRPr="00793AFF">
              <w:rPr>
                <w:b/>
                <w:i/>
              </w:rPr>
              <w:t>salienta que tal abordagem é contrária ao princípio da proporcionalidade, conduz ao alargamento não autorizado das competências da</w:t>
            </w:r>
            <w:r w:rsidRPr="00793AFF">
              <w:t xml:space="preserve"> Comissão </w:t>
            </w:r>
            <w:r w:rsidRPr="00793AFF">
              <w:rPr>
                <w:b/>
                <w:i/>
              </w:rPr>
              <w:t>e corre o risco de exercer pressão política sobre os Estados</w:t>
            </w:r>
            <w:r w:rsidR="0059440C" w:rsidRPr="00793AFF">
              <w:rPr>
                <w:b/>
                <w:i/>
              </w:rPr>
              <w:noBreakHyphen/>
            </w:r>
            <w:r w:rsidRPr="00793AFF">
              <w:rPr>
                <w:b/>
                <w:i/>
              </w:rPr>
              <w:t>Membros;</w:t>
            </w:r>
            <w:r w:rsidRPr="00793AFF">
              <w:t xml:space="preserve"> </w:t>
            </w:r>
            <w:r w:rsidRPr="00793AFF">
              <w:rPr>
                <w:b/>
                <w:i/>
              </w:rPr>
              <w:t>considera que a avaliação do cumprimento das condições</w:t>
            </w:r>
            <w:r w:rsidRPr="00793AFF">
              <w:t xml:space="preserve"> deve </w:t>
            </w:r>
            <w:r w:rsidRPr="00793AFF">
              <w:rPr>
                <w:b/>
                <w:i/>
              </w:rPr>
              <w:t>ser efetuada separadamente para cada instrumento e em conformidade com a sua base jurídica, ao passo que o mecanismo de</w:t>
            </w:r>
            <w:r w:rsidRPr="00793AFF">
              <w:t xml:space="preserve"> condicionalidade </w:t>
            </w:r>
            <w:r w:rsidRPr="00793AFF">
              <w:rPr>
                <w:b/>
                <w:i/>
              </w:rPr>
              <w:t>não deve ser utilizado para interferir em domínios</w:t>
            </w:r>
            <w:r w:rsidRPr="00793AFF">
              <w:t xml:space="preserve"> como </w:t>
            </w:r>
            <w:r w:rsidRPr="00793AFF">
              <w:rPr>
                <w:b/>
                <w:i/>
              </w:rPr>
              <w:t>a organização do</w:t>
            </w:r>
            <w:r w:rsidRPr="00793AFF">
              <w:t xml:space="preserve"> sistema judicial</w:t>
            </w:r>
            <w:r w:rsidRPr="00793AFF">
              <w:rPr>
                <w:b/>
                <w:i/>
              </w:rPr>
              <w:t>, que continua a ser da competência exclusiva dos Estados</w:t>
            </w:r>
            <w:r w:rsidR="0059440C" w:rsidRPr="00793AFF">
              <w:rPr>
                <w:b/>
                <w:i/>
              </w:rPr>
              <w:noBreakHyphen/>
            </w:r>
            <w:r w:rsidRPr="00793AFF">
              <w:rPr>
                <w:b/>
                <w:i/>
              </w:rPr>
              <w:t>Membros</w:t>
            </w:r>
            <w:r w:rsidRPr="00793AFF">
              <w:t>;</w:t>
            </w:r>
          </w:p>
        </w:tc>
      </w:tr>
      <w:tr w:rsidR="007330CD" w:rsidRPr="00793AFF" w14:paraId="6260DD01" w14:textId="77777777" w:rsidTr="008428DD">
        <w:trPr>
          <w:jc w:val="center"/>
        </w:trPr>
        <w:tc>
          <w:tcPr>
            <w:tcW w:w="4876" w:type="dxa"/>
            <w:tcBorders>
              <w:top w:val="nil"/>
              <w:left w:val="nil"/>
              <w:bottom w:val="nil"/>
              <w:right w:val="nil"/>
            </w:tcBorders>
          </w:tcPr>
          <w:p w14:paraId="4E33297C"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1BCB53F7" w14:textId="77777777" w:rsidR="007330CD" w:rsidRPr="00793AFF" w:rsidRDefault="007330CD" w:rsidP="008428DD"/>
        </w:tc>
      </w:tr>
      <w:tr w:rsidR="007330CD" w:rsidRPr="00793AFF" w14:paraId="5C94F764" w14:textId="77777777" w:rsidTr="008428DD">
        <w:trPr>
          <w:jc w:val="center"/>
        </w:trPr>
        <w:tc>
          <w:tcPr>
            <w:tcW w:w="4876" w:type="dxa"/>
            <w:tcBorders>
              <w:top w:val="nil"/>
              <w:left w:val="nil"/>
              <w:bottom w:val="nil"/>
              <w:right w:val="nil"/>
            </w:tcBorders>
          </w:tcPr>
          <w:p w14:paraId="390B6AFF" w14:textId="77777777" w:rsidR="007330CD" w:rsidRPr="00793AFF" w:rsidRDefault="007330CD" w:rsidP="008428DD">
            <w:pPr>
              <w:pStyle w:val="Normal6a"/>
            </w:pPr>
            <w:r w:rsidRPr="00793AFF">
              <w:rPr>
                <w:b/>
                <w:i/>
                <w:vertAlign w:val="superscript"/>
              </w:rPr>
              <w:t>50</w:t>
            </w:r>
            <w:r w:rsidRPr="00793AFF">
              <w:t xml:space="preserve"> </w:t>
            </w:r>
            <w:r w:rsidRPr="00793AFF">
              <w:rPr>
                <w:b/>
                <w:i/>
              </w:rPr>
              <w:t>Regulamento (UE) 2021/241 do Parlamento Europeu e do Conselho, de 12 de fevereiro de 2021, que cria o Mecanismo de Recuperação e Resiliência (JO L 57 de 18.2.2021, p. 17, ELI: http://data.europa.eu/eli/reg/2021/241/oj).</w:t>
            </w:r>
          </w:p>
        </w:tc>
        <w:tc>
          <w:tcPr>
            <w:tcW w:w="4876" w:type="dxa"/>
            <w:tcBorders>
              <w:top w:val="nil"/>
              <w:left w:val="nil"/>
              <w:bottom w:val="nil"/>
              <w:right w:val="nil"/>
            </w:tcBorders>
          </w:tcPr>
          <w:p w14:paraId="0614873E" w14:textId="77777777" w:rsidR="007330CD" w:rsidRPr="00793AFF" w:rsidRDefault="007330CD" w:rsidP="008428DD"/>
        </w:tc>
      </w:tr>
    </w:tbl>
    <w:p w14:paraId="59E3951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0ADA6992" w14:textId="77777777" w:rsidR="007330CD" w:rsidRPr="00793AFF" w:rsidRDefault="007330CD" w:rsidP="007330CD">
      <w:r w:rsidRPr="00793AFF">
        <w:rPr>
          <w:rStyle w:val="HideTWBExt"/>
        </w:rPr>
        <w:t>&lt;/Amend&gt;</w:t>
      </w:r>
    </w:p>
    <w:p w14:paraId="06B4049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595</w:t>
      </w:r>
      <w:r w:rsidRPr="00793AFF">
        <w:rPr>
          <w:rStyle w:val="HideTWBExt"/>
        </w:rPr>
        <w:t>&lt;/NumAm&gt;</w:t>
      </w:r>
    </w:p>
    <w:p w14:paraId="4321F984"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096E07CF" w14:textId="77777777" w:rsidR="007330CD" w:rsidRPr="00793AFF" w:rsidRDefault="007330CD" w:rsidP="007330CD">
      <w:pPr>
        <w:pStyle w:val="NormalBold"/>
      </w:pPr>
      <w:r w:rsidRPr="00793AFF">
        <w:rPr>
          <w:rStyle w:val="HideTWBExt"/>
          <w:b w:val="0"/>
        </w:rPr>
        <w:t>&lt;/RepeatBlock-By&gt;</w:t>
      </w:r>
    </w:p>
    <w:p w14:paraId="5D2E554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58A9720" w14:textId="77777777" w:rsidR="007330CD" w:rsidRPr="00793AFF" w:rsidRDefault="007330CD" w:rsidP="007330CD">
      <w:pPr>
        <w:pStyle w:val="NormalBold"/>
      </w:pPr>
      <w:r w:rsidRPr="00793AFF">
        <w:rPr>
          <w:rStyle w:val="HideTWBExt"/>
        </w:rPr>
        <w:t>&lt;Article&gt;</w:t>
      </w:r>
      <w:r w:rsidRPr="00793AFF">
        <w:t>N.º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79855A1" w14:textId="77777777" w:rsidTr="008428DD">
        <w:trPr>
          <w:trHeight w:hRule="exact" w:val="240"/>
          <w:jc w:val="center"/>
        </w:trPr>
        <w:tc>
          <w:tcPr>
            <w:tcW w:w="9752" w:type="dxa"/>
            <w:gridSpan w:val="2"/>
            <w:tcBorders>
              <w:top w:val="nil"/>
              <w:left w:val="nil"/>
              <w:bottom w:val="nil"/>
              <w:right w:val="nil"/>
            </w:tcBorders>
          </w:tcPr>
          <w:p w14:paraId="40D49D03" w14:textId="77777777" w:rsidR="007330CD" w:rsidRPr="00793AFF" w:rsidRDefault="007330CD" w:rsidP="008428DD"/>
        </w:tc>
      </w:tr>
      <w:tr w:rsidR="007330CD" w:rsidRPr="00793AFF" w14:paraId="5D419870" w14:textId="77777777" w:rsidTr="008428DD">
        <w:trPr>
          <w:trHeight w:val="240"/>
          <w:jc w:val="center"/>
        </w:trPr>
        <w:tc>
          <w:tcPr>
            <w:tcW w:w="4876" w:type="dxa"/>
            <w:tcBorders>
              <w:top w:val="nil"/>
              <w:left w:val="nil"/>
              <w:bottom w:val="nil"/>
              <w:right w:val="nil"/>
            </w:tcBorders>
          </w:tcPr>
          <w:p w14:paraId="6A19DDA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59132D" w14:textId="77777777" w:rsidR="007330CD" w:rsidRPr="00793AFF" w:rsidRDefault="007330CD" w:rsidP="008428DD">
            <w:pPr>
              <w:pStyle w:val="AmColumnHeading"/>
            </w:pPr>
            <w:r w:rsidRPr="00793AFF">
              <w:t>Alteração</w:t>
            </w:r>
          </w:p>
        </w:tc>
      </w:tr>
      <w:tr w:rsidR="007330CD" w:rsidRPr="00793AFF" w14:paraId="3FD7CBDF" w14:textId="77777777" w:rsidTr="008428DD">
        <w:trPr>
          <w:jc w:val="center"/>
        </w:trPr>
        <w:tc>
          <w:tcPr>
            <w:tcW w:w="4876" w:type="dxa"/>
            <w:tcBorders>
              <w:top w:val="nil"/>
              <w:left w:val="nil"/>
              <w:bottom w:val="nil"/>
              <w:right w:val="nil"/>
            </w:tcBorders>
          </w:tcPr>
          <w:p w14:paraId="3881DA87" w14:textId="77777777" w:rsidR="007330CD" w:rsidRPr="00793AFF" w:rsidRDefault="007330CD" w:rsidP="008428DD">
            <w:pPr>
              <w:pStyle w:val="Normal6a"/>
            </w:pPr>
            <w:r w:rsidRPr="00793AFF">
              <w:t>31.</w:t>
            </w:r>
            <w:r w:rsidRPr="00793AFF">
              <w:tab/>
            </w:r>
            <w:r w:rsidRPr="00793AFF">
              <w:rPr>
                <w:b/>
                <w:i/>
              </w:rPr>
              <w:t>Insiste em que as medidas necessárias ao desbloqueamento dos fundos da UE, tal como definidas nas decisões pertinentes adotadas a título do Regulamento Disposições Comuns, do Regulamento que cria um Mecanismo de Recuperação e Resiliência</w:t>
            </w:r>
            <w:r w:rsidRPr="00793AFF">
              <w:rPr>
                <w:b/>
                <w:i/>
                <w:vertAlign w:val="superscript"/>
              </w:rPr>
              <w:t>50</w:t>
            </w:r>
            <w:r w:rsidRPr="00793AFF">
              <w:t xml:space="preserve"> </w:t>
            </w:r>
            <w:r w:rsidRPr="00793AFF">
              <w:rPr>
                <w:b/>
                <w:i/>
              </w:rPr>
              <w:t xml:space="preserve">e do Regulamento Regime Geral de Condicionalidade, devem ser avaliadas de forma coerente enquanto pacote integral de medidas, insistindo também em que </w:t>
            </w:r>
            <w:r w:rsidRPr="00793AFF">
              <w:rPr>
                <w:b/>
                <w:i/>
              </w:rPr>
              <w:lastRenderedPageBreak/>
              <w:t>não devem ser efetuados pagamentos enquanto persistam deficiências; considera que a Comissão deve tomar novas medidas ao abrigo do Regulamento relativo à condicionalidade</w:t>
            </w:r>
            <w:r w:rsidRPr="00793AFF">
              <w:t xml:space="preserve"> do Estado de direito </w:t>
            </w:r>
            <w:r w:rsidRPr="00793AFF">
              <w:rPr>
                <w:b/>
                <w:i/>
              </w:rPr>
              <w:t>no que diz respeito a outras violações do Estado de direito, como as relacionadas com o sistema judicial</w:t>
            </w:r>
            <w:r w:rsidRPr="00793AFF">
              <w:t>;</w:t>
            </w:r>
          </w:p>
        </w:tc>
        <w:tc>
          <w:tcPr>
            <w:tcW w:w="4876" w:type="dxa"/>
            <w:tcBorders>
              <w:top w:val="nil"/>
              <w:left w:val="nil"/>
              <w:bottom w:val="nil"/>
              <w:right w:val="nil"/>
            </w:tcBorders>
          </w:tcPr>
          <w:p w14:paraId="68A93EB6" w14:textId="77777777" w:rsidR="007330CD" w:rsidRPr="00793AFF" w:rsidRDefault="007330CD" w:rsidP="008428DD">
            <w:pPr>
              <w:pStyle w:val="Normal6a"/>
            </w:pPr>
            <w:r w:rsidRPr="00793AFF">
              <w:lastRenderedPageBreak/>
              <w:t>31.</w:t>
            </w:r>
            <w:r w:rsidRPr="00793AFF">
              <w:tab/>
            </w:r>
            <w:r w:rsidRPr="00793AFF">
              <w:rPr>
                <w:b/>
                <w:i/>
              </w:rPr>
              <w:t>Salienta que a proteção</w:t>
            </w:r>
            <w:r w:rsidRPr="00793AFF">
              <w:t xml:space="preserve"> do Estado de direito </w:t>
            </w:r>
            <w:r w:rsidRPr="00793AFF">
              <w:rPr>
                <w:b/>
                <w:i/>
              </w:rPr>
              <w:t>é indispensável para salvaguardar os interesses financeiros da União</w:t>
            </w:r>
            <w:r w:rsidRPr="00793AFF">
              <w:t xml:space="preserve">; </w:t>
            </w:r>
            <w:r w:rsidRPr="00793AFF">
              <w:rPr>
                <w:b/>
                <w:i/>
              </w:rPr>
              <w:t>sublinha que sistemas judiciais independentes, quadros eficazes de luta contra a corrupção e procedimentos administrativos transparentes são essenciais para assegurar que os fundos da UE sejam geridos, atribuídos e gastos em conformidade com os princípios da boa gestão financeira;</w:t>
            </w:r>
          </w:p>
        </w:tc>
      </w:tr>
      <w:tr w:rsidR="007330CD" w:rsidRPr="00793AFF" w14:paraId="58D067FC" w14:textId="77777777" w:rsidTr="008428DD">
        <w:trPr>
          <w:jc w:val="center"/>
        </w:trPr>
        <w:tc>
          <w:tcPr>
            <w:tcW w:w="4876" w:type="dxa"/>
            <w:tcBorders>
              <w:top w:val="nil"/>
              <w:left w:val="nil"/>
              <w:bottom w:val="nil"/>
              <w:right w:val="nil"/>
            </w:tcBorders>
          </w:tcPr>
          <w:p w14:paraId="54B4F83C"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DA407EA" w14:textId="77777777" w:rsidR="007330CD" w:rsidRPr="00793AFF" w:rsidRDefault="007330CD" w:rsidP="008428DD"/>
        </w:tc>
      </w:tr>
      <w:tr w:rsidR="007330CD" w:rsidRPr="00793AFF" w14:paraId="5A061B53" w14:textId="77777777" w:rsidTr="008428DD">
        <w:trPr>
          <w:jc w:val="center"/>
        </w:trPr>
        <w:tc>
          <w:tcPr>
            <w:tcW w:w="4876" w:type="dxa"/>
            <w:tcBorders>
              <w:top w:val="nil"/>
              <w:left w:val="nil"/>
              <w:bottom w:val="nil"/>
              <w:right w:val="nil"/>
            </w:tcBorders>
          </w:tcPr>
          <w:p w14:paraId="4E320F6E" w14:textId="77777777" w:rsidR="007330CD" w:rsidRPr="00793AFF" w:rsidRDefault="007330CD" w:rsidP="008428DD">
            <w:pPr>
              <w:pStyle w:val="Normal6a"/>
            </w:pPr>
            <w:r w:rsidRPr="00793AFF">
              <w:rPr>
                <w:b/>
                <w:i/>
                <w:vertAlign w:val="superscript"/>
              </w:rPr>
              <w:t>50</w:t>
            </w:r>
            <w:r w:rsidRPr="00793AFF">
              <w:t xml:space="preserve"> </w:t>
            </w:r>
            <w:r w:rsidRPr="00793AFF">
              <w:rPr>
                <w:b/>
                <w:i/>
              </w:rPr>
              <w:t>Regulamento (UE) 2021/241 do Parlamento Europeu e do Conselho, de 12 de fevereiro de 2021, que cria o Mecanismo de Recuperação e Resiliência (JO L 57 de 18.2.2021, p. 17, ELI: http://data.europa.eu/eli/reg/2021/241/oj).</w:t>
            </w:r>
          </w:p>
        </w:tc>
        <w:tc>
          <w:tcPr>
            <w:tcW w:w="4876" w:type="dxa"/>
            <w:tcBorders>
              <w:top w:val="nil"/>
              <w:left w:val="nil"/>
              <w:bottom w:val="nil"/>
              <w:right w:val="nil"/>
            </w:tcBorders>
          </w:tcPr>
          <w:p w14:paraId="7186C37A" w14:textId="77777777" w:rsidR="007330CD" w:rsidRPr="00793AFF" w:rsidRDefault="007330CD" w:rsidP="008428DD"/>
        </w:tc>
      </w:tr>
    </w:tbl>
    <w:p w14:paraId="375330A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D7EF115" w14:textId="77777777" w:rsidR="007330CD" w:rsidRPr="00793AFF" w:rsidRDefault="007330CD" w:rsidP="007330CD">
      <w:r w:rsidRPr="00793AFF">
        <w:rPr>
          <w:rStyle w:val="HideTWBExt"/>
        </w:rPr>
        <w:t>&lt;/Amend&gt;</w:t>
      </w:r>
    </w:p>
    <w:p w14:paraId="433C8F4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596</w:t>
      </w:r>
      <w:r w:rsidRPr="00793AFF">
        <w:rPr>
          <w:rStyle w:val="HideTWBExt"/>
        </w:rPr>
        <w:t>&lt;/NumAm&gt;</w:t>
      </w:r>
    </w:p>
    <w:p w14:paraId="055296E1"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C72ECA9" w14:textId="77777777" w:rsidR="007330CD" w:rsidRPr="00793AFF" w:rsidRDefault="007330CD" w:rsidP="007330CD">
      <w:pPr>
        <w:pStyle w:val="NormalBold"/>
      </w:pPr>
      <w:r w:rsidRPr="00793AFF">
        <w:rPr>
          <w:rStyle w:val="HideTWBExt"/>
          <w:b w:val="0"/>
        </w:rPr>
        <w:t>&lt;/RepeatBlock-By&gt;</w:t>
      </w:r>
    </w:p>
    <w:p w14:paraId="6FEDEEB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5EB4B08" w14:textId="77777777" w:rsidR="007330CD" w:rsidRPr="00793AFF" w:rsidRDefault="007330CD" w:rsidP="007330CD">
      <w:pPr>
        <w:pStyle w:val="NormalBold"/>
      </w:pPr>
      <w:r w:rsidRPr="00793AFF">
        <w:rPr>
          <w:rStyle w:val="HideTWBExt"/>
        </w:rPr>
        <w:t>&lt;Article&gt;</w:t>
      </w:r>
      <w:r w:rsidRPr="00793AFF">
        <w:t>N.º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1436871" w14:textId="77777777" w:rsidTr="008428DD">
        <w:trPr>
          <w:trHeight w:hRule="exact" w:val="240"/>
          <w:jc w:val="center"/>
        </w:trPr>
        <w:tc>
          <w:tcPr>
            <w:tcW w:w="9752" w:type="dxa"/>
            <w:gridSpan w:val="2"/>
            <w:tcBorders>
              <w:top w:val="nil"/>
              <w:left w:val="nil"/>
              <w:bottom w:val="nil"/>
              <w:right w:val="nil"/>
            </w:tcBorders>
          </w:tcPr>
          <w:p w14:paraId="7EAA2B13" w14:textId="77777777" w:rsidR="007330CD" w:rsidRPr="00793AFF" w:rsidRDefault="007330CD" w:rsidP="008428DD"/>
        </w:tc>
      </w:tr>
      <w:tr w:rsidR="007330CD" w:rsidRPr="00793AFF" w14:paraId="5FD405AE" w14:textId="77777777" w:rsidTr="008428DD">
        <w:trPr>
          <w:trHeight w:val="240"/>
          <w:jc w:val="center"/>
        </w:trPr>
        <w:tc>
          <w:tcPr>
            <w:tcW w:w="4876" w:type="dxa"/>
            <w:tcBorders>
              <w:top w:val="nil"/>
              <w:left w:val="nil"/>
              <w:bottom w:val="nil"/>
              <w:right w:val="nil"/>
            </w:tcBorders>
          </w:tcPr>
          <w:p w14:paraId="720AB0A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F2815AB" w14:textId="77777777" w:rsidR="007330CD" w:rsidRPr="00793AFF" w:rsidRDefault="007330CD" w:rsidP="008428DD">
            <w:pPr>
              <w:pStyle w:val="AmColumnHeading"/>
            </w:pPr>
            <w:r w:rsidRPr="00793AFF">
              <w:t>Alteração</w:t>
            </w:r>
          </w:p>
        </w:tc>
      </w:tr>
      <w:tr w:rsidR="007330CD" w:rsidRPr="00793AFF" w14:paraId="027AF8D3" w14:textId="77777777" w:rsidTr="008428DD">
        <w:trPr>
          <w:jc w:val="center"/>
        </w:trPr>
        <w:tc>
          <w:tcPr>
            <w:tcW w:w="4876" w:type="dxa"/>
            <w:tcBorders>
              <w:top w:val="nil"/>
              <w:left w:val="nil"/>
              <w:bottom w:val="nil"/>
              <w:right w:val="nil"/>
            </w:tcBorders>
          </w:tcPr>
          <w:p w14:paraId="63EAC5C4" w14:textId="77777777" w:rsidR="007330CD" w:rsidRPr="00793AFF" w:rsidRDefault="007330CD" w:rsidP="008428DD">
            <w:pPr>
              <w:pStyle w:val="Normal6a"/>
            </w:pPr>
            <w:r w:rsidRPr="00793AFF">
              <w:t>31.</w:t>
            </w:r>
            <w:r w:rsidRPr="00793AFF">
              <w:tab/>
            </w:r>
            <w:r w:rsidRPr="00793AFF">
              <w:rPr>
                <w:b/>
                <w:i/>
              </w:rPr>
              <w:t>Insiste em</w:t>
            </w:r>
            <w:r w:rsidRPr="00793AFF">
              <w:t xml:space="preserve"> que as medidas necessárias ao desbloqueamento dos fundos da UE, tal como definidas nas decisões pertinentes adotadas a título do Regulamento Disposições Comuns, do Regulamento que cria um Mecanismo de Recuperação e Resiliência</w:t>
            </w:r>
            <w:r w:rsidRPr="00793AFF">
              <w:rPr>
                <w:vertAlign w:val="superscript"/>
              </w:rPr>
              <w:t>50</w:t>
            </w:r>
            <w:r w:rsidRPr="00793AFF">
              <w:t xml:space="preserve"> e do Regulamento Regime Geral de Condicionalidade, devem ser avaliadas </w:t>
            </w:r>
            <w:r w:rsidRPr="00793AFF">
              <w:rPr>
                <w:b/>
                <w:i/>
              </w:rPr>
              <w:t>de forma coerente enquanto pacote integral de medidas, insistindo também em que não devem ser efetuados pagamentos enquanto persistam deficiências;</w:t>
            </w:r>
            <w:r w:rsidRPr="00793AFF">
              <w:t xml:space="preserve"> </w:t>
            </w:r>
            <w:r w:rsidRPr="00793AFF">
              <w:rPr>
                <w:b/>
                <w:i/>
              </w:rPr>
              <w:t>considera que</w:t>
            </w:r>
            <w:r w:rsidRPr="00793AFF">
              <w:t xml:space="preserve"> a Comissão deve </w:t>
            </w:r>
            <w:r w:rsidRPr="00793AFF">
              <w:rPr>
                <w:b/>
                <w:i/>
              </w:rPr>
              <w:t>tomar novas medidas</w:t>
            </w:r>
            <w:r w:rsidRPr="00793AFF">
              <w:t xml:space="preserve"> ao abrigo do Regulamento relativo à condicionalidade do Estado de direito </w:t>
            </w:r>
            <w:r w:rsidRPr="00793AFF">
              <w:rPr>
                <w:b/>
                <w:i/>
              </w:rPr>
              <w:t>no que diz respeito a outras violações do Estado de direito, como as relacionadas com o sistema judicial</w:t>
            </w:r>
            <w:r w:rsidRPr="00793AFF">
              <w:t>;</w:t>
            </w:r>
          </w:p>
        </w:tc>
        <w:tc>
          <w:tcPr>
            <w:tcW w:w="4876" w:type="dxa"/>
            <w:tcBorders>
              <w:top w:val="nil"/>
              <w:left w:val="nil"/>
              <w:bottom w:val="nil"/>
              <w:right w:val="nil"/>
            </w:tcBorders>
          </w:tcPr>
          <w:p w14:paraId="40B1DD13" w14:textId="77777777" w:rsidR="007330CD" w:rsidRPr="00793AFF" w:rsidRDefault="007330CD" w:rsidP="008428DD">
            <w:pPr>
              <w:pStyle w:val="Normal6a"/>
            </w:pPr>
            <w:r w:rsidRPr="00793AFF">
              <w:t>31.</w:t>
            </w:r>
            <w:r w:rsidRPr="00793AFF">
              <w:tab/>
            </w:r>
            <w:r w:rsidRPr="00793AFF">
              <w:rPr>
                <w:b/>
                <w:i/>
              </w:rPr>
              <w:t>Está convicto de</w:t>
            </w:r>
            <w:r w:rsidRPr="00793AFF">
              <w:t xml:space="preserve"> as medidas necessárias ao desbloqueamento dos fundos da UE, tal como definidas nas decisões pertinentes adotadas a título do Regulamento Disposições Comuns, do Regulamento que cria um Mecanismo de Recuperação e Resiliência</w:t>
            </w:r>
            <w:r w:rsidRPr="00793AFF">
              <w:rPr>
                <w:vertAlign w:val="superscript"/>
              </w:rPr>
              <w:t>50</w:t>
            </w:r>
            <w:r w:rsidRPr="00793AFF">
              <w:t xml:space="preserve"> e do Regulamento Regime Geral de Condicionalidade, devem ser avaliadas </w:t>
            </w:r>
            <w:r w:rsidRPr="00793AFF">
              <w:rPr>
                <w:b/>
                <w:i/>
              </w:rPr>
              <w:t>caso a caso;</w:t>
            </w:r>
            <w:r w:rsidRPr="00793AFF">
              <w:t xml:space="preserve"> </w:t>
            </w:r>
            <w:r w:rsidRPr="00793AFF">
              <w:rPr>
                <w:b/>
                <w:i/>
              </w:rPr>
              <w:t>condena veementemente as tentativas de outras instituições de influenciar</w:t>
            </w:r>
            <w:r w:rsidRPr="00793AFF">
              <w:t xml:space="preserve"> a Comissão </w:t>
            </w:r>
            <w:r w:rsidRPr="00793AFF">
              <w:rPr>
                <w:b/>
                <w:i/>
              </w:rPr>
              <w:t>sobre a forma como</w:t>
            </w:r>
            <w:r w:rsidRPr="00793AFF">
              <w:t xml:space="preserve"> deve </w:t>
            </w:r>
            <w:r w:rsidRPr="00793AFF">
              <w:rPr>
                <w:b/>
                <w:i/>
              </w:rPr>
              <w:t>agir</w:t>
            </w:r>
            <w:r w:rsidRPr="00793AFF">
              <w:t xml:space="preserve"> ao abrigo do Regulamento relativo à condicionalidade do Estado de direito;</w:t>
            </w:r>
          </w:p>
        </w:tc>
      </w:tr>
      <w:tr w:rsidR="007330CD" w:rsidRPr="00793AFF" w14:paraId="5C3A7568" w14:textId="77777777" w:rsidTr="008428DD">
        <w:trPr>
          <w:jc w:val="center"/>
        </w:trPr>
        <w:tc>
          <w:tcPr>
            <w:tcW w:w="4876" w:type="dxa"/>
            <w:tcBorders>
              <w:top w:val="nil"/>
              <w:left w:val="nil"/>
              <w:bottom w:val="nil"/>
              <w:right w:val="nil"/>
            </w:tcBorders>
          </w:tcPr>
          <w:p w14:paraId="42A85EBD" w14:textId="77777777" w:rsidR="007330CD" w:rsidRPr="00793AFF" w:rsidRDefault="007330CD" w:rsidP="008428DD">
            <w:pPr>
              <w:pStyle w:val="Normal6a"/>
            </w:pPr>
            <w:r w:rsidRPr="00793AFF">
              <w:rPr>
                <w:b/>
                <w:i/>
              </w:rPr>
              <w:lastRenderedPageBreak/>
              <w:t>_________________</w:t>
            </w:r>
          </w:p>
        </w:tc>
        <w:tc>
          <w:tcPr>
            <w:tcW w:w="4876" w:type="dxa"/>
            <w:tcBorders>
              <w:top w:val="nil"/>
              <w:left w:val="nil"/>
              <w:bottom w:val="nil"/>
              <w:right w:val="nil"/>
            </w:tcBorders>
          </w:tcPr>
          <w:p w14:paraId="50475952" w14:textId="77777777" w:rsidR="007330CD" w:rsidRPr="00793AFF" w:rsidRDefault="007330CD" w:rsidP="008428DD">
            <w:pPr>
              <w:pStyle w:val="Normal6a"/>
            </w:pPr>
            <w:r w:rsidRPr="00793AFF">
              <w:rPr>
                <w:b/>
                <w:i/>
              </w:rPr>
              <w:t>_________________</w:t>
            </w:r>
          </w:p>
        </w:tc>
      </w:tr>
      <w:tr w:rsidR="007330CD" w:rsidRPr="00793AFF" w14:paraId="3C70E607" w14:textId="77777777" w:rsidTr="008428DD">
        <w:trPr>
          <w:jc w:val="center"/>
        </w:trPr>
        <w:tc>
          <w:tcPr>
            <w:tcW w:w="4876" w:type="dxa"/>
            <w:tcBorders>
              <w:top w:val="nil"/>
              <w:left w:val="nil"/>
              <w:bottom w:val="nil"/>
              <w:right w:val="nil"/>
            </w:tcBorders>
          </w:tcPr>
          <w:p w14:paraId="49B6EFB9" w14:textId="77777777" w:rsidR="007330CD" w:rsidRPr="00793AFF" w:rsidRDefault="007330CD" w:rsidP="008428DD">
            <w:pPr>
              <w:pStyle w:val="Normal6a"/>
            </w:pPr>
            <w:r w:rsidRPr="00793AFF">
              <w:rPr>
                <w:vertAlign w:val="superscript"/>
              </w:rPr>
              <w:t>50</w:t>
            </w:r>
            <w:r w:rsidRPr="00793AFF">
              <w:t xml:space="preserve"> Regulamento (UE) 2021/241 do Parlamento Europeu e do Conselho, de 12 de fevereiro de 2021, que cria o Mecanismo de Recuperação e Resiliência (JO L 57 de 18.2.2021, p. 17, ELI: http://data.europa.eu/eli/reg/2021/241/oj).</w:t>
            </w:r>
          </w:p>
        </w:tc>
        <w:tc>
          <w:tcPr>
            <w:tcW w:w="4876" w:type="dxa"/>
            <w:tcBorders>
              <w:top w:val="nil"/>
              <w:left w:val="nil"/>
              <w:bottom w:val="nil"/>
              <w:right w:val="nil"/>
            </w:tcBorders>
          </w:tcPr>
          <w:p w14:paraId="0A1756FD" w14:textId="77777777" w:rsidR="007330CD" w:rsidRPr="00793AFF" w:rsidRDefault="007330CD" w:rsidP="008428DD">
            <w:pPr>
              <w:pStyle w:val="Normal6a"/>
            </w:pPr>
            <w:r w:rsidRPr="00793AFF">
              <w:rPr>
                <w:vertAlign w:val="superscript"/>
              </w:rPr>
              <w:t>50</w:t>
            </w:r>
            <w:r w:rsidRPr="00793AFF">
              <w:t xml:space="preserve"> Regulamento (UE) 2021/241 do Parlamento Europeu e do Conselho, de 12 de fevereiro de 2021, que cria o Mecanismo de Recuperação e Resiliência (JO L 57 de 18.2.2021, p. 17, ELI: http://data.europa.eu/eli/reg/2021/241/oj).</w:t>
            </w:r>
          </w:p>
        </w:tc>
      </w:tr>
    </w:tbl>
    <w:p w14:paraId="5235644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6554A114" w14:textId="77777777" w:rsidR="007330CD" w:rsidRPr="00793AFF" w:rsidRDefault="007330CD" w:rsidP="007330CD">
      <w:r w:rsidRPr="00793AFF">
        <w:rPr>
          <w:rStyle w:val="HideTWBExt"/>
        </w:rPr>
        <w:t>&lt;/Amend&gt;</w:t>
      </w:r>
    </w:p>
    <w:p w14:paraId="37C19C4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597</w:t>
      </w:r>
      <w:r w:rsidRPr="00793AFF">
        <w:rPr>
          <w:rStyle w:val="HideTWBExt"/>
        </w:rPr>
        <w:t>&lt;/NumAm&gt;</w:t>
      </w:r>
    </w:p>
    <w:p w14:paraId="19948B76"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72B6EE87" w14:textId="77777777" w:rsidR="007330CD" w:rsidRPr="00793AFF" w:rsidRDefault="007330CD" w:rsidP="007330CD">
      <w:pPr>
        <w:pStyle w:val="NormalBold"/>
      </w:pPr>
      <w:r w:rsidRPr="00793AFF">
        <w:rPr>
          <w:rStyle w:val="HideTWBExt"/>
          <w:b w:val="0"/>
        </w:rPr>
        <w:t>&lt;/RepeatBlock-By&gt;</w:t>
      </w:r>
    </w:p>
    <w:p w14:paraId="6EE9A7E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4DA3FE1" w14:textId="77777777" w:rsidR="007330CD" w:rsidRPr="00793AFF" w:rsidRDefault="007330CD" w:rsidP="007330CD">
      <w:pPr>
        <w:pStyle w:val="NormalBold"/>
      </w:pPr>
      <w:r w:rsidRPr="00793AFF">
        <w:rPr>
          <w:rStyle w:val="HideTWBExt"/>
        </w:rPr>
        <w:t>&lt;Article&gt;</w:t>
      </w:r>
      <w:r w:rsidRPr="00793AFF">
        <w:t>N.º 31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E707423" w14:textId="77777777" w:rsidTr="008428DD">
        <w:trPr>
          <w:trHeight w:hRule="exact" w:val="240"/>
          <w:jc w:val="center"/>
        </w:trPr>
        <w:tc>
          <w:tcPr>
            <w:tcW w:w="9752" w:type="dxa"/>
            <w:gridSpan w:val="2"/>
            <w:tcBorders>
              <w:top w:val="nil"/>
              <w:left w:val="nil"/>
              <w:bottom w:val="nil"/>
              <w:right w:val="nil"/>
            </w:tcBorders>
          </w:tcPr>
          <w:p w14:paraId="13D145D3" w14:textId="77777777" w:rsidR="007330CD" w:rsidRPr="00793AFF" w:rsidRDefault="007330CD" w:rsidP="008428DD"/>
        </w:tc>
      </w:tr>
      <w:tr w:rsidR="007330CD" w:rsidRPr="00793AFF" w14:paraId="28AF1146" w14:textId="77777777" w:rsidTr="008428DD">
        <w:trPr>
          <w:trHeight w:val="240"/>
          <w:jc w:val="center"/>
        </w:trPr>
        <w:tc>
          <w:tcPr>
            <w:tcW w:w="4876" w:type="dxa"/>
            <w:tcBorders>
              <w:top w:val="nil"/>
              <w:left w:val="nil"/>
              <w:bottom w:val="nil"/>
              <w:right w:val="nil"/>
            </w:tcBorders>
          </w:tcPr>
          <w:p w14:paraId="1B243D4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850A3F7" w14:textId="77777777" w:rsidR="007330CD" w:rsidRPr="00793AFF" w:rsidRDefault="007330CD" w:rsidP="008428DD">
            <w:pPr>
              <w:pStyle w:val="AmColumnHeading"/>
            </w:pPr>
            <w:r w:rsidRPr="00793AFF">
              <w:t>Alteração</w:t>
            </w:r>
          </w:p>
        </w:tc>
      </w:tr>
      <w:tr w:rsidR="007330CD" w:rsidRPr="00793AFF" w14:paraId="24E2E988" w14:textId="77777777" w:rsidTr="008428DD">
        <w:trPr>
          <w:jc w:val="center"/>
        </w:trPr>
        <w:tc>
          <w:tcPr>
            <w:tcW w:w="4876" w:type="dxa"/>
            <w:tcBorders>
              <w:top w:val="nil"/>
              <w:left w:val="nil"/>
              <w:bottom w:val="nil"/>
              <w:right w:val="nil"/>
            </w:tcBorders>
          </w:tcPr>
          <w:p w14:paraId="5F367C66" w14:textId="77777777" w:rsidR="007330CD" w:rsidRPr="00793AFF" w:rsidRDefault="007330CD" w:rsidP="008428DD">
            <w:pPr>
              <w:pStyle w:val="Normal6a"/>
            </w:pPr>
            <w:r w:rsidRPr="00793AFF">
              <w:t>31.</w:t>
            </w:r>
            <w:r w:rsidRPr="00793AFF">
              <w:tab/>
              <w:t>Insiste em que as medidas necessárias ao desbloqueamento dos fundos da UE, tal como definidas nas decisões pertinentes adotadas a título do Regulamento Disposições Comuns, do Regulamento que cria um Mecanismo de Recuperação e Resiliência</w:t>
            </w:r>
            <w:r w:rsidRPr="00793AFF">
              <w:rPr>
                <w:vertAlign w:val="superscript"/>
              </w:rPr>
              <w:t>50</w:t>
            </w:r>
            <w:r w:rsidRPr="00793AFF">
              <w:t xml:space="preserve"> e do Regulamento Regime Geral de Condicionalidade, devem ser avaliadas de forma coerente enquanto pacote integral de medidas, insistindo também em que não devem ser efetuados pagamentos enquanto persistam deficiências; considera que a Comissão deve tomar novas medidas ao abrigo do Regulamento relativo à condicionalidade do Estado de direito no que diz respeito a outras violações do Estado de direito, como as relacionadas com o sistema judicial;</w:t>
            </w:r>
          </w:p>
        </w:tc>
        <w:tc>
          <w:tcPr>
            <w:tcW w:w="4876" w:type="dxa"/>
            <w:tcBorders>
              <w:top w:val="nil"/>
              <w:left w:val="nil"/>
              <w:bottom w:val="nil"/>
              <w:right w:val="nil"/>
            </w:tcBorders>
          </w:tcPr>
          <w:p w14:paraId="484F4A51" w14:textId="77777777" w:rsidR="007330CD" w:rsidRPr="00793AFF" w:rsidRDefault="007330CD" w:rsidP="008428DD">
            <w:pPr>
              <w:pStyle w:val="Normal6a"/>
            </w:pPr>
            <w:r w:rsidRPr="00793AFF">
              <w:t>31.</w:t>
            </w:r>
            <w:r w:rsidRPr="00793AFF">
              <w:tab/>
              <w:t>Insiste em que as medidas necessárias ao desbloqueamento dos fundos da UE, tal como definidas nas decisões pertinentes adotadas a título do Regulamento Disposições Comuns, do Regulamento que cria um Mecanismo de Recuperação e Resiliência</w:t>
            </w:r>
            <w:r w:rsidRPr="00793AFF">
              <w:rPr>
                <w:vertAlign w:val="superscript"/>
              </w:rPr>
              <w:t>50</w:t>
            </w:r>
            <w:r w:rsidRPr="00793AFF">
              <w:t xml:space="preserve"> e do Regulamento Regime Geral de Condicionalidade, devem ser avaliadas de forma coerente</w:t>
            </w:r>
            <w:r w:rsidRPr="00793AFF">
              <w:rPr>
                <w:b/>
                <w:i/>
              </w:rPr>
              <w:t>, objetiva e precisa</w:t>
            </w:r>
            <w:r w:rsidRPr="00793AFF">
              <w:t xml:space="preserve"> enquanto pacote integral de medidas, insistindo também em que não devem ser efetuados pagamentos enquanto persistam deficiências; considera que a Comissão deve tomar novas medidas ao abrigo do Regulamento relativo à condicionalidade do Estado de direito no que diz respeito a outras violações do Estado de direito, como as relacionadas com o sistema judicial;</w:t>
            </w:r>
          </w:p>
        </w:tc>
      </w:tr>
      <w:tr w:rsidR="007330CD" w:rsidRPr="00793AFF" w14:paraId="45EBA3B5" w14:textId="77777777" w:rsidTr="008428DD">
        <w:trPr>
          <w:jc w:val="center"/>
        </w:trPr>
        <w:tc>
          <w:tcPr>
            <w:tcW w:w="4876" w:type="dxa"/>
            <w:tcBorders>
              <w:top w:val="nil"/>
              <w:left w:val="nil"/>
              <w:bottom w:val="nil"/>
              <w:right w:val="nil"/>
            </w:tcBorders>
          </w:tcPr>
          <w:p w14:paraId="3025D3A9" w14:textId="77777777" w:rsidR="007330CD" w:rsidRPr="00793AFF" w:rsidRDefault="007330CD" w:rsidP="008428DD">
            <w:pPr>
              <w:pStyle w:val="Normal6a"/>
            </w:pPr>
            <w:r w:rsidRPr="00793AFF">
              <w:rPr>
                <w:b/>
                <w:i/>
              </w:rPr>
              <w:t>_________________</w:t>
            </w:r>
          </w:p>
        </w:tc>
        <w:tc>
          <w:tcPr>
            <w:tcW w:w="4876" w:type="dxa"/>
            <w:tcBorders>
              <w:top w:val="nil"/>
              <w:left w:val="nil"/>
              <w:bottom w:val="nil"/>
              <w:right w:val="nil"/>
            </w:tcBorders>
          </w:tcPr>
          <w:p w14:paraId="3635B849" w14:textId="77777777" w:rsidR="007330CD" w:rsidRPr="00793AFF" w:rsidRDefault="007330CD" w:rsidP="008428DD">
            <w:pPr>
              <w:pStyle w:val="Normal6a"/>
            </w:pPr>
            <w:r w:rsidRPr="00793AFF">
              <w:rPr>
                <w:b/>
                <w:i/>
              </w:rPr>
              <w:t>_________________</w:t>
            </w:r>
          </w:p>
        </w:tc>
      </w:tr>
      <w:tr w:rsidR="007330CD" w:rsidRPr="00793AFF" w14:paraId="27D0EB20" w14:textId="77777777" w:rsidTr="008428DD">
        <w:trPr>
          <w:jc w:val="center"/>
        </w:trPr>
        <w:tc>
          <w:tcPr>
            <w:tcW w:w="4876" w:type="dxa"/>
            <w:tcBorders>
              <w:top w:val="nil"/>
              <w:left w:val="nil"/>
              <w:bottom w:val="nil"/>
              <w:right w:val="nil"/>
            </w:tcBorders>
          </w:tcPr>
          <w:p w14:paraId="7BF432C3" w14:textId="77777777" w:rsidR="007330CD" w:rsidRPr="00793AFF" w:rsidRDefault="007330CD" w:rsidP="008428DD">
            <w:pPr>
              <w:pStyle w:val="Normal6a"/>
            </w:pPr>
            <w:r w:rsidRPr="00793AFF">
              <w:rPr>
                <w:vertAlign w:val="superscript"/>
              </w:rPr>
              <w:t>50</w:t>
            </w:r>
            <w:r w:rsidRPr="00793AFF">
              <w:t xml:space="preserve"> Regulamento (UE) 2021/241 do Parlamento Europeu e do Conselho, de 12 de fevereiro de 2021, que cria o Mecanismo de Recuperação e Resiliência (JO L 57 de 18.2.2021, p. 17, ELI: http://data.europa.eu/eli/reg/2021/241/oj).</w:t>
            </w:r>
          </w:p>
        </w:tc>
        <w:tc>
          <w:tcPr>
            <w:tcW w:w="4876" w:type="dxa"/>
            <w:tcBorders>
              <w:top w:val="nil"/>
              <w:left w:val="nil"/>
              <w:bottom w:val="nil"/>
              <w:right w:val="nil"/>
            </w:tcBorders>
          </w:tcPr>
          <w:p w14:paraId="624C6523" w14:textId="77777777" w:rsidR="007330CD" w:rsidRPr="00793AFF" w:rsidRDefault="007330CD" w:rsidP="008428DD">
            <w:pPr>
              <w:pStyle w:val="Normal6a"/>
            </w:pPr>
            <w:r w:rsidRPr="00793AFF">
              <w:rPr>
                <w:vertAlign w:val="superscript"/>
              </w:rPr>
              <w:t>50</w:t>
            </w:r>
            <w:r w:rsidRPr="00793AFF">
              <w:t xml:space="preserve"> Regulamento (UE) 2021/241 do Parlamento Europeu e do Conselho, de 12 de fevereiro de 2021, que cria o Mecanismo de Recuperação e Resiliência (JO L 57 de 18.2.2021, p. 17, ELI: http://data.europa.eu/eli/reg/2021/241/oj).</w:t>
            </w:r>
          </w:p>
        </w:tc>
      </w:tr>
    </w:tbl>
    <w:p w14:paraId="14D8E45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5FBBF262" w14:textId="77777777" w:rsidR="007330CD" w:rsidRPr="00793AFF" w:rsidRDefault="007330CD" w:rsidP="007330CD">
      <w:r w:rsidRPr="00793AFF">
        <w:rPr>
          <w:rStyle w:val="HideTWBExt"/>
        </w:rPr>
        <w:t>&lt;/Amend&gt;</w:t>
      </w:r>
    </w:p>
    <w:p w14:paraId="20113D9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598</w:t>
      </w:r>
      <w:r w:rsidRPr="00793AFF">
        <w:rPr>
          <w:rStyle w:val="HideTWBExt"/>
        </w:rPr>
        <w:t>&lt;/NumAm&gt;</w:t>
      </w:r>
    </w:p>
    <w:p w14:paraId="5073DC16"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07CF0DDD" w14:textId="77777777" w:rsidR="007330CD" w:rsidRPr="00793AFF" w:rsidRDefault="007330CD" w:rsidP="007330CD">
      <w:pPr>
        <w:pStyle w:val="NormalBold"/>
      </w:pPr>
      <w:r w:rsidRPr="00793AFF">
        <w:rPr>
          <w:rStyle w:val="HideTWBExt"/>
          <w:b w:val="0"/>
        </w:rPr>
        <w:t>&lt;/RepeatBlock-By&gt;</w:t>
      </w:r>
    </w:p>
    <w:p w14:paraId="2D5390E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EAE1E7" w14:textId="2AFCACF2" w:rsidR="007330CD" w:rsidRPr="00793AFF" w:rsidRDefault="007330CD" w:rsidP="007330CD">
      <w:pPr>
        <w:pStyle w:val="NormalBold"/>
      </w:pPr>
      <w:r w:rsidRPr="00793AFF">
        <w:rPr>
          <w:rStyle w:val="HideTWBExt"/>
        </w:rPr>
        <w:t>&lt;Article&gt;</w:t>
      </w:r>
      <w:r w:rsidRPr="00793AFF">
        <w:t>N.º 31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E61FA1D" w14:textId="77777777" w:rsidTr="008428DD">
        <w:trPr>
          <w:trHeight w:hRule="exact" w:val="240"/>
          <w:jc w:val="center"/>
        </w:trPr>
        <w:tc>
          <w:tcPr>
            <w:tcW w:w="9752" w:type="dxa"/>
            <w:gridSpan w:val="2"/>
            <w:tcBorders>
              <w:top w:val="nil"/>
              <w:left w:val="nil"/>
              <w:bottom w:val="nil"/>
              <w:right w:val="nil"/>
            </w:tcBorders>
          </w:tcPr>
          <w:p w14:paraId="42E96204" w14:textId="77777777" w:rsidR="007330CD" w:rsidRPr="00793AFF" w:rsidRDefault="007330CD" w:rsidP="008428DD"/>
        </w:tc>
      </w:tr>
      <w:tr w:rsidR="007330CD" w:rsidRPr="00793AFF" w14:paraId="64FAE228" w14:textId="77777777" w:rsidTr="008428DD">
        <w:trPr>
          <w:trHeight w:val="240"/>
          <w:jc w:val="center"/>
        </w:trPr>
        <w:tc>
          <w:tcPr>
            <w:tcW w:w="4876" w:type="dxa"/>
            <w:tcBorders>
              <w:top w:val="nil"/>
              <w:left w:val="nil"/>
              <w:bottom w:val="nil"/>
              <w:right w:val="nil"/>
            </w:tcBorders>
          </w:tcPr>
          <w:p w14:paraId="5FC4E90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2C77C1" w14:textId="77777777" w:rsidR="007330CD" w:rsidRPr="00793AFF" w:rsidRDefault="007330CD" w:rsidP="008428DD">
            <w:pPr>
              <w:pStyle w:val="AmColumnHeading"/>
            </w:pPr>
            <w:r w:rsidRPr="00793AFF">
              <w:t>Alteração</w:t>
            </w:r>
          </w:p>
        </w:tc>
      </w:tr>
      <w:tr w:rsidR="007330CD" w:rsidRPr="00793AFF" w14:paraId="556A1D07" w14:textId="77777777" w:rsidTr="008428DD">
        <w:trPr>
          <w:jc w:val="center"/>
        </w:trPr>
        <w:tc>
          <w:tcPr>
            <w:tcW w:w="4876" w:type="dxa"/>
            <w:tcBorders>
              <w:top w:val="nil"/>
              <w:left w:val="nil"/>
              <w:bottom w:val="nil"/>
              <w:right w:val="nil"/>
            </w:tcBorders>
          </w:tcPr>
          <w:p w14:paraId="07C2F778" w14:textId="77777777" w:rsidR="007330CD" w:rsidRPr="00793AFF" w:rsidRDefault="007330CD" w:rsidP="008428DD">
            <w:pPr>
              <w:pStyle w:val="Normal6a"/>
            </w:pPr>
          </w:p>
        </w:tc>
        <w:tc>
          <w:tcPr>
            <w:tcW w:w="4876" w:type="dxa"/>
            <w:tcBorders>
              <w:top w:val="nil"/>
              <w:left w:val="nil"/>
              <w:bottom w:val="nil"/>
              <w:right w:val="nil"/>
            </w:tcBorders>
          </w:tcPr>
          <w:p w14:paraId="5D9C6F63" w14:textId="6571BBFE" w:rsidR="007330CD" w:rsidRPr="00793AFF" w:rsidRDefault="007330CD" w:rsidP="008428DD">
            <w:pPr>
              <w:pStyle w:val="Normal6a"/>
            </w:pPr>
            <w:r w:rsidRPr="00793AFF">
              <w:rPr>
                <w:b/>
                <w:i/>
              </w:rPr>
              <w:t>31</w:t>
            </w:r>
            <w:r w:rsidR="0059440C" w:rsidRPr="00793AFF">
              <w:rPr>
                <w:b/>
                <w:i/>
              </w:rPr>
              <w:noBreakHyphen/>
            </w:r>
            <w:r w:rsidRPr="00793AFF">
              <w:rPr>
                <w:b/>
                <w:i/>
              </w:rPr>
              <w:t>A.</w:t>
            </w:r>
            <w:r w:rsidRPr="00793AFF">
              <w:tab/>
            </w:r>
            <w:r w:rsidRPr="00793AFF">
              <w:rPr>
                <w:b/>
                <w:i/>
              </w:rPr>
              <w:t>Recorda que os beneficiários finais do financiamento da UE que não sejam entidades governamentais não devem sofrer consequências negativas em resultado de problemas causados pelas autoridades nacionais nos casos em que são tomadas medidas orçamentais; reitera o seu apelo à Comissão para que vele por que os destinatários ou os beneficiários finais dos fundos da UE não sejam privados desses fundos, tal como estabelecido no Regulamento Regime Geral de Condicionalidade; insta a Comissão a encontrar formas de distribuir os fundos da UE através das administrações locais e das ONG, caso o governo em causa não coopere em relação às deficiências; indica que uma possível solução consiste em disponibilizar as dotações correspondentes às anulações de autorizações ao abrigo de regimes de condicionalidade para utilização no âmbito de outros instrumentos ou programas da União executados em gestão direta ou indireta, em especial os que contribuem para apoiar a democracia europeia, a sociedade civil, os valores da União ou a luta contra a corrupção;</w:t>
            </w:r>
          </w:p>
        </w:tc>
      </w:tr>
    </w:tbl>
    <w:p w14:paraId="62E87D3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C199C5A" w14:textId="77777777" w:rsidR="007330CD" w:rsidRPr="00793AFF" w:rsidRDefault="007330CD" w:rsidP="007330CD">
      <w:r w:rsidRPr="00793AFF">
        <w:rPr>
          <w:rStyle w:val="HideTWBExt"/>
        </w:rPr>
        <w:t>&lt;/Amend&gt;</w:t>
      </w:r>
    </w:p>
    <w:p w14:paraId="0051849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599</w:t>
      </w:r>
      <w:r w:rsidRPr="00793AFF">
        <w:rPr>
          <w:rStyle w:val="HideTWBExt"/>
        </w:rPr>
        <w:t>&lt;/NumAm&gt;</w:t>
      </w:r>
    </w:p>
    <w:p w14:paraId="5258B846"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30A23557" w14:textId="77777777" w:rsidR="007330CD" w:rsidRPr="00793AFF" w:rsidRDefault="007330CD" w:rsidP="007330CD">
      <w:pPr>
        <w:pStyle w:val="NormalBold"/>
      </w:pPr>
      <w:r w:rsidRPr="00793AFF">
        <w:rPr>
          <w:rStyle w:val="HideTWBExt"/>
          <w:b w:val="0"/>
        </w:rPr>
        <w:t>&lt;/RepeatBlock-By&gt;</w:t>
      </w:r>
    </w:p>
    <w:p w14:paraId="59E51FA6"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45FC035D" w14:textId="2F928918" w:rsidR="007330CD" w:rsidRPr="00793AFF" w:rsidRDefault="007330CD" w:rsidP="007330CD">
      <w:pPr>
        <w:pStyle w:val="NormalBold"/>
      </w:pPr>
      <w:r w:rsidRPr="00793AFF">
        <w:rPr>
          <w:rStyle w:val="HideTWBExt"/>
        </w:rPr>
        <w:t>&lt;Article&gt;</w:t>
      </w:r>
      <w:r w:rsidRPr="00793AFF">
        <w:t>N.º 31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B01F4DA" w14:textId="77777777" w:rsidTr="008428DD">
        <w:trPr>
          <w:trHeight w:hRule="exact" w:val="240"/>
          <w:jc w:val="center"/>
        </w:trPr>
        <w:tc>
          <w:tcPr>
            <w:tcW w:w="9752" w:type="dxa"/>
            <w:gridSpan w:val="2"/>
            <w:tcBorders>
              <w:top w:val="nil"/>
              <w:left w:val="nil"/>
              <w:bottom w:val="nil"/>
              <w:right w:val="nil"/>
            </w:tcBorders>
          </w:tcPr>
          <w:p w14:paraId="7019DB60" w14:textId="77777777" w:rsidR="007330CD" w:rsidRPr="00793AFF" w:rsidRDefault="007330CD" w:rsidP="008428DD"/>
        </w:tc>
      </w:tr>
      <w:tr w:rsidR="007330CD" w:rsidRPr="00793AFF" w14:paraId="22DA2D7F" w14:textId="77777777" w:rsidTr="008428DD">
        <w:trPr>
          <w:trHeight w:val="240"/>
          <w:jc w:val="center"/>
        </w:trPr>
        <w:tc>
          <w:tcPr>
            <w:tcW w:w="4876" w:type="dxa"/>
            <w:tcBorders>
              <w:top w:val="nil"/>
              <w:left w:val="nil"/>
              <w:bottom w:val="nil"/>
              <w:right w:val="nil"/>
            </w:tcBorders>
          </w:tcPr>
          <w:p w14:paraId="051B162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B2DB087" w14:textId="77777777" w:rsidR="007330CD" w:rsidRPr="00793AFF" w:rsidRDefault="007330CD" w:rsidP="008428DD">
            <w:pPr>
              <w:pStyle w:val="AmColumnHeading"/>
            </w:pPr>
            <w:r w:rsidRPr="00793AFF">
              <w:t>Alteração</w:t>
            </w:r>
          </w:p>
        </w:tc>
      </w:tr>
      <w:tr w:rsidR="007330CD" w:rsidRPr="00793AFF" w14:paraId="605E1BCD" w14:textId="77777777" w:rsidTr="008428DD">
        <w:trPr>
          <w:jc w:val="center"/>
        </w:trPr>
        <w:tc>
          <w:tcPr>
            <w:tcW w:w="4876" w:type="dxa"/>
            <w:tcBorders>
              <w:top w:val="nil"/>
              <w:left w:val="nil"/>
              <w:bottom w:val="nil"/>
              <w:right w:val="nil"/>
            </w:tcBorders>
          </w:tcPr>
          <w:p w14:paraId="27101DC1" w14:textId="77777777" w:rsidR="007330CD" w:rsidRPr="00793AFF" w:rsidRDefault="007330CD" w:rsidP="008428DD">
            <w:pPr>
              <w:pStyle w:val="Normal6a"/>
            </w:pPr>
          </w:p>
        </w:tc>
        <w:tc>
          <w:tcPr>
            <w:tcW w:w="4876" w:type="dxa"/>
            <w:tcBorders>
              <w:top w:val="nil"/>
              <w:left w:val="nil"/>
              <w:bottom w:val="nil"/>
              <w:right w:val="nil"/>
            </w:tcBorders>
          </w:tcPr>
          <w:p w14:paraId="30524CEE" w14:textId="1F09B3D8" w:rsidR="007330CD" w:rsidRPr="00793AFF" w:rsidRDefault="007330CD" w:rsidP="008428DD">
            <w:pPr>
              <w:pStyle w:val="Normal6a"/>
            </w:pPr>
            <w:r w:rsidRPr="00793AFF">
              <w:rPr>
                <w:b/>
                <w:i/>
              </w:rPr>
              <w:t>31</w:t>
            </w:r>
            <w:r w:rsidR="0059440C" w:rsidRPr="00793AFF">
              <w:rPr>
                <w:b/>
                <w:i/>
              </w:rPr>
              <w:noBreakHyphen/>
            </w:r>
            <w:r w:rsidRPr="00793AFF">
              <w:rPr>
                <w:b/>
                <w:i/>
              </w:rPr>
              <w:t>A.</w:t>
            </w:r>
            <w:r w:rsidRPr="00793AFF">
              <w:tab/>
            </w:r>
            <w:r w:rsidRPr="00793AFF">
              <w:rPr>
                <w:b/>
                <w:i/>
              </w:rPr>
              <w:t>Observa que o relatório anual da Comissão sobre o Estado de direito constitui uma base factual essencial para identificar desafios sistémicos suscetíveis de afetar a correta execução do orçamento da UE;</w:t>
            </w:r>
          </w:p>
        </w:tc>
      </w:tr>
    </w:tbl>
    <w:p w14:paraId="155D836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F86F0E4" w14:textId="77777777" w:rsidR="007330CD" w:rsidRPr="00793AFF" w:rsidRDefault="007330CD" w:rsidP="007330CD">
      <w:r w:rsidRPr="00793AFF">
        <w:rPr>
          <w:rStyle w:val="HideTWBExt"/>
        </w:rPr>
        <w:t>&lt;/Amend&gt;</w:t>
      </w:r>
    </w:p>
    <w:p w14:paraId="10EAF51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600</w:t>
      </w:r>
      <w:r w:rsidRPr="00793AFF">
        <w:rPr>
          <w:rStyle w:val="HideTWBExt"/>
        </w:rPr>
        <w:t>&lt;/NumAm&gt;</w:t>
      </w:r>
    </w:p>
    <w:p w14:paraId="20CA2CA2"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071F0731" w14:textId="77777777" w:rsidR="007330CD" w:rsidRPr="00793AFF" w:rsidRDefault="007330CD" w:rsidP="007330CD">
      <w:pPr>
        <w:pStyle w:val="NormalBold"/>
      </w:pPr>
      <w:r w:rsidRPr="00793AFF">
        <w:rPr>
          <w:rStyle w:val="HideTWBExt"/>
          <w:b w:val="0"/>
        </w:rPr>
        <w:t>&lt;/RepeatBlock-By&gt;</w:t>
      </w:r>
    </w:p>
    <w:p w14:paraId="4C63891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18F0A3A" w14:textId="3F7BF1DB" w:rsidR="007330CD" w:rsidRPr="00793AFF" w:rsidRDefault="007330CD" w:rsidP="007330CD">
      <w:pPr>
        <w:pStyle w:val="NormalBold"/>
      </w:pPr>
      <w:r w:rsidRPr="00793AFF">
        <w:rPr>
          <w:rStyle w:val="HideTWBExt"/>
        </w:rPr>
        <w:t>&lt;Article&gt;</w:t>
      </w:r>
      <w:r w:rsidRPr="00793AFF">
        <w:t>N.º 31</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947F4E" w14:textId="77777777" w:rsidTr="008428DD">
        <w:trPr>
          <w:trHeight w:hRule="exact" w:val="240"/>
          <w:jc w:val="center"/>
        </w:trPr>
        <w:tc>
          <w:tcPr>
            <w:tcW w:w="9752" w:type="dxa"/>
            <w:gridSpan w:val="2"/>
            <w:tcBorders>
              <w:top w:val="nil"/>
              <w:left w:val="nil"/>
              <w:bottom w:val="nil"/>
              <w:right w:val="nil"/>
            </w:tcBorders>
          </w:tcPr>
          <w:p w14:paraId="078828DE" w14:textId="77777777" w:rsidR="007330CD" w:rsidRPr="00793AFF" w:rsidRDefault="007330CD" w:rsidP="008428DD"/>
        </w:tc>
      </w:tr>
      <w:tr w:rsidR="007330CD" w:rsidRPr="00793AFF" w14:paraId="144549FF" w14:textId="77777777" w:rsidTr="008428DD">
        <w:trPr>
          <w:trHeight w:val="240"/>
          <w:jc w:val="center"/>
        </w:trPr>
        <w:tc>
          <w:tcPr>
            <w:tcW w:w="4876" w:type="dxa"/>
            <w:tcBorders>
              <w:top w:val="nil"/>
              <w:left w:val="nil"/>
              <w:bottom w:val="nil"/>
              <w:right w:val="nil"/>
            </w:tcBorders>
          </w:tcPr>
          <w:p w14:paraId="14E47EB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CDE3934" w14:textId="77777777" w:rsidR="007330CD" w:rsidRPr="00793AFF" w:rsidRDefault="007330CD" w:rsidP="008428DD">
            <w:pPr>
              <w:pStyle w:val="AmColumnHeading"/>
            </w:pPr>
            <w:r w:rsidRPr="00793AFF">
              <w:t>Alteração</w:t>
            </w:r>
          </w:p>
        </w:tc>
      </w:tr>
      <w:tr w:rsidR="007330CD" w:rsidRPr="00793AFF" w14:paraId="6E2949AB" w14:textId="77777777" w:rsidTr="008428DD">
        <w:trPr>
          <w:jc w:val="center"/>
        </w:trPr>
        <w:tc>
          <w:tcPr>
            <w:tcW w:w="4876" w:type="dxa"/>
            <w:tcBorders>
              <w:top w:val="nil"/>
              <w:left w:val="nil"/>
              <w:bottom w:val="nil"/>
              <w:right w:val="nil"/>
            </w:tcBorders>
          </w:tcPr>
          <w:p w14:paraId="413487C4" w14:textId="77777777" w:rsidR="007330CD" w:rsidRPr="00793AFF" w:rsidRDefault="007330CD" w:rsidP="008428DD">
            <w:pPr>
              <w:pStyle w:val="Normal6a"/>
            </w:pPr>
          </w:p>
        </w:tc>
        <w:tc>
          <w:tcPr>
            <w:tcW w:w="4876" w:type="dxa"/>
            <w:tcBorders>
              <w:top w:val="nil"/>
              <w:left w:val="nil"/>
              <w:bottom w:val="nil"/>
              <w:right w:val="nil"/>
            </w:tcBorders>
          </w:tcPr>
          <w:p w14:paraId="174932A9" w14:textId="67A371A2" w:rsidR="007330CD" w:rsidRPr="00793AFF" w:rsidRDefault="007330CD" w:rsidP="008428DD">
            <w:pPr>
              <w:pStyle w:val="Normal6a"/>
            </w:pPr>
            <w:r w:rsidRPr="00793AFF">
              <w:rPr>
                <w:b/>
                <w:i/>
              </w:rPr>
              <w:t>31</w:t>
            </w:r>
            <w:r w:rsidR="0059440C" w:rsidRPr="00793AFF">
              <w:rPr>
                <w:b/>
                <w:i/>
              </w:rPr>
              <w:noBreakHyphen/>
            </w:r>
            <w:r w:rsidRPr="00793AFF">
              <w:rPr>
                <w:b/>
                <w:i/>
              </w:rPr>
              <w:t>B.</w:t>
            </w:r>
            <w:r w:rsidRPr="00793AFF">
              <w:tab/>
            </w:r>
            <w:r w:rsidRPr="00793AFF">
              <w:rPr>
                <w:b/>
                <w:i/>
              </w:rPr>
              <w:t>Sublinha que o mecanismo de condicionalidade do Estado de direito faz parte integrante do conjunto de instrumentos de governação financeira da União; considera que o seu objetivo é proteger o orçamento da UE contra violações dos princípios do Estado de direito que afetem, ou sejam seriamente suscetíveis de afetar, a boa gestão financeira dos fundos da UE; apela à sua aplicação coerente, atempada e imparcial;</w:t>
            </w:r>
          </w:p>
        </w:tc>
      </w:tr>
    </w:tbl>
    <w:p w14:paraId="40FC21E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3AC78DA" w14:textId="77777777" w:rsidR="007330CD" w:rsidRPr="00793AFF" w:rsidRDefault="007330CD" w:rsidP="007330CD">
      <w:r w:rsidRPr="00793AFF">
        <w:rPr>
          <w:rStyle w:val="HideTWBExt"/>
        </w:rPr>
        <w:t>&lt;/Amend&gt;</w:t>
      </w:r>
    </w:p>
    <w:p w14:paraId="76C7AFD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601</w:t>
      </w:r>
      <w:r w:rsidRPr="00793AFF">
        <w:rPr>
          <w:rStyle w:val="HideTWBExt"/>
        </w:rPr>
        <w:t>&lt;/NumAm&gt;</w:t>
      </w:r>
    </w:p>
    <w:p w14:paraId="65B2EA48"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1BD2B821" w14:textId="77777777" w:rsidR="007330CD" w:rsidRPr="00793AFF" w:rsidRDefault="007330CD" w:rsidP="007330CD">
      <w:pPr>
        <w:pStyle w:val="NormalBold"/>
      </w:pPr>
      <w:r w:rsidRPr="00793AFF">
        <w:rPr>
          <w:rStyle w:val="HideTWBExt"/>
          <w:b w:val="0"/>
        </w:rPr>
        <w:t>&lt;/RepeatBlock-By&gt;</w:t>
      </w:r>
    </w:p>
    <w:p w14:paraId="7DEE9A0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973EA1"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385E40E" w14:textId="77777777" w:rsidTr="008428DD">
        <w:trPr>
          <w:trHeight w:hRule="exact" w:val="240"/>
          <w:jc w:val="center"/>
        </w:trPr>
        <w:tc>
          <w:tcPr>
            <w:tcW w:w="9752" w:type="dxa"/>
            <w:gridSpan w:val="2"/>
            <w:tcBorders>
              <w:top w:val="nil"/>
              <w:left w:val="nil"/>
              <w:bottom w:val="nil"/>
              <w:right w:val="nil"/>
            </w:tcBorders>
          </w:tcPr>
          <w:p w14:paraId="564A82B9" w14:textId="77777777" w:rsidR="007330CD" w:rsidRPr="00793AFF" w:rsidRDefault="007330CD" w:rsidP="008428DD"/>
        </w:tc>
      </w:tr>
      <w:tr w:rsidR="007330CD" w:rsidRPr="00793AFF" w14:paraId="7563CB15" w14:textId="77777777" w:rsidTr="008428DD">
        <w:trPr>
          <w:trHeight w:val="240"/>
          <w:jc w:val="center"/>
        </w:trPr>
        <w:tc>
          <w:tcPr>
            <w:tcW w:w="4876" w:type="dxa"/>
            <w:tcBorders>
              <w:top w:val="nil"/>
              <w:left w:val="nil"/>
              <w:bottom w:val="nil"/>
              <w:right w:val="nil"/>
            </w:tcBorders>
          </w:tcPr>
          <w:p w14:paraId="428A8F5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8A963BA" w14:textId="77777777" w:rsidR="007330CD" w:rsidRPr="00793AFF" w:rsidRDefault="007330CD" w:rsidP="008428DD">
            <w:pPr>
              <w:pStyle w:val="AmColumnHeading"/>
            </w:pPr>
            <w:r w:rsidRPr="00793AFF">
              <w:t>Alteração</w:t>
            </w:r>
          </w:p>
        </w:tc>
      </w:tr>
      <w:tr w:rsidR="007330CD" w:rsidRPr="00793AFF" w14:paraId="6BA1FD93" w14:textId="77777777" w:rsidTr="008428DD">
        <w:trPr>
          <w:jc w:val="center"/>
        </w:trPr>
        <w:tc>
          <w:tcPr>
            <w:tcW w:w="4876" w:type="dxa"/>
            <w:tcBorders>
              <w:top w:val="nil"/>
              <w:left w:val="nil"/>
              <w:bottom w:val="nil"/>
              <w:right w:val="nil"/>
            </w:tcBorders>
          </w:tcPr>
          <w:p w14:paraId="1072CFC8" w14:textId="7A489CCB" w:rsidR="007330CD" w:rsidRPr="00793AFF" w:rsidRDefault="007330CD" w:rsidP="008428DD">
            <w:pPr>
              <w:pStyle w:val="Normal6a"/>
            </w:pPr>
            <w:r w:rsidRPr="00793AFF">
              <w:rPr>
                <w:b/>
                <w:i/>
              </w:rPr>
              <w:t>32.</w:t>
            </w:r>
            <w:r w:rsidRPr="00793AFF">
              <w:tab/>
            </w:r>
            <w:r w:rsidRPr="00793AFF">
              <w:rPr>
                <w:b/>
                <w:i/>
              </w:rPr>
              <w:t>Congratula</w:t>
            </w:r>
            <w:r w:rsidR="0059440C" w:rsidRPr="00793AFF">
              <w:rPr>
                <w:b/>
                <w:i/>
              </w:rPr>
              <w:noBreakHyphen/>
            </w:r>
            <w:r w:rsidRPr="00793AFF">
              <w:rPr>
                <w:b/>
                <w:i/>
              </w:rPr>
              <w:t xml:space="preserve">se com a sugestão da </w:t>
            </w:r>
            <w:r w:rsidRPr="00793AFF">
              <w:rPr>
                <w:b/>
                <w:i/>
              </w:rPr>
              <w:lastRenderedPageBreak/>
              <w:t>proposta da Comissão para o quadro financeiro plurianual 2028</w:t>
            </w:r>
            <w:r w:rsidR="0059440C" w:rsidRPr="00793AFF">
              <w:rPr>
                <w:b/>
                <w:i/>
              </w:rPr>
              <w:noBreakHyphen/>
            </w:r>
            <w:r w:rsidRPr="00793AFF">
              <w:rPr>
                <w:b/>
                <w:i/>
              </w:rPr>
              <w:t>2034 de condicionar quase metade dos fundos ao respeito do Estado de direito e da Carta antes da sua aprovação;</w:t>
            </w:r>
          </w:p>
        </w:tc>
        <w:tc>
          <w:tcPr>
            <w:tcW w:w="4876" w:type="dxa"/>
            <w:tcBorders>
              <w:top w:val="nil"/>
              <w:left w:val="nil"/>
              <w:bottom w:val="nil"/>
              <w:right w:val="nil"/>
            </w:tcBorders>
          </w:tcPr>
          <w:p w14:paraId="1F99D58B" w14:textId="77777777" w:rsidR="007330CD" w:rsidRPr="00793AFF" w:rsidRDefault="007330CD" w:rsidP="008428DD">
            <w:pPr>
              <w:pStyle w:val="Normal6a"/>
            </w:pPr>
            <w:r w:rsidRPr="00793AFF">
              <w:rPr>
                <w:b/>
                <w:i/>
              </w:rPr>
              <w:lastRenderedPageBreak/>
              <w:t>Suprimido</w:t>
            </w:r>
          </w:p>
        </w:tc>
      </w:tr>
    </w:tbl>
    <w:p w14:paraId="4089E69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055F0D64" w14:textId="77777777" w:rsidR="007330CD" w:rsidRPr="00793AFF" w:rsidRDefault="007330CD" w:rsidP="007330CD">
      <w:r w:rsidRPr="00793AFF">
        <w:rPr>
          <w:rStyle w:val="HideTWBExt"/>
        </w:rPr>
        <w:t>&lt;/Amend&gt;</w:t>
      </w:r>
    </w:p>
    <w:p w14:paraId="591FB96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602</w:t>
      </w:r>
      <w:r w:rsidRPr="00793AFF">
        <w:rPr>
          <w:rStyle w:val="HideTWBExt"/>
        </w:rPr>
        <w:t>&lt;/NumAm&gt;</w:t>
      </w:r>
    </w:p>
    <w:p w14:paraId="3119864E" w14:textId="6B3BD74D" w:rsidR="007330CD" w:rsidRPr="00793AFF" w:rsidRDefault="007330CD" w:rsidP="007330CD">
      <w:pPr>
        <w:pStyle w:val="NormalBold"/>
      </w:pPr>
      <w:r w:rsidRPr="00793AFF">
        <w:rPr>
          <w:rStyle w:val="HideTWBExt"/>
          <w:b w:val="0"/>
        </w:rPr>
        <w:t>&lt;RepeatBlock-By&gt;&lt;Members&gt;</w:t>
      </w:r>
      <w:r w:rsidRPr="00793AFF">
        <w:t>Nadine Morano, François</w:t>
      </w:r>
      <w:r w:rsidR="0059440C" w:rsidRPr="00793AFF">
        <w:noBreakHyphen/>
      </w:r>
      <w:r w:rsidRPr="00793AFF">
        <w:t>Xavier Bellamy, Céline Imart, Christophe Gomart</w:t>
      </w:r>
      <w:r w:rsidRPr="00793AFF">
        <w:rPr>
          <w:rStyle w:val="HideTWBExt"/>
          <w:b w:val="0"/>
        </w:rPr>
        <w:t>&lt;/Members&gt;</w:t>
      </w:r>
    </w:p>
    <w:p w14:paraId="3B4233E8" w14:textId="77777777" w:rsidR="007330CD" w:rsidRPr="00793AFF" w:rsidRDefault="007330CD" w:rsidP="007330CD">
      <w:pPr>
        <w:pStyle w:val="NormalBold"/>
      </w:pPr>
      <w:r w:rsidRPr="00793AFF">
        <w:rPr>
          <w:rStyle w:val="HideTWBExt"/>
          <w:b w:val="0"/>
        </w:rPr>
        <w:t>&lt;/RepeatBlock-By&gt;</w:t>
      </w:r>
    </w:p>
    <w:p w14:paraId="75CE0F6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D314D6F"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04E527C" w14:textId="77777777" w:rsidTr="008428DD">
        <w:trPr>
          <w:trHeight w:hRule="exact" w:val="240"/>
          <w:jc w:val="center"/>
        </w:trPr>
        <w:tc>
          <w:tcPr>
            <w:tcW w:w="9752" w:type="dxa"/>
            <w:gridSpan w:val="2"/>
            <w:tcBorders>
              <w:top w:val="nil"/>
              <w:left w:val="nil"/>
              <w:bottom w:val="nil"/>
              <w:right w:val="nil"/>
            </w:tcBorders>
          </w:tcPr>
          <w:p w14:paraId="6774A0EB" w14:textId="77777777" w:rsidR="007330CD" w:rsidRPr="00793AFF" w:rsidRDefault="007330CD" w:rsidP="008428DD"/>
        </w:tc>
      </w:tr>
      <w:tr w:rsidR="007330CD" w:rsidRPr="00793AFF" w14:paraId="3E038A12" w14:textId="77777777" w:rsidTr="008428DD">
        <w:trPr>
          <w:trHeight w:val="240"/>
          <w:jc w:val="center"/>
        </w:trPr>
        <w:tc>
          <w:tcPr>
            <w:tcW w:w="4876" w:type="dxa"/>
            <w:tcBorders>
              <w:top w:val="nil"/>
              <w:left w:val="nil"/>
              <w:bottom w:val="nil"/>
              <w:right w:val="nil"/>
            </w:tcBorders>
          </w:tcPr>
          <w:p w14:paraId="57BEFCD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F7B5BA" w14:textId="77777777" w:rsidR="007330CD" w:rsidRPr="00793AFF" w:rsidRDefault="007330CD" w:rsidP="008428DD">
            <w:pPr>
              <w:pStyle w:val="AmColumnHeading"/>
            </w:pPr>
            <w:r w:rsidRPr="00793AFF">
              <w:t>Alteração</w:t>
            </w:r>
          </w:p>
        </w:tc>
      </w:tr>
      <w:tr w:rsidR="007330CD" w:rsidRPr="00793AFF" w14:paraId="45B92207" w14:textId="77777777" w:rsidTr="008428DD">
        <w:trPr>
          <w:jc w:val="center"/>
        </w:trPr>
        <w:tc>
          <w:tcPr>
            <w:tcW w:w="4876" w:type="dxa"/>
            <w:tcBorders>
              <w:top w:val="nil"/>
              <w:left w:val="nil"/>
              <w:bottom w:val="nil"/>
              <w:right w:val="nil"/>
            </w:tcBorders>
          </w:tcPr>
          <w:p w14:paraId="28D4A4CA" w14:textId="7430E3A7" w:rsidR="007330CD" w:rsidRPr="00793AFF" w:rsidRDefault="007330CD" w:rsidP="008428DD">
            <w:pPr>
              <w:pStyle w:val="Normal6a"/>
            </w:pPr>
            <w:r w:rsidRPr="00793AFF">
              <w:rPr>
                <w:b/>
                <w:i/>
              </w:rPr>
              <w:t>32.</w:t>
            </w:r>
            <w:r w:rsidRPr="00793AFF">
              <w:tab/>
            </w:r>
            <w:r w:rsidRPr="00793AFF">
              <w:rPr>
                <w:b/>
                <w:i/>
              </w:rPr>
              <w:t>Congratula</w:t>
            </w:r>
            <w:r w:rsidR="0059440C" w:rsidRPr="00793AFF">
              <w:rPr>
                <w:b/>
                <w:i/>
              </w:rPr>
              <w:noBreakHyphen/>
            </w:r>
            <w:r w:rsidRPr="00793AFF">
              <w:rPr>
                <w:b/>
                <w:i/>
              </w:rPr>
              <w:t>se com a sugestão da proposta da Comissão para o quadro financeiro plurianual 2028</w:t>
            </w:r>
            <w:r w:rsidR="0059440C" w:rsidRPr="00793AFF">
              <w:rPr>
                <w:b/>
                <w:i/>
              </w:rPr>
              <w:noBreakHyphen/>
            </w:r>
            <w:r w:rsidRPr="00793AFF">
              <w:rPr>
                <w:b/>
                <w:i/>
              </w:rPr>
              <w:t>2034 de condicionar quase metade dos fundos ao respeito do Estado de direito e da Carta antes da sua aprovação;</w:t>
            </w:r>
          </w:p>
        </w:tc>
        <w:tc>
          <w:tcPr>
            <w:tcW w:w="4876" w:type="dxa"/>
            <w:tcBorders>
              <w:top w:val="nil"/>
              <w:left w:val="nil"/>
              <w:bottom w:val="nil"/>
              <w:right w:val="nil"/>
            </w:tcBorders>
          </w:tcPr>
          <w:p w14:paraId="00C2A178" w14:textId="77777777" w:rsidR="007330CD" w:rsidRPr="00793AFF" w:rsidRDefault="007330CD" w:rsidP="008428DD">
            <w:pPr>
              <w:pStyle w:val="Normal6a"/>
            </w:pPr>
            <w:r w:rsidRPr="00793AFF">
              <w:rPr>
                <w:b/>
                <w:i/>
              </w:rPr>
              <w:t>Suprimido</w:t>
            </w:r>
          </w:p>
        </w:tc>
      </w:tr>
    </w:tbl>
    <w:p w14:paraId="6A5B518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{FR}</w:t>
      </w:r>
      <w:r w:rsidRPr="00793AFF">
        <w:t>fr</w:t>
      </w:r>
      <w:r w:rsidRPr="00793AFF">
        <w:rPr>
          <w:rStyle w:val="HideTWBExt"/>
        </w:rPr>
        <w:t>&lt;/Original&gt;</w:t>
      </w:r>
    </w:p>
    <w:p w14:paraId="4C540F1F" w14:textId="77777777" w:rsidR="007330CD" w:rsidRPr="00793AFF" w:rsidRDefault="007330CD" w:rsidP="007330CD">
      <w:r w:rsidRPr="00793AFF">
        <w:rPr>
          <w:rStyle w:val="HideTWBExt"/>
        </w:rPr>
        <w:t>&lt;/Amend&gt;</w:t>
      </w:r>
    </w:p>
    <w:p w14:paraId="6D10D3D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603</w:t>
      </w:r>
      <w:r w:rsidRPr="00793AFF">
        <w:rPr>
          <w:rStyle w:val="HideTWBExt"/>
        </w:rPr>
        <w:t>&lt;/NumAm&gt;</w:t>
      </w:r>
    </w:p>
    <w:p w14:paraId="399BF975"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2FBDDE3D" w14:textId="77777777" w:rsidR="007330CD" w:rsidRPr="00793AFF" w:rsidRDefault="007330CD" w:rsidP="007330CD">
      <w:pPr>
        <w:pStyle w:val="NormalBold"/>
      </w:pPr>
      <w:r w:rsidRPr="00793AFF">
        <w:rPr>
          <w:rStyle w:val="HideTWBExt"/>
          <w:b w:val="0"/>
        </w:rPr>
        <w:t>&lt;/RepeatBlock-By&gt;</w:t>
      </w:r>
    </w:p>
    <w:p w14:paraId="220390B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DD4A6E8"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4C2EB7D" w14:textId="77777777" w:rsidTr="008428DD">
        <w:trPr>
          <w:trHeight w:hRule="exact" w:val="240"/>
          <w:jc w:val="center"/>
        </w:trPr>
        <w:tc>
          <w:tcPr>
            <w:tcW w:w="9752" w:type="dxa"/>
            <w:gridSpan w:val="2"/>
            <w:tcBorders>
              <w:top w:val="nil"/>
              <w:left w:val="nil"/>
              <w:bottom w:val="nil"/>
              <w:right w:val="nil"/>
            </w:tcBorders>
          </w:tcPr>
          <w:p w14:paraId="621402F9" w14:textId="77777777" w:rsidR="007330CD" w:rsidRPr="00793AFF" w:rsidRDefault="007330CD" w:rsidP="008428DD"/>
        </w:tc>
      </w:tr>
      <w:tr w:rsidR="007330CD" w:rsidRPr="00793AFF" w14:paraId="1799248E" w14:textId="77777777" w:rsidTr="008428DD">
        <w:trPr>
          <w:trHeight w:val="240"/>
          <w:jc w:val="center"/>
        </w:trPr>
        <w:tc>
          <w:tcPr>
            <w:tcW w:w="4876" w:type="dxa"/>
            <w:tcBorders>
              <w:top w:val="nil"/>
              <w:left w:val="nil"/>
              <w:bottom w:val="nil"/>
              <w:right w:val="nil"/>
            </w:tcBorders>
          </w:tcPr>
          <w:p w14:paraId="34D0FCD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819E0C" w14:textId="77777777" w:rsidR="007330CD" w:rsidRPr="00793AFF" w:rsidRDefault="007330CD" w:rsidP="008428DD">
            <w:pPr>
              <w:pStyle w:val="AmColumnHeading"/>
            </w:pPr>
            <w:r w:rsidRPr="00793AFF">
              <w:t>Alteração</w:t>
            </w:r>
          </w:p>
        </w:tc>
      </w:tr>
      <w:tr w:rsidR="007330CD" w:rsidRPr="00793AFF" w14:paraId="7F9D227E" w14:textId="77777777" w:rsidTr="008428DD">
        <w:trPr>
          <w:jc w:val="center"/>
        </w:trPr>
        <w:tc>
          <w:tcPr>
            <w:tcW w:w="4876" w:type="dxa"/>
            <w:tcBorders>
              <w:top w:val="nil"/>
              <w:left w:val="nil"/>
              <w:bottom w:val="nil"/>
              <w:right w:val="nil"/>
            </w:tcBorders>
          </w:tcPr>
          <w:p w14:paraId="691C082B" w14:textId="1FBD64A8" w:rsidR="007330CD" w:rsidRPr="00793AFF" w:rsidRDefault="007330CD" w:rsidP="008428DD">
            <w:pPr>
              <w:pStyle w:val="Normal6a"/>
            </w:pPr>
            <w:r w:rsidRPr="00793AFF">
              <w:rPr>
                <w:b/>
                <w:i/>
              </w:rPr>
              <w:t>32.</w:t>
            </w:r>
            <w:r w:rsidRPr="00793AFF">
              <w:tab/>
            </w:r>
            <w:r w:rsidRPr="00793AFF">
              <w:rPr>
                <w:b/>
                <w:i/>
              </w:rPr>
              <w:t>Congratula</w:t>
            </w:r>
            <w:r w:rsidR="0059440C" w:rsidRPr="00793AFF">
              <w:rPr>
                <w:b/>
                <w:i/>
              </w:rPr>
              <w:noBreakHyphen/>
            </w:r>
            <w:r w:rsidRPr="00793AFF">
              <w:rPr>
                <w:b/>
                <w:i/>
              </w:rPr>
              <w:t>se com a sugestão da proposta da Comissão para o quadro financeiro plurianual 2028</w:t>
            </w:r>
            <w:r w:rsidR="0059440C" w:rsidRPr="00793AFF">
              <w:rPr>
                <w:b/>
                <w:i/>
              </w:rPr>
              <w:noBreakHyphen/>
            </w:r>
            <w:r w:rsidRPr="00793AFF">
              <w:rPr>
                <w:b/>
                <w:i/>
              </w:rPr>
              <w:t>2034 de condicionar quase metade dos fundos ao respeito do Estado de direito e da Carta antes da sua aprovação;</w:t>
            </w:r>
          </w:p>
        </w:tc>
        <w:tc>
          <w:tcPr>
            <w:tcW w:w="4876" w:type="dxa"/>
            <w:tcBorders>
              <w:top w:val="nil"/>
              <w:left w:val="nil"/>
              <w:bottom w:val="nil"/>
              <w:right w:val="nil"/>
            </w:tcBorders>
          </w:tcPr>
          <w:p w14:paraId="73723661" w14:textId="77777777" w:rsidR="007330CD" w:rsidRPr="00793AFF" w:rsidRDefault="007330CD" w:rsidP="008428DD">
            <w:pPr>
              <w:pStyle w:val="Normal6a"/>
            </w:pPr>
            <w:r w:rsidRPr="00793AFF">
              <w:rPr>
                <w:b/>
                <w:i/>
              </w:rPr>
              <w:t>Suprimido</w:t>
            </w:r>
          </w:p>
        </w:tc>
      </w:tr>
    </w:tbl>
    <w:p w14:paraId="4A41345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28184C2" w14:textId="77777777" w:rsidR="007330CD" w:rsidRPr="00793AFF" w:rsidRDefault="007330CD" w:rsidP="007330CD">
      <w:r w:rsidRPr="00793AFF">
        <w:rPr>
          <w:rStyle w:val="HideTWBExt"/>
        </w:rPr>
        <w:lastRenderedPageBreak/>
        <w:t>&lt;/Amend&gt;</w:t>
      </w:r>
    </w:p>
    <w:p w14:paraId="488480D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604</w:t>
      </w:r>
      <w:r w:rsidRPr="00793AFF">
        <w:rPr>
          <w:rStyle w:val="HideTWBExt"/>
        </w:rPr>
        <w:t>&lt;/NumAm&gt;</w:t>
      </w:r>
    </w:p>
    <w:p w14:paraId="1E50D8C9"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1E994E78" w14:textId="77777777" w:rsidR="007330CD" w:rsidRPr="00793AFF" w:rsidRDefault="007330CD" w:rsidP="007330CD">
      <w:pPr>
        <w:pStyle w:val="NormalBold"/>
      </w:pPr>
      <w:r w:rsidRPr="00793AFF">
        <w:rPr>
          <w:rStyle w:val="HideTWBExt"/>
          <w:b w:val="0"/>
        </w:rPr>
        <w:t>&lt;/RepeatBlock-By&gt;</w:t>
      </w:r>
    </w:p>
    <w:p w14:paraId="7A6414F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C84B9CB"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F258FC2" w14:textId="77777777" w:rsidTr="008428DD">
        <w:trPr>
          <w:trHeight w:hRule="exact" w:val="240"/>
          <w:jc w:val="center"/>
        </w:trPr>
        <w:tc>
          <w:tcPr>
            <w:tcW w:w="9752" w:type="dxa"/>
            <w:gridSpan w:val="2"/>
            <w:tcBorders>
              <w:top w:val="nil"/>
              <w:left w:val="nil"/>
              <w:bottom w:val="nil"/>
              <w:right w:val="nil"/>
            </w:tcBorders>
          </w:tcPr>
          <w:p w14:paraId="3AD882FA" w14:textId="77777777" w:rsidR="007330CD" w:rsidRPr="00793AFF" w:rsidRDefault="007330CD" w:rsidP="008428DD"/>
        </w:tc>
      </w:tr>
      <w:tr w:rsidR="007330CD" w:rsidRPr="00793AFF" w14:paraId="5BCD46C3" w14:textId="77777777" w:rsidTr="008428DD">
        <w:trPr>
          <w:trHeight w:val="240"/>
          <w:jc w:val="center"/>
        </w:trPr>
        <w:tc>
          <w:tcPr>
            <w:tcW w:w="4876" w:type="dxa"/>
            <w:tcBorders>
              <w:top w:val="nil"/>
              <w:left w:val="nil"/>
              <w:bottom w:val="nil"/>
              <w:right w:val="nil"/>
            </w:tcBorders>
          </w:tcPr>
          <w:p w14:paraId="7F08BE4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D785122" w14:textId="77777777" w:rsidR="007330CD" w:rsidRPr="00793AFF" w:rsidRDefault="007330CD" w:rsidP="008428DD">
            <w:pPr>
              <w:pStyle w:val="AmColumnHeading"/>
            </w:pPr>
            <w:r w:rsidRPr="00793AFF">
              <w:t>Alteração</w:t>
            </w:r>
          </w:p>
        </w:tc>
      </w:tr>
      <w:tr w:rsidR="007330CD" w:rsidRPr="00793AFF" w14:paraId="21C33D88" w14:textId="77777777" w:rsidTr="008428DD">
        <w:trPr>
          <w:jc w:val="center"/>
        </w:trPr>
        <w:tc>
          <w:tcPr>
            <w:tcW w:w="4876" w:type="dxa"/>
            <w:tcBorders>
              <w:top w:val="nil"/>
              <w:left w:val="nil"/>
              <w:bottom w:val="nil"/>
              <w:right w:val="nil"/>
            </w:tcBorders>
          </w:tcPr>
          <w:p w14:paraId="6D2096A1" w14:textId="28BFC93D" w:rsidR="007330CD" w:rsidRPr="00793AFF" w:rsidRDefault="007330CD" w:rsidP="008428DD">
            <w:pPr>
              <w:pStyle w:val="Normal6a"/>
            </w:pPr>
            <w:r w:rsidRPr="00793AFF">
              <w:rPr>
                <w:b/>
                <w:i/>
              </w:rPr>
              <w:t>32.</w:t>
            </w:r>
            <w:r w:rsidRPr="00793AFF">
              <w:tab/>
            </w:r>
            <w:r w:rsidRPr="00793AFF">
              <w:rPr>
                <w:b/>
                <w:i/>
              </w:rPr>
              <w:t>Congratula</w:t>
            </w:r>
            <w:r w:rsidR="0059440C" w:rsidRPr="00793AFF">
              <w:rPr>
                <w:b/>
                <w:i/>
              </w:rPr>
              <w:noBreakHyphen/>
            </w:r>
            <w:r w:rsidRPr="00793AFF">
              <w:rPr>
                <w:b/>
                <w:i/>
              </w:rPr>
              <w:t>se com a sugestão da proposta da Comissão para o quadro financeiro plurianual 2028</w:t>
            </w:r>
            <w:r w:rsidR="0059440C" w:rsidRPr="00793AFF">
              <w:rPr>
                <w:b/>
                <w:i/>
              </w:rPr>
              <w:noBreakHyphen/>
            </w:r>
            <w:r w:rsidRPr="00793AFF">
              <w:rPr>
                <w:b/>
                <w:i/>
              </w:rPr>
              <w:t>2034 de condicionar quase metade dos fundos ao respeito do Estado de direito e da Carta antes da sua aprovação;</w:t>
            </w:r>
          </w:p>
        </w:tc>
        <w:tc>
          <w:tcPr>
            <w:tcW w:w="4876" w:type="dxa"/>
            <w:tcBorders>
              <w:top w:val="nil"/>
              <w:left w:val="nil"/>
              <w:bottom w:val="nil"/>
              <w:right w:val="nil"/>
            </w:tcBorders>
          </w:tcPr>
          <w:p w14:paraId="163F9EFE" w14:textId="77777777" w:rsidR="007330CD" w:rsidRPr="00793AFF" w:rsidRDefault="007330CD" w:rsidP="008428DD">
            <w:pPr>
              <w:pStyle w:val="Normal6a"/>
            </w:pPr>
            <w:r w:rsidRPr="00793AFF">
              <w:rPr>
                <w:b/>
                <w:i/>
              </w:rPr>
              <w:t>Suprimido</w:t>
            </w:r>
          </w:p>
        </w:tc>
      </w:tr>
    </w:tbl>
    <w:p w14:paraId="5A1C5A4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CC047C3" w14:textId="77777777" w:rsidR="007330CD" w:rsidRPr="00793AFF" w:rsidRDefault="007330CD" w:rsidP="007330CD">
      <w:r w:rsidRPr="00793AFF">
        <w:rPr>
          <w:rStyle w:val="HideTWBExt"/>
        </w:rPr>
        <w:t>&lt;/Amend&gt;</w:t>
      </w:r>
    </w:p>
    <w:p w14:paraId="6BDDDDD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605</w:t>
      </w:r>
      <w:r w:rsidRPr="00793AFF">
        <w:rPr>
          <w:rStyle w:val="HideTWBExt"/>
        </w:rPr>
        <w:t>&lt;/NumAm&gt;</w:t>
      </w:r>
    </w:p>
    <w:p w14:paraId="39940766"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7EECB7C8" w14:textId="77777777" w:rsidR="007330CD" w:rsidRPr="00793AFF" w:rsidRDefault="007330CD" w:rsidP="007330CD">
      <w:pPr>
        <w:pStyle w:val="NormalBold"/>
      </w:pPr>
      <w:r w:rsidRPr="00793AFF">
        <w:rPr>
          <w:rStyle w:val="HideTWBExt"/>
          <w:b w:val="0"/>
        </w:rPr>
        <w:t>&lt;/RepeatBlock-By&gt;</w:t>
      </w:r>
    </w:p>
    <w:p w14:paraId="5A536AC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D34C064"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8214A24" w14:textId="77777777" w:rsidTr="008428DD">
        <w:trPr>
          <w:trHeight w:hRule="exact" w:val="240"/>
          <w:jc w:val="center"/>
        </w:trPr>
        <w:tc>
          <w:tcPr>
            <w:tcW w:w="9752" w:type="dxa"/>
            <w:gridSpan w:val="2"/>
            <w:tcBorders>
              <w:top w:val="nil"/>
              <w:left w:val="nil"/>
              <w:bottom w:val="nil"/>
              <w:right w:val="nil"/>
            </w:tcBorders>
          </w:tcPr>
          <w:p w14:paraId="7BC5A393" w14:textId="77777777" w:rsidR="007330CD" w:rsidRPr="00793AFF" w:rsidRDefault="007330CD" w:rsidP="008428DD"/>
        </w:tc>
      </w:tr>
      <w:tr w:rsidR="007330CD" w:rsidRPr="00793AFF" w14:paraId="1FAC35BF" w14:textId="77777777" w:rsidTr="008428DD">
        <w:trPr>
          <w:trHeight w:val="240"/>
          <w:jc w:val="center"/>
        </w:trPr>
        <w:tc>
          <w:tcPr>
            <w:tcW w:w="4876" w:type="dxa"/>
            <w:tcBorders>
              <w:top w:val="nil"/>
              <w:left w:val="nil"/>
              <w:bottom w:val="nil"/>
              <w:right w:val="nil"/>
            </w:tcBorders>
          </w:tcPr>
          <w:p w14:paraId="60263E2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62AB69B" w14:textId="77777777" w:rsidR="007330CD" w:rsidRPr="00793AFF" w:rsidRDefault="007330CD" w:rsidP="008428DD">
            <w:pPr>
              <w:pStyle w:val="AmColumnHeading"/>
            </w:pPr>
            <w:r w:rsidRPr="00793AFF">
              <w:t>Alteração</w:t>
            </w:r>
          </w:p>
        </w:tc>
      </w:tr>
      <w:tr w:rsidR="007330CD" w:rsidRPr="00793AFF" w14:paraId="3758F013" w14:textId="77777777" w:rsidTr="008428DD">
        <w:trPr>
          <w:jc w:val="center"/>
        </w:trPr>
        <w:tc>
          <w:tcPr>
            <w:tcW w:w="4876" w:type="dxa"/>
            <w:tcBorders>
              <w:top w:val="nil"/>
              <w:left w:val="nil"/>
              <w:bottom w:val="nil"/>
              <w:right w:val="nil"/>
            </w:tcBorders>
          </w:tcPr>
          <w:p w14:paraId="2C96A745" w14:textId="20F43E61" w:rsidR="007330CD" w:rsidRPr="00793AFF" w:rsidRDefault="007330CD" w:rsidP="008428DD">
            <w:pPr>
              <w:pStyle w:val="Normal6a"/>
            </w:pPr>
            <w:r w:rsidRPr="00793AFF">
              <w:t>32.</w:t>
            </w:r>
            <w:r w:rsidRPr="00793AFF">
              <w:tab/>
              <w:t>Congratula</w:t>
            </w:r>
            <w:r w:rsidR="0059440C" w:rsidRPr="00793AFF">
              <w:noBreakHyphen/>
            </w:r>
            <w:r w:rsidRPr="00793AFF">
              <w:t>se com a sugestão da proposta da Comissão para o quadro financeiro plurianual 2028</w:t>
            </w:r>
            <w:r w:rsidR="0059440C" w:rsidRPr="00793AFF">
              <w:noBreakHyphen/>
            </w:r>
            <w:r w:rsidRPr="00793AFF">
              <w:t>2034 de condicionar quase metade dos fundos ao respeito do Estado de direito e da Carta antes da sua aprovação;</w:t>
            </w:r>
          </w:p>
        </w:tc>
        <w:tc>
          <w:tcPr>
            <w:tcW w:w="4876" w:type="dxa"/>
            <w:tcBorders>
              <w:top w:val="nil"/>
              <w:left w:val="nil"/>
              <w:bottom w:val="nil"/>
              <w:right w:val="nil"/>
            </w:tcBorders>
          </w:tcPr>
          <w:p w14:paraId="2A9BD577" w14:textId="35ADA96D" w:rsidR="007330CD" w:rsidRPr="00793AFF" w:rsidRDefault="007330CD" w:rsidP="008428DD">
            <w:pPr>
              <w:pStyle w:val="Normal6a"/>
            </w:pPr>
            <w:r w:rsidRPr="00793AFF">
              <w:t>32.</w:t>
            </w:r>
            <w:r w:rsidRPr="00793AFF">
              <w:tab/>
              <w:t>Congratula</w:t>
            </w:r>
            <w:r w:rsidR="0059440C" w:rsidRPr="00793AFF">
              <w:noBreakHyphen/>
            </w:r>
            <w:r w:rsidRPr="00793AFF">
              <w:t>se com a sugestão da proposta da Comissão para o quadro financeiro plurianual 2028</w:t>
            </w:r>
            <w:r w:rsidR="0059440C" w:rsidRPr="00793AFF">
              <w:noBreakHyphen/>
            </w:r>
            <w:r w:rsidRPr="00793AFF">
              <w:t xml:space="preserve">2034 de condicionar quase metade dos fundos ao respeito do Estado de direito e da Carta antes da sua aprovação; </w:t>
            </w:r>
            <w:r w:rsidRPr="00793AFF">
              <w:rPr>
                <w:b/>
                <w:i/>
              </w:rPr>
              <w:t>congratula</w:t>
            </w:r>
            <w:r w:rsidR="0059440C" w:rsidRPr="00793AFF">
              <w:rPr>
                <w:b/>
                <w:i/>
              </w:rPr>
              <w:noBreakHyphen/>
            </w:r>
            <w:r w:rsidRPr="00793AFF">
              <w:rPr>
                <w:b/>
                <w:i/>
              </w:rPr>
              <w:t>se com o facto de a proposta manter as condições horizontais quanto ao respeito dos princípios do Estado de direito e da Carta para a gestão partilhada e introduzi</w:t>
            </w:r>
            <w:r w:rsidR="0059440C" w:rsidRPr="00793AFF">
              <w:rPr>
                <w:b/>
                <w:i/>
              </w:rPr>
              <w:noBreakHyphen/>
            </w:r>
            <w:r w:rsidRPr="00793AFF">
              <w:rPr>
                <w:b/>
                <w:i/>
              </w:rPr>
              <w:t xml:space="preserve">las na política agrícola comum; é da opinião que esta abordagem da condicionalidade pode resolver os problemas identificados no que diz respeito à possibilidade de afetar os montantes suspensos e à proteção dos destinatários ou beneficiários finais, uma vez que a proposta prevê que os fundos sejam </w:t>
            </w:r>
            <w:r w:rsidRPr="00793AFF">
              <w:rPr>
                <w:b/>
                <w:i/>
              </w:rPr>
              <w:lastRenderedPageBreak/>
              <w:t>novamente disponibilizados para utilização em regime de gestão direta ou indireta, em particular os instrumentos e programas que contribuem para apoiar a democracia europeia, a sociedade civil, os valores da União ou a luta contra a corrupção; solicita que os fundos suspensos ou congelados devido a violações dos valores consagrados no artigo 2.º do TUE sejam considerados perdidos pelo Estado</w:t>
            </w:r>
            <w:r w:rsidR="0059440C" w:rsidRPr="00793AFF">
              <w:rPr>
                <w:b/>
                <w:i/>
              </w:rPr>
              <w:noBreakHyphen/>
            </w:r>
            <w:r w:rsidRPr="00793AFF">
              <w:rPr>
                <w:b/>
                <w:i/>
              </w:rPr>
              <w:t>Membro em causa e não sejam reafetados a esse Estado, mas recomenda que os fundos reconstituídos sejam, pelo menos em parte, redirecionados para intervenientes não estatais principalmente no Estado</w:t>
            </w:r>
            <w:r w:rsidR="0059440C" w:rsidRPr="00793AFF">
              <w:rPr>
                <w:b/>
                <w:i/>
              </w:rPr>
              <w:noBreakHyphen/>
            </w:r>
            <w:r w:rsidRPr="00793AFF">
              <w:rPr>
                <w:b/>
                <w:i/>
              </w:rPr>
              <w:t>Membro em que ocorreram as violações; entende, no entanto, que as condições horizontais devem abranger todos os valores consagrados no artigo 2.º do TUE e que o processo decisório deve ser idêntico e culminar em decisões da Comissão;</w:t>
            </w:r>
          </w:p>
        </w:tc>
      </w:tr>
    </w:tbl>
    <w:p w14:paraId="69FEEB6E"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39AD5B1" w14:textId="77777777" w:rsidR="007330CD" w:rsidRPr="00793AFF" w:rsidRDefault="007330CD" w:rsidP="007330CD">
      <w:r w:rsidRPr="00793AFF">
        <w:rPr>
          <w:rStyle w:val="HideTWBExt"/>
        </w:rPr>
        <w:t>&lt;/Amend&gt;</w:t>
      </w:r>
    </w:p>
    <w:p w14:paraId="68DC88B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606</w:t>
      </w:r>
      <w:r w:rsidRPr="00793AFF">
        <w:rPr>
          <w:rStyle w:val="HideTWBExt"/>
        </w:rPr>
        <w:t>&lt;/NumAm&gt;</w:t>
      </w:r>
    </w:p>
    <w:p w14:paraId="6F7587A7"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0AE21432" w14:textId="77777777" w:rsidR="007330CD" w:rsidRPr="00793AFF" w:rsidRDefault="007330CD" w:rsidP="007330CD">
      <w:pPr>
        <w:pStyle w:val="NormalBold"/>
      </w:pPr>
      <w:r w:rsidRPr="00793AFF">
        <w:rPr>
          <w:rStyle w:val="HideTWBExt"/>
          <w:b w:val="0"/>
        </w:rPr>
        <w:t>&lt;/RepeatBlock-By&gt;</w:t>
      </w:r>
    </w:p>
    <w:p w14:paraId="1E2D85D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73CA51"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F885399" w14:textId="77777777" w:rsidTr="008428DD">
        <w:trPr>
          <w:trHeight w:hRule="exact" w:val="240"/>
          <w:jc w:val="center"/>
        </w:trPr>
        <w:tc>
          <w:tcPr>
            <w:tcW w:w="9752" w:type="dxa"/>
            <w:gridSpan w:val="2"/>
            <w:tcBorders>
              <w:top w:val="nil"/>
              <w:left w:val="nil"/>
              <w:bottom w:val="nil"/>
              <w:right w:val="nil"/>
            </w:tcBorders>
          </w:tcPr>
          <w:p w14:paraId="1C255706" w14:textId="77777777" w:rsidR="007330CD" w:rsidRPr="00793AFF" w:rsidRDefault="007330CD" w:rsidP="008428DD"/>
        </w:tc>
      </w:tr>
      <w:tr w:rsidR="007330CD" w:rsidRPr="00793AFF" w14:paraId="358EE6A0" w14:textId="77777777" w:rsidTr="008428DD">
        <w:trPr>
          <w:trHeight w:val="240"/>
          <w:jc w:val="center"/>
        </w:trPr>
        <w:tc>
          <w:tcPr>
            <w:tcW w:w="4876" w:type="dxa"/>
            <w:tcBorders>
              <w:top w:val="nil"/>
              <w:left w:val="nil"/>
              <w:bottom w:val="nil"/>
              <w:right w:val="nil"/>
            </w:tcBorders>
          </w:tcPr>
          <w:p w14:paraId="0BFC0D4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F96C19F" w14:textId="77777777" w:rsidR="007330CD" w:rsidRPr="00793AFF" w:rsidRDefault="007330CD" w:rsidP="008428DD">
            <w:pPr>
              <w:pStyle w:val="AmColumnHeading"/>
            </w:pPr>
            <w:r w:rsidRPr="00793AFF">
              <w:t>Alteração</w:t>
            </w:r>
          </w:p>
        </w:tc>
      </w:tr>
      <w:tr w:rsidR="007330CD" w:rsidRPr="00793AFF" w14:paraId="76AAAC71" w14:textId="77777777" w:rsidTr="008428DD">
        <w:trPr>
          <w:jc w:val="center"/>
        </w:trPr>
        <w:tc>
          <w:tcPr>
            <w:tcW w:w="4876" w:type="dxa"/>
            <w:tcBorders>
              <w:top w:val="nil"/>
              <w:left w:val="nil"/>
              <w:bottom w:val="nil"/>
              <w:right w:val="nil"/>
            </w:tcBorders>
          </w:tcPr>
          <w:p w14:paraId="46325740" w14:textId="5684D9B2" w:rsidR="007330CD" w:rsidRPr="00793AFF" w:rsidRDefault="007330CD" w:rsidP="008428DD">
            <w:pPr>
              <w:pStyle w:val="Normal6a"/>
            </w:pPr>
            <w:r w:rsidRPr="00793AFF">
              <w:t>32.</w:t>
            </w:r>
            <w:r w:rsidRPr="00793AFF">
              <w:tab/>
            </w:r>
            <w:r w:rsidRPr="00793AFF">
              <w:rPr>
                <w:b/>
                <w:i/>
              </w:rPr>
              <w:t>Congratula</w:t>
            </w:r>
            <w:r w:rsidR="0059440C" w:rsidRPr="00793AFF">
              <w:rPr>
                <w:b/>
                <w:i/>
              </w:rPr>
              <w:noBreakHyphen/>
            </w:r>
            <w:r w:rsidRPr="00793AFF">
              <w:rPr>
                <w:b/>
                <w:i/>
              </w:rPr>
              <w:t>se com a sugestão da proposta da Comissão para o quadro financeiro plurianual 2028</w:t>
            </w:r>
            <w:r w:rsidR="0059440C" w:rsidRPr="00793AFF">
              <w:rPr>
                <w:b/>
                <w:i/>
              </w:rPr>
              <w:noBreakHyphen/>
            </w:r>
            <w:r w:rsidRPr="00793AFF">
              <w:rPr>
                <w:b/>
                <w:i/>
              </w:rPr>
              <w:t>2034 de condicionar quase metade dos</w:t>
            </w:r>
            <w:r w:rsidRPr="00793AFF">
              <w:t xml:space="preserve"> fundos </w:t>
            </w:r>
            <w:r w:rsidRPr="00793AFF">
              <w:rPr>
                <w:b/>
                <w:i/>
              </w:rPr>
              <w:t>ao respeito do Estado de direito e da Carta antes da sua</w:t>
            </w:r>
            <w:r w:rsidRPr="00793AFF">
              <w:t xml:space="preserve"> aprovação;</w:t>
            </w:r>
          </w:p>
        </w:tc>
        <w:tc>
          <w:tcPr>
            <w:tcW w:w="4876" w:type="dxa"/>
            <w:tcBorders>
              <w:top w:val="nil"/>
              <w:left w:val="nil"/>
              <w:bottom w:val="nil"/>
              <w:right w:val="nil"/>
            </w:tcBorders>
          </w:tcPr>
          <w:p w14:paraId="144A04E6" w14:textId="362B4298" w:rsidR="007330CD" w:rsidRPr="00793AFF" w:rsidRDefault="007330CD" w:rsidP="008428DD">
            <w:pPr>
              <w:pStyle w:val="Normal6a"/>
            </w:pPr>
            <w:r w:rsidRPr="00793AFF">
              <w:t>32.</w:t>
            </w:r>
            <w:r w:rsidRPr="00793AFF">
              <w:tab/>
            </w:r>
            <w:r w:rsidRPr="00793AFF">
              <w:rPr>
                <w:b/>
                <w:i/>
              </w:rPr>
              <w:t>Salienta que o pleno respeito dos Estados</w:t>
            </w:r>
            <w:r w:rsidR="0059440C" w:rsidRPr="00793AFF">
              <w:rPr>
                <w:b/>
                <w:i/>
              </w:rPr>
              <w:noBreakHyphen/>
            </w:r>
            <w:r w:rsidRPr="00793AFF">
              <w:rPr>
                <w:b/>
                <w:i/>
              </w:rPr>
              <w:t>Membros pelo Estado de direito, bem como pela Carta dos Direitos Fundamentais da UE, deve ser considerado uma condição prévia essencial para receber quaisquer</w:t>
            </w:r>
            <w:r w:rsidRPr="00793AFF">
              <w:t xml:space="preserve"> fundos </w:t>
            </w:r>
            <w:r w:rsidRPr="00793AFF">
              <w:rPr>
                <w:b/>
                <w:i/>
              </w:rPr>
              <w:t>da UE; sublinha que o pleno cumprimento destas condições deve preceder a</w:t>
            </w:r>
            <w:r w:rsidRPr="00793AFF">
              <w:t xml:space="preserve"> aprovação </w:t>
            </w:r>
            <w:r w:rsidRPr="00793AFF">
              <w:rPr>
                <w:b/>
                <w:i/>
              </w:rPr>
              <w:t xml:space="preserve">de todos os programas e projetos financiados pela UE apresentados pelas autoridades públicas e que o incumprimento deve conduzir à </w:t>
            </w:r>
            <w:r w:rsidRPr="00793AFF">
              <w:rPr>
                <w:b/>
                <w:i/>
              </w:rPr>
              <w:lastRenderedPageBreak/>
              <w:t>suspensão imediata de todo o financiamento da UE até que sejam aplicadas as medidas corretivas adequadas</w:t>
            </w:r>
            <w:r w:rsidRPr="00793AFF">
              <w:t xml:space="preserve">; </w:t>
            </w:r>
            <w:r w:rsidRPr="00793AFF">
              <w:rPr>
                <w:b/>
                <w:i/>
              </w:rPr>
              <w:t>salienta que, sempre que tal suspensão ocorra, o princípio da «condicionalidade inteligente» deve ser aplicado de forma abrangente, a fim de assegurar que os beneficiários independentes das autoridades competentes dos Estados</w:t>
            </w:r>
            <w:r w:rsidR="0059440C" w:rsidRPr="00793AFF">
              <w:rPr>
                <w:b/>
                <w:i/>
              </w:rPr>
              <w:noBreakHyphen/>
            </w:r>
            <w:r w:rsidRPr="00793AFF">
              <w:rPr>
                <w:b/>
                <w:i/>
              </w:rPr>
              <w:t>Membros possam continuar a beneficiar de pleno acesso ao financiamento da UE;</w:t>
            </w:r>
          </w:p>
        </w:tc>
      </w:tr>
    </w:tbl>
    <w:p w14:paraId="0CA6506F"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3685CA8" w14:textId="77777777" w:rsidR="007330CD" w:rsidRPr="00793AFF" w:rsidRDefault="007330CD" w:rsidP="007330CD">
      <w:r w:rsidRPr="00793AFF">
        <w:rPr>
          <w:rStyle w:val="HideTWBExt"/>
        </w:rPr>
        <w:t>&lt;/Amend&gt;</w:t>
      </w:r>
    </w:p>
    <w:p w14:paraId="2CD02ED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607</w:t>
      </w:r>
      <w:r w:rsidRPr="00793AFF">
        <w:rPr>
          <w:rStyle w:val="HideTWBExt"/>
        </w:rPr>
        <w:t>&lt;/NumAm&gt;</w:t>
      </w:r>
    </w:p>
    <w:p w14:paraId="49A286DD" w14:textId="777A75E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Jean</w:t>
      </w:r>
      <w:r w:rsidR="0059440C" w:rsidRPr="00793AFF">
        <w:noBreakHyphen/>
      </w:r>
      <w:r w:rsidRPr="00793AFF">
        <w:t>Marc Germain, Cecilia Strada</w:t>
      </w:r>
      <w:r w:rsidRPr="00793AFF">
        <w:rPr>
          <w:rStyle w:val="HideTWBExt"/>
          <w:b w:val="0"/>
        </w:rPr>
        <w:t>&lt;/Members&gt;</w:t>
      </w:r>
    </w:p>
    <w:p w14:paraId="7B1C970F" w14:textId="77777777" w:rsidR="007330CD" w:rsidRPr="00793AFF" w:rsidRDefault="007330CD" w:rsidP="007330CD">
      <w:pPr>
        <w:pStyle w:val="NormalBold"/>
      </w:pPr>
      <w:r w:rsidRPr="00793AFF">
        <w:rPr>
          <w:rStyle w:val="HideTWBExt"/>
          <w:b w:val="0"/>
        </w:rPr>
        <w:t>&lt;/RepeatBlock-By&gt;</w:t>
      </w:r>
    </w:p>
    <w:p w14:paraId="12DC254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28F780D"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78C1F8C" w14:textId="77777777" w:rsidTr="008428DD">
        <w:trPr>
          <w:trHeight w:hRule="exact" w:val="240"/>
          <w:jc w:val="center"/>
        </w:trPr>
        <w:tc>
          <w:tcPr>
            <w:tcW w:w="9752" w:type="dxa"/>
            <w:gridSpan w:val="2"/>
            <w:tcBorders>
              <w:top w:val="nil"/>
              <w:left w:val="nil"/>
              <w:bottom w:val="nil"/>
              <w:right w:val="nil"/>
            </w:tcBorders>
          </w:tcPr>
          <w:p w14:paraId="74FD6156" w14:textId="77777777" w:rsidR="007330CD" w:rsidRPr="00793AFF" w:rsidRDefault="007330CD" w:rsidP="008428DD"/>
        </w:tc>
      </w:tr>
      <w:tr w:rsidR="007330CD" w:rsidRPr="00793AFF" w14:paraId="41EB9549" w14:textId="77777777" w:rsidTr="008428DD">
        <w:trPr>
          <w:trHeight w:val="240"/>
          <w:jc w:val="center"/>
        </w:trPr>
        <w:tc>
          <w:tcPr>
            <w:tcW w:w="4876" w:type="dxa"/>
            <w:tcBorders>
              <w:top w:val="nil"/>
              <w:left w:val="nil"/>
              <w:bottom w:val="nil"/>
              <w:right w:val="nil"/>
            </w:tcBorders>
          </w:tcPr>
          <w:p w14:paraId="15A308B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A921991" w14:textId="77777777" w:rsidR="007330CD" w:rsidRPr="00793AFF" w:rsidRDefault="007330CD" w:rsidP="008428DD">
            <w:pPr>
              <w:pStyle w:val="AmColumnHeading"/>
            </w:pPr>
            <w:r w:rsidRPr="00793AFF">
              <w:t>Alteração</w:t>
            </w:r>
          </w:p>
        </w:tc>
      </w:tr>
      <w:tr w:rsidR="007330CD" w:rsidRPr="00793AFF" w14:paraId="2986146F" w14:textId="77777777" w:rsidTr="008428DD">
        <w:trPr>
          <w:jc w:val="center"/>
        </w:trPr>
        <w:tc>
          <w:tcPr>
            <w:tcW w:w="4876" w:type="dxa"/>
            <w:tcBorders>
              <w:top w:val="nil"/>
              <w:left w:val="nil"/>
              <w:bottom w:val="nil"/>
              <w:right w:val="nil"/>
            </w:tcBorders>
          </w:tcPr>
          <w:p w14:paraId="05CAE18C" w14:textId="00392B81" w:rsidR="007330CD" w:rsidRPr="00793AFF" w:rsidRDefault="007330CD" w:rsidP="008428DD">
            <w:pPr>
              <w:pStyle w:val="Normal6a"/>
            </w:pPr>
            <w:r w:rsidRPr="00793AFF">
              <w:t>32.</w:t>
            </w:r>
            <w:r w:rsidRPr="00793AFF">
              <w:tab/>
              <w:t>Congratula</w:t>
            </w:r>
            <w:r w:rsidR="0059440C" w:rsidRPr="00793AFF">
              <w:noBreakHyphen/>
            </w:r>
            <w:r w:rsidRPr="00793AFF">
              <w:t>se com a sugestão da proposta da Comissão para o quadro financeiro plurianual 2028</w:t>
            </w:r>
            <w:r w:rsidR="0059440C" w:rsidRPr="00793AFF">
              <w:noBreakHyphen/>
            </w:r>
            <w:r w:rsidRPr="00793AFF">
              <w:t>2034 de condicionar quase metade dos fundos ao respeito do Estado de direito e da Carta antes da sua aprovação;</w:t>
            </w:r>
          </w:p>
        </w:tc>
        <w:tc>
          <w:tcPr>
            <w:tcW w:w="4876" w:type="dxa"/>
            <w:tcBorders>
              <w:top w:val="nil"/>
              <w:left w:val="nil"/>
              <w:bottom w:val="nil"/>
              <w:right w:val="nil"/>
            </w:tcBorders>
          </w:tcPr>
          <w:p w14:paraId="533B6B09" w14:textId="62838745" w:rsidR="007330CD" w:rsidRPr="00793AFF" w:rsidRDefault="007330CD" w:rsidP="008428DD">
            <w:pPr>
              <w:pStyle w:val="Normal6a"/>
            </w:pPr>
            <w:r w:rsidRPr="00793AFF">
              <w:t>32.</w:t>
            </w:r>
            <w:r w:rsidRPr="00793AFF">
              <w:tab/>
              <w:t>Congratula</w:t>
            </w:r>
            <w:r w:rsidR="0059440C" w:rsidRPr="00793AFF">
              <w:noBreakHyphen/>
            </w:r>
            <w:r w:rsidRPr="00793AFF">
              <w:t>se com a sugestão da proposta da Comissão para o quadro financeiro plurianual 2028</w:t>
            </w:r>
            <w:r w:rsidR="0059440C" w:rsidRPr="00793AFF">
              <w:noBreakHyphen/>
            </w:r>
            <w:r w:rsidRPr="00793AFF">
              <w:t xml:space="preserve">2034 de condicionar quase metade dos fundos ao respeito do Estado de direito e da Carta antes da sua aprovação; </w:t>
            </w:r>
            <w:r w:rsidRPr="00793AFF">
              <w:rPr>
                <w:b/>
                <w:i/>
              </w:rPr>
              <w:t>observa que a nova proposta introduz condições horizontais quanto ao respeito dos princípios do Estado de direito e da Carta; manifesta preocupação com as sobreposições com o recentemente proposto mecanismo de condicionalidade no próximo quadro financeiro plurianual; preconiza que se estabeleça um quadro unificado, coerente e abrangente em todos os programas da UE, ao abrigo do Regulamento Condicionalidade;</w:t>
            </w:r>
          </w:p>
        </w:tc>
      </w:tr>
    </w:tbl>
    <w:p w14:paraId="17CAA9D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4E24378" w14:textId="77777777" w:rsidR="007330CD" w:rsidRPr="00793AFF" w:rsidRDefault="007330CD" w:rsidP="007330CD">
      <w:r w:rsidRPr="00793AFF">
        <w:rPr>
          <w:rStyle w:val="HideTWBExt"/>
        </w:rPr>
        <w:lastRenderedPageBreak/>
        <w:t>&lt;/Amend&gt;</w:t>
      </w:r>
    </w:p>
    <w:p w14:paraId="706BD12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608</w:t>
      </w:r>
      <w:r w:rsidRPr="00793AFF">
        <w:rPr>
          <w:rStyle w:val="HideTWBExt"/>
        </w:rPr>
        <w:t>&lt;/NumAm&gt;</w:t>
      </w:r>
    </w:p>
    <w:p w14:paraId="7342DE83"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675F4DC9" w14:textId="77777777" w:rsidR="007330CD" w:rsidRPr="00793AFF" w:rsidRDefault="007330CD" w:rsidP="007330CD">
      <w:pPr>
        <w:pStyle w:val="NormalBold"/>
      </w:pPr>
      <w:r w:rsidRPr="00793AFF">
        <w:rPr>
          <w:rStyle w:val="HideTWBExt"/>
          <w:b w:val="0"/>
        </w:rPr>
        <w:t>&lt;/RepeatBlock-By&gt;</w:t>
      </w:r>
    </w:p>
    <w:p w14:paraId="4E37FE2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51DC162"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7703626" w14:textId="77777777" w:rsidTr="008428DD">
        <w:trPr>
          <w:trHeight w:hRule="exact" w:val="240"/>
          <w:jc w:val="center"/>
        </w:trPr>
        <w:tc>
          <w:tcPr>
            <w:tcW w:w="9752" w:type="dxa"/>
            <w:gridSpan w:val="2"/>
            <w:tcBorders>
              <w:top w:val="nil"/>
              <w:left w:val="nil"/>
              <w:bottom w:val="nil"/>
              <w:right w:val="nil"/>
            </w:tcBorders>
          </w:tcPr>
          <w:p w14:paraId="7190B4AD" w14:textId="77777777" w:rsidR="007330CD" w:rsidRPr="00793AFF" w:rsidRDefault="007330CD" w:rsidP="008428DD"/>
        </w:tc>
      </w:tr>
      <w:tr w:rsidR="007330CD" w:rsidRPr="00793AFF" w14:paraId="14638010" w14:textId="77777777" w:rsidTr="008428DD">
        <w:trPr>
          <w:trHeight w:val="240"/>
          <w:jc w:val="center"/>
        </w:trPr>
        <w:tc>
          <w:tcPr>
            <w:tcW w:w="4876" w:type="dxa"/>
            <w:tcBorders>
              <w:top w:val="nil"/>
              <w:left w:val="nil"/>
              <w:bottom w:val="nil"/>
              <w:right w:val="nil"/>
            </w:tcBorders>
          </w:tcPr>
          <w:p w14:paraId="06DA3FD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CF4A54" w14:textId="77777777" w:rsidR="007330CD" w:rsidRPr="00793AFF" w:rsidRDefault="007330CD" w:rsidP="008428DD">
            <w:pPr>
              <w:pStyle w:val="AmColumnHeading"/>
            </w:pPr>
            <w:r w:rsidRPr="00793AFF">
              <w:t>Alteração</w:t>
            </w:r>
          </w:p>
        </w:tc>
      </w:tr>
      <w:tr w:rsidR="007330CD" w:rsidRPr="00793AFF" w14:paraId="439374F5" w14:textId="77777777" w:rsidTr="008428DD">
        <w:trPr>
          <w:jc w:val="center"/>
        </w:trPr>
        <w:tc>
          <w:tcPr>
            <w:tcW w:w="4876" w:type="dxa"/>
            <w:tcBorders>
              <w:top w:val="nil"/>
              <w:left w:val="nil"/>
              <w:bottom w:val="nil"/>
              <w:right w:val="nil"/>
            </w:tcBorders>
          </w:tcPr>
          <w:p w14:paraId="4834AFEB" w14:textId="7AD9B86B" w:rsidR="007330CD" w:rsidRPr="00793AFF" w:rsidRDefault="007330CD" w:rsidP="008428DD">
            <w:pPr>
              <w:pStyle w:val="Normal6a"/>
            </w:pPr>
            <w:r w:rsidRPr="00793AFF">
              <w:t>32.</w:t>
            </w:r>
            <w:r w:rsidRPr="00793AFF">
              <w:tab/>
            </w:r>
            <w:r w:rsidRPr="00793AFF">
              <w:rPr>
                <w:b/>
                <w:i/>
              </w:rPr>
              <w:t>Congratula</w:t>
            </w:r>
            <w:r w:rsidR="0059440C" w:rsidRPr="00793AFF">
              <w:rPr>
                <w:b/>
                <w:i/>
              </w:rPr>
              <w:noBreakHyphen/>
            </w:r>
            <w:r w:rsidRPr="00793AFF">
              <w:rPr>
                <w:b/>
                <w:i/>
              </w:rPr>
              <w:t>se com</w:t>
            </w:r>
            <w:r w:rsidRPr="00793AFF">
              <w:t xml:space="preserve"> a sugestão da proposta da Comissão para o quadro financeiro plurianual 2028</w:t>
            </w:r>
            <w:r w:rsidR="0059440C" w:rsidRPr="00793AFF">
              <w:noBreakHyphen/>
            </w:r>
            <w:r w:rsidRPr="00793AFF">
              <w:t>2034 de condicionar quase metade dos fundos ao respeito do Estado de direito e da Carta antes da sua aprovação;</w:t>
            </w:r>
          </w:p>
        </w:tc>
        <w:tc>
          <w:tcPr>
            <w:tcW w:w="4876" w:type="dxa"/>
            <w:tcBorders>
              <w:top w:val="nil"/>
              <w:left w:val="nil"/>
              <w:bottom w:val="nil"/>
              <w:right w:val="nil"/>
            </w:tcBorders>
          </w:tcPr>
          <w:p w14:paraId="284D9680" w14:textId="3D0EEF69" w:rsidR="007330CD" w:rsidRPr="00793AFF" w:rsidRDefault="007330CD" w:rsidP="008428DD">
            <w:pPr>
              <w:pStyle w:val="Normal6a"/>
            </w:pPr>
            <w:r w:rsidRPr="00793AFF">
              <w:t>32.</w:t>
            </w:r>
            <w:r w:rsidRPr="00793AFF">
              <w:tab/>
            </w:r>
            <w:r w:rsidRPr="00793AFF">
              <w:rPr>
                <w:b/>
                <w:i/>
              </w:rPr>
              <w:t>Salienta</w:t>
            </w:r>
            <w:r w:rsidRPr="00793AFF">
              <w:t xml:space="preserve"> a sugestão da proposta da Comissão para o quadro financeiro plurianual 2028</w:t>
            </w:r>
            <w:r w:rsidR="0059440C" w:rsidRPr="00793AFF">
              <w:noBreakHyphen/>
            </w:r>
            <w:r w:rsidRPr="00793AFF">
              <w:t xml:space="preserve">2034 de condicionar quase metade dos fundos ao respeito do Estado de direito e da Carta antes da sua aprovação; </w:t>
            </w:r>
            <w:r w:rsidRPr="00793AFF">
              <w:rPr>
                <w:b/>
                <w:i/>
              </w:rPr>
              <w:t>sublinha que essa abordagem reforça a capacidade da União para salvaguardar os seus interesses financeiros e assegurar que o financiamento da UE apoie políticas baseadas nos direitos fundamentais e nos princípios democráticos;</w:t>
            </w:r>
          </w:p>
        </w:tc>
      </w:tr>
    </w:tbl>
    <w:p w14:paraId="0AFAA74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CF04B8C" w14:textId="77777777" w:rsidR="007330CD" w:rsidRPr="00793AFF" w:rsidRDefault="007330CD" w:rsidP="007330CD">
      <w:r w:rsidRPr="00793AFF">
        <w:rPr>
          <w:rStyle w:val="HideTWBExt"/>
        </w:rPr>
        <w:t>&lt;/Amend&gt;</w:t>
      </w:r>
    </w:p>
    <w:p w14:paraId="534E3F0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609</w:t>
      </w:r>
      <w:r w:rsidRPr="00793AFF">
        <w:rPr>
          <w:rStyle w:val="HideTWBExt"/>
        </w:rPr>
        <w:t>&lt;/NumAm&gt;</w:t>
      </w:r>
    </w:p>
    <w:p w14:paraId="7BD59CAD"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CE89993" w14:textId="77777777" w:rsidR="007330CD" w:rsidRPr="00793AFF" w:rsidRDefault="007330CD" w:rsidP="007330CD">
      <w:pPr>
        <w:pStyle w:val="NormalBold"/>
      </w:pPr>
      <w:r w:rsidRPr="00793AFF">
        <w:rPr>
          <w:rStyle w:val="HideTWBExt"/>
          <w:b w:val="0"/>
        </w:rPr>
        <w:t>&lt;/RepeatBlock-By&gt;</w:t>
      </w:r>
    </w:p>
    <w:p w14:paraId="125878A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718F60E"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4EC014D" w14:textId="77777777" w:rsidTr="008428DD">
        <w:trPr>
          <w:trHeight w:hRule="exact" w:val="240"/>
          <w:jc w:val="center"/>
        </w:trPr>
        <w:tc>
          <w:tcPr>
            <w:tcW w:w="9752" w:type="dxa"/>
            <w:gridSpan w:val="2"/>
            <w:tcBorders>
              <w:top w:val="nil"/>
              <w:left w:val="nil"/>
              <w:bottom w:val="nil"/>
              <w:right w:val="nil"/>
            </w:tcBorders>
          </w:tcPr>
          <w:p w14:paraId="43A4660E" w14:textId="77777777" w:rsidR="007330CD" w:rsidRPr="00793AFF" w:rsidRDefault="007330CD" w:rsidP="008428DD"/>
        </w:tc>
      </w:tr>
      <w:tr w:rsidR="007330CD" w:rsidRPr="00793AFF" w14:paraId="0F56F93F" w14:textId="77777777" w:rsidTr="008428DD">
        <w:trPr>
          <w:trHeight w:val="240"/>
          <w:jc w:val="center"/>
        </w:trPr>
        <w:tc>
          <w:tcPr>
            <w:tcW w:w="4876" w:type="dxa"/>
            <w:tcBorders>
              <w:top w:val="nil"/>
              <w:left w:val="nil"/>
              <w:bottom w:val="nil"/>
              <w:right w:val="nil"/>
            </w:tcBorders>
          </w:tcPr>
          <w:p w14:paraId="3CFAB52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035168" w14:textId="77777777" w:rsidR="007330CD" w:rsidRPr="00793AFF" w:rsidRDefault="007330CD" w:rsidP="008428DD">
            <w:pPr>
              <w:pStyle w:val="AmColumnHeading"/>
            </w:pPr>
            <w:r w:rsidRPr="00793AFF">
              <w:t>Alteração</w:t>
            </w:r>
          </w:p>
        </w:tc>
      </w:tr>
      <w:tr w:rsidR="007330CD" w:rsidRPr="00793AFF" w14:paraId="246EDA0E" w14:textId="77777777" w:rsidTr="008428DD">
        <w:trPr>
          <w:jc w:val="center"/>
        </w:trPr>
        <w:tc>
          <w:tcPr>
            <w:tcW w:w="4876" w:type="dxa"/>
            <w:tcBorders>
              <w:top w:val="nil"/>
              <w:left w:val="nil"/>
              <w:bottom w:val="nil"/>
              <w:right w:val="nil"/>
            </w:tcBorders>
          </w:tcPr>
          <w:p w14:paraId="16A4A01C" w14:textId="533D7C1D" w:rsidR="007330CD" w:rsidRPr="00793AFF" w:rsidRDefault="007330CD" w:rsidP="008428DD">
            <w:pPr>
              <w:pStyle w:val="Normal6a"/>
            </w:pPr>
            <w:r w:rsidRPr="00793AFF">
              <w:t>32.</w:t>
            </w:r>
            <w:r w:rsidRPr="00793AFF">
              <w:tab/>
            </w:r>
            <w:r w:rsidRPr="00793AFF">
              <w:rPr>
                <w:b/>
                <w:i/>
              </w:rPr>
              <w:t>Congratula</w:t>
            </w:r>
            <w:r w:rsidR="0059440C" w:rsidRPr="00793AFF">
              <w:rPr>
                <w:b/>
                <w:i/>
              </w:rPr>
              <w:noBreakHyphen/>
            </w:r>
            <w:r w:rsidRPr="00793AFF">
              <w:rPr>
                <w:b/>
                <w:i/>
              </w:rPr>
              <w:t>se com a</w:t>
            </w:r>
            <w:r w:rsidRPr="00793AFF">
              <w:t xml:space="preserve"> sugestão da proposta da Comissão para o quadro financeiro plurianual 2028</w:t>
            </w:r>
            <w:r w:rsidR="0059440C" w:rsidRPr="00793AFF">
              <w:noBreakHyphen/>
            </w:r>
            <w:r w:rsidRPr="00793AFF">
              <w:t>2034 de condicionar quase metade dos fundos ao respeito do Estado de direito e da Carta antes da sua aprovação;</w:t>
            </w:r>
          </w:p>
        </w:tc>
        <w:tc>
          <w:tcPr>
            <w:tcW w:w="4876" w:type="dxa"/>
            <w:tcBorders>
              <w:top w:val="nil"/>
              <w:left w:val="nil"/>
              <w:bottom w:val="nil"/>
              <w:right w:val="nil"/>
            </w:tcBorders>
          </w:tcPr>
          <w:p w14:paraId="449F0AD1" w14:textId="1051EAED" w:rsidR="007330CD" w:rsidRPr="00793AFF" w:rsidRDefault="007330CD" w:rsidP="008428DD">
            <w:pPr>
              <w:pStyle w:val="Normal6a"/>
            </w:pPr>
            <w:r w:rsidRPr="00793AFF">
              <w:t>32.</w:t>
            </w:r>
            <w:r w:rsidRPr="00793AFF">
              <w:tab/>
            </w:r>
            <w:r w:rsidRPr="00793AFF">
              <w:rPr>
                <w:b/>
                <w:i/>
              </w:rPr>
              <w:t>Regista</w:t>
            </w:r>
            <w:r w:rsidRPr="00793AFF">
              <w:t xml:space="preserve"> a sugestão da proposta da Comissão para o quadro financeiro plurianual 2028</w:t>
            </w:r>
            <w:r w:rsidR="0059440C" w:rsidRPr="00793AFF">
              <w:noBreakHyphen/>
            </w:r>
            <w:r w:rsidRPr="00793AFF">
              <w:t xml:space="preserve">2034 de condicionar quase metade dos fundos ao respeito do Estado de direito e da Carta antes da sua aprovação; </w:t>
            </w:r>
            <w:r w:rsidRPr="00793AFF">
              <w:rPr>
                <w:b/>
                <w:i/>
              </w:rPr>
              <w:t>salienta que acompanhará de perto a forma como os fundos são afetados e se o mecanismo está a ser utilizado de forma abusiva para ações políticas contra representantes «problemáticos» dos Estados</w:t>
            </w:r>
            <w:r w:rsidR="0059440C" w:rsidRPr="00793AFF">
              <w:rPr>
                <w:b/>
                <w:i/>
              </w:rPr>
              <w:noBreakHyphen/>
            </w:r>
            <w:r w:rsidRPr="00793AFF">
              <w:rPr>
                <w:b/>
                <w:i/>
              </w:rPr>
              <w:t>Membros;</w:t>
            </w:r>
          </w:p>
        </w:tc>
      </w:tr>
    </w:tbl>
    <w:p w14:paraId="4BB014A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3D15A5D5" w14:textId="77777777" w:rsidR="007330CD" w:rsidRPr="00793AFF" w:rsidRDefault="007330CD" w:rsidP="007330CD">
      <w:r w:rsidRPr="00793AFF">
        <w:rPr>
          <w:rStyle w:val="HideTWBExt"/>
        </w:rPr>
        <w:lastRenderedPageBreak/>
        <w:t>&lt;/Amend&gt;</w:t>
      </w:r>
    </w:p>
    <w:p w14:paraId="7339922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610</w:t>
      </w:r>
      <w:r w:rsidRPr="00793AFF">
        <w:rPr>
          <w:rStyle w:val="HideTWBExt"/>
        </w:rPr>
        <w:t>&lt;/NumAm&gt;</w:t>
      </w:r>
    </w:p>
    <w:p w14:paraId="02A8E107"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23CD6A97" w14:textId="77777777" w:rsidR="007330CD" w:rsidRPr="00793AFF" w:rsidRDefault="007330CD" w:rsidP="007330CD">
      <w:pPr>
        <w:pStyle w:val="NormalBold"/>
      </w:pPr>
      <w:r w:rsidRPr="00793AFF">
        <w:rPr>
          <w:rStyle w:val="HideTWBExt"/>
          <w:b w:val="0"/>
        </w:rPr>
        <w:t>&lt;/RepeatBlock-By&gt;</w:t>
      </w:r>
    </w:p>
    <w:p w14:paraId="1A7EDA4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F89BCB4" w14:textId="77777777" w:rsidR="007330CD" w:rsidRPr="00793AFF" w:rsidRDefault="007330CD" w:rsidP="007330CD">
      <w:pPr>
        <w:pStyle w:val="NormalBold"/>
      </w:pPr>
      <w:r w:rsidRPr="00793AFF">
        <w:rPr>
          <w:rStyle w:val="HideTWBExt"/>
        </w:rPr>
        <w:t>&lt;Article&gt;</w:t>
      </w:r>
      <w:r w:rsidRPr="00793AFF">
        <w:t>N.º 32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3666A72" w14:textId="77777777" w:rsidTr="008428DD">
        <w:trPr>
          <w:trHeight w:hRule="exact" w:val="240"/>
          <w:jc w:val="center"/>
        </w:trPr>
        <w:tc>
          <w:tcPr>
            <w:tcW w:w="9752" w:type="dxa"/>
            <w:gridSpan w:val="2"/>
            <w:tcBorders>
              <w:top w:val="nil"/>
              <w:left w:val="nil"/>
              <w:bottom w:val="nil"/>
              <w:right w:val="nil"/>
            </w:tcBorders>
          </w:tcPr>
          <w:p w14:paraId="3218FB1E" w14:textId="77777777" w:rsidR="007330CD" w:rsidRPr="00793AFF" w:rsidRDefault="007330CD" w:rsidP="008428DD"/>
        </w:tc>
      </w:tr>
      <w:tr w:rsidR="007330CD" w:rsidRPr="00793AFF" w14:paraId="34720B03" w14:textId="77777777" w:rsidTr="008428DD">
        <w:trPr>
          <w:trHeight w:val="240"/>
          <w:jc w:val="center"/>
        </w:trPr>
        <w:tc>
          <w:tcPr>
            <w:tcW w:w="4876" w:type="dxa"/>
            <w:tcBorders>
              <w:top w:val="nil"/>
              <w:left w:val="nil"/>
              <w:bottom w:val="nil"/>
              <w:right w:val="nil"/>
            </w:tcBorders>
          </w:tcPr>
          <w:p w14:paraId="0B0E41E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D02EE05" w14:textId="77777777" w:rsidR="007330CD" w:rsidRPr="00793AFF" w:rsidRDefault="007330CD" w:rsidP="008428DD">
            <w:pPr>
              <w:pStyle w:val="AmColumnHeading"/>
            </w:pPr>
            <w:r w:rsidRPr="00793AFF">
              <w:t>Alteração</w:t>
            </w:r>
          </w:p>
        </w:tc>
      </w:tr>
      <w:tr w:rsidR="007330CD" w:rsidRPr="00793AFF" w14:paraId="739F5D4F" w14:textId="77777777" w:rsidTr="008428DD">
        <w:trPr>
          <w:jc w:val="center"/>
        </w:trPr>
        <w:tc>
          <w:tcPr>
            <w:tcW w:w="4876" w:type="dxa"/>
            <w:tcBorders>
              <w:top w:val="nil"/>
              <w:left w:val="nil"/>
              <w:bottom w:val="nil"/>
              <w:right w:val="nil"/>
            </w:tcBorders>
          </w:tcPr>
          <w:p w14:paraId="161D39B9" w14:textId="1033A00C" w:rsidR="007330CD" w:rsidRPr="00793AFF" w:rsidRDefault="007330CD" w:rsidP="008428DD">
            <w:pPr>
              <w:pStyle w:val="Normal6a"/>
            </w:pPr>
            <w:r w:rsidRPr="00793AFF">
              <w:t>32.</w:t>
            </w:r>
            <w:r w:rsidRPr="00793AFF">
              <w:tab/>
            </w:r>
            <w:r w:rsidRPr="00793AFF">
              <w:rPr>
                <w:b/>
                <w:i/>
              </w:rPr>
              <w:t>Congratula</w:t>
            </w:r>
            <w:r w:rsidR="0059440C" w:rsidRPr="00793AFF">
              <w:rPr>
                <w:b/>
                <w:i/>
              </w:rPr>
              <w:noBreakHyphen/>
            </w:r>
            <w:r w:rsidRPr="00793AFF">
              <w:rPr>
                <w:b/>
                <w:i/>
              </w:rPr>
              <w:t>se com a</w:t>
            </w:r>
            <w:r w:rsidRPr="00793AFF">
              <w:t xml:space="preserve"> sugestão da proposta da Comissão para o quadro financeiro plurianual 2028</w:t>
            </w:r>
            <w:r w:rsidR="0059440C" w:rsidRPr="00793AFF">
              <w:noBreakHyphen/>
            </w:r>
            <w:r w:rsidRPr="00793AFF">
              <w:t>2034 de condicionar quase metade dos fundos ao respeito do Estado de direito e da Carta antes da sua aprovação;</w:t>
            </w:r>
          </w:p>
        </w:tc>
        <w:tc>
          <w:tcPr>
            <w:tcW w:w="4876" w:type="dxa"/>
            <w:tcBorders>
              <w:top w:val="nil"/>
              <w:left w:val="nil"/>
              <w:bottom w:val="nil"/>
              <w:right w:val="nil"/>
            </w:tcBorders>
          </w:tcPr>
          <w:p w14:paraId="7A3C3A8E" w14:textId="5283A2F3" w:rsidR="007330CD" w:rsidRPr="00793AFF" w:rsidRDefault="007330CD" w:rsidP="008428DD">
            <w:pPr>
              <w:pStyle w:val="Normal6a"/>
            </w:pPr>
            <w:r w:rsidRPr="00793AFF">
              <w:t>32.</w:t>
            </w:r>
            <w:r w:rsidRPr="00793AFF">
              <w:tab/>
            </w:r>
            <w:r w:rsidRPr="00793AFF">
              <w:rPr>
                <w:b/>
                <w:i/>
              </w:rPr>
              <w:t>Opõe</w:t>
            </w:r>
            <w:r w:rsidR="0059440C" w:rsidRPr="00793AFF">
              <w:rPr>
                <w:b/>
                <w:i/>
              </w:rPr>
              <w:noBreakHyphen/>
            </w:r>
            <w:r w:rsidRPr="00793AFF">
              <w:rPr>
                <w:b/>
                <w:i/>
              </w:rPr>
              <w:t>se firmemente à</w:t>
            </w:r>
            <w:r w:rsidRPr="00793AFF">
              <w:t xml:space="preserve"> sugestão da proposta da Comissão para o quadro financeiro plurianual 2028</w:t>
            </w:r>
            <w:r w:rsidR="0059440C" w:rsidRPr="00793AFF">
              <w:noBreakHyphen/>
            </w:r>
            <w:r w:rsidRPr="00793AFF">
              <w:t>2034 de condicionar quase metade dos fundos ao respeito do Estado de direito e da Carta antes da sua aprovação;</w:t>
            </w:r>
          </w:p>
        </w:tc>
      </w:tr>
    </w:tbl>
    <w:p w14:paraId="43CB862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71E55F26" w14:textId="77777777" w:rsidR="007330CD" w:rsidRPr="00793AFF" w:rsidRDefault="007330CD" w:rsidP="007330CD">
      <w:r w:rsidRPr="00793AFF">
        <w:rPr>
          <w:rStyle w:val="HideTWBExt"/>
        </w:rPr>
        <w:t>&lt;/Amend&gt;</w:t>
      </w:r>
    </w:p>
    <w:p w14:paraId="56B79EB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611</w:t>
      </w:r>
      <w:r w:rsidRPr="00793AFF">
        <w:rPr>
          <w:rStyle w:val="HideTWBExt"/>
        </w:rPr>
        <w:t>&lt;/NumAm&gt;</w:t>
      </w:r>
    </w:p>
    <w:p w14:paraId="5D509863" w14:textId="24C09704"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Sophie Wilmès, Jean</w:t>
      </w:r>
      <w:r w:rsidR="0059440C" w:rsidRPr="00793AFF">
        <w:noBreakHyphen/>
      </w:r>
      <w:r w:rsidRPr="00793AFF">
        <w:t>Marc Germain, Cecilia Strada</w:t>
      </w:r>
      <w:r w:rsidRPr="00793AFF">
        <w:rPr>
          <w:rStyle w:val="HideTWBExt"/>
          <w:b w:val="0"/>
        </w:rPr>
        <w:t>&lt;/Members&gt;</w:t>
      </w:r>
    </w:p>
    <w:p w14:paraId="77F2F9DC" w14:textId="77777777" w:rsidR="007330CD" w:rsidRPr="00793AFF" w:rsidRDefault="007330CD" w:rsidP="007330CD">
      <w:pPr>
        <w:pStyle w:val="NormalBold"/>
      </w:pPr>
      <w:r w:rsidRPr="00793AFF">
        <w:rPr>
          <w:rStyle w:val="HideTWBExt"/>
          <w:b w:val="0"/>
        </w:rPr>
        <w:t>&lt;/RepeatBlock-By&gt;</w:t>
      </w:r>
    </w:p>
    <w:p w14:paraId="3F685C5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1AB5358" w14:textId="2076B3AA"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55899B3" w14:textId="77777777" w:rsidTr="008428DD">
        <w:trPr>
          <w:trHeight w:hRule="exact" w:val="240"/>
          <w:jc w:val="center"/>
        </w:trPr>
        <w:tc>
          <w:tcPr>
            <w:tcW w:w="9752" w:type="dxa"/>
            <w:gridSpan w:val="2"/>
            <w:tcBorders>
              <w:top w:val="nil"/>
              <w:left w:val="nil"/>
              <w:bottom w:val="nil"/>
              <w:right w:val="nil"/>
            </w:tcBorders>
          </w:tcPr>
          <w:p w14:paraId="44A9135C" w14:textId="77777777" w:rsidR="007330CD" w:rsidRPr="00793AFF" w:rsidRDefault="007330CD" w:rsidP="008428DD"/>
        </w:tc>
      </w:tr>
      <w:tr w:rsidR="007330CD" w:rsidRPr="00793AFF" w14:paraId="7D8DD0AD" w14:textId="77777777" w:rsidTr="008428DD">
        <w:trPr>
          <w:trHeight w:val="240"/>
          <w:jc w:val="center"/>
        </w:trPr>
        <w:tc>
          <w:tcPr>
            <w:tcW w:w="4876" w:type="dxa"/>
            <w:tcBorders>
              <w:top w:val="nil"/>
              <w:left w:val="nil"/>
              <w:bottom w:val="nil"/>
              <w:right w:val="nil"/>
            </w:tcBorders>
          </w:tcPr>
          <w:p w14:paraId="530D235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A12C7F5" w14:textId="77777777" w:rsidR="007330CD" w:rsidRPr="00793AFF" w:rsidRDefault="007330CD" w:rsidP="008428DD">
            <w:pPr>
              <w:pStyle w:val="AmColumnHeading"/>
            </w:pPr>
            <w:r w:rsidRPr="00793AFF">
              <w:t>Alteração</w:t>
            </w:r>
          </w:p>
        </w:tc>
      </w:tr>
      <w:tr w:rsidR="007330CD" w:rsidRPr="00793AFF" w14:paraId="0553787B" w14:textId="77777777" w:rsidTr="008428DD">
        <w:trPr>
          <w:jc w:val="center"/>
        </w:trPr>
        <w:tc>
          <w:tcPr>
            <w:tcW w:w="4876" w:type="dxa"/>
            <w:tcBorders>
              <w:top w:val="nil"/>
              <w:left w:val="nil"/>
              <w:bottom w:val="nil"/>
              <w:right w:val="nil"/>
            </w:tcBorders>
          </w:tcPr>
          <w:p w14:paraId="448B7269" w14:textId="77777777" w:rsidR="007330CD" w:rsidRPr="00793AFF" w:rsidRDefault="007330CD" w:rsidP="008428DD">
            <w:pPr>
              <w:pStyle w:val="Normal6a"/>
            </w:pPr>
          </w:p>
        </w:tc>
        <w:tc>
          <w:tcPr>
            <w:tcW w:w="4876" w:type="dxa"/>
            <w:tcBorders>
              <w:top w:val="nil"/>
              <w:left w:val="nil"/>
              <w:bottom w:val="nil"/>
              <w:right w:val="nil"/>
            </w:tcBorders>
          </w:tcPr>
          <w:p w14:paraId="34B0FFD6" w14:textId="7869B91A" w:rsidR="007330CD" w:rsidRPr="00793AFF" w:rsidRDefault="007330CD" w:rsidP="008428DD">
            <w:pPr>
              <w:pStyle w:val="Normal6a"/>
            </w:pPr>
            <w:r w:rsidRPr="00793AFF">
              <w:rPr>
                <w:b/>
                <w:i/>
              </w:rPr>
              <w:t>32</w:t>
            </w:r>
            <w:r w:rsidR="0059440C" w:rsidRPr="00793AFF">
              <w:rPr>
                <w:b/>
                <w:i/>
              </w:rPr>
              <w:noBreakHyphen/>
            </w:r>
            <w:r w:rsidRPr="00793AFF">
              <w:rPr>
                <w:b/>
                <w:i/>
              </w:rPr>
              <w:t>A.</w:t>
            </w:r>
            <w:r w:rsidRPr="00793AFF">
              <w:tab/>
            </w:r>
            <w:r w:rsidRPr="00793AFF">
              <w:rPr>
                <w:b/>
                <w:i/>
              </w:rPr>
              <w:t xml:space="preserve">Salienta a necessidade de aumentar as sinergias entre os vários instrumentos do Estado de direito e a sua ligação ao orçamento da UE, como aliás foi reconhecido no discurso sobre o estado da União proferido pela presidente da Comissão, e de reforçar a ligação entre as recomendações do relatório anual sobre o Estado de direito e o apoio financeiro do orçamento da UE; lamenta que, no relatório anual sobre o Estado de direito de 2025 e, em particular, nas suas recomendações, não sejam dados pormenores sobre a forma como esta ligação é estabelecida; exorta a Comissão a traduzir as recomendações específicas </w:t>
            </w:r>
            <w:r w:rsidRPr="00793AFF">
              <w:rPr>
                <w:b/>
                <w:i/>
              </w:rPr>
              <w:lastRenderedPageBreak/>
              <w:t>por país constantes dos seus relatórios anuais sobre o Estado de direito em marcos concretos que os Estados</w:t>
            </w:r>
            <w:r w:rsidR="0059440C" w:rsidRPr="00793AFF">
              <w:rPr>
                <w:b/>
                <w:i/>
              </w:rPr>
              <w:noBreakHyphen/>
            </w:r>
            <w:r w:rsidRPr="00793AFF">
              <w:rPr>
                <w:b/>
                <w:i/>
              </w:rPr>
              <w:t>Membros devem cumprir sistematicamente e que, quando necessário, sirvam de prova para justificar a ativação do Regulamento Condicionalidade;</w:t>
            </w:r>
          </w:p>
        </w:tc>
      </w:tr>
    </w:tbl>
    <w:p w14:paraId="6E41C1F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BBA7B1D" w14:textId="77777777" w:rsidR="007330CD" w:rsidRPr="00793AFF" w:rsidRDefault="007330CD" w:rsidP="007330CD">
      <w:r w:rsidRPr="00793AFF">
        <w:rPr>
          <w:rStyle w:val="HideTWBExt"/>
        </w:rPr>
        <w:t>&lt;/Amend&gt;</w:t>
      </w:r>
    </w:p>
    <w:p w14:paraId="00DF52C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612</w:t>
      </w:r>
      <w:r w:rsidRPr="00793AFF">
        <w:rPr>
          <w:rStyle w:val="HideTWBExt"/>
        </w:rPr>
        <w:t>&lt;/NumAm&gt;</w:t>
      </w:r>
    </w:p>
    <w:p w14:paraId="1276C3F5" w14:textId="77777777" w:rsidR="007330CD" w:rsidRPr="00793AFF" w:rsidRDefault="007330CD" w:rsidP="007330CD">
      <w:pPr>
        <w:pStyle w:val="NormalBold"/>
      </w:pPr>
      <w:r w:rsidRPr="00793AFF">
        <w:rPr>
          <w:rStyle w:val="HideTWBExt"/>
          <w:b w:val="0"/>
        </w:rPr>
        <w:t>&lt;RepeatBlock-By&gt;&lt;Members&gt;</w:t>
      </w:r>
      <w:r w:rsidRPr="00793AFF">
        <w:t>Sandro Ruotolo, Pina Picierno, Marco Tarquinio, Alessandro Zan, Juan Fernando López Aguilar, Cecilia Strada</w:t>
      </w:r>
      <w:r w:rsidRPr="00793AFF">
        <w:rPr>
          <w:rStyle w:val="HideTWBExt"/>
          <w:b w:val="0"/>
        </w:rPr>
        <w:t>&lt;/Members&gt;</w:t>
      </w:r>
    </w:p>
    <w:p w14:paraId="71483B8F" w14:textId="77777777" w:rsidR="007330CD" w:rsidRPr="00793AFF" w:rsidRDefault="007330CD" w:rsidP="007330CD">
      <w:pPr>
        <w:pStyle w:val="NormalBold"/>
      </w:pPr>
      <w:r w:rsidRPr="00793AFF">
        <w:rPr>
          <w:rStyle w:val="HideTWBExt"/>
          <w:b w:val="0"/>
        </w:rPr>
        <w:t>&lt;/RepeatBlock-By&gt;</w:t>
      </w:r>
    </w:p>
    <w:p w14:paraId="7B21D31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BAB5458" w14:textId="0FAABD67"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79660CB" w14:textId="77777777" w:rsidTr="008428DD">
        <w:trPr>
          <w:trHeight w:hRule="exact" w:val="240"/>
          <w:jc w:val="center"/>
        </w:trPr>
        <w:tc>
          <w:tcPr>
            <w:tcW w:w="9752" w:type="dxa"/>
            <w:gridSpan w:val="2"/>
            <w:tcBorders>
              <w:top w:val="nil"/>
              <w:left w:val="nil"/>
              <w:bottom w:val="nil"/>
              <w:right w:val="nil"/>
            </w:tcBorders>
          </w:tcPr>
          <w:p w14:paraId="56CFA915" w14:textId="77777777" w:rsidR="007330CD" w:rsidRPr="00793AFF" w:rsidRDefault="007330CD" w:rsidP="008428DD"/>
        </w:tc>
      </w:tr>
      <w:tr w:rsidR="007330CD" w:rsidRPr="00793AFF" w14:paraId="77EA77E0" w14:textId="77777777" w:rsidTr="008428DD">
        <w:trPr>
          <w:trHeight w:val="240"/>
          <w:jc w:val="center"/>
        </w:trPr>
        <w:tc>
          <w:tcPr>
            <w:tcW w:w="4876" w:type="dxa"/>
            <w:tcBorders>
              <w:top w:val="nil"/>
              <w:left w:val="nil"/>
              <w:bottom w:val="nil"/>
              <w:right w:val="nil"/>
            </w:tcBorders>
          </w:tcPr>
          <w:p w14:paraId="5F0C479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523C286" w14:textId="77777777" w:rsidR="007330CD" w:rsidRPr="00793AFF" w:rsidRDefault="007330CD" w:rsidP="008428DD">
            <w:pPr>
              <w:pStyle w:val="AmColumnHeading"/>
            </w:pPr>
            <w:r w:rsidRPr="00793AFF">
              <w:t>Alteração</w:t>
            </w:r>
          </w:p>
        </w:tc>
      </w:tr>
      <w:tr w:rsidR="007330CD" w:rsidRPr="00793AFF" w14:paraId="552747B6" w14:textId="77777777" w:rsidTr="008428DD">
        <w:trPr>
          <w:jc w:val="center"/>
        </w:trPr>
        <w:tc>
          <w:tcPr>
            <w:tcW w:w="4876" w:type="dxa"/>
            <w:tcBorders>
              <w:top w:val="nil"/>
              <w:left w:val="nil"/>
              <w:bottom w:val="nil"/>
              <w:right w:val="nil"/>
            </w:tcBorders>
          </w:tcPr>
          <w:p w14:paraId="7905CD79" w14:textId="77777777" w:rsidR="007330CD" w:rsidRPr="00793AFF" w:rsidRDefault="007330CD" w:rsidP="008428DD">
            <w:pPr>
              <w:pStyle w:val="Normal6a"/>
            </w:pPr>
          </w:p>
        </w:tc>
        <w:tc>
          <w:tcPr>
            <w:tcW w:w="4876" w:type="dxa"/>
            <w:tcBorders>
              <w:top w:val="nil"/>
              <w:left w:val="nil"/>
              <w:bottom w:val="nil"/>
              <w:right w:val="nil"/>
            </w:tcBorders>
          </w:tcPr>
          <w:p w14:paraId="6EA899F5" w14:textId="005572FF" w:rsidR="007330CD" w:rsidRPr="00793AFF" w:rsidRDefault="007330CD" w:rsidP="008428DD">
            <w:pPr>
              <w:pStyle w:val="Normal6a"/>
            </w:pPr>
            <w:r w:rsidRPr="00793AFF">
              <w:rPr>
                <w:b/>
                <w:i/>
              </w:rPr>
              <w:t>32</w:t>
            </w:r>
            <w:r w:rsidR="0059440C" w:rsidRPr="00793AFF">
              <w:rPr>
                <w:b/>
                <w:i/>
              </w:rPr>
              <w:noBreakHyphen/>
            </w:r>
            <w:r w:rsidRPr="00793AFF">
              <w:rPr>
                <w:b/>
                <w:i/>
              </w:rPr>
              <w:t>A.</w:t>
            </w:r>
            <w:r w:rsidRPr="00793AFF">
              <w:tab/>
            </w:r>
            <w:r w:rsidRPr="00793AFF">
              <w:rPr>
                <w:b/>
                <w:i/>
              </w:rPr>
              <w:t>Lamenta os relatórios que indicam que determinados fundos da UE podem ter sido utilizados para apoiar empresas envolvidas no desenvolvimento ou exportação de tecnologias de vigilância intrusivas, incluindo software espião; insta a Comissão a assegurar a total transparência de todas essas dotações e a publicar sem demora uma lista pormenorizada dos beneficiários, programas e montantes em causa, bem como as medidas tomadas para evitar qualquer utilização indevida dos recursos da UE;</w:t>
            </w:r>
          </w:p>
        </w:tc>
      </w:tr>
    </w:tbl>
    <w:p w14:paraId="5EF6E6C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0FF91EB" w14:textId="77777777" w:rsidR="007330CD" w:rsidRPr="00793AFF" w:rsidRDefault="007330CD" w:rsidP="007330CD">
      <w:r w:rsidRPr="00793AFF">
        <w:rPr>
          <w:rStyle w:val="HideTWBExt"/>
        </w:rPr>
        <w:t>&lt;/Amend&gt;</w:t>
      </w:r>
    </w:p>
    <w:p w14:paraId="2A940B4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613</w:t>
      </w:r>
      <w:r w:rsidRPr="00793AFF">
        <w:rPr>
          <w:rStyle w:val="HideTWBExt"/>
        </w:rPr>
        <w:t>&lt;/NumAm&gt;</w:t>
      </w:r>
    </w:p>
    <w:p w14:paraId="0C822F4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795BF035" w14:textId="77777777" w:rsidR="007330CD" w:rsidRPr="00793AFF" w:rsidRDefault="007330CD" w:rsidP="007330CD">
      <w:pPr>
        <w:pStyle w:val="NormalBold"/>
      </w:pPr>
      <w:r w:rsidRPr="00793AFF">
        <w:rPr>
          <w:rStyle w:val="HideTWBExt"/>
          <w:b w:val="0"/>
        </w:rPr>
        <w:t>&lt;/RepeatBlock-By&gt;</w:t>
      </w:r>
    </w:p>
    <w:p w14:paraId="571B1D6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6441E3C" w14:textId="6F732664"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774C9D5" w14:textId="77777777" w:rsidTr="008428DD">
        <w:trPr>
          <w:trHeight w:hRule="exact" w:val="240"/>
          <w:jc w:val="center"/>
        </w:trPr>
        <w:tc>
          <w:tcPr>
            <w:tcW w:w="9752" w:type="dxa"/>
            <w:gridSpan w:val="2"/>
            <w:tcBorders>
              <w:top w:val="nil"/>
              <w:left w:val="nil"/>
              <w:bottom w:val="nil"/>
              <w:right w:val="nil"/>
            </w:tcBorders>
          </w:tcPr>
          <w:p w14:paraId="3E48BC83" w14:textId="77777777" w:rsidR="007330CD" w:rsidRPr="00793AFF" w:rsidRDefault="007330CD" w:rsidP="008428DD"/>
        </w:tc>
      </w:tr>
      <w:tr w:rsidR="007330CD" w:rsidRPr="00793AFF" w14:paraId="2877173D" w14:textId="77777777" w:rsidTr="008428DD">
        <w:trPr>
          <w:trHeight w:val="240"/>
          <w:jc w:val="center"/>
        </w:trPr>
        <w:tc>
          <w:tcPr>
            <w:tcW w:w="4876" w:type="dxa"/>
            <w:tcBorders>
              <w:top w:val="nil"/>
              <w:left w:val="nil"/>
              <w:bottom w:val="nil"/>
              <w:right w:val="nil"/>
            </w:tcBorders>
          </w:tcPr>
          <w:p w14:paraId="266F947F"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21A094BF" w14:textId="77777777" w:rsidR="007330CD" w:rsidRPr="00793AFF" w:rsidRDefault="007330CD" w:rsidP="008428DD">
            <w:pPr>
              <w:pStyle w:val="AmColumnHeading"/>
            </w:pPr>
            <w:r w:rsidRPr="00793AFF">
              <w:t>Alteração</w:t>
            </w:r>
          </w:p>
        </w:tc>
      </w:tr>
      <w:tr w:rsidR="007330CD" w:rsidRPr="00793AFF" w14:paraId="6F01E714" w14:textId="77777777" w:rsidTr="008428DD">
        <w:trPr>
          <w:jc w:val="center"/>
        </w:trPr>
        <w:tc>
          <w:tcPr>
            <w:tcW w:w="4876" w:type="dxa"/>
            <w:tcBorders>
              <w:top w:val="nil"/>
              <w:left w:val="nil"/>
              <w:bottom w:val="nil"/>
              <w:right w:val="nil"/>
            </w:tcBorders>
          </w:tcPr>
          <w:p w14:paraId="7BC34D4F" w14:textId="77777777" w:rsidR="007330CD" w:rsidRPr="00793AFF" w:rsidRDefault="007330CD" w:rsidP="008428DD">
            <w:pPr>
              <w:pStyle w:val="Normal6a"/>
            </w:pPr>
          </w:p>
        </w:tc>
        <w:tc>
          <w:tcPr>
            <w:tcW w:w="4876" w:type="dxa"/>
            <w:tcBorders>
              <w:top w:val="nil"/>
              <w:left w:val="nil"/>
              <w:bottom w:val="nil"/>
              <w:right w:val="nil"/>
            </w:tcBorders>
          </w:tcPr>
          <w:p w14:paraId="0E79BADA" w14:textId="0E303B37" w:rsidR="007330CD" w:rsidRPr="00793AFF" w:rsidRDefault="007330CD" w:rsidP="008428DD">
            <w:pPr>
              <w:pStyle w:val="Normal6a"/>
            </w:pPr>
            <w:r w:rsidRPr="00793AFF">
              <w:rPr>
                <w:b/>
                <w:i/>
              </w:rPr>
              <w:t>32</w:t>
            </w:r>
            <w:r w:rsidR="0059440C" w:rsidRPr="00793AFF">
              <w:rPr>
                <w:b/>
                <w:i/>
              </w:rPr>
              <w:noBreakHyphen/>
            </w:r>
            <w:r w:rsidRPr="00793AFF">
              <w:rPr>
                <w:b/>
                <w:i/>
              </w:rPr>
              <w:t>A.</w:t>
            </w:r>
            <w:r w:rsidRPr="00793AFF">
              <w:tab/>
            </w:r>
            <w:r w:rsidRPr="00793AFF">
              <w:rPr>
                <w:b/>
                <w:i/>
              </w:rPr>
              <w:t>Insta a Comissão a reforçar a coordenação estruturada e sistemática entre as direções</w:t>
            </w:r>
            <w:r w:rsidR="0059440C" w:rsidRPr="00793AFF">
              <w:rPr>
                <w:b/>
                <w:i/>
              </w:rPr>
              <w:noBreakHyphen/>
            </w:r>
            <w:r w:rsidRPr="00793AFF">
              <w:rPr>
                <w:b/>
                <w:i/>
              </w:rPr>
              <w:t>gerais pertinentes envolvidas no Estado de direito, nos direitos fundamentais, na justiça, na execução orçamental, no alargamento, no mercado interno e nos assuntos internos, com vista a assegurar a coerência das políticas, a coerência das avaliações e um acompanhamento eficaz de todos os instrumentos e programas de financiamento relacionados com estes domínios;</w:t>
            </w:r>
          </w:p>
        </w:tc>
      </w:tr>
    </w:tbl>
    <w:p w14:paraId="370AD8B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6288E11" w14:textId="77777777" w:rsidR="007330CD" w:rsidRPr="00793AFF" w:rsidRDefault="007330CD" w:rsidP="007330CD">
      <w:r w:rsidRPr="00793AFF">
        <w:rPr>
          <w:rStyle w:val="HideTWBExt"/>
        </w:rPr>
        <w:t>&lt;/Amend&gt;</w:t>
      </w:r>
    </w:p>
    <w:p w14:paraId="434B85A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614</w:t>
      </w:r>
      <w:r w:rsidRPr="00793AFF">
        <w:rPr>
          <w:rStyle w:val="HideTWBExt"/>
        </w:rPr>
        <w:t>&lt;/NumAm&gt;</w:t>
      </w:r>
    </w:p>
    <w:p w14:paraId="43542C38"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Jadwiga Wiśniewska, Laurence Trochu, Jacek Ozdoba, Stephen Nikola Bartulica</w:t>
      </w:r>
      <w:r w:rsidRPr="00793AFF">
        <w:rPr>
          <w:rStyle w:val="HideTWBExt"/>
          <w:b w:val="0"/>
        </w:rPr>
        <w:t>&lt;/Members&gt;</w:t>
      </w:r>
    </w:p>
    <w:p w14:paraId="0F31292D" w14:textId="77777777" w:rsidR="007330CD" w:rsidRPr="00793AFF" w:rsidRDefault="007330CD" w:rsidP="007330CD">
      <w:pPr>
        <w:pStyle w:val="NormalBold"/>
      </w:pPr>
      <w:r w:rsidRPr="00793AFF">
        <w:rPr>
          <w:rStyle w:val="HideTWBExt"/>
          <w:b w:val="0"/>
        </w:rPr>
        <w:t>&lt;/RepeatBlock-By&gt;</w:t>
      </w:r>
    </w:p>
    <w:p w14:paraId="6C056C1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110999" w14:textId="50D666B8"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AB47F0D" w14:textId="77777777" w:rsidTr="008428DD">
        <w:trPr>
          <w:trHeight w:hRule="exact" w:val="240"/>
          <w:jc w:val="center"/>
        </w:trPr>
        <w:tc>
          <w:tcPr>
            <w:tcW w:w="9752" w:type="dxa"/>
            <w:gridSpan w:val="2"/>
            <w:tcBorders>
              <w:top w:val="nil"/>
              <w:left w:val="nil"/>
              <w:bottom w:val="nil"/>
              <w:right w:val="nil"/>
            </w:tcBorders>
          </w:tcPr>
          <w:p w14:paraId="53A9F8A4" w14:textId="77777777" w:rsidR="007330CD" w:rsidRPr="00793AFF" w:rsidRDefault="007330CD" w:rsidP="008428DD"/>
        </w:tc>
      </w:tr>
      <w:tr w:rsidR="007330CD" w:rsidRPr="00793AFF" w14:paraId="66C9CD74" w14:textId="77777777" w:rsidTr="008428DD">
        <w:trPr>
          <w:trHeight w:val="240"/>
          <w:jc w:val="center"/>
        </w:trPr>
        <w:tc>
          <w:tcPr>
            <w:tcW w:w="4876" w:type="dxa"/>
            <w:tcBorders>
              <w:top w:val="nil"/>
              <w:left w:val="nil"/>
              <w:bottom w:val="nil"/>
              <w:right w:val="nil"/>
            </w:tcBorders>
          </w:tcPr>
          <w:p w14:paraId="397AD68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885242E" w14:textId="77777777" w:rsidR="007330CD" w:rsidRPr="00793AFF" w:rsidRDefault="007330CD" w:rsidP="008428DD">
            <w:pPr>
              <w:pStyle w:val="AmColumnHeading"/>
            </w:pPr>
            <w:r w:rsidRPr="00793AFF">
              <w:t>Alteração</w:t>
            </w:r>
          </w:p>
        </w:tc>
      </w:tr>
      <w:tr w:rsidR="007330CD" w:rsidRPr="00793AFF" w14:paraId="4A8E3291" w14:textId="77777777" w:rsidTr="008428DD">
        <w:trPr>
          <w:jc w:val="center"/>
        </w:trPr>
        <w:tc>
          <w:tcPr>
            <w:tcW w:w="4876" w:type="dxa"/>
            <w:tcBorders>
              <w:top w:val="nil"/>
              <w:left w:val="nil"/>
              <w:bottom w:val="nil"/>
              <w:right w:val="nil"/>
            </w:tcBorders>
          </w:tcPr>
          <w:p w14:paraId="66DBC5B0" w14:textId="77777777" w:rsidR="007330CD" w:rsidRPr="00793AFF" w:rsidRDefault="007330CD" w:rsidP="008428DD">
            <w:pPr>
              <w:pStyle w:val="Normal6a"/>
            </w:pPr>
          </w:p>
        </w:tc>
        <w:tc>
          <w:tcPr>
            <w:tcW w:w="4876" w:type="dxa"/>
            <w:tcBorders>
              <w:top w:val="nil"/>
              <w:left w:val="nil"/>
              <w:bottom w:val="nil"/>
              <w:right w:val="nil"/>
            </w:tcBorders>
          </w:tcPr>
          <w:p w14:paraId="183BD605" w14:textId="56DE0216" w:rsidR="007330CD" w:rsidRPr="00793AFF" w:rsidRDefault="007330CD" w:rsidP="008428DD">
            <w:pPr>
              <w:pStyle w:val="Normal6a"/>
            </w:pPr>
            <w:r w:rsidRPr="00793AFF">
              <w:rPr>
                <w:b/>
                <w:i/>
              </w:rPr>
              <w:t>32</w:t>
            </w:r>
            <w:r w:rsidR="0059440C" w:rsidRPr="00793AFF">
              <w:rPr>
                <w:b/>
                <w:i/>
              </w:rPr>
              <w:noBreakHyphen/>
            </w:r>
            <w:r w:rsidRPr="00793AFF">
              <w:rPr>
                <w:b/>
                <w:i/>
              </w:rPr>
              <w:t>A.</w:t>
            </w:r>
            <w:r w:rsidRPr="00793AFF">
              <w:tab/>
            </w:r>
            <w:r w:rsidRPr="00793AFF">
              <w:rPr>
                <w:b/>
                <w:i/>
              </w:rPr>
              <w:t>Insta a Comissão a não explorar o mecanismo de condicionalidade, que se deve limitar à proteção do orçamento europeu contra a corrupção, para fins políticos, a fim de impor escolhas ideológicas;</w:t>
            </w:r>
          </w:p>
        </w:tc>
      </w:tr>
    </w:tbl>
    <w:p w14:paraId="4C36B9B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A7FA7E6" w14:textId="77777777" w:rsidR="007330CD" w:rsidRPr="00793AFF" w:rsidRDefault="007330CD" w:rsidP="007330CD">
      <w:r w:rsidRPr="00793AFF">
        <w:rPr>
          <w:rStyle w:val="HideTWBExt"/>
        </w:rPr>
        <w:t>&lt;/Amend&gt;</w:t>
      </w:r>
    </w:p>
    <w:p w14:paraId="3625D1B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615</w:t>
      </w:r>
      <w:r w:rsidRPr="00793AFF">
        <w:rPr>
          <w:rStyle w:val="HideTWBExt"/>
        </w:rPr>
        <w:t>&lt;/NumAm&gt;</w:t>
      </w:r>
    </w:p>
    <w:p w14:paraId="63EAC8D8" w14:textId="71CA2399"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Sophie Wilmès, Jean</w:t>
      </w:r>
      <w:r w:rsidR="0059440C" w:rsidRPr="00793AFF">
        <w:noBreakHyphen/>
      </w:r>
      <w:r w:rsidRPr="00793AFF">
        <w:t>Marc Germain, Cecilia Strada</w:t>
      </w:r>
      <w:r w:rsidRPr="00793AFF">
        <w:rPr>
          <w:rStyle w:val="HideTWBExt"/>
          <w:b w:val="0"/>
        </w:rPr>
        <w:t>&lt;/Members&gt;</w:t>
      </w:r>
    </w:p>
    <w:p w14:paraId="4127FA3C" w14:textId="77777777" w:rsidR="007330CD" w:rsidRPr="00793AFF" w:rsidRDefault="007330CD" w:rsidP="007330CD">
      <w:pPr>
        <w:pStyle w:val="NormalBold"/>
      </w:pPr>
      <w:r w:rsidRPr="00793AFF">
        <w:rPr>
          <w:rStyle w:val="HideTWBExt"/>
          <w:b w:val="0"/>
        </w:rPr>
        <w:t>&lt;/RepeatBlock-By&gt;</w:t>
      </w:r>
    </w:p>
    <w:p w14:paraId="35B79BA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FDA1C12" w14:textId="793DEF71"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BE54DDD" w14:textId="77777777" w:rsidTr="008428DD">
        <w:trPr>
          <w:trHeight w:hRule="exact" w:val="240"/>
          <w:jc w:val="center"/>
        </w:trPr>
        <w:tc>
          <w:tcPr>
            <w:tcW w:w="9752" w:type="dxa"/>
            <w:gridSpan w:val="2"/>
            <w:tcBorders>
              <w:top w:val="nil"/>
              <w:left w:val="nil"/>
              <w:bottom w:val="nil"/>
              <w:right w:val="nil"/>
            </w:tcBorders>
          </w:tcPr>
          <w:p w14:paraId="4D73BB4D" w14:textId="77777777" w:rsidR="007330CD" w:rsidRPr="00793AFF" w:rsidRDefault="007330CD" w:rsidP="008428DD"/>
        </w:tc>
      </w:tr>
      <w:tr w:rsidR="007330CD" w:rsidRPr="00793AFF" w14:paraId="421DAC48" w14:textId="77777777" w:rsidTr="008428DD">
        <w:trPr>
          <w:trHeight w:val="240"/>
          <w:jc w:val="center"/>
        </w:trPr>
        <w:tc>
          <w:tcPr>
            <w:tcW w:w="4876" w:type="dxa"/>
            <w:tcBorders>
              <w:top w:val="nil"/>
              <w:left w:val="nil"/>
              <w:bottom w:val="nil"/>
              <w:right w:val="nil"/>
            </w:tcBorders>
          </w:tcPr>
          <w:p w14:paraId="56E90FC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60ED567" w14:textId="77777777" w:rsidR="007330CD" w:rsidRPr="00793AFF" w:rsidRDefault="007330CD" w:rsidP="008428DD">
            <w:pPr>
              <w:pStyle w:val="AmColumnHeading"/>
            </w:pPr>
            <w:r w:rsidRPr="00793AFF">
              <w:t>Alteração</w:t>
            </w:r>
          </w:p>
        </w:tc>
      </w:tr>
      <w:tr w:rsidR="007330CD" w:rsidRPr="00793AFF" w14:paraId="1337945E" w14:textId="77777777" w:rsidTr="008428DD">
        <w:trPr>
          <w:jc w:val="center"/>
        </w:trPr>
        <w:tc>
          <w:tcPr>
            <w:tcW w:w="4876" w:type="dxa"/>
            <w:tcBorders>
              <w:top w:val="nil"/>
              <w:left w:val="nil"/>
              <w:bottom w:val="nil"/>
              <w:right w:val="nil"/>
            </w:tcBorders>
          </w:tcPr>
          <w:p w14:paraId="07671429" w14:textId="77777777" w:rsidR="007330CD" w:rsidRPr="00793AFF" w:rsidRDefault="007330CD" w:rsidP="008428DD">
            <w:pPr>
              <w:pStyle w:val="Normal6a"/>
            </w:pPr>
          </w:p>
        </w:tc>
        <w:tc>
          <w:tcPr>
            <w:tcW w:w="4876" w:type="dxa"/>
            <w:tcBorders>
              <w:top w:val="nil"/>
              <w:left w:val="nil"/>
              <w:bottom w:val="nil"/>
              <w:right w:val="nil"/>
            </w:tcBorders>
          </w:tcPr>
          <w:p w14:paraId="187D1FBF" w14:textId="346B716D" w:rsidR="007330CD" w:rsidRPr="00793AFF" w:rsidRDefault="007330CD" w:rsidP="008428DD">
            <w:pPr>
              <w:pStyle w:val="Normal6a"/>
            </w:pPr>
            <w:r w:rsidRPr="00793AFF">
              <w:rPr>
                <w:b/>
                <w:i/>
              </w:rPr>
              <w:t>32</w:t>
            </w:r>
            <w:r w:rsidR="0059440C" w:rsidRPr="00793AFF">
              <w:rPr>
                <w:b/>
                <w:i/>
              </w:rPr>
              <w:noBreakHyphen/>
            </w:r>
            <w:r w:rsidRPr="00793AFF">
              <w:rPr>
                <w:b/>
                <w:i/>
              </w:rPr>
              <w:t>B.</w:t>
            </w:r>
            <w:r w:rsidRPr="00793AFF">
              <w:tab/>
            </w:r>
            <w:r w:rsidRPr="00793AFF">
              <w:rPr>
                <w:b/>
                <w:i/>
              </w:rPr>
              <w:t>Salienta ser necessária uma abordagem mais inteligente para proteger os destinatários e beneficiários finais, em particular aqueles que sofrem as consequências das lacunas do Estado de direito, se o pagamento dos fundos da UE aos seus governos for suspenso por violações do Estado de direito; recorda a obrigação de os Estados</w:t>
            </w:r>
            <w:r w:rsidR="0059440C" w:rsidRPr="00793AFF">
              <w:rPr>
                <w:b/>
                <w:i/>
              </w:rPr>
              <w:noBreakHyphen/>
            </w:r>
            <w:r w:rsidRPr="00793AFF">
              <w:rPr>
                <w:b/>
                <w:i/>
              </w:rPr>
              <w:t>Membros sujeitos a medidas tomadas ao abrigo do Regulamento Condicionalidade continuarem a honrar todos os compromissos para com os destinatários e beneficiários finais; sublinha que as medidas tomadas para garantir que os legítimos destinatários e beneficiários finais possam continuar a aceder ao financiamento da UE não podem prejudicar a aplicação do Regulamento Condicionalidade;</w:t>
            </w:r>
          </w:p>
        </w:tc>
      </w:tr>
    </w:tbl>
    <w:p w14:paraId="5643938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9801A94" w14:textId="77777777" w:rsidR="007330CD" w:rsidRPr="00793AFF" w:rsidRDefault="007330CD" w:rsidP="007330CD">
      <w:r w:rsidRPr="00793AFF">
        <w:rPr>
          <w:rStyle w:val="HideTWBExt"/>
        </w:rPr>
        <w:t>&lt;/Amend&gt;</w:t>
      </w:r>
    </w:p>
    <w:p w14:paraId="4239C24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616</w:t>
      </w:r>
      <w:r w:rsidRPr="00793AFF">
        <w:rPr>
          <w:rStyle w:val="HideTWBExt"/>
        </w:rPr>
        <w:t>&lt;/NumAm&gt;</w:t>
      </w:r>
    </w:p>
    <w:p w14:paraId="3CDE9CF8"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4338B002" w14:textId="77777777" w:rsidR="007330CD" w:rsidRPr="00793AFF" w:rsidRDefault="007330CD" w:rsidP="007330CD">
      <w:pPr>
        <w:pStyle w:val="NormalBold"/>
      </w:pPr>
      <w:r w:rsidRPr="00793AFF">
        <w:rPr>
          <w:rStyle w:val="HideTWBExt"/>
          <w:b w:val="0"/>
        </w:rPr>
        <w:t>&lt;/RepeatBlock-By&gt;</w:t>
      </w:r>
    </w:p>
    <w:p w14:paraId="70C5155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D18C6A" w14:textId="1052AAB4"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46BB0EE" w14:textId="77777777" w:rsidTr="008428DD">
        <w:trPr>
          <w:trHeight w:hRule="exact" w:val="240"/>
          <w:jc w:val="center"/>
        </w:trPr>
        <w:tc>
          <w:tcPr>
            <w:tcW w:w="9752" w:type="dxa"/>
            <w:gridSpan w:val="2"/>
            <w:tcBorders>
              <w:top w:val="nil"/>
              <w:left w:val="nil"/>
              <w:bottom w:val="nil"/>
              <w:right w:val="nil"/>
            </w:tcBorders>
          </w:tcPr>
          <w:p w14:paraId="2904B39F" w14:textId="77777777" w:rsidR="007330CD" w:rsidRPr="00793AFF" w:rsidRDefault="007330CD" w:rsidP="008428DD"/>
        </w:tc>
      </w:tr>
      <w:tr w:rsidR="007330CD" w:rsidRPr="00793AFF" w14:paraId="72B2B8AB" w14:textId="77777777" w:rsidTr="008428DD">
        <w:trPr>
          <w:trHeight w:val="240"/>
          <w:jc w:val="center"/>
        </w:trPr>
        <w:tc>
          <w:tcPr>
            <w:tcW w:w="4876" w:type="dxa"/>
            <w:tcBorders>
              <w:top w:val="nil"/>
              <w:left w:val="nil"/>
              <w:bottom w:val="nil"/>
              <w:right w:val="nil"/>
            </w:tcBorders>
          </w:tcPr>
          <w:p w14:paraId="226F6FF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826C726" w14:textId="77777777" w:rsidR="007330CD" w:rsidRPr="00793AFF" w:rsidRDefault="007330CD" w:rsidP="008428DD">
            <w:pPr>
              <w:pStyle w:val="AmColumnHeading"/>
            </w:pPr>
            <w:r w:rsidRPr="00793AFF">
              <w:t>Alteração</w:t>
            </w:r>
          </w:p>
        </w:tc>
      </w:tr>
      <w:tr w:rsidR="007330CD" w:rsidRPr="00793AFF" w14:paraId="4A23C375" w14:textId="77777777" w:rsidTr="008428DD">
        <w:trPr>
          <w:jc w:val="center"/>
        </w:trPr>
        <w:tc>
          <w:tcPr>
            <w:tcW w:w="4876" w:type="dxa"/>
            <w:tcBorders>
              <w:top w:val="nil"/>
              <w:left w:val="nil"/>
              <w:bottom w:val="nil"/>
              <w:right w:val="nil"/>
            </w:tcBorders>
          </w:tcPr>
          <w:p w14:paraId="4D637D58" w14:textId="77777777" w:rsidR="007330CD" w:rsidRPr="00793AFF" w:rsidRDefault="007330CD" w:rsidP="008428DD">
            <w:pPr>
              <w:pStyle w:val="Normal6a"/>
            </w:pPr>
          </w:p>
        </w:tc>
        <w:tc>
          <w:tcPr>
            <w:tcW w:w="4876" w:type="dxa"/>
            <w:tcBorders>
              <w:top w:val="nil"/>
              <w:left w:val="nil"/>
              <w:bottom w:val="nil"/>
              <w:right w:val="nil"/>
            </w:tcBorders>
          </w:tcPr>
          <w:p w14:paraId="7CCC714E" w14:textId="3B65B7FC" w:rsidR="007330CD" w:rsidRPr="00793AFF" w:rsidRDefault="007330CD" w:rsidP="008428DD">
            <w:pPr>
              <w:pStyle w:val="Normal6a"/>
            </w:pPr>
            <w:r w:rsidRPr="00793AFF">
              <w:rPr>
                <w:b/>
                <w:i/>
              </w:rPr>
              <w:t>32</w:t>
            </w:r>
            <w:r w:rsidR="0059440C" w:rsidRPr="00793AFF">
              <w:rPr>
                <w:b/>
                <w:i/>
              </w:rPr>
              <w:noBreakHyphen/>
            </w:r>
            <w:r w:rsidRPr="00793AFF">
              <w:rPr>
                <w:b/>
                <w:i/>
              </w:rPr>
              <w:t>B.</w:t>
            </w:r>
            <w:r w:rsidRPr="00793AFF">
              <w:tab/>
            </w:r>
            <w:r w:rsidRPr="00793AFF">
              <w:rPr>
                <w:b/>
                <w:i/>
              </w:rPr>
              <w:t>Insta a Comissão a definir claramente os critérios e indicadores para avaliar a existência e a eficácia dos «mecanismos adequados» que os Estados</w:t>
            </w:r>
            <w:r w:rsidR="0059440C" w:rsidRPr="00793AFF">
              <w:rPr>
                <w:b/>
                <w:i/>
              </w:rPr>
              <w:noBreakHyphen/>
            </w:r>
            <w:r w:rsidRPr="00793AFF">
              <w:rPr>
                <w:b/>
                <w:i/>
              </w:rPr>
              <w:t xml:space="preserve">Membros são obrigados a demonstrar para que os seus planos nacionais e regionais sejam aprovados, com vista a assegurar o cumprimento contínuo dos princípios do Estado de direito e da Carta dos Direitos Fundamentais ao longo de toda a </w:t>
            </w:r>
            <w:r w:rsidRPr="00793AFF">
              <w:rPr>
                <w:b/>
                <w:i/>
              </w:rPr>
              <w:lastRenderedPageBreak/>
              <w:t>execução dos fundos da União; solicita ainda procedimentos de avaliação transparentes e verificáveis, incluindo, se for caso disso, o estabelecimento de marcos ou parâmetros de referência de condicionalidade específicos associados ao desembolso de fundos;</w:t>
            </w:r>
          </w:p>
        </w:tc>
      </w:tr>
    </w:tbl>
    <w:p w14:paraId="590E3EB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289AD55" w14:textId="77777777" w:rsidR="007330CD" w:rsidRPr="00793AFF" w:rsidRDefault="007330CD" w:rsidP="007330CD">
      <w:r w:rsidRPr="00793AFF">
        <w:rPr>
          <w:rStyle w:val="HideTWBExt"/>
        </w:rPr>
        <w:t>&lt;/Amend&gt;</w:t>
      </w:r>
    </w:p>
    <w:p w14:paraId="2BE3FFC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617</w:t>
      </w:r>
      <w:r w:rsidRPr="00793AFF">
        <w:rPr>
          <w:rStyle w:val="HideTWBExt"/>
        </w:rPr>
        <w:t>&lt;/NumAm&gt;</w:t>
      </w:r>
    </w:p>
    <w:p w14:paraId="64D8F805"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72AFB985" w14:textId="77777777" w:rsidR="007330CD" w:rsidRPr="00793AFF" w:rsidRDefault="007330CD" w:rsidP="007330CD">
      <w:pPr>
        <w:pStyle w:val="NormalBold"/>
      </w:pPr>
      <w:r w:rsidRPr="00793AFF">
        <w:rPr>
          <w:rStyle w:val="HideTWBExt"/>
          <w:b w:val="0"/>
        </w:rPr>
        <w:t>&lt;/RepeatBlock-By&gt;</w:t>
      </w:r>
    </w:p>
    <w:p w14:paraId="5A6D1E1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298060" w14:textId="40ADE334"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17DB07D" w14:textId="77777777" w:rsidTr="008428DD">
        <w:trPr>
          <w:trHeight w:hRule="exact" w:val="240"/>
          <w:jc w:val="center"/>
        </w:trPr>
        <w:tc>
          <w:tcPr>
            <w:tcW w:w="9752" w:type="dxa"/>
            <w:gridSpan w:val="2"/>
            <w:tcBorders>
              <w:top w:val="nil"/>
              <w:left w:val="nil"/>
              <w:bottom w:val="nil"/>
              <w:right w:val="nil"/>
            </w:tcBorders>
          </w:tcPr>
          <w:p w14:paraId="7E2EB90A" w14:textId="77777777" w:rsidR="007330CD" w:rsidRPr="00793AFF" w:rsidRDefault="007330CD" w:rsidP="008428DD"/>
        </w:tc>
      </w:tr>
      <w:tr w:rsidR="007330CD" w:rsidRPr="00793AFF" w14:paraId="364731E9" w14:textId="77777777" w:rsidTr="008428DD">
        <w:trPr>
          <w:trHeight w:val="240"/>
          <w:jc w:val="center"/>
        </w:trPr>
        <w:tc>
          <w:tcPr>
            <w:tcW w:w="4876" w:type="dxa"/>
            <w:tcBorders>
              <w:top w:val="nil"/>
              <w:left w:val="nil"/>
              <w:bottom w:val="nil"/>
              <w:right w:val="nil"/>
            </w:tcBorders>
          </w:tcPr>
          <w:p w14:paraId="2DE88EF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DC2691C" w14:textId="77777777" w:rsidR="007330CD" w:rsidRPr="00793AFF" w:rsidRDefault="007330CD" w:rsidP="008428DD">
            <w:pPr>
              <w:pStyle w:val="AmColumnHeading"/>
            </w:pPr>
            <w:r w:rsidRPr="00793AFF">
              <w:t>Alteração</w:t>
            </w:r>
          </w:p>
        </w:tc>
      </w:tr>
      <w:tr w:rsidR="007330CD" w:rsidRPr="00793AFF" w14:paraId="34E84B18" w14:textId="77777777" w:rsidTr="008428DD">
        <w:trPr>
          <w:jc w:val="center"/>
        </w:trPr>
        <w:tc>
          <w:tcPr>
            <w:tcW w:w="4876" w:type="dxa"/>
            <w:tcBorders>
              <w:top w:val="nil"/>
              <w:left w:val="nil"/>
              <w:bottom w:val="nil"/>
              <w:right w:val="nil"/>
            </w:tcBorders>
          </w:tcPr>
          <w:p w14:paraId="64529035" w14:textId="77777777" w:rsidR="007330CD" w:rsidRPr="00793AFF" w:rsidRDefault="007330CD" w:rsidP="008428DD">
            <w:pPr>
              <w:pStyle w:val="Normal6a"/>
            </w:pPr>
          </w:p>
        </w:tc>
        <w:tc>
          <w:tcPr>
            <w:tcW w:w="4876" w:type="dxa"/>
            <w:tcBorders>
              <w:top w:val="nil"/>
              <w:left w:val="nil"/>
              <w:bottom w:val="nil"/>
              <w:right w:val="nil"/>
            </w:tcBorders>
          </w:tcPr>
          <w:p w14:paraId="4E7335EB" w14:textId="11DB5D64" w:rsidR="007330CD" w:rsidRPr="00793AFF" w:rsidRDefault="007330CD" w:rsidP="008428DD">
            <w:pPr>
              <w:pStyle w:val="Normal6a"/>
            </w:pPr>
            <w:r w:rsidRPr="00793AFF">
              <w:rPr>
                <w:b/>
                <w:i/>
              </w:rPr>
              <w:t>32</w:t>
            </w:r>
            <w:r w:rsidR="0059440C" w:rsidRPr="00793AFF">
              <w:rPr>
                <w:b/>
                <w:i/>
              </w:rPr>
              <w:noBreakHyphen/>
            </w:r>
            <w:r w:rsidRPr="00793AFF">
              <w:rPr>
                <w:b/>
                <w:i/>
              </w:rPr>
              <w:t>C.</w:t>
            </w:r>
            <w:r w:rsidRPr="00793AFF">
              <w:tab/>
            </w:r>
            <w:r w:rsidRPr="00793AFF">
              <w:rPr>
                <w:b/>
                <w:i/>
              </w:rPr>
              <w:t>Congratula</w:t>
            </w:r>
            <w:r w:rsidR="0059440C" w:rsidRPr="00793AFF">
              <w:rPr>
                <w:b/>
                <w:i/>
              </w:rPr>
              <w:noBreakHyphen/>
            </w:r>
            <w:r w:rsidRPr="00793AFF">
              <w:rPr>
                <w:b/>
                <w:i/>
              </w:rPr>
              <w:t>se com o princípio de que os beneficiários finais não devem ser penalizados pela suspensão dos fundos da União resultantes de violações do Estado de direito ou da Carta dos Direitos Fundamentais; salienta, no entanto, a necessidade de clareza total no que diz respeito às modalidades práticas para garantir o acesso contínuo dos beneficiários finais; insta a Comissão a fornecer orientações claras sobre esta questão, a fim de garantir a segurança jurídica, a proteção eficaz dos beneficiários e uma verdadeira responsabilização orçamental;</w:t>
            </w:r>
          </w:p>
        </w:tc>
      </w:tr>
    </w:tbl>
    <w:p w14:paraId="4E959F9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D17ABA8" w14:textId="77777777" w:rsidR="007330CD" w:rsidRPr="00793AFF" w:rsidRDefault="007330CD" w:rsidP="007330CD">
      <w:r w:rsidRPr="00793AFF">
        <w:rPr>
          <w:rStyle w:val="HideTWBExt"/>
        </w:rPr>
        <w:t>&lt;/Amend&gt;</w:t>
      </w:r>
    </w:p>
    <w:p w14:paraId="1A69384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618</w:t>
      </w:r>
      <w:r w:rsidRPr="00793AFF">
        <w:rPr>
          <w:rStyle w:val="HideTWBExt"/>
        </w:rPr>
        <w:t>&lt;/NumAm&gt;</w:t>
      </w:r>
    </w:p>
    <w:p w14:paraId="51A0C599"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1FC95534" w14:textId="77777777" w:rsidR="007330CD" w:rsidRPr="00793AFF" w:rsidRDefault="007330CD" w:rsidP="007330CD">
      <w:pPr>
        <w:pStyle w:val="NormalBold"/>
      </w:pPr>
      <w:r w:rsidRPr="00793AFF">
        <w:rPr>
          <w:rStyle w:val="HideTWBExt"/>
          <w:b w:val="0"/>
        </w:rPr>
        <w:t>&lt;/RepeatBlock-By&gt;</w:t>
      </w:r>
    </w:p>
    <w:p w14:paraId="09D65E7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F2EC5E" w14:textId="6AB1F8AC"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CC4C614" w14:textId="77777777" w:rsidTr="008428DD">
        <w:trPr>
          <w:trHeight w:hRule="exact" w:val="240"/>
          <w:jc w:val="center"/>
        </w:trPr>
        <w:tc>
          <w:tcPr>
            <w:tcW w:w="9752" w:type="dxa"/>
            <w:gridSpan w:val="2"/>
            <w:tcBorders>
              <w:top w:val="nil"/>
              <w:left w:val="nil"/>
              <w:bottom w:val="nil"/>
              <w:right w:val="nil"/>
            </w:tcBorders>
          </w:tcPr>
          <w:p w14:paraId="2562DCFE" w14:textId="77777777" w:rsidR="007330CD" w:rsidRPr="00793AFF" w:rsidRDefault="007330CD" w:rsidP="008428DD"/>
        </w:tc>
      </w:tr>
      <w:tr w:rsidR="007330CD" w:rsidRPr="00793AFF" w14:paraId="016806C7" w14:textId="77777777" w:rsidTr="008428DD">
        <w:trPr>
          <w:trHeight w:val="240"/>
          <w:jc w:val="center"/>
        </w:trPr>
        <w:tc>
          <w:tcPr>
            <w:tcW w:w="4876" w:type="dxa"/>
            <w:tcBorders>
              <w:top w:val="nil"/>
              <w:left w:val="nil"/>
              <w:bottom w:val="nil"/>
              <w:right w:val="nil"/>
            </w:tcBorders>
          </w:tcPr>
          <w:p w14:paraId="03EFC3E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03A8E0B" w14:textId="77777777" w:rsidR="007330CD" w:rsidRPr="00793AFF" w:rsidRDefault="007330CD" w:rsidP="008428DD">
            <w:pPr>
              <w:pStyle w:val="AmColumnHeading"/>
            </w:pPr>
            <w:r w:rsidRPr="00793AFF">
              <w:t>Alteração</w:t>
            </w:r>
          </w:p>
        </w:tc>
      </w:tr>
      <w:tr w:rsidR="007330CD" w:rsidRPr="00793AFF" w14:paraId="1EBBEB87" w14:textId="77777777" w:rsidTr="008428DD">
        <w:trPr>
          <w:jc w:val="center"/>
        </w:trPr>
        <w:tc>
          <w:tcPr>
            <w:tcW w:w="4876" w:type="dxa"/>
            <w:tcBorders>
              <w:top w:val="nil"/>
              <w:left w:val="nil"/>
              <w:bottom w:val="nil"/>
              <w:right w:val="nil"/>
            </w:tcBorders>
          </w:tcPr>
          <w:p w14:paraId="0ED8BE69" w14:textId="77777777" w:rsidR="007330CD" w:rsidRPr="00793AFF" w:rsidRDefault="007330CD" w:rsidP="008428DD">
            <w:pPr>
              <w:pStyle w:val="Normal6a"/>
            </w:pPr>
          </w:p>
        </w:tc>
        <w:tc>
          <w:tcPr>
            <w:tcW w:w="4876" w:type="dxa"/>
            <w:tcBorders>
              <w:top w:val="nil"/>
              <w:left w:val="nil"/>
              <w:bottom w:val="nil"/>
              <w:right w:val="nil"/>
            </w:tcBorders>
          </w:tcPr>
          <w:p w14:paraId="2C0D8BE0" w14:textId="68195E47" w:rsidR="007330CD" w:rsidRPr="00793AFF" w:rsidRDefault="007330CD" w:rsidP="008428DD">
            <w:pPr>
              <w:pStyle w:val="Normal6a"/>
            </w:pPr>
            <w:r w:rsidRPr="00793AFF">
              <w:rPr>
                <w:b/>
                <w:i/>
              </w:rPr>
              <w:t>32</w:t>
            </w:r>
            <w:r w:rsidR="0059440C" w:rsidRPr="00793AFF">
              <w:rPr>
                <w:b/>
                <w:i/>
              </w:rPr>
              <w:noBreakHyphen/>
            </w:r>
            <w:r w:rsidRPr="00793AFF">
              <w:rPr>
                <w:b/>
                <w:i/>
              </w:rPr>
              <w:t>D</w:t>
            </w:r>
            <w:r w:rsidRPr="00793AFF">
              <w:tab/>
            </w:r>
            <w:r w:rsidRPr="00793AFF">
              <w:rPr>
                <w:b/>
                <w:i/>
              </w:rPr>
              <w:t>Insta a Comissão a assegurar que qualquer decisão de suspender, reduzir ou bloquear a totalidade ou parte dos pagamentos se baseie em momentos de avaliação claramente definidos, transparentes e previsíveis durante a execução dos fundos da União, em conformidade com o princípio da proporcionalidade e tendo em conta a natureza, a duração, a gravidade e o âmbito da infração identificada; salienta que o acompanhamento contínuo deve ser complementado por, pelo menos, revisões periódicas regulares e formalmente estabelecidas, incluindo uma avaliação anual da conformidade explicitamente ligada às conclusões dos relatórios da Comissão sobre o Estado de direito, a fim de garantir a segurança jurídica, a responsabilização e a responsabilidade efetiva pelas medidas corretivas;</w:t>
            </w:r>
          </w:p>
        </w:tc>
      </w:tr>
    </w:tbl>
    <w:p w14:paraId="2A475F6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F234A26" w14:textId="77777777" w:rsidR="007330CD" w:rsidRPr="00793AFF" w:rsidRDefault="007330CD" w:rsidP="007330CD">
      <w:r w:rsidRPr="00793AFF">
        <w:rPr>
          <w:rStyle w:val="HideTWBExt"/>
        </w:rPr>
        <w:t>&lt;/Amend&gt;</w:t>
      </w:r>
    </w:p>
    <w:p w14:paraId="0109476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619</w:t>
      </w:r>
      <w:r w:rsidRPr="00793AFF">
        <w:rPr>
          <w:rStyle w:val="HideTWBExt"/>
        </w:rPr>
        <w:t>&lt;/NumAm&gt;</w:t>
      </w:r>
    </w:p>
    <w:p w14:paraId="5C05431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50EB88D2" w14:textId="77777777" w:rsidR="007330CD" w:rsidRPr="00793AFF" w:rsidRDefault="007330CD" w:rsidP="007330CD">
      <w:pPr>
        <w:pStyle w:val="NormalBold"/>
      </w:pPr>
      <w:r w:rsidRPr="00793AFF">
        <w:rPr>
          <w:rStyle w:val="HideTWBExt"/>
          <w:b w:val="0"/>
        </w:rPr>
        <w:t>&lt;/RepeatBlock-By&gt;</w:t>
      </w:r>
    </w:p>
    <w:p w14:paraId="76ECBFD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387CBD4" w14:textId="082A686A"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A17357A" w14:textId="77777777" w:rsidTr="008428DD">
        <w:trPr>
          <w:trHeight w:hRule="exact" w:val="240"/>
          <w:jc w:val="center"/>
        </w:trPr>
        <w:tc>
          <w:tcPr>
            <w:tcW w:w="9752" w:type="dxa"/>
            <w:gridSpan w:val="2"/>
            <w:tcBorders>
              <w:top w:val="nil"/>
              <w:left w:val="nil"/>
              <w:bottom w:val="nil"/>
              <w:right w:val="nil"/>
            </w:tcBorders>
          </w:tcPr>
          <w:p w14:paraId="3BA37DA0" w14:textId="77777777" w:rsidR="007330CD" w:rsidRPr="00793AFF" w:rsidRDefault="007330CD" w:rsidP="008428DD"/>
        </w:tc>
      </w:tr>
      <w:tr w:rsidR="007330CD" w:rsidRPr="00793AFF" w14:paraId="3A081026" w14:textId="77777777" w:rsidTr="008428DD">
        <w:trPr>
          <w:trHeight w:val="240"/>
          <w:jc w:val="center"/>
        </w:trPr>
        <w:tc>
          <w:tcPr>
            <w:tcW w:w="4876" w:type="dxa"/>
            <w:tcBorders>
              <w:top w:val="nil"/>
              <w:left w:val="nil"/>
              <w:bottom w:val="nil"/>
              <w:right w:val="nil"/>
            </w:tcBorders>
          </w:tcPr>
          <w:p w14:paraId="376B2E5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DD68BE" w14:textId="77777777" w:rsidR="007330CD" w:rsidRPr="00793AFF" w:rsidRDefault="007330CD" w:rsidP="008428DD">
            <w:pPr>
              <w:pStyle w:val="AmColumnHeading"/>
            </w:pPr>
            <w:r w:rsidRPr="00793AFF">
              <w:t>Alteração</w:t>
            </w:r>
          </w:p>
        </w:tc>
      </w:tr>
      <w:tr w:rsidR="007330CD" w:rsidRPr="00793AFF" w14:paraId="75D89CEB" w14:textId="77777777" w:rsidTr="008428DD">
        <w:trPr>
          <w:jc w:val="center"/>
        </w:trPr>
        <w:tc>
          <w:tcPr>
            <w:tcW w:w="4876" w:type="dxa"/>
            <w:tcBorders>
              <w:top w:val="nil"/>
              <w:left w:val="nil"/>
              <w:bottom w:val="nil"/>
              <w:right w:val="nil"/>
            </w:tcBorders>
          </w:tcPr>
          <w:p w14:paraId="62605473" w14:textId="77777777" w:rsidR="007330CD" w:rsidRPr="00793AFF" w:rsidRDefault="007330CD" w:rsidP="008428DD">
            <w:pPr>
              <w:pStyle w:val="Normal6a"/>
            </w:pPr>
          </w:p>
        </w:tc>
        <w:tc>
          <w:tcPr>
            <w:tcW w:w="4876" w:type="dxa"/>
            <w:tcBorders>
              <w:top w:val="nil"/>
              <w:left w:val="nil"/>
              <w:bottom w:val="nil"/>
              <w:right w:val="nil"/>
            </w:tcBorders>
          </w:tcPr>
          <w:p w14:paraId="2494A708" w14:textId="46B736C3" w:rsidR="007330CD" w:rsidRPr="00793AFF" w:rsidRDefault="007330CD" w:rsidP="008428DD">
            <w:pPr>
              <w:pStyle w:val="Normal6a"/>
            </w:pPr>
            <w:r w:rsidRPr="00793AFF">
              <w:rPr>
                <w:b/>
                <w:i/>
              </w:rPr>
              <w:t>32</w:t>
            </w:r>
            <w:r w:rsidR="0059440C" w:rsidRPr="00793AFF">
              <w:rPr>
                <w:b/>
                <w:i/>
              </w:rPr>
              <w:noBreakHyphen/>
            </w:r>
            <w:r w:rsidRPr="00793AFF">
              <w:rPr>
                <w:b/>
                <w:i/>
              </w:rPr>
              <w:t>E.</w:t>
            </w:r>
            <w:r w:rsidRPr="00793AFF">
              <w:tab/>
            </w:r>
            <w:r w:rsidRPr="00793AFF">
              <w:rPr>
                <w:b/>
                <w:i/>
              </w:rPr>
              <w:t>Recorda ainda que, caso os fundos da União sejam definitivamente perdidos para um Estado</w:t>
            </w:r>
            <w:r w:rsidR="0059440C" w:rsidRPr="00793AFF">
              <w:rPr>
                <w:b/>
                <w:i/>
              </w:rPr>
              <w:noBreakHyphen/>
            </w:r>
            <w:r w:rsidRPr="00793AFF">
              <w:rPr>
                <w:b/>
                <w:i/>
              </w:rPr>
              <w:t xml:space="preserve">Membro em resultado de violações persistentes do Estado de direito ou da Carta dos Direitos Fundamentais, a sua reafetação em regime de gestão direta ou indireta deve ser assegurada de forma transparente e direcionada, em particular para programas de apoio à democracia, à sociedade civil, aos valores da União e à </w:t>
            </w:r>
            <w:r w:rsidRPr="00793AFF">
              <w:rPr>
                <w:b/>
                <w:i/>
              </w:rPr>
              <w:lastRenderedPageBreak/>
              <w:t>luta contra a corrupção; salienta que uma parte claramente definida destes fundos reafetados deve, se for caso disso, ser canalizada para apoiar as organizações independentes da sociedade civil que operam no Estado</w:t>
            </w:r>
            <w:r w:rsidR="0059440C" w:rsidRPr="00793AFF">
              <w:rPr>
                <w:b/>
                <w:i/>
              </w:rPr>
              <w:noBreakHyphen/>
            </w:r>
            <w:r w:rsidRPr="00793AFF">
              <w:rPr>
                <w:b/>
                <w:i/>
              </w:rPr>
              <w:t>Membro em causa; sublinha que essa reafetação deve respeitar plenamente os princípios da boa gestão financeira e da igualdade de tratamento;</w:t>
            </w:r>
          </w:p>
        </w:tc>
      </w:tr>
    </w:tbl>
    <w:p w14:paraId="1208DA5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8ADBFFA" w14:textId="77777777" w:rsidR="007330CD" w:rsidRPr="00793AFF" w:rsidRDefault="007330CD" w:rsidP="007330CD">
      <w:r w:rsidRPr="00793AFF">
        <w:rPr>
          <w:rStyle w:val="HideTWBExt"/>
        </w:rPr>
        <w:t>&lt;/Amend&gt;</w:t>
      </w:r>
    </w:p>
    <w:p w14:paraId="5C19733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620</w:t>
      </w:r>
      <w:r w:rsidRPr="00793AFF">
        <w:rPr>
          <w:rStyle w:val="HideTWBExt"/>
        </w:rPr>
        <w:t>&lt;/NumAm&gt;</w:t>
      </w:r>
    </w:p>
    <w:p w14:paraId="5766BAE2"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1B1C5422" w14:textId="77777777" w:rsidR="007330CD" w:rsidRPr="00793AFF" w:rsidRDefault="007330CD" w:rsidP="007330CD">
      <w:pPr>
        <w:pStyle w:val="NormalBold"/>
      </w:pPr>
      <w:r w:rsidRPr="00793AFF">
        <w:rPr>
          <w:rStyle w:val="HideTWBExt"/>
          <w:b w:val="0"/>
        </w:rPr>
        <w:t>&lt;/RepeatBlock-By&gt;</w:t>
      </w:r>
    </w:p>
    <w:p w14:paraId="28D462A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6D8C939" w14:textId="4C03872C"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F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83F0DA2" w14:textId="77777777" w:rsidTr="008428DD">
        <w:trPr>
          <w:trHeight w:hRule="exact" w:val="240"/>
          <w:jc w:val="center"/>
        </w:trPr>
        <w:tc>
          <w:tcPr>
            <w:tcW w:w="9752" w:type="dxa"/>
            <w:gridSpan w:val="2"/>
            <w:tcBorders>
              <w:top w:val="nil"/>
              <w:left w:val="nil"/>
              <w:bottom w:val="nil"/>
              <w:right w:val="nil"/>
            </w:tcBorders>
          </w:tcPr>
          <w:p w14:paraId="75AC90E1" w14:textId="77777777" w:rsidR="007330CD" w:rsidRPr="00793AFF" w:rsidRDefault="007330CD" w:rsidP="008428DD"/>
        </w:tc>
      </w:tr>
      <w:tr w:rsidR="007330CD" w:rsidRPr="00793AFF" w14:paraId="2E30C47B" w14:textId="77777777" w:rsidTr="008428DD">
        <w:trPr>
          <w:trHeight w:val="240"/>
          <w:jc w:val="center"/>
        </w:trPr>
        <w:tc>
          <w:tcPr>
            <w:tcW w:w="4876" w:type="dxa"/>
            <w:tcBorders>
              <w:top w:val="nil"/>
              <w:left w:val="nil"/>
              <w:bottom w:val="nil"/>
              <w:right w:val="nil"/>
            </w:tcBorders>
          </w:tcPr>
          <w:p w14:paraId="25FAF07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6E805BC" w14:textId="77777777" w:rsidR="007330CD" w:rsidRPr="00793AFF" w:rsidRDefault="007330CD" w:rsidP="008428DD">
            <w:pPr>
              <w:pStyle w:val="AmColumnHeading"/>
            </w:pPr>
            <w:r w:rsidRPr="00793AFF">
              <w:t>Alteração</w:t>
            </w:r>
          </w:p>
        </w:tc>
      </w:tr>
      <w:tr w:rsidR="007330CD" w:rsidRPr="00793AFF" w14:paraId="25D3C4CC" w14:textId="77777777" w:rsidTr="008428DD">
        <w:trPr>
          <w:jc w:val="center"/>
        </w:trPr>
        <w:tc>
          <w:tcPr>
            <w:tcW w:w="4876" w:type="dxa"/>
            <w:tcBorders>
              <w:top w:val="nil"/>
              <w:left w:val="nil"/>
              <w:bottom w:val="nil"/>
              <w:right w:val="nil"/>
            </w:tcBorders>
          </w:tcPr>
          <w:p w14:paraId="1FEE6B97" w14:textId="77777777" w:rsidR="007330CD" w:rsidRPr="00793AFF" w:rsidRDefault="007330CD" w:rsidP="008428DD">
            <w:pPr>
              <w:pStyle w:val="Normal6a"/>
            </w:pPr>
          </w:p>
        </w:tc>
        <w:tc>
          <w:tcPr>
            <w:tcW w:w="4876" w:type="dxa"/>
            <w:tcBorders>
              <w:top w:val="nil"/>
              <w:left w:val="nil"/>
              <w:bottom w:val="nil"/>
              <w:right w:val="nil"/>
            </w:tcBorders>
          </w:tcPr>
          <w:p w14:paraId="18A24F95" w14:textId="4D249408" w:rsidR="007330CD" w:rsidRPr="00793AFF" w:rsidRDefault="007330CD" w:rsidP="008428DD">
            <w:pPr>
              <w:pStyle w:val="Normal6a"/>
            </w:pPr>
            <w:r w:rsidRPr="00793AFF">
              <w:rPr>
                <w:b/>
                <w:i/>
              </w:rPr>
              <w:t>32</w:t>
            </w:r>
            <w:r w:rsidR="0059440C" w:rsidRPr="00793AFF">
              <w:rPr>
                <w:b/>
                <w:i/>
              </w:rPr>
              <w:noBreakHyphen/>
            </w:r>
            <w:r w:rsidRPr="00793AFF">
              <w:rPr>
                <w:b/>
                <w:i/>
              </w:rPr>
              <w:t>F.</w:t>
            </w:r>
            <w:r w:rsidRPr="00793AFF">
              <w:tab/>
            </w:r>
            <w:r w:rsidRPr="00793AFF">
              <w:rPr>
                <w:b/>
                <w:i/>
              </w:rPr>
              <w:t>Congratula</w:t>
            </w:r>
            <w:r w:rsidR="0059440C" w:rsidRPr="00793AFF">
              <w:rPr>
                <w:b/>
                <w:i/>
              </w:rPr>
              <w:noBreakHyphen/>
            </w:r>
            <w:r w:rsidRPr="00793AFF">
              <w:rPr>
                <w:b/>
                <w:i/>
              </w:rPr>
              <w:t>se com a intenção da Comissão de reforçar a ligação entre o relatório anual sobre o Estado de direito e o apoio financeiro da UE, tal como delineado no mandato do comissário Michael McGrath e na Comunicação sobre o QFP 2028</w:t>
            </w:r>
            <w:r w:rsidR="0059440C" w:rsidRPr="00793AFF">
              <w:rPr>
                <w:b/>
                <w:i/>
              </w:rPr>
              <w:noBreakHyphen/>
            </w:r>
            <w:r w:rsidRPr="00793AFF">
              <w:rPr>
                <w:b/>
                <w:i/>
              </w:rPr>
              <w:t>2034; observa que os planos de parceria nacionais e regionais (planos PNR) propostos consolidariam os principais fundos da UE num quadro estratégico único por Estado</w:t>
            </w:r>
            <w:r w:rsidR="0059440C" w:rsidRPr="00793AFF">
              <w:rPr>
                <w:b/>
                <w:i/>
              </w:rPr>
              <w:noBreakHyphen/>
            </w:r>
            <w:r w:rsidRPr="00793AFF">
              <w:rPr>
                <w:b/>
                <w:i/>
              </w:rPr>
              <w:t xml:space="preserve">Membro e tornariam os desembolsos cada vez mais baseados no desempenho; sublinha que a condicionalidade do Estado de direito se aplicará a estes planos, exigindo o cumprimento das recomendações do relatório sobre o Estado de direito e permitindo a suspensão ou a reafetação de fundos sempre que ocorram violações persistentes do Estado de direito ou da Carta dos Direitos Fundamentais, nomeadamente através do apoio direto à democracia, à sociedade civil e aos </w:t>
            </w:r>
            <w:r w:rsidRPr="00793AFF">
              <w:rPr>
                <w:b/>
                <w:i/>
              </w:rPr>
              <w:lastRenderedPageBreak/>
              <w:t>programas de luta contra a corrupção;</w:t>
            </w:r>
          </w:p>
        </w:tc>
      </w:tr>
    </w:tbl>
    <w:p w14:paraId="48318C6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FE3C0B4" w14:textId="77777777" w:rsidR="007330CD" w:rsidRPr="00793AFF" w:rsidRDefault="007330CD" w:rsidP="007330CD">
      <w:r w:rsidRPr="00793AFF">
        <w:rPr>
          <w:rStyle w:val="HideTWBExt"/>
        </w:rPr>
        <w:t>&lt;/Amend&gt;</w:t>
      </w:r>
    </w:p>
    <w:p w14:paraId="2A8FB9A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621</w:t>
      </w:r>
      <w:r w:rsidRPr="00793AFF">
        <w:rPr>
          <w:rStyle w:val="HideTWBExt"/>
        </w:rPr>
        <w:t>&lt;/NumAm&gt;</w:t>
      </w:r>
    </w:p>
    <w:p w14:paraId="66D111A7"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7D9F2E66" w14:textId="77777777" w:rsidR="007330CD" w:rsidRPr="00793AFF" w:rsidRDefault="007330CD" w:rsidP="007330CD">
      <w:pPr>
        <w:pStyle w:val="NormalBold"/>
      </w:pPr>
      <w:r w:rsidRPr="00793AFF">
        <w:rPr>
          <w:rStyle w:val="HideTWBExt"/>
          <w:b w:val="0"/>
        </w:rPr>
        <w:t>&lt;/RepeatBlock-By&gt;</w:t>
      </w:r>
    </w:p>
    <w:p w14:paraId="5EC3ED1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D6CB806" w14:textId="028C9222" w:rsidR="007330CD" w:rsidRPr="00793AFF" w:rsidRDefault="007330CD" w:rsidP="007330CD">
      <w:pPr>
        <w:pStyle w:val="NormalBold"/>
      </w:pPr>
      <w:r w:rsidRPr="00793AFF">
        <w:rPr>
          <w:rStyle w:val="HideTWBExt"/>
        </w:rPr>
        <w:t>&lt;Article&gt;</w:t>
      </w:r>
      <w:r w:rsidRPr="00793AFF">
        <w:t>N.º 32</w:t>
      </w:r>
      <w:r w:rsidR="0059440C" w:rsidRPr="00793AFF">
        <w:noBreakHyphen/>
      </w:r>
      <w:r w:rsidRPr="00793AFF">
        <w:t>G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AF560B7" w14:textId="77777777" w:rsidTr="008428DD">
        <w:trPr>
          <w:trHeight w:hRule="exact" w:val="240"/>
          <w:jc w:val="center"/>
        </w:trPr>
        <w:tc>
          <w:tcPr>
            <w:tcW w:w="9752" w:type="dxa"/>
            <w:gridSpan w:val="2"/>
            <w:tcBorders>
              <w:top w:val="nil"/>
              <w:left w:val="nil"/>
              <w:bottom w:val="nil"/>
              <w:right w:val="nil"/>
            </w:tcBorders>
          </w:tcPr>
          <w:p w14:paraId="6EDC7806" w14:textId="77777777" w:rsidR="007330CD" w:rsidRPr="00793AFF" w:rsidRDefault="007330CD" w:rsidP="008428DD"/>
        </w:tc>
      </w:tr>
      <w:tr w:rsidR="007330CD" w:rsidRPr="00793AFF" w14:paraId="3EB59D1C" w14:textId="77777777" w:rsidTr="008428DD">
        <w:trPr>
          <w:trHeight w:val="240"/>
          <w:jc w:val="center"/>
        </w:trPr>
        <w:tc>
          <w:tcPr>
            <w:tcW w:w="4876" w:type="dxa"/>
            <w:tcBorders>
              <w:top w:val="nil"/>
              <w:left w:val="nil"/>
              <w:bottom w:val="nil"/>
              <w:right w:val="nil"/>
            </w:tcBorders>
          </w:tcPr>
          <w:p w14:paraId="528BFA9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F1834FC" w14:textId="77777777" w:rsidR="007330CD" w:rsidRPr="00793AFF" w:rsidRDefault="007330CD" w:rsidP="008428DD">
            <w:pPr>
              <w:pStyle w:val="AmColumnHeading"/>
            </w:pPr>
            <w:r w:rsidRPr="00793AFF">
              <w:t>Alteração</w:t>
            </w:r>
          </w:p>
        </w:tc>
      </w:tr>
      <w:tr w:rsidR="007330CD" w:rsidRPr="00793AFF" w14:paraId="69B3058E" w14:textId="77777777" w:rsidTr="008428DD">
        <w:trPr>
          <w:jc w:val="center"/>
        </w:trPr>
        <w:tc>
          <w:tcPr>
            <w:tcW w:w="4876" w:type="dxa"/>
            <w:tcBorders>
              <w:top w:val="nil"/>
              <w:left w:val="nil"/>
              <w:bottom w:val="nil"/>
              <w:right w:val="nil"/>
            </w:tcBorders>
          </w:tcPr>
          <w:p w14:paraId="585914C9" w14:textId="77777777" w:rsidR="007330CD" w:rsidRPr="00793AFF" w:rsidRDefault="007330CD" w:rsidP="008428DD">
            <w:pPr>
              <w:pStyle w:val="Normal6a"/>
            </w:pPr>
          </w:p>
        </w:tc>
        <w:tc>
          <w:tcPr>
            <w:tcW w:w="4876" w:type="dxa"/>
            <w:tcBorders>
              <w:top w:val="nil"/>
              <w:left w:val="nil"/>
              <w:bottom w:val="nil"/>
              <w:right w:val="nil"/>
            </w:tcBorders>
          </w:tcPr>
          <w:p w14:paraId="6C7F4626" w14:textId="73D64278" w:rsidR="007330CD" w:rsidRPr="00793AFF" w:rsidRDefault="007330CD" w:rsidP="008428DD">
            <w:pPr>
              <w:pStyle w:val="Normal6a"/>
            </w:pPr>
            <w:r w:rsidRPr="00793AFF">
              <w:rPr>
                <w:b/>
                <w:i/>
              </w:rPr>
              <w:t>32</w:t>
            </w:r>
            <w:r w:rsidR="0059440C" w:rsidRPr="00793AFF">
              <w:rPr>
                <w:b/>
                <w:i/>
              </w:rPr>
              <w:noBreakHyphen/>
            </w:r>
            <w:r w:rsidRPr="00793AFF">
              <w:rPr>
                <w:b/>
                <w:i/>
              </w:rPr>
              <w:t>G.</w:t>
            </w:r>
            <w:r w:rsidRPr="00793AFF">
              <w:tab/>
            </w:r>
            <w:r w:rsidRPr="00793AFF">
              <w:rPr>
                <w:b/>
                <w:i/>
              </w:rPr>
              <w:t>Insta a Comissão Europeia a efetuar uma avaliação das necessidades de recursos humanos para aplicar de forma coerente e eficaz o Regulamento Condicionalidade, e a clarificar o que constitui uma ligação suficientemente direta entre as violações dos princípios do Estado de direito e os interesses financeiros da UE, bem como a estabelecer critérios para avaliar a eficácia das medidas orçamentais e corretivas, tal como solicitado pelo Tribunal de Contas Europeu; exorta a Comissão Europeia a identificar, a avaliar e a documentar sistematicamente, em relação a todos os Estados</w:t>
            </w:r>
            <w:r w:rsidR="0059440C" w:rsidRPr="00793AFF">
              <w:rPr>
                <w:b/>
                <w:i/>
              </w:rPr>
              <w:noBreakHyphen/>
            </w:r>
            <w:r w:rsidRPr="00793AFF">
              <w:rPr>
                <w:b/>
                <w:i/>
              </w:rPr>
              <w:t>Membros, a forma como o Estado de direito foi abordado ao abrigo do Regulamento Condicionalidade; recorda que qualquer proposta de levantamento das medidas orçamentais deve basear</w:t>
            </w:r>
            <w:r w:rsidR="0059440C" w:rsidRPr="00793AFF">
              <w:rPr>
                <w:b/>
                <w:i/>
              </w:rPr>
              <w:noBreakHyphen/>
            </w:r>
            <w:r w:rsidRPr="00793AFF">
              <w:rPr>
                <w:b/>
                <w:i/>
              </w:rPr>
              <w:t>se em informações sólidas, completas e atualizadas;</w:t>
            </w:r>
          </w:p>
        </w:tc>
      </w:tr>
    </w:tbl>
    <w:p w14:paraId="13E90C3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E85E4C7" w14:textId="77777777" w:rsidR="007330CD" w:rsidRPr="00793AFF" w:rsidRDefault="007330CD" w:rsidP="007330CD">
      <w:r w:rsidRPr="00793AFF">
        <w:rPr>
          <w:rStyle w:val="HideTWBExt"/>
        </w:rPr>
        <w:t>&lt;/Amend&gt;</w:t>
      </w:r>
    </w:p>
    <w:p w14:paraId="599A187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622</w:t>
      </w:r>
      <w:r w:rsidRPr="00793AFF">
        <w:rPr>
          <w:rStyle w:val="HideTWBExt"/>
        </w:rPr>
        <w:t>&lt;/NumAm&gt;</w:t>
      </w:r>
    </w:p>
    <w:p w14:paraId="07A9D12C"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w:t>
      </w:r>
      <w:r w:rsidRPr="00793AFF">
        <w:rPr>
          <w:rStyle w:val="HideTWBExt"/>
          <w:b w:val="0"/>
        </w:rPr>
        <w:t>&lt;/Members&gt;</w:t>
      </w:r>
    </w:p>
    <w:p w14:paraId="18CA3817" w14:textId="77777777" w:rsidR="007330CD" w:rsidRPr="00793AFF" w:rsidRDefault="007330CD" w:rsidP="007330CD">
      <w:pPr>
        <w:pStyle w:val="NormalBold"/>
      </w:pPr>
      <w:r w:rsidRPr="00793AFF">
        <w:rPr>
          <w:rStyle w:val="HideTWBExt"/>
          <w:b w:val="0"/>
        </w:rPr>
        <w:t>&lt;/RepeatBlock-By&gt;</w:t>
      </w:r>
    </w:p>
    <w:p w14:paraId="20D6793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F3EE11" w14:textId="77777777" w:rsidR="007330CD" w:rsidRPr="00793AFF" w:rsidRDefault="007330CD" w:rsidP="007330CD">
      <w:pPr>
        <w:pStyle w:val="NormalBold"/>
      </w:pPr>
      <w:r w:rsidRPr="00793AFF">
        <w:rPr>
          <w:rStyle w:val="HideTWBExt"/>
        </w:rPr>
        <w:t>&lt;Article&gt;</w:t>
      </w:r>
      <w:r w:rsidRPr="00793AFF">
        <w:t>N.º 33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BFAC30" w14:textId="77777777" w:rsidTr="008428DD">
        <w:trPr>
          <w:trHeight w:hRule="exact" w:val="240"/>
          <w:jc w:val="center"/>
        </w:trPr>
        <w:tc>
          <w:tcPr>
            <w:tcW w:w="9752" w:type="dxa"/>
            <w:gridSpan w:val="2"/>
            <w:tcBorders>
              <w:top w:val="nil"/>
              <w:left w:val="nil"/>
              <w:bottom w:val="nil"/>
              <w:right w:val="nil"/>
            </w:tcBorders>
          </w:tcPr>
          <w:p w14:paraId="4F00F4E4" w14:textId="77777777" w:rsidR="007330CD" w:rsidRPr="00793AFF" w:rsidRDefault="007330CD" w:rsidP="008428DD"/>
        </w:tc>
      </w:tr>
      <w:tr w:rsidR="007330CD" w:rsidRPr="00793AFF" w14:paraId="73A7B856" w14:textId="77777777" w:rsidTr="008428DD">
        <w:trPr>
          <w:trHeight w:val="240"/>
          <w:jc w:val="center"/>
        </w:trPr>
        <w:tc>
          <w:tcPr>
            <w:tcW w:w="4876" w:type="dxa"/>
            <w:tcBorders>
              <w:top w:val="nil"/>
              <w:left w:val="nil"/>
              <w:bottom w:val="nil"/>
              <w:right w:val="nil"/>
            </w:tcBorders>
          </w:tcPr>
          <w:p w14:paraId="3E3D93B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B58AB12" w14:textId="77777777" w:rsidR="007330CD" w:rsidRPr="00793AFF" w:rsidRDefault="007330CD" w:rsidP="008428DD">
            <w:pPr>
              <w:pStyle w:val="AmColumnHeading"/>
            </w:pPr>
            <w:r w:rsidRPr="00793AFF">
              <w:t>Alteração</w:t>
            </w:r>
          </w:p>
        </w:tc>
      </w:tr>
      <w:tr w:rsidR="007330CD" w:rsidRPr="00793AFF" w14:paraId="1DDF6F72" w14:textId="77777777" w:rsidTr="008428DD">
        <w:trPr>
          <w:jc w:val="center"/>
        </w:trPr>
        <w:tc>
          <w:tcPr>
            <w:tcW w:w="4876" w:type="dxa"/>
            <w:tcBorders>
              <w:top w:val="nil"/>
              <w:left w:val="nil"/>
              <w:bottom w:val="nil"/>
              <w:right w:val="nil"/>
            </w:tcBorders>
          </w:tcPr>
          <w:p w14:paraId="0457C38A" w14:textId="77777777" w:rsidR="007330CD" w:rsidRPr="00793AFF" w:rsidRDefault="007330CD" w:rsidP="008428DD">
            <w:pPr>
              <w:pStyle w:val="Normal6a"/>
            </w:pPr>
            <w:r w:rsidRPr="00793AFF">
              <w:t>33.</w:t>
            </w:r>
            <w:r w:rsidRPr="00793AFF">
              <w:tab/>
              <w:t>Reconhece que o relatório sobre o Estado de direito inclui uma dimensão relativa ao mercado único com vista a incidir em aspetos relativos ao Estado de direito que afetam o ambiente económico global, as empresas e os trabalhadores, com vista a garantir a defesa dos direitos, a punição da corrupção e a execução dos contratos; frisa que um sistema judicial funcional, um quadro sólido de luta contra a corrupção, o pluralismo dos meios de comunicação social e um equilíbrio de poderes adequado têm, todos eles, impacto económico e influência no funcionamento harmonioso do mercado único; propõe que, na sua avaliação, a Comissão colabore ainda mais com as partes interessadas e as organizações da sociedade civil, incluindo os sindicatos;</w:t>
            </w:r>
          </w:p>
        </w:tc>
        <w:tc>
          <w:tcPr>
            <w:tcW w:w="4876" w:type="dxa"/>
            <w:tcBorders>
              <w:top w:val="nil"/>
              <w:left w:val="nil"/>
              <w:bottom w:val="nil"/>
              <w:right w:val="nil"/>
            </w:tcBorders>
          </w:tcPr>
          <w:p w14:paraId="35F54832" w14:textId="6FCD5767" w:rsidR="007330CD" w:rsidRPr="00793AFF" w:rsidRDefault="007330CD" w:rsidP="008428DD">
            <w:pPr>
              <w:pStyle w:val="Normal6a"/>
            </w:pPr>
            <w:r w:rsidRPr="00793AFF">
              <w:t>33.</w:t>
            </w:r>
            <w:r w:rsidRPr="00793AFF">
              <w:tab/>
              <w:t>Reconhece que o relatório sobre o Estado de direito inclui uma dimensão relativa ao mercado único com vista a incidir em aspetos relativos ao Estado de direito que afetam o ambiente económico global, as empresas e os trabalhadores, com vista a garantir a defesa dos direitos, a punição da corrupção e a execução dos contratos</w:t>
            </w:r>
            <w:r w:rsidRPr="00793AFF">
              <w:rPr>
                <w:b/>
                <w:i/>
              </w:rPr>
              <w:t>; observa que a incerteza jurídica, a arbitrariedade nas decisões administrativas e a inconsistência na proteção judicial prejudicam a previsibilidade económica e afetam a capacidade das empresas de operar no mercado interno, conforme salientado pelas partes interessadas do setor empresarial consultadas para o relatório de 2025 sobre o Estado de direito</w:t>
            </w:r>
            <w:r w:rsidRPr="00793AFF">
              <w:t>; frisa que um sistema judicial funcional, um quadro sólido de luta contra a corrupção, o pluralismo dos meios de comunicação social e um equilíbrio de poderes adequado têm, todos eles, impacto económico e influência no funcionamento harmonioso do mercado único; propõe que, na sua avaliação, a Comissão colabore ainda mais com as partes interessadas e as organizações da sociedade civil, incluindo os sindicatos</w:t>
            </w:r>
            <w:r w:rsidRPr="00793AFF">
              <w:rPr>
                <w:b/>
                <w:i/>
              </w:rPr>
              <w:t>, as associações judiciais, as organizações de jornalistas, as ordens de advogados e outros grupos profissionais cujos conhecimentos especializados são essenciais para a identificação precoce de riscos sistémicos para o Estado de direito</w:t>
            </w:r>
            <w:r w:rsidRPr="00793AFF">
              <w:t xml:space="preserve">; </w:t>
            </w:r>
            <w:r w:rsidRPr="00793AFF">
              <w:rPr>
                <w:b/>
                <w:i/>
              </w:rPr>
              <w:t>salienta que a Comissão deve envidar esforços específicos para aumentar a sensibilização para o relatório sobre o Estado de direito e incentivar os contributos destes intervenientes em todos os Estados</w:t>
            </w:r>
            <w:r w:rsidR="0059440C" w:rsidRPr="00793AFF">
              <w:rPr>
                <w:b/>
                <w:i/>
              </w:rPr>
              <w:noBreakHyphen/>
            </w:r>
            <w:r w:rsidRPr="00793AFF">
              <w:rPr>
                <w:b/>
                <w:i/>
              </w:rPr>
              <w:t>Membros;</w:t>
            </w:r>
          </w:p>
        </w:tc>
      </w:tr>
    </w:tbl>
    <w:p w14:paraId="1FC3349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EC660D3" w14:textId="77777777" w:rsidR="007330CD" w:rsidRPr="00793AFF" w:rsidRDefault="007330CD" w:rsidP="007330CD">
      <w:r w:rsidRPr="00793AFF">
        <w:rPr>
          <w:rStyle w:val="HideTWBExt"/>
        </w:rPr>
        <w:t>&lt;/Amend&gt;</w:t>
      </w:r>
    </w:p>
    <w:p w14:paraId="79F3CF5E"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623</w:t>
      </w:r>
      <w:r w:rsidRPr="00793AFF">
        <w:rPr>
          <w:rStyle w:val="HideTWBExt"/>
        </w:rPr>
        <w:t>&lt;/NumAm&gt;</w:t>
      </w:r>
    </w:p>
    <w:p w14:paraId="19674CCD"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2AFA0D7F" w14:textId="77777777" w:rsidR="007330CD" w:rsidRPr="00793AFF" w:rsidRDefault="007330CD" w:rsidP="007330CD">
      <w:pPr>
        <w:pStyle w:val="NormalBold"/>
      </w:pPr>
      <w:r w:rsidRPr="00793AFF">
        <w:rPr>
          <w:rStyle w:val="HideTWBExt"/>
          <w:b w:val="0"/>
        </w:rPr>
        <w:t>&lt;/RepeatBlock-By&gt;</w:t>
      </w:r>
    </w:p>
    <w:p w14:paraId="55E47D6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9AACD94" w14:textId="77777777" w:rsidR="007330CD" w:rsidRPr="00793AFF" w:rsidRDefault="007330CD" w:rsidP="007330CD">
      <w:pPr>
        <w:pStyle w:val="NormalBold"/>
      </w:pPr>
      <w:r w:rsidRPr="00793AFF">
        <w:rPr>
          <w:rStyle w:val="HideTWBExt"/>
        </w:rPr>
        <w:t>&lt;Article&gt;</w:t>
      </w:r>
      <w:r w:rsidRPr="00793AFF">
        <w:t>N.º 33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A05D263" w14:textId="77777777" w:rsidTr="008428DD">
        <w:trPr>
          <w:trHeight w:hRule="exact" w:val="240"/>
          <w:jc w:val="center"/>
        </w:trPr>
        <w:tc>
          <w:tcPr>
            <w:tcW w:w="9752" w:type="dxa"/>
            <w:gridSpan w:val="2"/>
            <w:tcBorders>
              <w:top w:val="nil"/>
              <w:left w:val="nil"/>
              <w:bottom w:val="nil"/>
              <w:right w:val="nil"/>
            </w:tcBorders>
          </w:tcPr>
          <w:p w14:paraId="689D6A59" w14:textId="77777777" w:rsidR="007330CD" w:rsidRPr="00793AFF" w:rsidRDefault="007330CD" w:rsidP="008428DD"/>
        </w:tc>
      </w:tr>
      <w:tr w:rsidR="007330CD" w:rsidRPr="00793AFF" w14:paraId="1FEECDA7" w14:textId="77777777" w:rsidTr="008428DD">
        <w:trPr>
          <w:trHeight w:val="240"/>
          <w:jc w:val="center"/>
        </w:trPr>
        <w:tc>
          <w:tcPr>
            <w:tcW w:w="4876" w:type="dxa"/>
            <w:tcBorders>
              <w:top w:val="nil"/>
              <w:left w:val="nil"/>
              <w:bottom w:val="nil"/>
              <w:right w:val="nil"/>
            </w:tcBorders>
          </w:tcPr>
          <w:p w14:paraId="4C651C0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F1CA68" w14:textId="77777777" w:rsidR="007330CD" w:rsidRPr="00793AFF" w:rsidRDefault="007330CD" w:rsidP="008428DD">
            <w:pPr>
              <w:pStyle w:val="AmColumnHeading"/>
            </w:pPr>
            <w:r w:rsidRPr="00793AFF">
              <w:t>Alteração</w:t>
            </w:r>
          </w:p>
        </w:tc>
      </w:tr>
      <w:tr w:rsidR="007330CD" w:rsidRPr="00793AFF" w14:paraId="14DBF0F6" w14:textId="77777777" w:rsidTr="008428DD">
        <w:trPr>
          <w:jc w:val="center"/>
        </w:trPr>
        <w:tc>
          <w:tcPr>
            <w:tcW w:w="4876" w:type="dxa"/>
            <w:tcBorders>
              <w:top w:val="nil"/>
              <w:left w:val="nil"/>
              <w:bottom w:val="nil"/>
              <w:right w:val="nil"/>
            </w:tcBorders>
          </w:tcPr>
          <w:p w14:paraId="2754394A" w14:textId="77777777" w:rsidR="007330CD" w:rsidRPr="00793AFF" w:rsidRDefault="007330CD" w:rsidP="008428DD">
            <w:pPr>
              <w:pStyle w:val="Normal6a"/>
            </w:pPr>
            <w:r w:rsidRPr="00793AFF">
              <w:t>33.</w:t>
            </w:r>
            <w:r w:rsidRPr="00793AFF">
              <w:tab/>
            </w:r>
            <w:r w:rsidRPr="00793AFF">
              <w:rPr>
                <w:b/>
                <w:i/>
              </w:rPr>
              <w:t>Reconhece que</w:t>
            </w:r>
            <w:r w:rsidRPr="00793AFF">
              <w:t xml:space="preserve"> o relatório sobre o Estado de direito </w:t>
            </w:r>
            <w:r w:rsidRPr="00793AFF">
              <w:rPr>
                <w:b/>
                <w:i/>
              </w:rPr>
              <w:t>inclui</w:t>
            </w:r>
            <w:r w:rsidRPr="00793AFF">
              <w:t xml:space="preserve"> uma dimensão relativa ao mercado único com vista a incidir em aspetos relativos ao Estado de direito que afetam o ambiente económico global, as empresas e os trabalhadores, com vista a garantir a defesa dos direitos, a punição da corrupção e a execução dos contratos; frisa que um sistema judicial funcional, um quadro sólido de luta contra a corrupção, o pluralismo dos meios de comunicação social e um equilíbrio de poderes adequado têm, todos eles, impacto económico e influência no funcionamento harmonioso do mercado único; propõe que, na sua avaliação, a Comissão colabore ainda mais com as partes interessadas e as organizações da sociedade civil, incluindo os sindicatos;</w:t>
            </w:r>
          </w:p>
        </w:tc>
        <w:tc>
          <w:tcPr>
            <w:tcW w:w="4876" w:type="dxa"/>
            <w:tcBorders>
              <w:top w:val="nil"/>
              <w:left w:val="nil"/>
              <w:bottom w:val="nil"/>
              <w:right w:val="nil"/>
            </w:tcBorders>
          </w:tcPr>
          <w:p w14:paraId="65269982" w14:textId="77674781" w:rsidR="007330CD" w:rsidRPr="00793AFF" w:rsidRDefault="007330CD" w:rsidP="008428DD">
            <w:pPr>
              <w:pStyle w:val="Normal6a"/>
            </w:pPr>
            <w:r w:rsidRPr="00793AFF">
              <w:t>33.</w:t>
            </w:r>
            <w:r w:rsidRPr="00793AFF">
              <w:tab/>
            </w:r>
            <w:r w:rsidRPr="00793AFF">
              <w:rPr>
                <w:b/>
                <w:i/>
              </w:rPr>
              <w:t>Congratula</w:t>
            </w:r>
            <w:r w:rsidR="0059440C" w:rsidRPr="00793AFF">
              <w:rPr>
                <w:b/>
                <w:i/>
              </w:rPr>
              <w:noBreakHyphen/>
            </w:r>
            <w:r w:rsidRPr="00793AFF">
              <w:rPr>
                <w:b/>
                <w:i/>
              </w:rPr>
              <w:t>se com o facto de</w:t>
            </w:r>
            <w:r w:rsidRPr="00793AFF">
              <w:t xml:space="preserve"> o relatório sobre o Estado de direito </w:t>
            </w:r>
            <w:r w:rsidRPr="00793AFF">
              <w:rPr>
                <w:b/>
                <w:i/>
              </w:rPr>
              <w:t>incluir</w:t>
            </w:r>
            <w:r w:rsidRPr="00793AFF">
              <w:t xml:space="preserve"> uma dimensão relativa ao mercado único com vista a incidir em aspetos relativos ao Estado de direito que afetam o ambiente económico global, as empresas e os trabalhadores, com vista a garantir a defesa dos direitos, a punição da corrupção e a execução dos contratos; frisa que um sistema judicial funcional, um quadro sólido de luta contra a corrupção, o pluralismo dos meios de comunicação social e um equilíbrio de poderes adequado têm, todos eles, impacto económico e influência no funcionamento harmonioso do mercado único; </w:t>
            </w:r>
            <w:r w:rsidRPr="00793AFF">
              <w:rPr>
                <w:b/>
                <w:i/>
              </w:rPr>
              <w:t>sublinha que a nova análise transversal da competitividade reflete a ligação essencial entre o Estado de direito e um ambiente empresarial estável, previsível e seguro, uma vez que a segurança jurídica, regras de contratação justas e transparentes, medidas eficazes de luta contra a corrupção, a liberdade dos meios de comunicação social e poderes equilibrados são motores fundamentais da competitividade e do bom funcionamento do mercado único;</w:t>
            </w:r>
            <w:r w:rsidRPr="00793AFF">
              <w:t xml:space="preserve"> propõe que, na sua avaliação, a Comissão colabore ainda mais com as partes interessadas e as organizações da sociedade civil, incluindo os sindicatos;</w:t>
            </w:r>
          </w:p>
        </w:tc>
      </w:tr>
    </w:tbl>
    <w:p w14:paraId="54B7D3F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B4AEF2A" w14:textId="77777777" w:rsidR="007330CD" w:rsidRPr="00793AFF" w:rsidRDefault="007330CD" w:rsidP="007330CD">
      <w:r w:rsidRPr="00793AFF">
        <w:rPr>
          <w:rStyle w:val="HideTWBExt"/>
        </w:rPr>
        <w:t>&lt;/Amend&gt;</w:t>
      </w:r>
    </w:p>
    <w:p w14:paraId="04A2A0D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624</w:t>
      </w:r>
      <w:r w:rsidRPr="00793AFF">
        <w:rPr>
          <w:rStyle w:val="HideTWBExt"/>
        </w:rPr>
        <w:t>&lt;/NumAm&gt;</w:t>
      </w:r>
    </w:p>
    <w:p w14:paraId="6E0176BA" w14:textId="77777777" w:rsidR="007330CD" w:rsidRPr="00793AFF" w:rsidRDefault="007330CD" w:rsidP="007330CD">
      <w:pPr>
        <w:pStyle w:val="NormalBold"/>
      </w:pPr>
      <w:r w:rsidRPr="00793AFF">
        <w:rPr>
          <w:rStyle w:val="HideTWBExt"/>
          <w:b w:val="0"/>
        </w:rPr>
        <w:lastRenderedPageBreak/>
        <w:t>&lt;RepeatBlock-By&gt;&lt;Members&gt;</w:t>
      </w:r>
      <w:r w:rsidRPr="00793AFF">
        <w:t>Fredis Beleris, Tomáš Zdechovský, Javier Zarzalejos</w:t>
      </w:r>
      <w:r w:rsidRPr="00793AFF">
        <w:rPr>
          <w:rStyle w:val="HideTWBExt"/>
          <w:b w:val="0"/>
        </w:rPr>
        <w:t>&lt;/Members&gt;</w:t>
      </w:r>
    </w:p>
    <w:p w14:paraId="4934ABDD" w14:textId="77777777" w:rsidR="007330CD" w:rsidRPr="00793AFF" w:rsidRDefault="007330CD" w:rsidP="007330CD">
      <w:pPr>
        <w:pStyle w:val="NormalBold"/>
      </w:pPr>
      <w:r w:rsidRPr="00793AFF">
        <w:rPr>
          <w:rStyle w:val="HideTWBExt"/>
          <w:b w:val="0"/>
        </w:rPr>
        <w:t>&lt;/RepeatBlock-By&gt;</w:t>
      </w:r>
    </w:p>
    <w:p w14:paraId="04B2258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155DF77" w14:textId="77777777" w:rsidR="007330CD" w:rsidRPr="00793AFF" w:rsidRDefault="007330CD" w:rsidP="007330CD">
      <w:pPr>
        <w:pStyle w:val="NormalBold"/>
      </w:pPr>
      <w:r w:rsidRPr="00793AFF">
        <w:rPr>
          <w:rStyle w:val="HideTWBExt"/>
        </w:rPr>
        <w:t>&lt;Article&gt;</w:t>
      </w:r>
      <w:r w:rsidRPr="00793AFF">
        <w:t>N.º 33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854D629" w14:textId="77777777" w:rsidTr="008428DD">
        <w:trPr>
          <w:trHeight w:hRule="exact" w:val="240"/>
          <w:jc w:val="center"/>
        </w:trPr>
        <w:tc>
          <w:tcPr>
            <w:tcW w:w="9752" w:type="dxa"/>
            <w:gridSpan w:val="2"/>
            <w:tcBorders>
              <w:top w:val="nil"/>
              <w:left w:val="nil"/>
              <w:bottom w:val="nil"/>
              <w:right w:val="nil"/>
            </w:tcBorders>
          </w:tcPr>
          <w:p w14:paraId="166AC002" w14:textId="77777777" w:rsidR="007330CD" w:rsidRPr="00793AFF" w:rsidRDefault="007330CD" w:rsidP="008428DD"/>
        </w:tc>
      </w:tr>
      <w:tr w:rsidR="007330CD" w:rsidRPr="00793AFF" w14:paraId="27316807" w14:textId="77777777" w:rsidTr="008428DD">
        <w:trPr>
          <w:trHeight w:val="240"/>
          <w:jc w:val="center"/>
        </w:trPr>
        <w:tc>
          <w:tcPr>
            <w:tcW w:w="4876" w:type="dxa"/>
            <w:tcBorders>
              <w:top w:val="nil"/>
              <w:left w:val="nil"/>
              <w:bottom w:val="nil"/>
              <w:right w:val="nil"/>
            </w:tcBorders>
          </w:tcPr>
          <w:p w14:paraId="09A896A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3A90BAB" w14:textId="77777777" w:rsidR="007330CD" w:rsidRPr="00793AFF" w:rsidRDefault="007330CD" w:rsidP="008428DD">
            <w:pPr>
              <w:pStyle w:val="AmColumnHeading"/>
            </w:pPr>
            <w:r w:rsidRPr="00793AFF">
              <w:t>Alteração</w:t>
            </w:r>
          </w:p>
        </w:tc>
      </w:tr>
      <w:tr w:rsidR="007330CD" w:rsidRPr="00793AFF" w14:paraId="1207FA95" w14:textId="77777777" w:rsidTr="008428DD">
        <w:trPr>
          <w:jc w:val="center"/>
        </w:trPr>
        <w:tc>
          <w:tcPr>
            <w:tcW w:w="4876" w:type="dxa"/>
            <w:tcBorders>
              <w:top w:val="nil"/>
              <w:left w:val="nil"/>
              <w:bottom w:val="nil"/>
              <w:right w:val="nil"/>
            </w:tcBorders>
          </w:tcPr>
          <w:p w14:paraId="2D70A445" w14:textId="77777777" w:rsidR="007330CD" w:rsidRPr="00793AFF" w:rsidRDefault="007330CD" w:rsidP="008428DD">
            <w:pPr>
              <w:pStyle w:val="Normal6a"/>
            </w:pPr>
            <w:r w:rsidRPr="00793AFF">
              <w:t>33.</w:t>
            </w:r>
            <w:r w:rsidRPr="00793AFF">
              <w:tab/>
            </w:r>
            <w:r w:rsidRPr="00793AFF">
              <w:rPr>
                <w:b/>
                <w:i/>
              </w:rPr>
              <w:t>Reconhece que</w:t>
            </w:r>
            <w:r w:rsidRPr="00793AFF">
              <w:t xml:space="preserve"> o relatório sobre o Estado de direito </w:t>
            </w:r>
            <w:r w:rsidRPr="00793AFF">
              <w:rPr>
                <w:b/>
                <w:i/>
              </w:rPr>
              <w:t>inclui</w:t>
            </w:r>
            <w:r w:rsidRPr="00793AFF">
              <w:t xml:space="preserve"> uma dimensão relativa ao mercado único </w:t>
            </w:r>
            <w:r w:rsidRPr="00793AFF">
              <w:rPr>
                <w:b/>
                <w:i/>
              </w:rPr>
              <w:t>com vista a incidir em aspetos relativos ao</w:t>
            </w:r>
            <w:r w:rsidRPr="00793AFF">
              <w:t xml:space="preserve"> Estado de direito </w:t>
            </w:r>
            <w:r w:rsidRPr="00793AFF">
              <w:rPr>
                <w:b/>
                <w:i/>
              </w:rPr>
              <w:t>que afetam o</w:t>
            </w:r>
            <w:r w:rsidRPr="00793AFF">
              <w:t xml:space="preserve"> ambiente económico </w:t>
            </w:r>
            <w:r w:rsidRPr="00793AFF">
              <w:rPr>
                <w:b/>
                <w:i/>
              </w:rPr>
              <w:t>global,</w:t>
            </w:r>
            <w:r w:rsidRPr="00793AFF">
              <w:t xml:space="preserve"> as empresas </w:t>
            </w:r>
            <w:r w:rsidRPr="00793AFF">
              <w:rPr>
                <w:b/>
                <w:i/>
              </w:rPr>
              <w:t>e</w:t>
            </w:r>
            <w:r w:rsidRPr="00793AFF">
              <w:t xml:space="preserve"> os trabalhadores</w:t>
            </w:r>
            <w:r w:rsidRPr="00793AFF">
              <w:rPr>
                <w:b/>
                <w:i/>
              </w:rPr>
              <w:t>, com vista a garantir a defesa dos direitos, a punição da corrupção e a execução dos contratos</w:t>
            </w:r>
            <w:r w:rsidRPr="00793AFF">
              <w:t xml:space="preserve">; frisa que um sistema judicial funcional, um quadro sólido de luta contra a corrupção, o pluralismo dos meios de comunicação social e um equilíbrio de poderes </w:t>
            </w:r>
            <w:r w:rsidRPr="00793AFF">
              <w:rPr>
                <w:b/>
                <w:i/>
              </w:rPr>
              <w:t>adequado</w:t>
            </w:r>
            <w:r w:rsidRPr="00793AFF">
              <w:t xml:space="preserve"> têm, todos eles, impacto económico e </w:t>
            </w:r>
            <w:r w:rsidRPr="00793AFF">
              <w:rPr>
                <w:b/>
                <w:i/>
              </w:rPr>
              <w:t>influência no</w:t>
            </w:r>
            <w:r w:rsidRPr="00793AFF">
              <w:t xml:space="preserve"> funcionamento harmonioso do mercado único; </w:t>
            </w:r>
            <w:r w:rsidRPr="00793AFF">
              <w:rPr>
                <w:b/>
                <w:i/>
              </w:rPr>
              <w:t>propõe que, na sua avaliação,</w:t>
            </w:r>
            <w:r w:rsidRPr="00793AFF">
              <w:t xml:space="preserve"> a Comissão </w:t>
            </w:r>
            <w:r w:rsidRPr="00793AFF">
              <w:rPr>
                <w:b/>
                <w:i/>
              </w:rPr>
              <w:t>colabore ainda mais</w:t>
            </w:r>
            <w:r w:rsidRPr="00793AFF">
              <w:t xml:space="preserve"> com as partes interessadas </w:t>
            </w:r>
            <w:r w:rsidRPr="00793AFF">
              <w:rPr>
                <w:b/>
                <w:i/>
              </w:rPr>
              <w:t>e as organizações da sociedade civil</w:t>
            </w:r>
            <w:r w:rsidRPr="00793AFF">
              <w:t>, incluindo os sindicatos;</w:t>
            </w:r>
          </w:p>
        </w:tc>
        <w:tc>
          <w:tcPr>
            <w:tcW w:w="4876" w:type="dxa"/>
            <w:tcBorders>
              <w:top w:val="nil"/>
              <w:left w:val="nil"/>
              <w:bottom w:val="nil"/>
              <w:right w:val="nil"/>
            </w:tcBorders>
          </w:tcPr>
          <w:p w14:paraId="555AA8BB" w14:textId="3BE812BF" w:rsidR="007330CD" w:rsidRPr="00793AFF" w:rsidRDefault="007330CD" w:rsidP="008428DD">
            <w:pPr>
              <w:pStyle w:val="Normal6a"/>
            </w:pPr>
            <w:r w:rsidRPr="00793AFF">
              <w:t>33.</w:t>
            </w:r>
            <w:r w:rsidRPr="00793AFF">
              <w:tab/>
            </w:r>
            <w:r w:rsidRPr="00793AFF">
              <w:rPr>
                <w:b/>
                <w:i/>
              </w:rPr>
              <w:t>Congratula</w:t>
            </w:r>
            <w:r w:rsidR="0059440C" w:rsidRPr="00793AFF">
              <w:rPr>
                <w:b/>
                <w:i/>
              </w:rPr>
              <w:noBreakHyphen/>
            </w:r>
            <w:r w:rsidRPr="00793AFF">
              <w:rPr>
                <w:b/>
                <w:i/>
              </w:rPr>
              <w:t>se com o facto de</w:t>
            </w:r>
            <w:r w:rsidRPr="00793AFF">
              <w:t xml:space="preserve"> o relatório sobre o Estado de direito </w:t>
            </w:r>
            <w:r w:rsidRPr="00793AFF">
              <w:rPr>
                <w:b/>
                <w:i/>
              </w:rPr>
              <w:t>incluir</w:t>
            </w:r>
            <w:r w:rsidRPr="00793AFF">
              <w:t xml:space="preserve"> uma dimensão relativa ao mercado único</w:t>
            </w:r>
            <w:r w:rsidRPr="00793AFF">
              <w:rPr>
                <w:b/>
                <w:i/>
              </w:rPr>
              <w:t>, marcando uma evolução altamente positiva que reconhece a estreita ligação entre as normas do</w:t>
            </w:r>
            <w:r w:rsidRPr="00793AFF">
              <w:t xml:space="preserve"> Estado de direito </w:t>
            </w:r>
            <w:r w:rsidRPr="00793AFF">
              <w:rPr>
                <w:b/>
                <w:i/>
              </w:rPr>
              <w:t>e a saúde geral do</w:t>
            </w:r>
            <w:r w:rsidRPr="00793AFF">
              <w:t xml:space="preserve"> ambiente económico </w:t>
            </w:r>
            <w:r w:rsidRPr="00793AFF">
              <w:rPr>
                <w:b/>
                <w:i/>
              </w:rPr>
              <w:t>da UE; salienta que esta abordagem ajuda a identificar os obstáculos estruturais que afetam</w:t>
            </w:r>
            <w:r w:rsidRPr="00793AFF">
              <w:t xml:space="preserve"> as empresas</w:t>
            </w:r>
            <w:r w:rsidRPr="00793AFF">
              <w:rPr>
                <w:b/>
                <w:i/>
              </w:rPr>
              <w:t>,</w:t>
            </w:r>
            <w:r w:rsidRPr="00793AFF">
              <w:t xml:space="preserve"> os trabalhadores </w:t>
            </w:r>
            <w:r w:rsidRPr="00793AFF">
              <w:rPr>
                <w:b/>
                <w:i/>
              </w:rPr>
              <w:t>e a atividade económica transfronteiriça, contribuindo assim para um ambiente empresarial mais previsível, transparente e justo em toda a União</w:t>
            </w:r>
            <w:r w:rsidRPr="00793AFF">
              <w:t xml:space="preserve">; frisa que um sistema judicial funcional, um quadro sólido de luta contra a corrupção, o pluralismo dos meios de comunicação social e um equilíbrio de poderes </w:t>
            </w:r>
            <w:r w:rsidRPr="00793AFF">
              <w:rPr>
                <w:b/>
                <w:i/>
              </w:rPr>
              <w:t>eficaz</w:t>
            </w:r>
            <w:r w:rsidRPr="00793AFF">
              <w:t xml:space="preserve"> têm, todos eles, </w:t>
            </w:r>
            <w:r w:rsidRPr="00793AFF">
              <w:rPr>
                <w:b/>
                <w:i/>
              </w:rPr>
              <w:t>um</w:t>
            </w:r>
            <w:r w:rsidRPr="00793AFF">
              <w:t xml:space="preserve"> impacto económico </w:t>
            </w:r>
            <w:r w:rsidRPr="00793AFF">
              <w:rPr>
                <w:b/>
                <w:i/>
              </w:rPr>
              <w:t>direto</w:t>
            </w:r>
            <w:r w:rsidRPr="00793AFF">
              <w:t xml:space="preserve"> e </w:t>
            </w:r>
            <w:r w:rsidRPr="00793AFF">
              <w:rPr>
                <w:b/>
                <w:i/>
              </w:rPr>
              <w:t>são indispensáveis para o</w:t>
            </w:r>
            <w:r w:rsidRPr="00793AFF">
              <w:t xml:space="preserve"> funcionamento harmonioso do mercado único; </w:t>
            </w:r>
            <w:r w:rsidRPr="00793AFF">
              <w:rPr>
                <w:b/>
                <w:i/>
              </w:rPr>
              <w:t>insta</w:t>
            </w:r>
            <w:r w:rsidRPr="00793AFF">
              <w:t xml:space="preserve"> a Comissão </w:t>
            </w:r>
            <w:r w:rsidRPr="00793AFF">
              <w:rPr>
                <w:b/>
                <w:i/>
              </w:rPr>
              <w:t>a continuar a reforçar esta dimensão e a aprofundar o envolvimento</w:t>
            </w:r>
            <w:r w:rsidRPr="00793AFF">
              <w:t xml:space="preserve"> com as partes interessadas, incluindo os sindicatos</w:t>
            </w:r>
            <w:r w:rsidRPr="00793AFF">
              <w:rPr>
                <w:b/>
                <w:i/>
              </w:rPr>
              <w:t>, em futuras avaliações</w:t>
            </w:r>
            <w:r w:rsidRPr="00793AFF">
              <w:t>.</w:t>
            </w:r>
          </w:p>
        </w:tc>
      </w:tr>
    </w:tbl>
    <w:p w14:paraId="5724E82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DEA87E4" w14:textId="77777777" w:rsidR="007330CD" w:rsidRPr="00793AFF" w:rsidRDefault="007330CD" w:rsidP="007330CD">
      <w:r w:rsidRPr="00793AFF">
        <w:rPr>
          <w:rStyle w:val="HideTWBExt"/>
        </w:rPr>
        <w:t>&lt;/Amend&gt;</w:t>
      </w:r>
    </w:p>
    <w:p w14:paraId="331AD0F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625</w:t>
      </w:r>
      <w:r w:rsidRPr="00793AFF">
        <w:rPr>
          <w:rStyle w:val="HideTWBExt"/>
        </w:rPr>
        <w:t>&lt;/NumAm&gt;</w:t>
      </w:r>
    </w:p>
    <w:p w14:paraId="26CFECF3"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11C1EFDC" w14:textId="77777777" w:rsidR="007330CD" w:rsidRPr="00793AFF" w:rsidRDefault="007330CD" w:rsidP="007330CD">
      <w:pPr>
        <w:pStyle w:val="NormalBold"/>
      </w:pPr>
      <w:r w:rsidRPr="00793AFF">
        <w:rPr>
          <w:rStyle w:val="HideTWBExt"/>
          <w:b w:val="0"/>
        </w:rPr>
        <w:t>&lt;/RepeatBlock-By&gt;</w:t>
      </w:r>
    </w:p>
    <w:p w14:paraId="581B8CA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EF0828" w14:textId="77777777" w:rsidR="007330CD" w:rsidRPr="00793AFF" w:rsidRDefault="007330CD" w:rsidP="007330CD">
      <w:pPr>
        <w:pStyle w:val="NormalBold"/>
      </w:pPr>
      <w:r w:rsidRPr="00793AFF">
        <w:rPr>
          <w:rStyle w:val="HideTWBExt"/>
        </w:rPr>
        <w:t>&lt;Article&gt;</w:t>
      </w:r>
      <w:r w:rsidRPr="00793AFF">
        <w:t>N.º 33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2BEA1D" w14:textId="77777777" w:rsidTr="008428DD">
        <w:trPr>
          <w:trHeight w:hRule="exact" w:val="240"/>
          <w:jc w:val="center"/>
        </w:trPr>
        <w:tc>
          <w:tcPr>
            <w:tcW w:w="9752" w:type="dxa"/>
            <w:gridSpan w:val="2"/>
            <w:tcBorders>
              <w:top w:val="nil"/>
              <w:left w:val="nil"/>
              <w:bottom w:val="nil"/>
              <w:right w:val="nil"/>
            </w:tcBorders>
          </w:tcPr>
          <w:p w14:paraId="7418B02F" w14:textId="77777777" w:rsidR="007330CD" w:rsidRPr="00793AFF" w:rsidRDefault="007330CD" w:rsidP="008428DD"/>
        </w:tc>
      </w:tr>
      <w:tr w:rsidR="007330CD" w:rsidRPr="00793AFF" w14:paraId="46299135" w14:textId="77777777" w:rsidTr="008428DD">
        <w:trPr>
          <w:trHeight w:val="240"/>
          <w:jc w:val="center"/>
        </w:trPr>
        <w:tc>
          <w:tcPr>
            <w:tcW w:w="4876" w:type="dxa"/>
            <w:tcBorders>
              <w:top w:val="nil"/>
              <w:left w:val="nil"/>
              <w:bottom w:val="nil"/>
              <w:right w:val="nil"/>
            </w:tcBorders>
          </w:tcPr>
          <w:p w14:paraId="19C1623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AE2497A" w14:textId="77777777" w:rsidR="007330CD" w:rsidRPr="00793AFF" w:rsidRDefault="007330CD" w:rsidP="008428DD">
            <w:pPr>
              <w:pStyle w:val="AmColumnHeading"/>
            </w:pPr>
            <w:r w:rsidRPr="00793AFF">
              <w:t>Alteração</w:t>
            </w:r>
          </w:p>
        </w:tc>
      </w:tr>
      <w:tr w:rsidR="007330CD" w:rsidRPr="00793AFF" w14:paraId="2C08BBFE" w14:textId="77777777" w:rsidTr="008428DD">
        <w:trPr>
          <w:jc w:val="center"/>
        </w:trPr>
        <w:tc>
          <w:tcPr>
            <w:tcW w:w="4876" w:type="dxa"/>
            <w:tcBorders>
              <w:top w:val="nil"/>
              <w:left w:val="nil"/>
              <w:bottom w:val="nil"/>
              <w:right w:val="nil"/>
            </w:tcBorders>
          </w:tcPr>
          <w:p w14:paraId="43B46775" w14:textId="77777777" w:rsidR="007330CD" w:rsidRPr="00793AFF" w:rsidRDefault="007330CD" w:rsidP="008428DD">
            <w:pPr>
              <w:pStyle w:val="Normal6a"/>
            </w:pPr>
            <w:r w:rsidRPr="00793AFF">
              <w:t>33.</w:t>
            </w:r>
            <w:r w:rsidRPr="00793AFF">
              <w:tab/>
              <w:t xml:space="preserve">Reconhece que o relatório sobre o Estado de direito inclui uma dimensão </w:t>
            </w:r>
            <w:r w:rsidRPr="00793AFF">
              <w:lastRenderedPageBreak/>
              <w:t>relativa ao mercado único com vista a incidir em aspetos relativos ao Estado de direito que afetam o ambiente económico global</w:t>
            </w:r>
            <w:r w:rsidRPr="00793AFF">
              <w:rPr>
                <w:b/>
                <w:i/>
              </w:rPr>
              <w:t>, as empresas e os trabalhadores</w:t>
            </w:r>
            <w:r w:rsidRPr="00793AFF">
              <w:t xml:space="preserve">, com vista a garantir a defesa dos direitos, a punição da corrupção e a execução dos contratos; frisa que um sistema judicial funcional, um quadro sólido de luta contra a corrupção, o pluralismo dos meios de comunicação social e um equilíbrio de poderes adequado têm, todos eles, impacto económico e influência no funcionamento harmonioso do mercado único; </w:t>
            </w:r>
            <w:r w:rsidRPr="00793AFF">
              <w:rPr>
                <w:b/>
                <w:i/>
              </w:rPr>
              <w:t>propõe que, na sua avaliação, a Comissão colabore ainda mais com as partes interessadas e as organizações da sociedade civil, incluindo os sindicatos;</w:t>
            </w:r>
          </w:p>
        </w:tc>
        <w:tc>
          <w:tcPr>
            <w:tcW w:w="4876" w:type="dxa"/>
            <w:tcBorders>
              <w:top w:val="nil"/>
              <w:left w:val="nil"/>
              <w:bottom w:val="nil"/>
              <w:right w:val="nil"/>
            </w:tcBorders>
          </w:tcPr>
          <w:p w14:paraId="7AF1DF19" w14:textId="77777777" w:rsidR="007330CD" w:rsidRPr="00793AFF" w:rsidRDefault="007330CD" w:rsidP="008428DD">
            <w:pPr>
              <w:pStyle w:val="Normal6a"/>
            </w:pPr>
            <w:r w:rsidRPr="00793AFF">
              <w:lastRenderedPageBreak/>
              <w:t>33.</w:t>
            </w:r>
            <w:r w:rsidRPr="00793AFF">
              <w:tab/>
              <w:t xml:space="preserve">Reconhece que o relatório sobre o Estado de direito inclui uma dimensão </w:t>
            </w:r>
            <w:r w:rsidRPr="00793AFF">
              <w:lastRenderedPageBreak/>
              <w:t>relativa ao mercado único com vista a incidir em aspetos relativos ao Estado de direito que afetam o ambiente económico global, com vista a garantir a defesa dos direitos, a punição da corrupção e a execução dos contratos; frisa que um sistema judicial funcional, um quadro sólido de luta contra a corrupção, o pluralismo dos meios de comunicação social e um equilíbrio de poderes adequado têm, todos eles, impacto económico e influência no funcionamento harmonioso do mercado único;</w:t>
            </w:r>
          </w:p>
        </w:tc>
      </w:tr>
    </w:tbl>
    <w:p w14:paraId="6620C72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12841E40" w14:textId="77777777" w:rsidR="007330CD" w:rsidRPr="00793AFF" w:rsidRDefault="007330CD" w:rsidP="007330CD">
      <w:r w:rsidRPr="00793AFF">
        <w:rPr>
          <w:rStyle w:val="HideTWBExt"/>
        </w:rPr>
        <w:t>&lt;/Amend&gt;</w:t>
      </w:r>
    </w:p>
    <w:p w14:paraId="7B6ED3F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626</w:t>
      </w:r>
      <w:r w:rsidRPr="00793AFF">
        <w:rPr>
          <w:rStyle w:val="HideTWBExt"/>
        </w:rPr>
        <w:t>&lt;/NumAm&gt;</w:t>
      </w:r>
    </w:p>
    <w:p w14:paraId="65C775FD"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30064619" w14:textId="77777777" w:rsidR="007330CD" w:rsidRPr="00793AFF" w:rsidRDefault="007330CD" w:rsidP="007330CD">
      <w:pPr>
        <w:pStyle w:val="NormalBold"/>
      </w:pPr>
      <w:r w:rsidRPr="00793AFF">
        <w:rPr>
          <w:rStyle w:val="HideTWBExt"/>
          <w:b w:val="0"/>
        </w:rPr>
        <w:t>&lt;/RepeatBlock-By&gt;</w:t>
      </w:r>
    </w:p>
    <w:p w14:paraId="7BBC091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7B5B9A7" w14:textId="77777777" w:rsidR="007330CD" w:rsidRPr="00793AFF" w:rsidRDefault="007330CD" w:rsidP="007330CD">
      <w:pPr>
        <w:pStyle w:val="NormalBold"/>
      </w:pPr>
      <w:r w:rsidRPr="00793AFF">
        <w:rPr>
          <w:rStyle w:val="HideTWBExt"/>
        </w:rPr>
        <w:t>&lt;Article&gt;</w:t>
      </w:r>
      <w:r w:rsidRPr="00793AFF">
        <w:t>N.º 33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A6DB409" w14:textId="77777777" w:rsidTr="008428DD">
        <w:trPr>
          <w:trHeight w:hRule="exact" w:val="240"/>
          <w:jc w:val="center"/>
        </w:trPr>
        <w:tc>
          <w:tcPr>
            <w:tcW w:w="9752" w:type="dxa"/>
            <w:gridSpan w:val="2"/>
            <w:tcBorders>
              <w:top w:val="nil"/>
              <w:left w:val="nil"/>
              <w:bottom w:val="nil"/>
              <w:right w:val="nil"/>
            </w:tcBorders>
          </w:tcPr>
          <w:p w14:paraId="11A03714" w14:textId="77777777" w:rsidR="007330CD" w:rsidRPr="00793AFF" w:rsidRDefault="007330CD" w:rsidP="008428DD"/>
        </w:tc>
      </w:tr>
      <w:tr w:rsidR="007330CD" w:rsidRPr="00793AFF" w14:paraId="2AB2616C" w14:textId="77777777" w:rsidTr="008428DD">
        <w:trPr>
          <w:trHeight w:val="240"/>
          <w:jc w:val="center"/>
        </w:trPr>
        <w:tc>
          <w:tcPr>
            <w:tcW w:w="4876" w:type="dxa"/>
            <w:tcBorders>
              <w:top w:val="nil"/>
              <w:left w:val="nil"/>
              <w:bottom w:val="nil"/>
              <w:right w:val="nil"/>
            </w:tcBorders>
          </w:tcPr>
          <w:p w14:paraId="6DA098D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513FBDF" w14:textId="77777777" w:rsidR="007330CD" w:rsidRPr="00793AFF" w:rsidRDefault="007330CD" w:rsidP="008428DD">
            <w:pPr>
              <w:pStyle w:val="AmColumnHeading"/>
            </w:pPr>
            <w:r w:rsidRPr="00793AFF">
              <w:t>Alteração</w:t>
            </w:r>
          </w:p>
        </w:tc>
      </w:tr>
      <w:tr w:rsidR="007330CD" w:rsidRPr="00793AFF" w14:paraId="1F84BCFB" w14:textId="77777777" w:rsidTr="008428DD">
        <w:trPr>
          <w:jc w:val="center"/>
        </w:trPr>
        <w:tc>
          <w:tcPr>
            <w:tcW w:w="4876" w:type="dxa"/>
            <w:tcBorders>
              <w:top w:val="nil"/>
              <w:left w:val="nil"/>
              <w:bottom w:val="nil"/>
              <w:right w:val="nil"/>
            </w:tcBorders>
          </w:tcPr>
          <w:p w14:paraId="185023AF" w14:textId="77777777" w:rsidR="007330CD" w:rsidRPr="00793AFF" w:rsidRDefault="007330CD" w:rsidP="008428DD">
            <w:pPr>
              <w:pStyle w:val="Normal6a"/>
            </w:pPr>
            <w:r w:rsidRPr="00793AFF">
              <w:t>33.</w:t>
            </w:r>
            <w:r w:rsidRPr="00793AFF">
              <w:tab/>
              <w:t>Reconhece que o relatório sobre o Estado de direito inclui uma dimensão relativa ao mercado único com vista a incidir em aspetos relativos ao Estado de direito que afetam o ambiente económico global, as empresas e os trabalhadores, com vista a garantir a defesa dos direitos, a punição da corrupção e a execução dos contratos; frisa que um sistema judicial funcional, um quadro sólido de luta contra a corrupção</w:t>
            </w:r>
            <w:r w:rsidRPr="00793AFF">
              <w:rPr>
                <w:b/>
                <w:i/>
              </w:rPr>
              <w:t>,</w:t>
            </w:r>
            <w:r w:rsidRPr="00793AFF">
              <w:t xml:space="preserve"> o pluralismo dos meios de comunicação social </w:t>
            </w:r>
            <w:r w:rsidRPr="00793AFF">
              <w:rPr>
                <w:b/>
                <w:i/>
              </w:rPr>
              <w:t>e um equilíbrio de poderes adequado</w:t>
            </w:r>
            <w:r w:rsidRPr="00793AFF">
              <w:t xml:space="preserve"> têm</w:t>
            </w:r>
            <w:r w:rsidRPr="00793AFF">
              <w:rPr>
                <w:b/>
                <w:i/>
              </w:rPr>
              <w:t>, todos eles,</w:t>
            </w:r>
            <w:r w:rsidRPr="00793AFF">
              <w:t xml:space="preserve"> impacto económico e influência no funcionamento harmonioso do mercado único; </w:t>
            </w:r>
            <w:r w:rsidRPr="00793AFF">
              <w:rPr>
                <w:b/>
                <w:i/>
              </w:rPr>
              <w:t xml:space="preserve">propõe que, na sua avaliação, a Comissão </w:t>
            </w:r>
            <w:r w:rsidRPr="00793AFF">
              <w:rPr>
                <w:b/>
                <w:i/>
              </w:rPr>
              <w:lastRenderedPageBreak/>
              <w:t>colabore ainda mais com as partes interessadas e as organizações da sociedade civil, incluindo os sindicatos;</w:t>
            </w:r>
          </w:p>
        </w:tc>
        <w:tc>
          <w:tcPr>
            <w:tcW w:w="4876" w:type="dxa"/>
            <w:tcBorders>
              <w:top w:val="nil"/>
              <w:left w:val="nil"/>
              <w:bottom w:val="nil"/>
              <w:right w:val="nil"/>
            </w:tcBorders>
          </w:tcPr>
          <w:p w14:paraId="5575B3EF" w14:textId="77777777" w:rsidR="007330CD" w:rsidRPr="00793AFF" w:rsidRDefault="007330CD" w:rsidP="008428DD">
            <w:pPr>
              <w:pStyle w:val="Normal6a"/>
            </w:pPr>
            <w:r w:rsidRPr="00793AFF">
              <w:lastRenderedPageBreak/>
              <w:t>33.</w:t>
            </w:r>
            <w:r w:rsidRPr="00793AFF">
              <w:tab/>
              <w:t xml:space="preserve">Reconhece que o relatório sobre o Estado de direito inclui uma dimensão relativa ao mercado único com vista a incidir em aspetos relativos ao Estado de direito que afetam o ambiente económico global, as empresas e os trabalhadores, com vista a garantir a defesa dos direitos, a punição da corrupção e a execução dos contratos; frisa que um sistema judicial funcional, um quadro sólido de luta contra a corrupção </w:t>
            </w:r>
            <w:r w:rsidRPr="00793AFF">
              <w:rPr>
                <w:b/>
                <w:i/>
              </w:rPr>
              <w:t>e</w:t>
            </w:r>
            <w:r w:rsidRPr="00793AFF">
              <w:t xml:space="preserve"> o pluralismo dos meios de comunicação social</w:t>
            </w:r>
            <w:r w:rsidRPr="00793AFF">
              <w:rPr>
                <w:b/>
                <w:i/>
              </w:rPr>
              <w:t>, bem como a proteção da liberdade de expressão e o acesso à informação,</w:t>
            </w:r>
            <w:r w:rsidRPr="00793AFF">
              <w:t xml:space="preserve"> têm </w:t>
            </w:r>
            <w:r w:rsidRPr="00793AFF">
              <w:rPr>
                <w:b/>
                <w:i/>
              </w:rPr>
              <w:t>um</w:t>
            </w:r>
            <w:r w:rsidRPr="00793AFF">
              <w:t xml:space="preserve"> impacto económico e influência no funcionamento harmonioso do mercado único;</w:t>
            </w:r>
          </w:p>
        </w:tc>
      </w:tr>
    </w:tbl>
    <w:p w14:paraId="4252A4E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78D02D6" w14:textId="77777777" w:rsidR="007330CD" w:rsidRPr="00793AFF" w:rsidRDefault="007330CD" w:rsidP="007330CD">
      <w:r w:rsidRPr="00793AFF">
        <w:rPr>
          <w:rStyle w:val="HideTWBExt"/>
        </w:rPr>
        <w:t>&lt;/Amend&gt;</w:t>
      </w:r>
    </w:p>
    <w:p w14:paraId="28355C0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627</w:t>
      </w:r>
      <w:r w:rsidRPr="00793AFF">
        <w:rPr>
          <w:rStyle w:val="HideTWBExt"/>
        </w:rPr>
        <w:t>&lt;/NumAm&gt;</w:t>
      </w:r>
    </w:p>
    <w:p w14:paraId="22196AB1"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41EC777" w14:textId="77777777" w:rsidR="007330CD" w:rsidRPr="00793AFF" w:rsidRDefault="007330CD" w:rsidP="007330CD">
      <w:pPr>
        <w:pStyle w:val="NormalBold"/>
      </w:pPr>
      <w:r w:rsidRPr="00793AFF">
        <w:rPr>
          <w:rStyle w:val="HideTWBExt"/>
          <w:b w:val="0"/>
        </w:rPr>
        <w:t>&lt;/RepeatBlock-By&gt;</w:t>
      </w:r>
    </w:p>
    <w:p w14:paraId="6BD6FEC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F96E11" w14:textId="77777777" w:rsidR="007330CD" w:rsidRPr="00793AFF" w:rsidRDefault="007330CD" w:rsidP="007330CD">
      <w:pPr>
        <w:pStyle w:val="NormalBold"/>
      </w:pPr>
      <w:r w:rsidRPr="00793AFF">
        <w:rPr>
          <w:rStyle w:val="HideTWBExt"/>
        </w:rPr>
        <w:t>&lt;Article&gt;</w:t>
      </w:r>
      <w:r w:rsidRPr="00793AFF">
        <w:t>N.º 33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95ECA99" w14:textId="77777777" w:rsidTr="008428DD">
        <w:trPr>
          <w:trHeight w:hRule="exact" w:val="240"/>
          <w:jc w:val="center"/>
        </w:trPr>
        <w:tc>
          <w:tcPr>
            <w:tcW w:w="9752" w:type="dxa"/>
            <w:gridSpan w:val="2"/>
            <w:tcBorders>
              <w:top w:val="nil"/>
              <w:left w:val="nil"/>
              <w:bottom w:val="nil"/>
              <w:right w:val="nil"/>
            </w:tcBorders>
          </w:tcPr>
          <w:p w14:paraId="49003E31" w14:textId="77777777" w:rsidR="007330CD" w:rsidRPr="00793AFF" w:rsidRDefault="007330CD" w:rsidP="008428DD"/>
        </w:tc>
      </w:tr>
      <w:tr w:rsidR="007330CD" w:rsidRPr="00793AFF" w14:paraId="7316351A" w14:textId="77777777" w:rsidTr="008428DD">
        <w:trPr>
          <w:trHeight w:val="240"/>
          <w:jc w:val="center"/>
        </w:trPr>
        <w:tc>
          <w:tcPr>
            <w:tcW w:w="4876" w:type="dxa"/>
            <w:tcBorders>
              <w:top w:val="nil"/>
              <w:left w:val="nil"/>
              <w:bottom w:val="nil"/>
              <w:right w:val="nil"/>
            </w:tcBorders>
          </w:tcPr>
          <w:p w14:paraId="348F1F8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1B976F9" w14:textId="77777777" w:rsidR="007330CD" w:rsidRPr="00793AFF" w:rsidRDefault="007330CD" w:rsidP="008428DD">
            <w:pPr>
              <w:pStyle w:val="AmColumnHeading"/>
            </w:pPr>
            <w:r w:rsidRPr="00793AFF">
              <w:t>Alteração</w:t>
            </w:r>
          </w:p>
        </w:tc>
      </w:tr>
      <w:tr w:rsidR="007330CD" w:rsidRPr="00793AFF" w14:paraId="55476819" w14:textId="77777777" w:rsidTr="008428DD">
        <w:trPr>
          <w:jc w:val="center"/>
        </w:trPr>
        <w:tc>
          <w:tcPr>
            <w:tcW w:w="4876" w:type="dxa"/>
            <w:tcBorders>
              <w:top w:val="nil"/>
              <w:left w:val="nil"/>
              <w:bottom w:val="nil"/>
              <w:right w:val="nil"/>
            </w:tcBorders>
          </w:tcPr>
          <w:p w14:paraId="36001005" w14:textId="77777777" w:rsidR="007330CD" w:rsidRPr="00793AFF" w:rsidRDefault="007330CD" w:rsidP="008428DD">
            <w:pPr>
              <w:pStyle w:val="Normal6a"/>
            </w:pPr>
            <w:r w:rsidRPr="00793AFF">
              <w:t>33.</w:t>
            </w:r>
            <w:r w:rsidRPr="00793AFF">
              <w:tab/>
            </w:r>
            <w:r w:rsidRPr="00793AFF">
              <w:rPr>
                <w:b/>
                <w:i/>
              </w:rPr>
              <w:t>Reconhece</w:t>
            </w:r>
            <w:r w:rsidRPr="00793AFF">
              <w:t xml:space="preserve"> que o relatório sobre o Estado de direito inclui uma dimensão relativa ao mercado único com vista a incidir em aspetos relativos ao Estado de direito que afetam o ambiente económico global, as empresas e os trabalhadores, com vista a garantir a defesa dos direitos, a punição da corrupção e a execução dos contratos; </w:t>
            </w:r>
            <w:r w:rsidRPr="00793AFF">
              <w:rPr>
                <w:b/>
                <w:i/>
              </w:rPr>
              <w:t>frisa</w:t>
            </w:r>
            <w:r w:rsidRPr="00793AFF">
              <w:t xml:space="preserve"> que um sistema judicial funcional, um quadro sólido de luta contra a corrupção, o pluralismo dos meios de comunicação social e um equilíbrio de poderes adequado </w:t>
            </w:r>
            <w:r w:rsidRPr="00793AFF">
              <w:rPr>
                <w:b/>
                <w:i/>
              </w:rPr>
              <w:t>têm</w:t>
            </w:r>
            <w:r w:rsidRPr="00793AFF">
              <w:t xml:space="preserve">, todos eles, impacto económico e influência no funcionamento </w:t>
            </w:r>
            <w:r w:rsidRPr="00793AFF">
              <w:rPr>
                <w:b/>
                <w:i/>
              </w:rPr>
              <w:t>harmonioso</w:t>
            </w:r>
            <w:r w:rsidRPr="00793AFF">
              <w:t xml:space="preserve"> do mercado único; </w:t>
            </w:r>
            <w:r w:rsidRPr="00793AFF">
              <w:rPr>
                <w:b/>
                <w:i/>
              </w:rPr>
              <w:t>propõe que</w:t>
            </w:r>
            <w:r w:rsidRPr="00793AFF">
              <w:t xml:space="preserve">, na sua avaliação, </w:t>
            </w:r>
            <w:r w:rsidRPr="00793AFF">
              <w:rPr>
                <w:b/>
                <w:i/>
              </w:rPr>
              <w:t>a Comissão colabore ainda mais com as partes interessadas e as</w:t>
            </w:r>
            <w:r w:rsidRPr="00793AFF">
              <w:t xml:space="preserve"> organizações da sociedade civil</w:t>
            </w:r>
            <w:r w:rsidRPr="00793AFF">
              <w:rPr>
                <w:b/>
                <w:i/>
              </w:rPr>
              <w:t>, incluindo os sindicatos</w:t>
            </w:r>
            <w:r w:rsidRPr="00793AFF">
              <w:t>;</w:t>
            </w:r>
          </w:p>
        </w:tc>
        <w:tc>
          <w:tcPr>
            <w:tcW w:w="4876" w:type="dxa"/>
            <w:tcBorders>
              <w:top w:val="nil"/>
              <w:left w:val="nil"/>
              <w:bottom w:val="nil"/>
              <w:right w:val="nil"/>
            </w:tcBorders>
          </w:tcPr>
          <w:p w14:paraId="3B73671C" w14:textId="77777777" w:rsidR="007330CD" w:rsidRPr="00793AFF" w:rsidRDefault="007330CD" w:rsidP="008428DD">
            <w:pPr>
              <w:pStyle w:val="Normal6a"/>
            </w:pPr>
            <w:r w:rsidRPr="00793AFF">
              <w:t>33.</w:t>
            </w:r>
            <w:r w:rsidRPr="00793AFF">
              <w:tab/>
            </w:r>
            <w:r w:rsidRPr="00793AFF">
              <w:rPr>
                <w:b/>
                <w:i/>
              </w:rPr>
              <w:t>Regista</w:t>
            </w:r>
            <w:r w:rsidRPr="00793AFF">
              <w:t xml:space="preserve"> que o relatório sobre o Estado de direito inclui uma dimensão relativa ao mercado único com vista a incidir em aspetos relativos ao Estado de direito que afetam o ambiente económico global, as empresas e os trabalhadores, com vista a garantir a defesa dos direitos, a punição da corrupção e a execução dos contratos; </w:t>
            </w:r>
            <w:r w:rsidRPr="00793AFF">
              <w:rPr>
                <w:b/>
                <w:i/>
              </w:rPr>
              <w:t>considera</w:t>
            </w:r>
            <w:r w:rsidRPr="00793AFF">
              <w:t xml:space="preserve"> que um sistema judicial funcional, um quadro sólido de luta contra a corrupção, o pluralismo dos meios de comunicação social e um equilíbrio de poderes adequado </w:t>
            </w:r>
            <w:r w:rsidRPr="00793AFF">
              <w:rPr>
                <w:b/>
                <w:i/>
              </w:rPr>
              <w:t>podem ter</w:t>
            </w:r>
            <w:r w:rsidRPr="00793AFF">
              <w:t xml:space="preserve">, todos eles, impacto económico e </w:t>
            </w:r>
            <w:r w:rsidRPr="00793AFF">
              <w:rPr>
                <w:b/>
                <w:i/>
              </w:rPr>
              <w:t>também</w:t>
            </w:r>
            <w:r w:rsidRPr="00793AFF">
              <w:t xml:space="preserve"> influência no funcionamento do mercado único; </w:t>
            </w:r>
            <w:r w:rsidRPr="00793AFF">
              <w:rPr>
                <w:b/>
                <w:i/>
              </w:rPr>
              <w:t>insta a Comissão</w:t>
            </w:r>
            <w:r w:rsidRPr="00793AFF">
              <w:t>, na sua avaliação,</w:t>
            </w:r>
            <w:r w:rsidRPr="00793AFF">
              <w:rPr>
                <w:b/>
                <w:i/>
              </w:rPr>
              <w:t xml:space="preserve"> a não favorecer os pontos de vista das</w:t>
            </w:r>
            <w:r w:rsidRPr="00793AFF">
              <w:t xml:space="preserve"> organizações da sociedade civil </w:t>
            </w:r>
            <w:r w:rsidRPr="00793AFF">
              <w:rPr>
                <w:b/>
                <w:i/>
              </w:rPr>
              <w:t>em relação às declarações dos representantes oficiais do Estado, mas a tratar todos os contributos de forma equitativa</w:t>
            </w:r>
            <w:r w:rsidRPr="00793AFF">
              <w:t>;</w:t>
            </w:r>
          </w:p>
        </w:tc>
      </w:tr>
    </w:tbl>
    <w:p w14:paraId="2F71798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F4EE4FD" w14:textId="77777777" w:rsidR="007330CD" w:rsidRPr="00793AFF" w:rsidRDefault="007330CD" w:rsidP="007330CD">
      <w:r w:rsidRPr="00793AFF">
        <w:rPr>
          <w:rStyle w:val="HideTWBExt"/>
        </w:rPr>
        <w:t>&lt;/Amend&gt;</w:t>
      </w:r>
    </w:p>
    <w:p w14:paraId="3345D88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628</w:t>
      </w:r>
      <w:r w:rsidRPr="00793AFF">
        <w:rPr>
          <w:rStyle w:val="HideTWBExt"/>
        </w:rPr>
        <w:t>&lt;/NumAm&gt;</w:t>
      </w:r>
    </w:p>
    <w:p w14:paraId="198F7BFF"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Juan Fernando López Aguilar</w:t>
      </w:r>
      <w:r w:rsidRPr="00793AFF">
        <w:rPr>
          <w:rStyle w:val="HideTWBExt"/>
          <w:b w:val="0"/>
        </w:rPr>
        <w:t>&lt;/Members&gt;</w:t>
      </w:r>
    </w:p>
    <w:p w14:paraId="3094AE48" w14:textId="77777777" w:rsidR="007330CD" w:rsidRPr="00793AFF" w:rsidRDefault="007330CD" w:rsidP="007330CD">
      <w:pPr>
        <w:pStyle w:val="NormalBold"/>
      </w:pPr>
      <w:r w:rsidRPr="00793AFF">
        <w:rPr>
          <w:rStyle w:val="HideTWBExt"/>
          <w:b w:val="0"/>
        </w:rPr>
        <w:t>&lt;/RepeatBlock-By&gt;</w:t>
      </w:r>
    </w:p>
    <w:p w14:paraId="52EECAA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DE207C2" w14:textId="6DA5395A" w:rsidR="007330CD" w:rsidRPr="00793AFF" w:rsidRDefault="007330CD" w:rsidP="007330CD">
      <w:pPr>
        <w:pStyle w:val="NormalBold"/>
      </w:pPr>
      <w:r w:rsidRPr="00793AFF">
        <w:rPr>
          <w:rStyle w:val="HideTWBExt"/>
        </w:rPr>
        <w:t>&lt;Article&gt;</w:t>
      </w:r>
      <w:r w:rsidRPr="00793AFF">
        <w:t>N.º 33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DDC342E" w14:textId="77777777" w:rsidTr="008428DD">
        <w:trPr>
          <w:trHeight w:hRule="exact" w:val="240"/>
          <w:jc w:val="center"/>
        </w:trPr>
        <w:tc>
          <w:tcPr>
            <w:tcW w:w="9752" w:type="dxa"/>
            <w:gridSpan w:val="2"/>
            <w:tcBorders>
              <w:top w:val="nil"/>
              <w:left w:val="nil"/>
              <w:bottom w:val="nil"/>
              <w:right w:val="nil"/>
            </w:tcBorders>
          </w:tcPr>
          <w:p w14:paraId="53506269" w14:textId="77777777" w:rsidR="007330CD" w:rsidRPr="00793AFF" w:rsidRDefault="007330CD" w:rsidP="008428DD"/>
        </w:tc>
      </w:tr>
      <w:tr w:rsidR="007330CD" w:rsidRPr="00793AFF" w14:paraId="765C96E0" w14:textId="77777777" w:rsidTr="008428DD">
        <w:trPr>
          <w:trHeight w:val="240"/>
          <w:jc w:val="center"/>
        </w:trPr>
        <w:tc>
          <w:tcPr>
            <w:tcW w:w="4876" w:type="dxa"/>
            <w:tcBorders>
              <w:top w:val="nil"/>
              <w:left w:val="nil"/>
              <w:bottom w:val="nil"/>
              <w:right w:val="nil"/>
            </w:tcBorders>
          </w:tcPr>
          <w:p w14:paraId="13CAA0F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F8E6F9C" w14:textId="77777777" w:rsidR="007330CD" w:rsidRPr="00793AFF" w:rsidRDefault="007330CD" w:rsidP="008428DD">
            <w:pPr>
              <w:pStyle w:val="AmColumnHeading"/>
            </w:pPr>
            <w:r w:rsidRPr="00793AFF">
              <w:t>Alteração</w:t>
            </w:r>
          </w:p>
        </w:tc>
      </w:tr>
      <w:tr w:rsidR="007330CD" w:rsidRPr="00793AFF" w14:paraId="57C96060" w14:textId="77777777" w:rsidTr="008428DD">
        <w:trPr>
          <w:jc w:val="center"/>
        </w:trPr>
        <w:tc>
          <w:tcPr>
            <w:tcW w:w="4876" w:type="dxa"/>
            <w:tcBorders>
              <w:top w:val="nil"/>
              <w:left w:val="nil"/>
              <w:bottom w:val="nil"/>
              <w:right w:val="nil"/>
            </w:tcBorders>
          </w:tcPr>
          <w:p w14:paraId="5914FC18" w14:textId="77777777" w:rsidR="007330CD" w:rsidRPr="00793AFF" w:rsidRDefault="007330CD" w:rsidP="008428DD">
            <w:pPr>
              <w:pStyle w:val="Normal6a"/>
            </w:pPr>
          </w:p>
        </w:tc>
        <w:tc>
          <w:tcPr>
            <w:tcW w:w="4876" w:type="dxa"/>
            <w:tcBorders>
              <w:top w:val="nil"/>
              <w:left w:val="nil"/>
              <w:bottom w:val="nil"/>
              <w:right w:val="nil"/>
            </w:tcBorders>
          </w:tcPr>
          <w:p w14:paraId="15181424" w14:textId="32B3325E" w:rsidR="007330CD" w:rsidRPr="00793AFF" w:rsidRDefault="007330CD" w:rsidP="008428DD">
            <w:pPr>
              <w:pStyle w:val="Normal6a"/>
            </w:pPr>
            <w:r w:rsidRPr="00793AFF">
              <w:rPr>
                <w:b/>
                <w:i/>
              </w:rPr>
              <w:t>33</w:t>
            </w:r>
            <w:r w:rsidR="0059440C" w:rsidRPr="00793AFF">
              <w:rPr>
                <w:b/>
                <w:i/>
              </w:rPr>
              <w:noBreakHyphen/>
            </w:r>
            <w:r w:rsidRPr="00793AFF">
              <w:rPr>
                <w:b/>
                <w:i/>
              </w:rPr>
              <w:t>A.</w:t>
            </w:r>
            <w:r w:rsidRPr="00793AFF">
              <w:tab/>
            </w:r>
            <w:r w:rsidRPr="00793AFF">
              <w:rPr>
                <w:b/>
                <w:i/>
              </w:rPr>
              <w:t>Lamenta, no entanto, que nenhuma recomendação específica por país aborde diretamente esta nova dimensão transversal, apesar da identificação de lacunas em vários Estados</w:t>
            </w:r>
            <w:r w:rsidR="0059440C" w:rsidRPr="00793AFF">
              <w:rPr>
                <w:b/>
                <w:i/>
              </w:rPr>
              <w:noBreakHyphen/>
            </w:r>
            <w:r w:rsidRPr="00793AFF">
              <w:rPr>
                <w:b/>
                <w:i/>
              </w:rPr>
              <w:t>Membros, nomeadamente no que diz respeito à igualdade e à equidade nos contratos públicos; salienta que uma abordagem transversal não deve resultar numa diluição excessiva das responsabilidades ou da visibilidade e insta a Comissão a assegurar que as deficiências identificadas no âmbito desta dimensão sejam devidamente refletidas em recomendações concretas e específicas;</w:t>
            </w:r>
          </w:p>
        </w:tc>
      </w:tr>
    </w:tbl>
    <w:p w14:paraId="63831EA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83C26CA" w14:textId="77777777" w:rsidR="007330CD" w:rsidRPr="00793AFF" w:rsidRDefault="007330CD" w:rsidP="007330CD">
      <w:r w:rsidRPr="00793AFF">
        <w:rPr>
          <w:rStyle w:val="HideTWBExt"/>
        </w:rPr>
        <w:t>&lt;/Amend&gt;</w:t>
      </w:r>
    </w:p>
    <w:p w14:paraId="5D41CF5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629</w:t>
      </w:r>
      <w:r w:rsidRPr="00793AFF">
        <w:rPr>
          <w:rStyle w:val="HideTWBExt"/>
        </w:rPr>
        <w:t>&lt;/NumAm&gt;</w:t>
      </w:r>
    </w:p>
    <w:p w14:paraId="40BC0835" w14:textId="77777777" w:rsidR="007330CD" w:rsidRPr="00793AFF" w:rsidRDefault="007330CD" w:rsidP="007330CD">
      <w:pPr>
        <w:pStyle w:val="NormalBold"/>
      </w:pPr>
      <w:r w:rsidRPr="00793AFF">
        <w:rPr>
          <w:rStyle w:val="HideTWBExt"/>
          <w:b w:val="0"/>
        </w:rPr>
        <w:t>&lt;RepeatBlock-By&gt;&lt;Members&gt;</w:t>
      </w:r>
      <w:r w:rsidRPr="00793AFF">
        <w:t>Krzysztof Śmiszek, Matjaž Nemec, Juan Fernando López Aguilar, Sophie Wilmès, Klára Dobrev</w:t>
      </w:r>
      <w:r w:rsidRPr="00793AFF">
        <w:rPr>
          <w:rStyle w:val="HideTWBExt"/>
          <w:b w:val="0"/>
        </w:rPr>
        <w:t>&lt;/Members&gt;</w:t>
      </w:r>
    </w:p>
    <w:p w14:paraId="0893BDA9" w14:textId="77777777" w:rsidR="007330CD" w:rsidRPr="00793AFF" w:rsidRDefault="007330CD" w:rsidP="007330CD">
      <w:pPr>
        <w:pStyle w:val="NormalBold"/>
      </w:pPr>
      <w:r w:rsidRPr="00793AFF">
        <w:rPr>
          <w:rStyle w:val="HideTWBExt"/>
          <w:b w:val="0"/>
        </w:rPr>
        <w:t>&lt;/RepeatBlock-By&gt;</w:t>
      </w:r>
    </w:p>
    <w:p w14:paraId="26DFBF2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0B5354C" w14:textId="58A51806" w:rsidR="007330CD" w:rsidRPr="00793AFF" w:rsidRDefault="007330CD" w:rsidP="007330CD">
      <w:pPr>
        <w:pStyle w:val="NormalBold"/>
      </w:pPr>
      <w:r w:rsidRPr="00793AFF">
        <w:rPr>
          <w:rStyle w:val="HideTWBExt"/>
        </w:rPr>
        <w:t>&lt;Article&gt;</w:t>
      </w:r>
      <w:r w:rsidRPr="00793AFF">
        <w:t>N.º 33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38ECC65" w14:textId="77777777" w:rsidTr="008428DD">
        <w:trPr>
          <w:trHeight w:hRule="exact" w:val="240"/>
          <w:jc w:val="center"/>
        </w:trPr>
        <w:tc>
          <w:tcPr>
            <w:tcW w:w="9752" w:type="dxa"/>
            <w:gridSpan w:val="2"/>
            <w:tcBorders>
              <w:top w:val="nil"/>
              <w:left w:val="nil"/>
              <w:bottom w:val="nil"/>
              <w:right w:val="nil"/>
            </w:tcBorders>
          </w:tcPr>
          <w:p w14:paraId="72CAA7A8" w14:textId="77777777" w:rsidR="007330CD" w:rsidRPr="00793AFF" w:rsidRDefault="007330CD" w:rsidP="008428DD"/>
        </w:tc>
      </w:tr>
      <w:tr w:rsidR="007330CD" w:rsidRPr="00793AFF" w14:paraId="4F873EA0" w14:textId="77777777" w:rsidTr="008428DD">
        <w:trPr>
          <w:trHeight w:val="240"/>
          <w:jc w:val="center"/>
        </w:trPr>
        <w:tc>
          <w:tcPr>
            <w:tcW w:w="4876" w:type="dxa"/>
            <w:tcBorders>
              <w:top w:val="nil"/>
              <w:left w:val="nil"/>
              <w:bottom w:val="nil"/>
              <w:right w:val="nil"/>
            </w:tcBorders>
          </w:tcPr>
          <w:p w14:paraId="78441BF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7F22521" w14:textId="77777777" w:rsidR="007330CD" w:rsidRPr="00793AFF" w:rsidRDefault="007330CD" w:rsidP="008428DD">
            <w:pPr>
              <w:pStyle w:val="AmColumnHeading"/>
            </w:pPr>
            <w:r w:rsidRPr="00793AFF">
              <w:t>Alteração</w:t>
            </w:r>
          </w:p>
        </w:tc>
      </w:tr>
      <w:tr w:rsidR="007330CD" w:rsidRPr="00793AFF" w14:paraId="6D3A909B" w14:textId="77777777" w:rsidTr="008428DD">
        <w:trPr>
          <w:jc w:val="center"/>
        </w:trPr>
        <w:tc>
          <w:tcPr>
            <w:tcW w:w="4876" w:type="dxa"/>
            <w:tcBorders>
              <w:top w:val="nil"/>
              <w:left w:val="nil"/>
              <w:bottom w:val="nil"/>
              <w:right w:val="nil"/>
            </w:tcBorders>
          </w:tcPr>
          <w:p w14:paraId="127A5F96" w14:textId="77777777" w:rsidR="007330CD" w:rsidRPr="00793AFF" w:rsidRDefault="007330CD" w:rsidP="008428DD">
            <w:pPr>
              <w:pStyle w:val="Normal6a"/>
            </w:pPr>
          </w:p>
        </w:tc>
        <w:tc>
          <w:tcPr>
            <w:tcW w:w="4876" w:type="dxa"/>
            <w:tcBorders>
              <w:top w:val="nil"/>
              <w:left w:val="nil"/>
              <w:bottom w:val="nil"/>
              <w:right w:val="nil"/>
            </w:tcBorders>
          </w:tcPr>
          <w:p w14:paraId="7BB1C0B3" w14:textId="5CCA19C3" w:rsidR="007330CD" w:rsidRPr="00793AFF" w:rsidRDefault="007330CD" w:rsidP="008428DD">
            <w:pPr>
              <w:pStyle w:val="Normal6a"/>
            </w:pPr>
            <w:r w:rsidRPr="00793AFF">
              <w:rPr>
                <w:b/>
                <w:i/>
              </w:rPr>
              <w:t>33</w:t>
            </w:r>
            <w:r w:rsidR="0059440C" w:rsidRPr="00793AFF">
              <w:rPr>
                <w:b/>
                <w:i/>
              </w:rPr>
              <w:noBreakHyphen/>
            </w:r>
            <w:r w:rsidRPr="00793AFF">
              <w:rPr>
                <w:b/>
                <w:i/>
              </w:rPr>
              <w:t>A.</w:t>
            </w:r>
            <w:r w:rsidRPr="00793AFF">
              <w:tab/>
            </w:r>
            <w:r w:rsidRPr="00793AFF">
              <w:rPr>
                <w:b/>
                <w:i/>
              </w:rPr>
              <w:t>Insta a Comissão a investir mais esforços e recursos na comunicação das conclusões do relatório sobre o Estado de direito em cada Estado</w:t>
            </w:r>
            <w:r w:rsidR="0059440C" w:rsidRPr="00793AFF">
              <w:rPr>
                <w:b/>
                <w:i/>
              </w:rPr>
              <w:noBreakHyphen/>
            </w:r>
            <w:r w:rsidRPr="00793AFF">
              <w:rPr>
                <w:b/>
                <w:i/>
              </w:rPr>
              <w:t>Membro, nomeadamente através da sensibilização dos parlamentos nacionais, dos órgãos de poder local, dos meios de comunicação social, das associações profissionais e da sociedade civil; salienta que uma comunicação transparente e acessível é essencial para reforçar a sensibilização do público, combater a desinformação e criar um entendimento comum dos desafios em matéria de Estado de direito em toda a União;</w:t>
            </w:r>
          </w:p>
        </w:tc>
      </w:tr>
    </w:tbl>
    <w:p w14:paraId="7ACA74A1"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E93B1A" w14:textId="77777777" w:rsidR="007330CD" w:rsidRPr="00793AFF" w:rsidRDefault="007330CD" w:rsidP="007330CD">
      <w:r w:rsidRPr="00793AFF">
        <w:rPr>
          <w:rStyle w:val="HideTWBExt"/>
        </w:rPr>
        <w:t>&lt;/Amend&gt;</w:t>
      </w:r>
    </w:p>
    <w:p w14:paraId="7770BA8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630</w:t>
      </w:r>
      <w:r w:rsidRPr="00793AFF">
        <w:rPr>
          <w:rStyle w:val="HideTWBExt"/>
        </w:rPr>
        <w:t>&lt;/NumAm&gt;</w:t>
      </w:r>
    </w:p>
    <w:p w14:paraId="3AB17DC7"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46330AF1" w14:textId="77777777" w:rsidR="007330CD" w:rsidRPr="00793AFF" w:rsidRDefault="007330CD" w:rsidP="007330CD">
      <w:pPr>
        <w:pStyle w:val="NormalBold"/>
      </w:pPr>
      <w:r w:rsidRPr="00793AFF">
        <w:rPr>
          <w:rStyle w:val="HideTWBExt"/>
          <w:b w:val="0"/>
        </w:rPr>
        <w:t>&lt;/RepeatBlock-By&gt;</w:t>
      </w:r>
    </w:p>
    <w:p w14:paraId="2F379C9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37FFD71" w14:textId="6FED3C7B" w:rsidR="007330CD" w:rsidRPr="00793AFF" w:rsidRDefault="007330CD" w:rsidP="007330CD">
      <w:pPr>
        <w:pStyle w:val="NormalBold"/>
      </w:pPr>
      <w:r w:rsidRPr="00793AFF">
        <w:rPr>
          <w:rStyle w:val="HideTWBExt"/>
        </w:rPr>
        <w:t>&lt;Article&gt;</w:t>
      </w:r>
      <w:r w:rsidRPr="00793AFF">
        <w:t>N.º 33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D56D345" w14:textId="77777777" w:rsidTr="008428DD">
        <w:trPr>
          <w:trHeight w:hRule="exact" w:val="240"/>
          <w:jc w:val="center"/>
        </w:trPr>
        <w:tc>
          <w:tcPr>
            <w:tcW w:w="9752" w:type="dxa"/>
            <w:gridSpan w:val="2"/>
            <w:tcBorders>
              <w:top w:val="nil"/>
              <w:left w:val="nil"/>
              <w:bottom w:val="nil"/>
              <w:right w:val="nil"/>
            </w:tcBorders>
          </w:tcPr>
          <w:p w14:paraId="602A99B0" w14:textId="77777777" w:rsidR="007330CD" w:rsidRPr="00793AFF" w:rsidRDefault="007330CD" w:rsidP="008428DD"/>
        </w:tc>
      </w:tr>
      <w:tr w:rsidR="007330CD" w:rsidRPr="00793AFF" w14:paraId="025289A8" w14:textId="77777777" w:rsidTr="008428DD">
        <w:trPr>
          <w:trHeight w:val="240"/>
          <w:jc w:val="center"/>
        </w:trPr>
        <w:tc>
          <w:tcPr>
            <w:tcW w:w="4876" w:type="dxa"/>
            <w:tcBorders>
              <w:top w:val="nil"/>
              <w:left w:val="nil"/>
              <w:bottom w:val="nil"/>
              <w:right w:val="nil"/>
            </w:tcBorders>
          </w:tcPr>
          <w:p w14:paraId="66F3F23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79FA390" w14:textId="77777777" w:rsidR="007330CD" w:rsidRPr="00793AFF" w:rsidRDefault="007330CD" w:rsidP="008428DD">
            <w:pPr>
              <w:pStyle w:val="AmColumnHeading"/>
            </w:pPr>
            <w:r w:rsidRPr="00793AFF">
              <w:t>Alteração</w:t>
            </w:r>
          </w:p>
        </w:tc>
      </w:tr>
      <w:tr w:rsidR="007330CD" w:rsidRPr="00793AFF" w14:paraId="2B8F09F3" w14:textId="77777777" w:rsidTr="008428DD">
        <w:trPr>
          <w:jc w:val="center"/>
        </w:trPr>
        <w:tc>
          <w:tcPr>
            <w:tcW w:w="4876" w:type="dxa"/>
            <w:tcBorders>
              <w:top w:val="nil"/>
              <w:left w:val="nil"/>
              <w:bottom w:val="nil"/>
              <w:right w:val="nil"/>
            </w:tcBorders>
          </w:tcPr>
          <w:p w14:paraId="3377AA4E" w14:textId="77777777" w:rsidR="007330CD" w:rsidRPr="00793AFF" w:rsidRDefault="007330CD" w:rsidP="008428DD">
            <w:pPr>
              <w:pStyle w:val="Normal6a"/>
            </w:pPr>
          </w:p>
        </w:tc>
        <w:tc>
          <w:tcPr>
            <w:tcW w:w="4876" w:type="dxa"/>
            <w:tcBorders>
              <w:top w:val="nil"/>
              <w:left w:val="nil"/>
              <w:bottom w:val="nil"/>
              <w:right w:val="nil"/>
            </w:tcBorders>
          </w:tcPr>
          <w:p w14:paraId="10CD35A1" w14:textId="648BF6D1" w:rsidR="007330CD" w:rsidRPr="00793AFF" w:rsidRDefault="007330CD" w:rsidP="008428DD">
            <w:pPr>
              <w:pStyle w:val="Normal6a"/>
            </w:pPr>
            <w:r w:rsidRPr="00793AFF">
              <w:rPr>
                <w:b/>
                <w:i/>
              </w:rPr>
              <w:t>33</w:t>
            </w:r>
            <w:r w:rsidR="0059440C" w:rsidRPr="00793AFF">
              <w:rPr>
                <w:b/>
                <w:i/>
              </w:rPr>
              <w:noBreakHyphen/>
            </w:r>
            <w:r w:rsidRPr="00793AFF">
              <w:rPr>
                <w:b/>
                <w:i/>
              </w:rPr>
              <w:t>A.</w:t>
            </w:r>
            <w:r w:rsidRPr="00793AFF">
              <w:tab/>
            </w:r>
            <w:r w:rsidRPr="00793AFF">
              <w:rPr>
                <w:b/>
                <w:i/>
              </w:rPr>
              <w:t>Congratula</w:t>
            </w:r>
            <w:r w:rsidR="0059440C" w:rsidRPr="00793AFF">
              <w:rPr>
                <w:b/>
                <w:i/>
              </w:rPr>
              <w:noBreakHyphen/>
            </w:r>
            <w:r w:rsidRPr="00793AFF">
              <w:rPr>
                <w:b/>
                <w:i/>
              </w:rPr>
              <w:t>se com o reconhecimento pela Comissão de que o respeito pelo Estado de direito é uma condição prévia para um ambiente de investimento estável e fiável; sublinha que quadros jurídicos previsíveis, tribunais imparciais e mecanismos de execução eficazes reforçam a confiança dos investidores e contribuem para o crescimento económico sustentável em todo o mercado único;</w:t>
            </w:r>
          </w:p>
        </w:tc>
      </w:tr>
    </w:tbl>
    <w:p w14:paraId="297D8C6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0808FE1" w14:textId="77777777" w:rsidR="007330CD" w:rsidRPr="00793AFF" w:rsidRDefault="007330CD" w:rsidP="007330CD">
      <w:r w:rsidRPr="00793AFF">
        <w:rPr>
          <w:rStyle w:val="HideTWBExt"/>
        </w:rPr>
        <w:t>&lt;/Amend&gt;</w:t>
      </w:r>
    </w:p>
    <w:p w14:paraId="3C6E1AB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631</w:t>
      </w:r>
      <w:r w:rsidRPr="00793AFF">
        <w:rPr>
          <w:rStyle w:val="HideTWBExt"/>
        </w:rPr>
        <w:t>&lt;/NumAm&gt;</w:t>
      </w:r>
    </w:p>
    <w:p w14:paraId="6702DD14"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73E82DDE" w14:textId="77777777" w:rsidR="007330CD" w:rsidRPr="00793AFF" w:rsidRDefault="007330CD" w:rsidP="007330CD">
      <w:pPr>
        <w:pStyle w:val="NormalBold"/>
      </w:pPr>
      <w:r w:rsidRPr="00793AFF">
        <w:rPr>
          <w:rStyle w:val="HideTWBExt"/>
          <w:b w:val="0"/>
        </w:rPr>
        <w:t>&lt;/RepeatBlock-By&gt;</w:t>
      </w:r>
    </w:p>
    <w:p w14:paraId="2D34832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29933FB" w14:textId="5B759AB7" w:rsidR="007330CD" w:rsidRPr="00793AFF" w:rsidRDefault="007330CD" w:rsidP="007330CD">
      <w:pPr>
        <w:pStyle w:val="NormalBold"/>
      </w:pPr>
      <w:r w:rsidRPr="00793AFF">
        <w:rPr>
          <w:rStyle w:val="HideTWBExt"/>
        </w:rPr>
        <w:t>&lt;Article&gt;</w:t>
      </w:r>
      <w:r w:rsidRPr="00793AFF">
        <w:t>N.º 33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E5B828F" w14:textId="77777777" w:rsidTr="008428DD">
        <w:trPr>
          <w:trHeight w:hRule="exact" w:val="240"/>
          <w:jc w:val="center"/>
        </w:trPr>
        <w:tc>
          <w:tcPr>
            <w:tcW w:w="9752" w:type="dxa"/>
            <w:gridSpan w:val="2"/>
            <w:tcBorders>
              <w:top w:val="nil"/>
              <w:left w:val="nil"/>
              <w:bottom w:val="nil"/>
              <w:right w:val="nil"/>
            </w:tcBorders>
          </w:tcPr>
          <w:p w14:paraId="5A6C0DD5" w14:textId="77777777" w:rsidR="007330CD" w:rsidRPr="00793AFF" w:rsidRDefault="007330CD" w:rsidP="008428DD"/>
        </w:tc>
      </w:tr>
      <w:tr w:rsidR="007330CD" w:rsidRPr="00793AFF" w14:paraId="30049E75" w14:textId="77777777" w:rsidTr="008428DD">
        <w:trPr>
          <w:trHeight w:val="240"/>
          <w:jc w:val="center"/>
        </w:trPr>
        <w:tc>
          <w:tcPr>
            <w:tcW w:w="4876" w:type="dxa"/>
            <w:tcBorders>
              <w:top w:val="nil"/>
              <w:left w:val="nil"/>
              <w:bottom w:val="nil"/>
              <w:right w:val="nil"/>
            </w:tcBorders>
          </w:tcPr>
          <w:p w14:paraId="17ACB48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795FC80" w14:textId="77777777" w:rsidR="007330CD" w:rsidRPr="00793AFF" w:rsidRDefault="007330CD" w:rsidP="008428DD">
            <w:pPr>
              <w:pStyle w:val="AmColumnHeading"/>
            </w:pPr>
            <w:r w:rsidRPr="00793AFF">
              <w:t>Alteração</w:t>
            </w:r>
          </w:p>
        </w:tc>
      </w:tr>
      <w:tr w:rsidR="007330CD" w:rsidRPr="00793AFF" w14:paraId="6F1B64AC" w14:textId="77777777" w:rsidTr="008428DD">
        <w:trPr>
          <w:jc w:val="center"/>
        </w:trPr>
        <w:tc>
          <w:tcPr>
            <w:tcW w:w="4876" w:type="dxa"/>
            <w:tcBorders>
              <w:top w:val="nil"/>
              <w:left w:val="nil"/>
              <w:bottom w:val="nil"/>
              <w:right w:val="nil"/>
            </w:tcBorders>
          </w:tcPr>
          <w:p w14:paraId="3C3FADD2" w14:textId="77777777" w:rsidR="007330CD" w:rsidRPr="00793AFF" w:rsidRDefault="007330CD" w:rsidP="008428DD">
            <w:pPr>
              <w:pStyle w:val="Normal6a"/>
            </w:pPr>
          </w:p>
        </w:tc>
        <w:tc>
          <w:tcPr>
            <w:tcW w:w="4876" w:type="dxa"/>
            <w:tcBorders>
              <w:top w:val="nil"/>
              <w:left w:val="nil"/>
              <w:bottom w:val="nil"/>
              <w:right w:val="nil"/>
            </w:tcBorders>
          </w:tcPr>
          <w:p w14:paraId="71FC176B" w14:textId="7D9ED701" w:rsidR="007330CD" w:rsidRPr="00793AFF" w:rsidRDefault="007330CD" w:rsidP="008428DD">
            <w:pPr>
              <w:pStyle w:val="Normal6a"/>
            </w:pPr>
            <w:r w:rsidRPr="00793AFF">
              <w:rPr>
                <w:b/>
                <w:i/>
              </w:rPr>
              <w:t>33</w:t>
            </w:r>
            <w:r w:rsidR="0059440C" w:rsidRPr="00793AFF">
              <w:rPr>
                <w:b/>
                <w:i/>
              </w:rPr>
              <w:noBreakHyphen/>
            </w:r>
            <w:r w:rsidRPr="00793AFF">
              <w:rPr>
                <w:b/>
                <w:i/>
              </w:rPr>
              <w:t>A.</w:t>
            </w:r>
            <w:r w:rsidRPr="00793AFF">
              <w:tab/>
            </w:r>
            <w:r w:rsidRPr="00793AFF">
              <w:rPr>
                <w:b/>
                <w:i/>
              </w:rPr>
              <w:t>Salienta a importância de combater a desigualdade económica e a exclusão social enquanto ameaças para a participação democrática e o Estado de direito;</w:t>
            </w:r>
          </w:p>
        </w:tc>
      </w:tr>
    </w:tbl>
    <w:p w14:paraId="08F1FD9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69B55DD" w14:textId="77777777" w:rsidR="007330CD" w:rsidRPr="00793AFF" w:rsidRDefault="007330CD" w:rsidP="007330CD">
      <w:r w:rsidRPr="00793AFF">
        <w:rPr>
          <w:rStyle w:val="HideTWBExt"/>
        </w:rPr>
        <w:t>&lt;/Amend&gt;</w:t>
      </w:r>
    </w:p>
    <w:p w14:paraId="756B086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632</w:t>
      </w:r>
      <w:r w:rsidRPr="00793AFF">
        <w:rPr>
          <w:rStyle w:val="HideTWBExt"/>
        </w:rPr>
        <w:t>&lt;/NumAm&gt;</w:t>
      </w:r>
    </w:p>
    <w:p w14:paraId="262F4080"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7DCA2E8F" w14:textId="77777777" w:rsidR="007330CD" w:rsidRPr="00793AFF" w:rsidRDefault="007330CD" w:rsidP="007330CD">
      <w:pPr>
        <w:pStyle w:val="NormalBold"/>
      </w:pPr>
      <w:r w:rsidRPr="00793AFF">
        <w:rPr>
          <w:rStyle w:val="HideTWBExt"/>
          <w:b w:val="0"/>
        </w:rPr>
        <w:t>&lt;/RepeatBlock-By&gt;</w:t>
      </w:r>
    </w:p>
    <w:p w14:paraId="50692FC4"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6E5A49F1" w14:textId="340A51E3" w:rsidR="007330CD" w:rsidRPr="00793AFF" w:rsidRDefault="007330CD" w:rsidP="007330CD">
      <w:pPr>
        <w:pStyle w:val="NormalBold"/>
      </w:pPr>
      <w:r w:rsidRPr="00793AFF">
        <w:rPr>
          <w:rStyle w:val="HideTWBExt"/>
        </w:rPr>
        <w:t>&lt;Article&gt;</w:t>
      </w:r>
      <w:r w:rsidRPr="00793AFF">
        <w:t>N.º 33</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85FCBBA" w14:textId="77777777" w:rsidTr="008428DD">
        <w:trPr>
          <w:trHeight w:hRule="exact" w:val="240"/>
          <w:jc w:val="center"/>
        </w:trPr>
        <w:tc>
          <w:tcPr>
            <w:tcW w:w="9752" w:type="dxa"/>
            <w:gridSpan w:val="2"/>
            <w:tcBorders>
              <w:top w:val="nil"/>
              <w:left w:val="nil"/>
              <w:bottom w:val="nil"/>
              <w:right w:val="nil"/>
            </w:tcBorders>
          </w:tcPr>
          <w:p w14:paraId="18D3974B" w14:textId="77777777" w:rsidR="007330CD" w:rsidRPr="00793AFF" w:rsidRDefault="007330CD" w:rsidP="008428DD"/>
        </w:tc>
      </w:tr>
      <w:tr w:rsidR="007330CD" w:rsidRPr="00793AFF" w14:paraId="6CAFBE36" w14:textId="77777777" w:rsidTr="008428DD">
        <w:trPr>
          <w:trHeight w:val="240"/>
          <w:jc w:val="center"/>
        </w:trPr>
        <w:tc>
          <w:tcPr>
            <w:tcW w:w="4876" w:type="dxa"/>
            <w:tcBorders>
              <w:top w:val="nil"/>
              <w:left w:val="nil"/>
              <w:bottom w:val="nil"/>
              <w:right w:val="nil"/>
            </w:tcBorders>
          </w:tcPr>
          <w:p w14:paraId="5E1749E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E7A1621" w14:textId="77777777" w:rsidR="007330CD" w:rsidRPr="00793AFF" w:rsidRDefault="007330CD" w:rsidP="008428DD">
            <w:pPr>
              <w:pStyle w:val="AmColumnHeading"/>
            </w:pPr>
            <w:r w:rsidRPr="00793AFF">
              <w:t>Alteração</w:t>
            </w:r>
          </w:p>
        </w:tc>
      </w:tr>
      <w:tr w:rsidR="007330CD" w:rsidRPr="00793AFF" w14:paraId="15D41D2F" w14:textId="77777777" w:rsidTr="008428DD">
        <w:trPr>
          <w:jc w:val="center"/>
        </w:trPr>
        <w:tc>
          <w:tcPr>
            <w:tcW w:w="4876" w:type="dxa"/>
            <w:tcBorders>
              <w:top w:val="nil"/>
              <w:left w:val="nil"/>
              <w:bottom w:val="nil"/>
              <w:right w:val="nil"/>
            </w:tcBorders>
          </w:tcPr>
          <w:p w14:paraId="2D210FBC" w14:textId="77777777" w:rsidR="007330CD" w:rsidRPr="00793AFF" w:rsidRDefault="007330CD" w:rsidP="008428DD">
            <w:pPr>
              <w:pStyle w:val="Normal6a"/>
            </w:pPr>
          </w:p>
        </w:tc>
        <w:tc>
          <w:tcPr>
            <w:tcW w:w="4876" w:type="dxa"/>
            <w:tcBorders>
              <w:top w:val="nil"/>
              <w:left w:val="nil"/>
              <w:bottom w:val="nil"/>
              <w:right w:val="nil"/>
            </w:tcBorders>
          </w:tcPr>
          <w:p w14:paraId="68656B59" w14:textId="56C93A3A" w:rsidR="007330CD" w:rsidRPr="00793AFF" w:rsidRDefault="007330CD" w:rsidP="008428DD">
            <w:pPr>
              <w:pStyle w:val="Normal6a"/>
            </w:pPr>
            <w:r w:rsidRPr="00793AFF">
              <w:rPr>
                <w:b/>
                <w:i/>
              </w:rPr>
              <w:t>33</w:t>
            </w:r>
            <w:r w:rsidR="0059440C" w:rsidRPr="00793AFF">
              <w:rPr>
                <w:b/>
                <w:i/>
              </w:rPr>
              <w:noBreakHyphen/>
            </w:r>
            <w:r w:rsidRPr="00793AFF">
              <w:rPr>
                <w:b/>
                <w:i/>
              </w:rPr>
              <w:t>B</w:t>
            </w:r>
            <w:r w:rsidRPr="00793AFF">
              <w:tab/>
            </w:r>
            <w:r w:rsidRPr="00793AFF">
              <w:rPr>
                <w:b/>
                <w:i/>
              </w:rPr>
              <w:t>Salienta a necessidade de reforçar a utilização pela Comissão de análises baseadas em dados ao avaliar a forma como as condições do Estado de direito afetam o mercado único; observa que indicadores sólidos e comparáveis sobre a eficiência judicial, os riscos de corrupção, o desempenho administrativo e a estabilidade regulamentar são essenciais para identificar as deficiências estruturais que dificultam a atividade económica; incentiva a Comissão a continuar a desenvolver metodologias baseadas em dados concretos e a alargar a disponibilidade de conjuntos de dados de elevada qualidade, a fim de reforçar a profundidade analítica e a relevância política dos futuros relatórios sobre o Estado de direito;</w:t>
            </w:r>
          </w:p>
        </w:tc>
      </w:tr>
    </w:tbl>
    <w:p w14:paraId="0570647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CB4BFA" w14:textId="77777777" w:rsidR="007330CD" w:rsidRPr="00793AFF" w:rsidRDefault="007330CD" w:rsidP="007330CD">
      <w:r w:rsidRPr="00793AFF">
        <w:rPr>
          <w:rStyle w:val="HideTWBExt"/>
        </w:rPr>
        <w:t>&lt;/Amend&gt;</w:t>
      </w:r>
    </w:p>
    <w:p w14:paraId="4731738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633</w:t>
      </w:r>
      <w:r w:rsidRPr="00793AFF">
        <w:rPr>
          <w:rStyle w:val="HideTWBExt"/>
        </w:rPr>
        <w:t>&lt;/NumAm&gt;</w:t>
      </w:r>
    </w:p>
    <w:p w14:paraId="4F29621F"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01A630EF" w14:textId="77777777" w:rsidR="007330CD" w:rsidRPr="00793AFF" w:rsidRDefault="007330CD" w:rsidP="007330CD">
      <w:pPr>
        <w:pStyle w:val="NormalBold"/>
      </w:pPr>
      <w:r w:rsidRPr="00793AFF">
        <w:rPr>
          <w:rStyle w:val="HideTWBExt"/>
          <w:b w:val="0"/>
        </w:rPr>
        <w:t>&lt;/RepeatBlock-By&gt;</w:t>
      </w:r>
    </w:p>
    <w:p w14:paraId="5FAFE2F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A3FD84" w14:textId="77777777" w:rsidR="007330CD" w:rsidRPr="00793AFF" w:rsidRDefault="007330CD" w:rsidP="007330CD">
      <w:pPr>
        <w:pStyle w:val="NormalBold"/>
      </w:pPr>
      <w:r w:rsidRPr="00793AFF">
        <w:rPr>
          <w:rStyle w:val="HideTWBExt"/>
        </w:rPr>
        <w:t>&lt;Article&gt;</w:t>
      </w:r>
      <w:r w:rsidRPr="00793AFF">
        <w:t>N.º 34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ACB968E" w14:textId="77777777" w:rsidTr="008428DD">
        <w:trPr>
          <w:trHeight w:hRule="exact" w:val="240"/>
          <w:jc w:val="center"/>
        </w:trPr>
        <w:tc>
          <w:tcPr>
            <w:tcW w:w="9752" w:type="dxa"/>
            <w:gridSpan w:val="2"/>
            <w:tcBorders>
              <w:top w:val="nil"/>
              <w:left w:val="nil"/>
              <w:bottom w:val="nil"/>
              <w:right w:val="nil"/>
            </w:tcBorders>
          </w:tcPr>
          <w:p w14:paraId="2341B50E" w14:textId="77777777" w:rsidR="007330CD" w:rsidRPr="00793AFF" w:rsidRDefault="007330CD" w:rsidP="008428DD"/>
        </w:tc>
      </w:tr>
      <w:tr w:rsidR="007330CD" w:rsidRPr="00793AFF" w14:paraId="2C3517BF" w14:textId="77777777" w:rsidTr="008428DD">
        <w:trPr>
          <w:trHeight w:val="240"/>
          <w:jc w:val="center"/>
        </w:trPr>
        <w:tc>
          <w:tcPr>
            <w:tcW w:w="4876" w:type="dxa"/>
            <w:tcBorders>
              <w:top w:val="nil"/>
              <w:left w:val="nil"/>
              <w:bottom w:val="nil"/>
              <w:right w:val="nil"/>
            </w:tcBorders>
          </w:tcPr>
          <w:p w14:paraId="5F5B8F7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69BA5D1" w14:textId="77777777" w:rsidR="007330CD" w:rsidRPr="00793AFF" w:rsidRDefault="007330CD" w:rsidP="008428DD">
            <w:pPr>
              <w:pStyle w:val="AmColumnHeading"/>
            </w:pPr>
            <w:r w:rsidRPr="00793AFF">
              <w:t>Alteração</w:t>
            </w:r>
          </w:p>
        </w:tc>
      </w:tr>
      <w:tr w:rsidR="007330CD" w:rsidRPr="00793AFF" w14:paraId="3A42EDD8" w14:textId="77777777" w:rsidTr="008428DD">
        <w:trPr>
          <w:jc w:val="center"/>
        </w:trPr>
        <w:tc>
          <w:tcPr>
            <w:tcW w:w="4876" w:type="dxa"/>
            <w:tcBorders>
              <w:top w:val="nil"/>
              <w:left w:val="nil"/>
              <w:bottom w:val="nil"/>
              <w:right w:val="nil"/>
            </w:tcBorders>
          </w:tcPr>
          <w:p w14:paraId="0BDCC58B" w14:textId="77777777" w:rsidR="007330CD" w:rsidRPr="00793AFF" w:rsidRDefault="007330CD" w:rsidP="008428DD">
            <w:pPr>
              <w:pStyle w:val="Normal6a"/>
            </w:pPr>
            <w:r w:rsidRPr="00793AFF">
              <w:rPr>
                <w:b/>
                <w:i/>
              </w:rPr>
              <w:t>34.</w:t>
            </w:r>
            <w:r w:rsidRPr="00793AFF">
              <w:tab/>
            </w:r>
            <w:r w:rsidRPr="00793AFF">
              <w:rPr>
                <w:b/>
                <w:i/>
              </w:rPr>
              <w:t>Considera que a integração da dimensão do mercado único deve complementar, e não ofuscar, domínios fundamentais como o espaço cívico, o respeito pelos direitos fundamentais e a liberdade dos meios de comunicação social, que devem ser reconhecidos como pilares fundamentais no relatório;</w:t>
            </w:r>
          </w:p>
        </w:tc>
        <w:tc>
          <w:tcPr>
            <w:tcW w:w="4876" w:type="dxa"/>
            <w:tcBorders>
              <w:top w:val="nil"/>
              <w:left w:val="nil"/>
              <w:bottom w:val="nil"/>
              <w:right w:val="nil"/>
            </w:tcBorders>
          </w:tcPr>
          <w:p w14:paraId="2F932017" w14:textId="77777777" w:rsidR="007330CD" w:rsidRPr="00793AFF" w:rsidRDefault="007330CD" w:rsidP="008428DD">
            <w:pPr>
              <w:pStyle w:val="Normal6a"/>
            </w:pPr>
            <w:r w:rsidRPr="00793AFF">
              <w:rPr>
                <w:b/>
                <w:i/>
              </w:rPr>
              <w:t>Suprimido</w:t>
            </w:r>
          </w:p>
        </w:tc>
      </w:tr>
    </w:tbl>
    <w:p w14:paraId="34AB48F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A1C03BA" w14:textId="77777777" w:rsidR="007330CD" w:rsidRPr="00793AFF" w:rsidRDefault="007330CD" w:rsidP="007330CD">
      <w:r w:rsidRPr="00793AFF">
        <w:rPr>
          <w:rStyle w:val="HideTWBExt"/>
        </w:rPr>
        <w:t>&lt;/Amend&gt;</w:t>
      </w:r>
    </w:p>
    <w:p w14:paraId="35A231E0"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634</w:t>
      </w:r>
      <w:r w:rsidRPr="00793AFF">
        <w:rPr>
          <w:rStyle w:val="HideTWBExt"/>
        </w:rPr>
        <w:t>&lt;/NumAm&gt;</w:t>
      </w:r>
    </w:p>
    <w:p w14:paraId="2A6040F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49A9B885" w14:textId="77777777" w:rsidR="007330CD" w:rsidRPr="00793AFF" w:rsidRDefault="007330CD" w:rsidP="007330CD">
      <w:pPr>
        <w:pStyle w:val="NormalBold"/>
      </w:pPr>
      <w:r w:rsidRPr="00793AFF">
        <w:rPr>
          <w:rStyle w:val="HideTWBExt"/>
          <w:b w:val="0"/>
        </w:rPr>
        <w:t>&lt;/RepeatBlock-By&gt;</w:t>
      </w:r>
    </w:p>
    <w:p w14:paraId="0F18B04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12EF466" w14:textId="77777777" w:rsidR="007330CD" w:rsidRPr="00793AFF" w:rsidRDefault="007330CD" w:rsidP="007330CD">
      <w:pPr>
        <w:pStyle w:val="NormalBold"/>
      </w:pPr>
      <w:r w:rsidRPr="00793AFF">
        <w:rPr>
          <w:rStyle w:val="HideTWBExt"/>
        </w:rPr>
        <w:t>&lt;Article&gt;</w:t>
      </w:r>
      <w:r w:rsidRPr="00793AFF">
        <w:t>N.º 34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4D6F7FB" w14:textId="77777777" w:rsidTr="008428DD">
        <w:trPr>
          <w:trHeight w:hRule="exact" w:val="240"/>
          <w:jc w:val="center"/>
        </w:trPr>
        <w:tc>
          <w:tcPr>
            <w:tcW w:w="9752" w:type="dxa"/>
            <w:gridSpan w:val="2"/>
            <w:tcBorders>
              <w:top w:val="nil"/>
              <w:left w:val="nil"/>
              <w:bottom w:val="nil"/>
              <w:right w:val="nil"/>
            </w:tcBorders>
          </w:tcPr>
          <w:p w14:paraId="4162C2C6" w14:textId="77777777" w:rsidR="007330CD" w:rsidRPr="00793AFF" w:rsidRDefault="007330CD" w:rsidP="008428DD"/>
        </w:tc>
      </w:tr>
      <w:tr w:rsidR="007330CD" w:rsidRPr="00793AFF" w14:paraId="1A908D5D" w14:textId="77777777" w:rsidTr="008428DD">
        <w:trPr>
          <w:trHeight w:val="240"/>
          <w:jc w:val="center"/>
        </w:trPr>
        <w:tc>
          <w:tcPr>
            <w:tcW w:w="4876" w:type="dxa"/>
            <w:tcBorders>
              <w:top w:val="nil"/>
              <w:left w:val="nil"/>
              <w:bottom w:val="nil"/>
              <w:right w:val="nil"/>
            </w:tcBorders>
          </w:tcPr>
          <w:p w14:paraId="45F407B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DD7CAEC" w14:textId="77777777" w:rsidR="007330CD" w:rsidRPr="00793AFF" w:rsidRDefault="007330CD" w:rsidP="008428DD">
            <w:pPr>
              <w:pStyle w:val="AmColumnHeading"/>
            </w:pPr>
            <w:r w:rsidRPr="00793AFF">
              <w:t>Alteração</w:t>
            </w:r>
          </w:p>
        </w:tc>
      </w:tr>
      <w:tr w:rsidR="007330CD" w:rsidRPr="00793AFF" w14:paraId="318D026C" w14:textId="77777777" w:rsidTr="008428DD">
        <w:trPr>
          <w:jc w:val="center"/>
        </w:trPr>
        <w:tc>
          <w:tcPr>
            <w:tcW w:w="4876" w:type="dxa"/>
            <w:tcBorders>
              <w:top w:val="nil"/>
              <w:left w:val="nil"/>
              <w:bottom w:val="nil"/>
              <w:right w:val="nil"/>
            </w:tcBorders>
          </w:tcPr>
          <w:p w14:paraId="368BE328" w14:textId="77777777" w:rsidR="007330CD" w:rsidRPr="00793AFF" w:rsidRDefault="007330CD" w:rsidP="008428DD">
            <w:pPr>
              <w:pStyle w:val="Normal6a"/>
            </w:pPr>
            <w:r w:rsidRPr="00793AFF">
              <w:t>34.</w:t>
            </w:r>
            <w:r w:rsidRPr="00793AFF">
              <w:tab/>
              <w:t>Considera que a integração da dimensão do mercado único deve complementar, e não ofuscar, domínios fundamentais como o espaço cívico, o respeito pelos direitos fundamentais e a liberdade dos meios de comunicação social, que devem ser reconhecidos como pilares fundamentais no relatório;</w:t>
            </w:r>
          </w:p>
        </w:tc>
        <w:tc>
          <w:tcPr>
            <w:tcW w:w="4876" w:type="dxa"/>
            <w:tcBorders>
              <w:top w:val="nil"/>
              <w:left w:val="nil"/>
              <w:bottom w:val="nil"/>
              <w:right w:val="nil"/>
            </w:tcBorders>
          </w:tcPr>
          <w:p w14:paraId="2F963C1D" w14:textId="1DF08C96" w:rsidR="007330CD" w:rsidRPr="00793AFF" w:rsidRDefault="007330CD" w:rsidP="008428DD">
            <w:pPr>
              <w:pStyle w:val="Normal6a"/>
            </w:pPr>
            <w:r w:rsidRPr="00793AFF">
              <w:t>34.</w:t>
            </w:r>
            <w:r w:rsidRPr="00793AFF">
              <w:tab/>
              <w:t xml:space="preserve">Considera que a integração da dimensão do mercado único deve complementar, e não ofuscar, domínios fundamentais como o espaço cívico, o respeito pelos direitos fundamentais e a liberdade dos meios de comunicação social, que devem ser reconhecidos como pilares fundamentais no relatório; </w:t>
            </w:r>
            <w:r w:rsidRPr="00793AFF">
              <w:rPr>
                <w:b/>
                <w:i/>
              </w:rPr>
              <w:t>congratula</w:t>
            </w:r>
            <w:r w:rsidR="0059440C" w:rsidRPr="00793AFF">
              <w:rPr>
                <w:b/>
                <w:i/>
              </w:rPr>
              <w:noBreakHyphen/>
            </w:r>
            <w:r w:rsidRPr="00793AFF">
              <w:rPr>
                <w:b/>
                <w:i/>
              </w:rPr>
              <w:t>se, ao mesmo tempo, com o reconhecimento da forte interdependência entre as liberdades económicas, o funcionamento do mercado e o respeito pelo Estado de direito e pelos direitos fundamentais, e sublinha que é essencial uma abordagem holística para assegurar o bom funcionamento do mercado único e um sistema democrático resiliente;</w:t>
            </w:r>
          </w:p>
        </w:tc>
      </w:tr>
    </w:tbl>
    <w:p w14:paraId="09A2B39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1CF7C58" w14:textId="77777777" w:rsidR="007330CD" w:rsidRPr="00793AFF" w:rsidRDefault="007330CD" w:rsidP="007330CD">
      <w:r w:rsidRPr="00793AFF">
        <w:rPr>
          <w:rStyle w:val="HideTWBExt"/>
        </w:rPr>
        <w:t>&lt;/Amend&gt;</w:t>
      </w:r>
    </w:p>
    <w:p w14:paraId="2645361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635</w:t>
      </w:r>
      <w:r w:rsidRPr="00793AFF">
        <w:rPr>
          <w:rStyle w:val="HideTWBExt"/>
        </w:rPr>
        <w:t>&lt;/NumAm&gt;</w:t>
      </w:r>
    </w:p>
    <w:p w14:paraId="48386C8A"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7A8CAB7" w14:textId="77777777" w:rsidR="007330CD" w:rsidRPr="00793AFF" w:rsidRDefault="007330CD" w:rsidP="007330CD">
      <w:pPr>
        <w:pStyle w:val="NormalBold"/>
      </w:pPr>
      <w:r w:rsidRPr="00793AFF">
        <w:rPr>
          <w:rStyle w:val="HideTWBExt"/>
          <w:b w:val="0"/>
        </w:rPr>
        <w:t>&lt;/RepeatBlock-By&gt;</w:t>
      </w:r>
    </w:p>
    <w:p w14:paraId="6175AD7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8D7A89" w14:textId="77777777" w:rsidR="007330CD" w:rsidRPr="00793AFF" w:rsidRDefault="007330CD" w:rsidP="007330CD">
      <w:pPr>
        <w:pStyle w:val="NormalBold"/>
      </w:pPr>
      <w:r w:rsidRPr="00793AFF">
        <w:rPr>
          <w:rStyle w:val="HideTWBExt"/>
        </w:rPr>
        <w:t>&lt;Article&gt;</w:t>
      </w:r>
      <w:r w:rsidRPr="00793AFF">
        <w:t>N.º 34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0213358" w14:textId="77777777" w:rsidTr="008428DD">
        <w:trPr>
          <w:trHeight w:hRule="exact" w:val="240"/>
          <w:jc w:val="center"/>
        </w:trPr>
        <w:tc>
          <w:tcPr>
            <w:tcW w:w="9752" w:type="dxa"/>
            <w:gridSpan w:val="2"/>
            <w:tcBorders>
              <w:top w:val="nil"/>
              <w:left w:val="nil"/>
              <w:bottom w:val="nil"/>
              <w:right w:val="nil"/>
            </w:tcBorders>
          </w:tcPr>
          <w:p w14:paraId="20A2C9B7" w14:textId="77777777" w:rsidR="007330CD" w:rsidRPr="00793AFF" w:rsidRDefault="007330CD" w:rsidP="008428DD"/>
        </w:tc>
      </w:tr>
      <w:tr w:rsidR="007330CD" w:rsidRPr="00793AFF" w14:paraId="46DD8351" w14:textId="77777777" w:rsidTr="008428DD">
        <w:trPr>
          <w:trHeight w:val="240"/>
          <w:jc w:val="center"/>
        </w:trPr>
        <w:tc>
          <w:tcPr>
            <w:tcW w:w="4876" w:type="dxa"/>
            <w:tcBorders>
              <w:top w:val="nil"/>
              <w:left w:val="nil"/>
              <w:bottom w:val="nil"/>
              <w:right w:val="nil"/>
            </w:tcBorders>
          </w:tcPr>
          <w:p w14:paraId="34BB83D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8BDDD3F" w14:textId="77777777" w:rsidR="007330CD" w:rsidRPr="00793AFF" w:rsidRDefault="007330CD" w:rsidP="008428DD">
            <w:pPr>
              <w:pStyle w:val="AmColumnHeading"/>
            </w:pPr>
            <w:r w:rsidRPr="00793AFF">
              <w:t>Alteração</w:t>
            </w:r>
          </w:p>
        </w:tc>
      </w:tr>
      <w:tr w:rsidR="007330CD" w:rsidRPr="00793AFF" w14:paraId="7BEFD1D3" w14:textId="77777777" w:rsidTr="008428DD">
        <w:trPr>
          <w:jc w:val="center"/>
        </w:trPr>
        <w:tc>
          <w:tcPr>
            <w:tcW w:w="4876" w:type="dxa"/>
            <w:tcBorders>
              <w:top w:val="nil"/>
              <w:left w:val="nil"/>
              <w:bottom w:val="nil"/>
              <w:right w:val="nil"/>
            </w:tcBorders>
          </w:tcPr>
          <w:p w14:paraId="3B039491" w14:textId="77777777" w:rsidR="007330CD" w:rsidRPr="00793AFF" w:rsidRDefault="007330CD" w:rsidP="008428DD">
            <w:pPr>
              <w:pStyle w:val="Normal6a"/>
            </w:pPr>
            <w:r w:rsidRPr="00793AFF">
              <w:t>34.</w:t>
            </w:r>
            <w:r w:rsidRPr="00793AFF">
              <w:tab/>
              <w:t>Considera que a integração da dimensão do mercado único deve complementar</w:t>
            </w:r>
            <w:r w:rsidRPr="00793AFF">
              <w:rPr>
                <w:b/>
                <w:i/>
              </w:rPr>
              <w:t>, e não ofuscar,</w:t>
            </w:r>
            <w:r w:rsidRPr="00793AFF">
              <w:t xml:space="preserve"> domínios fundamentais </w:t>
            </w:r>
            <w:r w:rsidRPr="00793AFF">
              <w:rPr>
                <w:b/>
                <w:i/>
              </w:rPr>
              <w:t>como o espaço cívico, o respeito pelos direitos fundamentais e a liberdade dos meios de comunicação social</w:t>
            </w:r>
            <w:r w:rsidRPr="00793AFF">
              <w:t xml:space="preserve">, </w:t>
            </w:r>
            <w:r w:rsidRPr="00793AFF">
              <w:rPr>
                <w:b/>
                <w:i/>
              </w:rPr>
              <w:t>que devem ser reconhecidos</w:t>
            </w:r>
            <w:r w:rsidRPr="00793AFF">
              <w:t xml:space="preserve"> como pilares </w:t>
            </w:r>
            <w:r w:rsidRPr="00793AFF">
              <w:rPr>
                <w:b/>
                <w:i/>
              </w:rPr>
              <w:t>fundamentais</w:t>
            </w:r>
            <w:r w:rsidRPr="00793AFF">
              <w:t xml:space="preserve"> no relatório;</w:t>
            </w:r>
          </w:p>
        </w:tc>
        <w:tc>
          <w:tcPr>
            <w:tcW w:w="4876" w:type="dxa"/>
            <w:tcBorders>
              <w:top w:val="nil"/>
              <w:left w:val="nil"/>
              <w:bottom w:val="nil"/>
              <w:right w:val="nil"/>
            </w:tcBorders>
          </w:tcPr>
          <w:p w14:paraId="136745DC" w14:textId="77777777" w:rsidR="007330CD" w:rsidRPr="00793AFF" w:rsidRDefault="007330CD" w:rsidP="008428DD">
            <w:pPr>
              <w:pStyle w:val="Normal6a"/>
            </w:pPr>
            <w:r w:rsidRPr="00793AFF">
              <w:t>34.</w:t>
            </w:r>
            <w:r w:rsidRPr="00793AFF">
              <w:tab/>
              <w:t xml:space="preserve">Considera que a integração da dimensão do mercado único deve complementar domínios fundamentais, como </w:t>
            </w:r>
            <w:r w:rsidRPr="00793AFF">
              <w:rPr>
                <w:b/>
                <w:i/>
              </w:rPr>
              <w:t>os</w:t>
            </w:r>
            <w:r w:rsidRPr="00793AFF">
              <w:t xml:space="preserve"> pilares </w:t>
            </w:r>
            <w:r w:rsidRPr="00793AFF">
              <w:rPr>
                <w:b/>
                <w:i/>
              </w:rPr>
              <w:t>da igualdade</w:t>
            </w:r>
            <w:r w:rsidRPr="00793AFF">
              <w:t xml:space="preserve"> no relatório;</w:t>
            </w:r>
          </w:p>
        </w:tc>
      </w:tr>
    </w:tbl>
    <w:p w14:paraId="3A5181B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63EB13B0" w14:textId="77777777" w:rsidR="007330CD" w:rsidRPr="00793AFF" w:rsidRDefault="007330CD" w:rsidP="007330CD">
      <w:r w:rsidRPr="00793AFF">
        <w:rPr>
          <w:rStyle w:val="HideTWBExt"/>
        </w:rPr>
        <w:t>&lt;/Amend&gt;</w:t>
      </w:r>
    </w:p>
    <w:p w14:paraId="5C30D38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636</w:t>
      </w:r>
      <w:r w:rsidRPr="00793AFF">
        <w:rPr>
          <w:rStyle w:val="HideTWBExt"/>
        </w:rPr>
        <w:t>&lt;/NumAm&gt;</w:t>
      </w:r>
    </w:p>
    <w:p w14:paraId="582FF67A"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30F79A4" w14:textId="77777777" w:rsidR="007330CD" w:rsidRPr="00793AFF" w:rsidRDefault="007330CD" w:rsidP="007330CD">
      <w:pPr>
        <w:pStyle w:val="NormalBold"/>
      </w:pPr>
      <w:r w:rsidRPr="00793AFF">
        <w:rPr>
          <w:rStyle w:val="HideTWBExt"/>
          <w:b w:val="0"/>
        </w:rPr>
        <w:t>&lt;/RepeatBlock-By&gt;</w:t>
      </w:r>
    </w:p>
    <w:p w14:paraId="43BA61D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0477593" w14:textId="77777777" w:rsidR="007330CD" w:rsidRPr="00793AFF" w:rsidRDefault="007330CD" w:rsidP="007330CD">
      <w:pPr>
        <w:pStyle w:val="NormalBold"/>
      </w:pPr>
      <w:r w:rsidRPr="00793AFF">
        <w:rPr>
          <w:rStyle w:val="HideTWBExt"/>
        </w:rPr>
        <w:t>&lt;Article&gt;</w:t>
      </w:r>
      <w:r w:rsidRPr="00793AFF">
        <w:t>N.º 34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D833E11" w14:textId="77777777" w:rsidTr="008428DD">
        <w:trPr>
          <w:trHeight w:hRule="exact" w:val="240"/>
          <w:jc w:val="center"/>
        </w:trPr>
        <w:tc>
          <w:tcPr>
            <w:tcW w:w="9752" w:type="dxa"/>
            <w:gridSpan w:val="2"/>
            <w:tcBorders>
              <w:top w:val="nil"/>
              <w:left w:val="nil"/>
              <w:bottom w:val="nil"/>
              <w:right w:val="nil"/>
            </w:tcBorders>
          </w:tcPr>
          <w:p w14:paraId="307682C3" w14:textId="77777777" w:rsidR="007330CD" w:rsidRPr="00793AFF" w:rsidRDefault="007330CD" w:rsidP="008428DD"/>
        </w:tc>
      </w:tr>
      <w:tr w:rsidR="007330CD" w:rsidRPr="00793AFF" w14:paraId="45EE9376" w14:textId="77777777" w:rsidTr="008428DD">
        <w:trPr>
          <w:trHeight w:val="240"/>
          <w:jc w:val="center"/>
        </w:trPr>
        <w:tc>
          <w:tcPr>
            <w:tcW w:w="4876" w:type="dxa"/>
            <w:tcBorders>
              <w:top w:val="nil"/>
              <w:left w:val="nil"/>
              <w:bottom w:val="nil"/>
              <w:right w:val="nil"/>
            </w:tcBorders>
          </w:tcPr>
          <w:p w14:paraId="3EF0FA1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DB78ED0" w14:textId="77777777" w:rsidR="007330CD" w:rsidRPr="00793AFF" w:rsidRDefault="007330CD" w:rsidP="008428DD">
            <w:pPr>
              <w:pStyle w:val="AmColumnHeading"/>
            </w:pPr>
            <w:r w:rsidRPr="00793AFF">
              <w:t>Alteração</w:t>
            </w:r>
          </w:p>
        </w:tc>
      </w:tr>
      <w:tr w:rsidR="007330CD" w:rsidRPr="00793AFF" w14:paraId="298A8732" w14:textId="77777777" w:rsidTr="008428DD">
        <w:trPr>
          <w:jc w:val="center"/>
        </w:trPr>
        <w:tc>
          <w:tcPr>
            <w:tcW w:w="4876" w:type="dxa"/>
            <w:tcBorders>
              <w:top w:val="nil"/>
              <w:left w:val="nil"/>
              <w:bottom w:val="nil"/>
              <w:right w:val="nil"/>
            </w:tcBorders>
          </w:tcPr>
          <w:p w14:paraId="6C9BDDCC" w14:textId="77777777" w:rsidR="007330CD" w:rsidRPr="00793AFF" w:rsidRDefault="007330CD" w:rsidP="008428DD">
            <w:pPr>
              <w:pStyle w:val="Normal6a"/>
            </w:pPr>
            <w:r w:rsidRPr="00793AFF">
              <w:t>34.</w:t>
            </w:r>
            <w:r w:rsidRPr="00793AFF">
              <w:tab/>
              <w:t>Considera que a integração da dimensão do mercado único deve complementar, e não ofuscar, domínios fundamentais como o espaço cívico, o respeito pelos direitos fundamentais e a liberdade dos meios de comunicação social, que devem ser reconhecidos como pilares fundamentais no relatório;</w:t>
            </w:r>
          </w:p>
        </w:tc>
        <w:tc>
          <w:tcPr>
            <w:tcW w:w="4876" w:type="dxa"/>
            <w:tcBorders>
              <w:top w:val="nil"/>
              <w:left w:val="nil"/>
              <w:bottom w:val="nil"/>
              <w:right w:val="nil"/>
            </w:tcBorders>
          </w:tcPr>
          <w:p w14:paraId="3298C356" w14:textId="77777777" w:rsidR="007330CD" w:rsidRPr="00793AFF" w:rsidRDefault="007330CD" w:rsidP="008428DD">
            <w:pPr>
              <w:pStyle w:val="Normal6a"/>
            </w:pPr>
            <w:r w:rsidRPr="00793AFF">
              <w:t>34.</w:t>
            </w:r>
            <w:r w:rsidRPr="00793AFF">
              <w:tab/>
              <w:t xml:space="preserve">Considera que a integração da dimensão do mercado único deve complementar, e não ofuscar, domínios fundamentais como o espaço cívico, o respeito pelos direitos fundamentais e a liberdade dos meios de comunicação social, </w:t>
            </w:r>
            <w:r w:rsidRPr="00793AFF">
              <w:rPr>
                <w:b/>
                <w:i/>
              </w:rPr>
              <w:t>bem como a proteção da liberdade de expressão e o acesso à informação,</w:t>
            </w:r>
            <w:r w:rsidRPr="00793AFF">
              <w:t xml:space="preserve"> que devem ser reconhecidos como pilares fundamentais no relatório;</w:t>
            </w:r>
          </w:p>
        </w:tc>
      </w:tr>
    </w:tbl>
    <w:p w14:paraId="4271518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0522D2C" w14:textId="77777777" w:rsidR="007330CD" w:rsidRPr="00793AFF" w:rsidRDefault="007330CD" w:rsidP="007330CD">
      <w:r w:rsidRPr="00793AFF">
        <w:rPr>
          <w:rStyle w:val="HideTWBExt"/>
        </w:rPr>
        <w:t>&lt;/Amend&gt;</w:t>
      </w:r>
    </w:p>
    <w:p w14:paraId="03A0733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637</w:t>
      </w:r>
      <w:r w:rsidRPr="00793AFF">
        <w:rPr>
          <w:rStyle w:val="HideTWBExt"/>
        </w:rPr>
        <w:t>&lt;/NumAm&gt;</w:t>
      </w:r>
    </w:p>
    <w:p w14:paraId="3D71B4E4" w14:textId="77777777" w:rsidR="007330CD" w:rsidRPr="00793AFF" w:rsidRDefault="007330CD" w:rsidP="007330CD">
      <w:pPr>
        <w:pStyle w:val="NormalBold"/>
      </w:pPr>
      <w:r w:rsidRPr="00793AFF">
        <w:rPr>
          <w:rStyle w:val="HideTWBExt"/>
          <w:b w:val="0"/>
        </w:rPr>
        <w:t>&lt;RepeatBlock-By&gt;&lt;Members&gt;</w:t>
      </w:r>
      <w:r w:rsidRPr="00793AFF">
        <w:t>Nikola Minchev, Moritz Körner, Malik Azmani, Irena Joveva</w:t>
      </w:r>
      <w:r w:rsidRPr="00793AFF">
        <w:rPr>
          <w:rStyle w:val="HideTWBExt"/>
          <w:b w:val="0"/>
        </w:rPr>
        <w:t>&lt;/Members&gt;</w:t>
      </w:r>
    </w:p>
    <w:p w14:paraId="4E355E7A" w14:textId="77777777" w:rsidR="007330CD" w:rsidRPr="00793AFF" w:rsidRDefault="007330CD" w:rsidP="007330CD">
      <w:pPr>
        <w:pStyle w:val="NormalBold"/>
      </w:pPr>
      <w:r w:rsidRPr="00793AFF">
        <w:rPr>
          <w:rStyle w:val="HideTWBExt"/>
          <w:b w:val="0"/>
        </w:rPr>
        <w:t>&lt;/RepeatBlock-By&gt;</w:t>
      </w:r>
    </w:p>
    <w:p w14:paraId="70764B6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536B902" w14:textId="3FF208F6" w:rsidR="007330CD" w:rsidRPr="00793AFF" w:rsidRDefault="007330CD" w:rsidP="007330CD">
      <w:pPr>
        <w:pStyle w:val="NormalBold"/>
      </w:pPr>
      <w:r w:rsidRPr="00793AFF">
        <w:rPr>
          <w:rStyle w:val="HideTWBExt"/>
        </w:rPr>
        <w:t>&lt;Article&gt;</w:t>
      </w:r>
      <w:r w:rsidRPr="00793AFF">
        <w:t>N.º 34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7C04FD" w14:textId="77777777" w:rsidTr="008428DD">
        <w:trPr>
          <w:trHeight w:hRule="exact" w:val="240"/>
          <w:jc w:val="center"/>
        </w:trPr>
        <w:tc>
          <w:tcPr>
            <w:tcW w:w="9752" w:type="dxa"/>
            <w:gridSpan w:val="2"/>
            <w:tcBorders>
              <w:top w:val="nil"/>
              <w:left w:val="nil"/>
              <w:bottom w:val="nil"/>
              <w:right w:val="nil"/>
            </w:tcBorders>
          </w:tcPr>
          <w:p w14:paraId="1F644371" w14:textId="77777777" w:rsidR="007330CD" w:rsidRPr="00793AFF" w:rsidRDefault="007330CD" w:rsidP="008428DD"/>
        </w:tc>
      </w:tr>
      <w:tr w:rsidR="007330CD" w:rsidRPr="00793AFF" w14:paraId="1E6B8243" w14:textId="77777777" w:rsidTr="008428DD">
        <w:trPr>
          <w:trHeight w:val="240"/>
          <w:jc w:val="center"/>
        </w:trPr>
        <w:tc>
          <w:tcPr>
            <w:tcW w:w="4876" w:type="dxa"/>
            <w:tcBorders>
              <w:top w:val="nil"/>
              <w:left w:val="nil"/>
              <w:bottom w:val="nil"/>
              <w:right w:val="nil"/>
            </w:tcBorders>
          </w:tcPr>
          <w:p w14:paraId="04D84DE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326C23" w14:textId="77777777" w:rsidR="007330CD" w:rsidRPr="00793AFF" w:rsidRDefault="007330CD" w:rsidP="008428DD">
            <w:pPr>
              <w:pStyle w:val="AmColumnHeading"/>
            </w:pPr>
            <w:r w:rsidRPr="00793AFF">
              <w:t>Alteração</w:t>
            </w:r>
          </w:p>
        </w:tc>
      </w:tr>
      <w:tr w:rsidR="007330CD" w:rsidRPr="00793AFF" w14:paraId="6B7C57F3" w14:textId="77777777" w:rsidTr="008428DD">
        <w:trPr>
          <w:jc w:val="center"/>
        </w:trPr>
        <w:tc>
          <w:tcPr>
            <w:tcW w:w="4876" w:type="dxa"/>
            <w:tcBorders>
              <w:top w:val="nil"/>
              <w:left w:val="nil"/>
              <w:bottom w:val="nil"/>
              <w:right w:val="nil"/>
            </w:tcBorders>
          </w:tcPr>
          <w:p w14:paraId="1D710E72" w14:textId="77777777" w:rsidR="007330CD" w:rsidRPr="00793AFF" w:rsidRDefault="007330CD" w:rsidP="008428DD">
            <w:pPr>
              <w:pStyle w:val="Normal6a"/>
            </w:pPr>
          </w:p>
        </w:tc>
        <w:tc>
          <w:tcPr>
            <w:tcW w:w="4876" w:type="dxa"/>
            <w:tcBorders>
              <w:top w:val="nil"/>
              <w:left w:val="nil"/>
              <w:bottom w:val="nil"/>
              <w:right w:val="nil"/>
            </w:tcBorders>
          </w:tcPr>
          <w:p w14:paraId="1543F78B" w14:textId="1AD89741" w:rsidR="007330CD" w:rsidRPr="00793AFF" w:rsidRDefault="007330CD" w:rsidP="008428DD">
            <w:pPr>
              <w:pStyle w:val="Normal6a"/>
            </w:pPr>
            <w:r w:rsidRPr="00793AFF">
              <w:rPr>
                <w:b/>
                <w:i/>
              </w:rPr>
              <w:t>34</w:t>
            </w:r>
            <w:r w:rsidR="0059440C" w:rsidRPr="00793AFF">
              <w:rPr>
                <w:b/>
                <w:i/>
              </w:rPr>
              <w:noBreakHyphen/>
            </w:r>
            <w:r w:rsidRPr="00793AFF">
              <w:rPr>
                <w:b/>
                <w:i/>
              </w:rPr>
              <w:t>A.</w:t>
            </w:r>
            <w:r w:rsidRPr="00793AFF">
              <w:tab/>
            </w:r>
            <w:r w:rsidRPr="00793AFF">
              <w:rPr>
                <w:b/>
                <w:i/>
              </w:rPr>
              <w:t>Insta a Comissão, ao avaliar a dimensão do mercado único no relatório sobre o Estado de direito, e os Estados</w:t>
            </w:r>
            <w:r w:rsidR="0059440C" w:rsidRPr="00793AFF">
              <w:rPr>
                <w:b/>
                <w:i/>
              </w:rPr>
              <w:noBreakHyphen/>
            </w:r>
            <w:r w:rsidRPr="00793AFF">
              <w:rPr>
                <w:b/>
                <w:i/>
              </w:rPr>
              <w:t xml:space="preserve">Membros a combaterem as distorções estruturais nos contratos públicos e na utilização dos fundos nacionais e da UE, em particular nas regiões mais pobres, onde a dependência dos contratos públicos e a fraca concorrência facilitam o clientelismo e a coerção dos eleitores; sublinha que a </w:t>
            </w:r>
            <w:r w:rsidRPr="00793AFF">
              <w:rPr>
                <w:b/>
                <w:i/>
              </w:rPr>
              <w:lastRenderedPageBreak/>
              <w:t>aplicação coerente das regras da UE em matéria de concorrência, auxílios estatais e contratos públicos, juntamente com o apoio a uma economia local mais diversificada e a um acesso equitativo ao financiamento, é necessária para criar um círculo virtuoso em que mercados abertos e competitivos apoiem o Estado de direito, limitem as possibilidades de clientelismo e de coerção eleitoral e contribuam para reduzir as desigualdades regionais;</w:t>
            </w:r>
          </w:p>
        </w:tc>
      </w:tr>
    </w:tbl>
    <w:p w14:paraId="1C46F7E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9A1C8E9" w14:textId="77777777" w:rsidR="007330CD" w:rsidRPr="00793AFF" w:rsidRDefault="007330CD" w:rsidP="007330CD">
      <w:r w:rsidRPr="00793AFF">
        <w:rPr>
          <w:rStyle w:val="HideTWBExt"/>
        </w:rPr>
        <w:t>&lt;/Amend&gt;</w:t>
      </w:r>
    </w:p>
    <w:p w14:paraId="6A51B3E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638</w:t>
      </w:r>
      <w:r w:rsidRPr="00793AFF">
        <w:rPr>
          <w:rStyle w:val="HideTWBExt"/>
        </w:rPr>
        <w:t>&lt;/NumAm&gt;</w:t>
      </w:r>
    </w:p>
    <w:p w14:paraId="5B6E9F65"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3DE5CBAB" w14:textId="77777777" w:rsidR="007330CD" w:rsidRPr="00793AFF" w:rsidRDefault="007330CD" w:rsidP="007330CD">
      <w:pPr>
        <w:pStyle w:val="NormalBold"/>
      </w:pPr>
      <w:r w:rsidRPr="00793AFF">
        <w:rPr>
          <w:rStyle w:val="HideTWBExt"/>
          <w:b w:val="0"/>
        </w:rPr>
        <w:t>&lt;/RepeatBlock-By&gt;</w:t>
      </w:r>
    </w:p>
    <w:p w14:paraId="33C3412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A658F1" w14:textId="6EC2BAC7" w:rsidR="007330CD" w:rsidRPr="00793AFF" w:rsidRDefault="007330CD" w:rsidP="007330CD">
      <w:pPr>
        <w:pStyle w:val="NormalBold"/>
      </w:pPr>
      <w:r w:rsidRPr="00793AFF">
        <w:rPr>
          <w:rStyle w:val="HideTWBExt"/>
        </w:rPr>
        <w:t>&lt;Article&gt;</w:t>
      </w:r>
      <w:r w:rsidRPr="00793AFF">
        <w:t>N.º 34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FBDAE82" w14:textId="77777777" w:rsidTr="008428DD">
        <w:trPr>
          <w:trHeight w:hRule="exact" w:val="240"/>
          <w:jc w:val="center"/>
        </w:trPr>
        <w:tc>
          <w:tcPr>
            <w:tcW w:w="9752" w:type="dxa"/>
            <w:gridSpan w:val="2"/>
            <w:tcBorders>
              <w:top w:val="nil"/>
              <w:left w:val="nil"/>
              <w:bottom w:val="nil"/>
              <w:right w:val="nil"/>
            </w:tcBorders>
          </w:tcPr>
          <w:p w14:paraId="5CAEFA1A" w14:textId="77777777" w:rsidR="007330CD" w:rsidRPr="00793AFF" w:rsidRDefault="007330CD" w:rsidP="008428DD"/>
        </w:tc>
      </w:tr>
      <w:tr w:rsidR="007330CD" w:rsidRPr="00793AFF" w14:paraId="5FCF492E" w14:textId="77777777" w:rsidTr="008428DD">
        <w:trPr>
          <w:trHeight w:val="240"/>
          <w:jc w:val="center"/>
        </w:trPr>
        <w:tc>
          <w:tcPr>
            <w:tcW w:w="4876" w:type="dxa"/>
            <w:tcBorders>
              <w:top w:val="nil"/>
              <w:left w:val="nil"/>
              <w:bottom w:val="nil"/>
              <w:right w:val="nil"/>
            </w:tcBorders>
          </w:tcPr>
          <w:p w14:paraId="6ADC7CC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7AAD58D" w14:textId="77777777" w:rsidR="007330CD" w:rsidRPr="00793AFF" w:rsidRDefault="007330CD" w:rsidP="008428DD">
            <w:pPr>
              <w:pStyle w:val="AmColumnHeading"/>
            </w:pPr>
            <w:r w:rsidRPr="00793AFF">
              <w:t>Alteração</w:t>
            </w:r>
          </w:p>
        </w:tc>
      </w:tr>
      <w:tr w:rsidR="007330CD" w:rsidRPr="00793AFF" w14:paraId="173794D1" w14:textId="77777777" w:rsidTr="008428DD">
        <w:trPr>
          <w:jc w:val="center"/>
        </w:trPr>
        <w:tc>
          <w:tcPr>
            <w:tcW w:w="4876" w:type="dxa"/>
            <w:tcBorders>
              <w:top w:val="nil"/>
              <w:left w:val="nil"/>
              <w:bottom w:val="nil"/>
              <w:right w:val="nil"/>
            </w:tcBorders>
          </w:tcPr>
          <w:p w14:paraId="2E374413" w14:textId="77777777" w:rsidR="007330CD" w:rsidRPr="00793AFF" w:rsidRDefault="007330CD" w:rsidP="008428DD">
            <w:pPr>
              <w:pStyle w:val="Normal6a"/>
            </w:pPr>
          </w:p>
        </w:tc>
        <w:tc>
          <w:tcPr>
            <w:tcW w:w="4876" w:type="dxa"/>
            <w:tcBorders>
              <w:top w:val="nil"/>
              <w:left w:val="nil"/>
              <w:bottom w:val="nil"/>
              <w:right w:val="nil"/>
            </w:tcBorders>
          </w:tcPr>
          <w:p w14:paraId="193B68FE" w14:textId="555B0173" w:rsidR="007330CD" w:rsidRPr="00793AFF" w:rsidRDefault="007330CD" w:rsidP="008428DD">
            <w:pPr>
              <w:pStyle w:val="Normal6a"/>
            </w:pPr>
            <w:r w:rsidRPr="00793AFF">
              <w:rPr>
                <w:b/>
                <w:i/>
              </w:rPr>
              <w:t>34</w:t>
            </w:r>
            <w:r w:rsidR="0059440C" w:rsidRPr="00793AFF">
              <w:rPr>
                <w:b/>
                <w:i/>
              </w:rPr>
              <w:noBreakHyphen/>
            </w:r>
            <w:r w:rsidRPr="00793AFF">
              <w:rPr>
                <w:b/>
                <w:i/>
              </w:rPr>
              <w:t>A.</w:t>
            </w:r>
            <w:r w:rsidRPr="00793AFF">
              <w:tab/>
            </w:r>
            <w:r w:rsidRPr="00793AFF">
              <w:rPr>
                <w:b/>
                <w:i/>
              </w:rPr>
              <w:t>Considera que, embora o seu tratamento transversal seja adequado e deva ser mantido, esta dimensão deve, no entanto, ser plenamente incorporada em cada pilar dos futuros relatórios; insta a Comissão a desenvolver indicadores claros de «distorções da concorrência relacionadas com o Estado de direito», incluindo a duração excessiva dos processos nos tribunais comerciais e administrativos, a perceção persistente de baixa independência judicial, a publicidade estatal opaca e a ausência de ações penais de corrupção de alto nível, e a refletir sistematicamente estes indicadores no Semestre Europeu e nas recomendações específicas por país;</w:t>
            </w:r>
          </w:p>
        </w:tc>
      </w:tr>
    </w:tbl>
    <w:p w14:paraId="4A54E6C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6261365" w14:textId="77777777" w:rsidR="007330CD" w:rsidRPr="00793AFF" w:rsidRDefault="007330CD" w:rsidP="007330CD">
      <w:r w:rsidRPr="00793AFF">
        <w:rPr>
          <w:rStyle w:val="HideTWBExt"/>
        </w:rPr>
        <w:t>&lt;/Amend&gt;</w:t>
      </w:r>
    </w:p>
    <w:p w14:paraId="079AE028"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639</w:t>
      </w:r>
      <w:r w:rsidRPr="00793AFF">
        <w:rPr>
          <w:rStyle w:val="HideTWBExt"/>
        </w:rPr>
        <w:t>&lt;/NumAm&gt;</w:t>
      </w:r>
    </w:p>
    <w:p w14:paraId="5B960258"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24E4E36E" w14:textId="77777777" w:rsidR="007330CD" w:rsidRPr="00793AFF" w:rsidRDefault="007330CD" w:rsidP="007330CD">
      <w:pPr>
        <w:pStyle w:val="NormalBold"/>
      </w:pPr>
      <w:r w:rsidRPr="00793AFF">
        <w:rPr>
          <w:rStyle w:val="HideTWBExt"/>
          <w:b w:val="0"/>
        </w:rPr>
        <w:t>&lt;/RepeatBlock-By&gt;</w:t>
      </w:r>
    </w:p>
    <w:p w14:paraId="7BF5B74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85AB43" w14:textId="5F248BC9" w:rsidR="007330CD" w:rsidRPr="00793AFF" w:rsidRDefault="007330CD" w:rsidP="007330CD">
      <w:pPr>
        <w:pStyle w:val="NormalBold"/>
      </w:pPr>
      <w:r w:rsidRPr="00793AFF">
        <w:rPr>
          <w:rStyle w:val="HideTWBExt"/>
        </w:rPr>
        <w:t>&lt;Article&gt;</w:t>
      </w:r>
      <w:r w:rsidRPr="00793AFF">
        <w:t>N.º 34</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0665949" w14:textId="77777777" w:rsidTr="008428DD">
        <w:trPr>
          <w:trHeight w:hRule="exact" w:val="240"/>
          <w:jc w:val="center"/>
        </w:trPr>
        <w:tc>
          <w:tcPr>
            <w:tcW w:w="9752" w:type="dxa"/>
            <w:gridSpan w:val="2"/>
            <w:tcBorders>
              <w:top w:val="nil"/>
              <w:left w:val="nil"/>
              <w:bottom w:val="nil"/>
              <w:right w:val="nil"/>
            </w:tcBorders>
          </w:tcPr>
          <w:p w14:paraId="4F07FC49" w14:textId="77777777" w:rsidR="007330CD" w:rsidRPr="00793AFF" w:rsidRDefault="007330CD" w:rsidP="008428DD"/>
        </w:tc>
      </w:tr>
      <w:tr w:rsidR="007330CD" w:rsidRPr="00793AFF" w14:paraId="4A1911B1" w14:textId="77777777" w:rsidTr="008428DD">
        <w:trPr>
          <w:trHeight w:val="240"/>
          <w:jc w:val="center"/>
        </w:trPr>
        <w:tc>
          <w:tcPr>
            <w:tcW w:w="4876" w:type="dxa"/>
            <w:tcBorders>
              <w:top w:val="nil"/>
              <w:left w:val="nil"/>
              <w:bottom w:val="nil"/>
              <w:right w:val="nil"/>
            </w:tcBorders>
          </w:tcPr>
          <w:p w14:paraId="717BF40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B4E68D9" w14:textId="77777777" w:rsidR="007330CD" w:rsidRPr="00793AFF" w:rsidRDefault="007330CD" w:rsidP="008428DD">
            <w:pPr>
              <w:pStyle w:val="AmColumnHeading"/>
            </w:pPr>
            <w:r w:rsidRPr="00793AFF">
              <w:t>Alteração</w:t>
            </w:r>
          </w:p>
        </w:tc>
      </w:tr>
      <w:tr w:rsidR="007330CD" w:rsidRPr="00793AFF" w14:paraId="432DA42F" w14:textId="77777777" w:rsidTr="008428DD">
        <w:trPr>
          <w:jc w:val="center"/>
        </w:trPr>
        <w:tc>
          <w:tcPr>
            <w:tcW w:w="4876" w:type="dxa"/>
            <w:tcBorders>
              <w:top w:val="nil"/>
              <w:left w:val="nil"/>
              <w:bottom w:val="nil"/>
              <w:right w:val="nil"/>
            </w:tcBorders>
          </w:tcPr>
          <w:p w14:paraId="3EC88A5E" w14:textId="77777777" w:rsidR="007330CD" w:rsidRPr="00793AFF" w:rsidRDefault="007330CD" w:rsidP="008428DD">
            <w:pPr>
              <w:pStyle w:val="Normal6a"/>
            </w:pPr>
          </w:p>
        </w:tc>
        <w:tc>
          <w:tcPr>
            <w:tcW w:w="4876" w:type="dxa"/>
            <w:tcBorders>
              <w:top w:val="nil"/>
              <w:left w:val="nil"/>
              <w:bottom w:val="nil"/>
              <w:right w:val="nil"/>
            </w:tcBorders>
          </w:tcPr>
          <w:p w14:paraId="2E711489" w14:textId="262D55D8" w:rsidR="007330CD" w:rsidRPr="00793AFF" w:rsidRDefault="007330CD" w:rsidP="008428DD">
            <w:pPr>
              <w:pStyle w:val="Normal6a"/>
            </w:pPr>
            <w:r w:rsidRPr="00793AFF">
              <w:rPr>
                <w:b/>
                <w:i/>
              </w:rPr>
              <w:t>34</w:t>
            </w:r>
            <w:r w:rsidR="0059440C" w:rsidRPr="00793AFF">
              <w:rPr>
                <w:b/>
                <w:i/>
              </w:rPr>
              <w:noBreakHyphen/>
            </w:r>
            <w:r w:rsidRPr="00793AFF">
              <w:rPr>
                <w:b/>
                <w:i/>
              </w:rPr>
              <w:t>B.</w:t>
            </w:r>
            <w:r w:rsidRPr="00793AFF">
              <w:tab/>
            </w:r>
            <w:r w:rsidRPr="00793AFF">
              <w:rPr>
                <w:b/>
                <w:i/>
              </w:rPr>
              <w:t>Insta a Comissão a identificar, nos seus capítulos por país, os Estados</w:t>
            </w:r>
            <w:r w:rsidR="0059440C" w:rsidRPr="00793AFF">
              <w:rPr>
                <w:b/>
                <w:i/>
              </w:rPr>
              <w:noBreakHyphen/>
            </w:r>
            <w:r w:rsidRPr="00793AFF">
              <w:rPr>
                <w:b/>
                <w:i/>
              </w:rPr>
              <w:t>Membros em que os atrasos judiciais, a fraca execução dos contratos ou a corrupção sistémica criam barreiras não pautais eficazes para as empresas de outros Estados</w:t>
            </w:r>
            <w:r w:rsidR="0059440C" w:rsidRPr="00793AFF">
              <w:rPr>
                <w:b/>
                <w:i/>
              </w:rPr>
              <w:noBreakHyphen/>
            </w:r>
            <w:r w:rsidRPr="00793AFF">
              <w:rPr>
                <w:b/>
                <w:i/>
              </w:rPr>
              <w:t>Membros, e a comparar os progressos com os melhores desempenhos na União; salienta que esta designação deve basear</w:t>
            </w:r>
            <w:r w:rsidR="0059440C" w:rsidRPr="00793AFF">
              <w:rPr>
                <w:b/>
                <w:i/>
              </w:rPr>
              <w:noBreakHyphen/>
            </w:r>
            <w:r w:rsidRPr="00793AFF">
              <w:rPr>
                <w:b/>
                <w:i/>
              </w:rPr>
              <w:t>se em dados e metodologias transparentes e associar explicitamente as lacunas em matéria de Estado de direito à perda de investimento, ao aumento dos custos de transação e à redução da participação das PME no mercado único;</w:t>
            </w:r>
          </w:p>
        </w:tc>
      </w:tr>
    </w:tbl>
    <w:p w14:paraId="490085C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419E470" w14:textId="77777777" w:rsidR="007330CD" w:rsidRPr="00793AFF" w:rsidRDefault="007330CD" w:rsidP="007330CD">
      <w:r w:rsidRPr="00793AFF">
        <w:rPr>
          <w:rStyle w:val="HideTWBExt"/>
        </w:rPr>
        <w:t>&lt;/Amend&gt;</w:t>
      </w:r>
    </w:p>
    <w:p w14:paraId="6979A45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640</w:t>
      </w:r>
      <w:r w:rsidRPr="00793AFF">
        <w:rPr>
          <w:rStyle w:val="HideTWBExt"/>
        </w:rPr>
        <w:t>&lt;/NumAm&gt;</w:t>
      </w:r>
    </w:p>
    <w:p w14:paraId="7AA303D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5AD7EFBA" w14:textId="77777777" w:rsidR="007330CD" w:rsidRPr="00793AFF" w:rsidRDefault="007330CD" w:rsidP="007330CD">
      <w:pPr>
        <w:pStyle w:val="NormalBold"/>
      </w:pPr>
      <w:r w:rsidRPr="00793AFF">
        <w:rPr>
          <w:rStyle w:val="HideTWBExt"/>
          <w:b w:val="0"/>
        </w:rPr>
        <w:t>&lt;/RepeatBlock-By&gt;</w:t>
      </w:r>
    </w:p>
    <w:p w14:paraId="2914A67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843BCD0" w14:textId="77777777" w:rsidR="007330CD" w:rsidRPr="00793AFF" w:rsidRDefault="007330CD" w:rsidP="007330CD">
      <w:pPr>
        <w:pStyle w:val="NormalBold"/>
      </w:pPr>
      <w:r w:rsidRPr="00793AFF">
        <w:rPr>
          <w:rStyle w:val="HideTWBExt"/>
        </w:rPr>
        <w:t>&lt;Article&gt;</w:t>
      </w:r>
      <w:r w:rsidRPr="00793AFF">
        <w:t>N.º 35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38E0836" w14:textId="77777777" w:rsidTr="008428DD">
        <w:trPr>
          <w:trHeight w:hRule="exact" w:val="240"/>
          <w:jc w:val="center"/>
        </w:trPr>
        <w:tc>
          <w:tcPr>
            <w:tcW w:w="9752" w:type="dxa"/>
            <w:gridSpan w:val="2"/>
            <w:tcBorders>
              <w:top w:val="nil"/>
              <w:left w:val="nil"/>
              <w:bottom w:val="nil"/>
              <w:right w:val="nil"/>
            </w:tcBorders>
          </w:tcPr>
          <w:p w14:paraId="79AF4243" w14:textId="77777777" w:rsidR="007330CD" w:rsidRPr="00793AFF" w:rsidRDefault="007330CD" w:rsidP="008428DD"/>
        </w:tc>
      </w:tr>
      <w:tr w:rsidR="007330CD" w:rsidRPr="00793AFF" w14:paraId="4FAC4440" w14:textId="77777777" w:rsidTr="008428DD">
        <w:trPr>
          <w:trHeight w:val="240"/>
          <w:jc w:val="center"/>
        </w:trPr>
        <w:tc>
          <w:tcPr>
            <w:tcW w:w="4876" w:type="dxa"/>
            <w:tcBorders>
              <w:top w:val="nil"/>
              <w:left w:val="nil"/>
              <w:bottom w:val="nil"/>
              <w:right w:val="nil"/>
            </w:tcBorders>
          </w:tcPr>
          <w:p w14:paraId="0ADDF3D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FE001A6" w14:textId="77777777" w:rsidR="007330CD" w:rsidRPr="00793AFF" w:rsidRDefault="007330CD" w:rsidP="008428DD">
            <w:pPr>
              <w:pStyle w:val="AmColumnHeading"/>
            </w:pPr>
            <w:r w:rsidRPr="00793AFF">
              <w:t>Alteração</w:t>
            </w:r>
          </w:p>
        </w:tc>
      </w:tr>
      <w:tr w:rsidR="007330CD" w:rsidRPr="00793AFF" w14:paraId="55D89B47" w14:textId="77777777" w:rsidTr="008428DD">
        <w:trPr>
          <w:jc w:val="center"/>
        </w:trPr>
        <w:tc>
          <w:tcPr>
            <w:tcW w:w="4876" w:type="dxa"/>
            <w:tcBorders>
              <w:top w:val="nil"/>
              <w:left w:val="nil"/>
              <w:bottom w:val="nil"/>
              <w:right w:val="nil"/>
            </w:tcBorders>
          </w:tcPr>
          <w:p w14:paraId="1EC32A56" w14:textId="0BDAAECF" w:rsidR="007330CD" w:rsidRPr="00793AFF" w:rsidRDefault="007330CD" w:rsidP="008428DD">
            <w:pPr>
              <w:pStyle w:val="Normal6a"/>
            </w:pPr>
            <w:r w:rsidRPr="00793AFF">
              <w:t>35.</w:t>
            </w:r>
            <w:r w:rsidRPr="00793AFF">
              <w:tab/>
              <w:t>Reitera que os valores consagrados no artigo 2.º do TUE devem ser respeitados não só pelos atuais Estados</w:t>
            </w:r>
            <w:r w:rsidR="0059440C" w:rsidRPr="00793AFF">
              <w:noBreakHyphen/>
            </w:r>
            <w:r w:rsidRPr="00793AFF">
              <w:t xml:space="preserve">Membros, mas também pelos </w:t>
            </w:r>
            <w:r w:rsidRPr="00793AFF">
              <w:rPr>
                <w:b/>
                <w:i/>
              </w:rPr>
              <w:t>futuros Estados</w:t>
            </w:r>
            <w:r w:rsidR="0059440C" w:rsidRPr="00793AFF">
              <w:rPr>
                <w:b/>
                <w:i/>
              </w:rPr>
              <w:noBreakHyphen/>
            </w:r>
            <w:r w:rsidRPr="00793AFF">
              <w:rPr>
                <w:b/>
                <w:i/>
              </w:rPr>
              <w:t>Membros da UE durante</w:t>
            </w:r>
            <w:r w:rsidRPr="00793AFF">
              <w:t xml:space="preserve"> o processo de adesão; </w:t>
            </w:r>
            <w:r w:rsidRPr="00793AFF">
              <w:rPr>
                <w:b/>
                <w:i/>
              </w:rPr>
              <w:t>incentiva</w:t>
            </w:r>
            <w:r w:rsidRPr="00793AFF">
              <w:t xml:space="preserve"> uma avaliação rigorosa do Estado de direito em todos os países </w:t>
            </w:r>
            <w:r w:rsidRPr="00793AFF">
              <w:rPr>
                <w:b/>
                <w:i/>
              </w:rPr>
              <w:t>num</w:t>
            </w:r>
            <w:r w:rsidRPr="00793AFF">
              <w:t xml:space="preserve"> processo de adesão; incentiva a Comissão a apresentar recomendações concretas aos </w:t>
            </w:r>
            <w:r w:rsidRPr="00793AFF">
              <w:lastRenderedPageBreak/>
              <w:t xml:space="preserve">países em fase de adesão sobre </w:t>
            </w:r>
            <w:r w:rsidRPr="00793AFF">
              <w:rPr>
                <w:b/>
                <w:i/>
              </w:rPr>
              <w:t>o</w:t>
            </w:r>
            <w:r w:rsidRPr="00793AFF">
              <w:t xml:space="preserve"> Estado de direito e </w:t>
            </w:r>
            <w:r w:rsidRPr="00793AFF">
              <w:rPr>
                <w:b/>
                <w:i/>
              </w:rPr>
              <w:t>a assegurar a coerência com</w:t>
            </w:r>
            <w:r w:rsidRPr="00793AFF">
              <w:t xml:space="preserve"> o relatório sobre o alargamento;</w:t>
            </w:r>
          </w:p>
        </w:tc>
        <w:tc>
          <w:tcPr>
            <w:tcW w:w="4876" w:type="dxa"/>
            <w:tcBorders>
              <w:top w:val="nil"/>
              <w:left w:val="nil"/>
              <w:bottom w:val="nil"/>
              <w:right w:val="nil"/>
            </w:tcBorders>
          </w:tcPr>
          <w:p w14:paraId="403BEBFA" w14:textId="0C94FC99" w:rsidR="007330CD" w:rsidRPr="00793AFF" w:rsidRDefault="007330CD" w:rsidP="008428DD">
            <w:pPr>
              <w:pStyle w:val="Normal6a"/>
            </w:pPr>
            <w:r w:rsidRPr="00793AFF">
              <w:lastRenderedPageBreak/>
              <w:t>35.</w:t>
            </w:r>
            <w:r w:rsidRPr="00793AFF">
              <w:tab/>
              <w:t xml:space="preserve">Reitera que os valores consagrados no artigo 2.º do TUE devem ser respeitados </w:t>
            </w:r>
            <w:r w:rsidRPr="00793AFF">
              <w:rPr>
                <w:b/>
                <w:i/>
              </w:rPr>
              <w:t>de forma plena e inequívoca</w:t>
            </w:r>
            <w:r w:rsidRPr="00793AFF">
              <w:t xml:space="preserve"> não só pelos atuais Estados</w:t>
            </w:r>
            <w:r w:rsidR="0059440C" w:rsidRPr="00793AFF">
              <w:noBreakHyphen/>
            </w:r>
            <w:r w:rsidRPr="00793AFF">
              <w:t xml:space="preserve">Membros, mas também pelos </w:t>
            </w:r>
            <w:r w:rsidRPr="00793AFF">
              <w:rPr>
                <w:b/>
                <w:i/>
              </w:rPr>
              <w:t>países candidatos e potenciais candidatos ao longo de todo</w:t>
            </w:r>
            <w:r w:rsidRPr="00793AFF">
              <w:t xml:space="preserve"> o processo de adesão; </w:t>
            </w:r>
            <w:r w:rsidRPr="00793AFF">
              <w:rPr>
                <w:b/>
                <w:i/>
              </w:rPr>
              <w:t xml:space="preserve">salienta que a fase de adesão é um momento decisivo e não negociável para assegurar o estabelecimento de bases </w:t>
            </w:r>
            <w:r w:rsidRPr="00793AFF">
              <w:rPr>
                <w:b/>
                <w:i/>
              </w:rPr>
              <w:lastRenderedPageBreak/>
              <w:t>sólidas, irreversíveis e sustentáveis para a proteção do Estado de direito, dos direitos fundamentais e das normas democráticas; apela a</w:t>
            </w:r>
            <w:r w:rsidRPr="00793AFF">
              <w:t xml:space="preserve"> uma avaliação rigorosa</w:t>
            </w:r>
            <w:r w:rsidRPr="00793AFF">
              <w:rPr>
                <w:b/>
                <w:i/>
              </w:rPr>
              <w:t>, contínua e aprofundada</w:t>
            </w:r>
            <w:r w:rsidRPr="00793AFF">
              <w:t xml:space="preserve"> do Estado de direito em todos os países </w:t>
            </w:r>
            <w:r w:rsidRPr="00793AFF">
              <w:rPr>
                <w:b/>
                <w:i/>
              </w:rPr>
              <w:t>em</w:t>
            </w:r>
            <w:r w:rsidRPr="00793AFF">
              <w:t xml:space="preserve"> processo de adesão; incentiva a Comissão a apresentar recomendações </w:t>
            </w:r>
            <w:r w:rsidRPr="00793AFF">
              <w:rPr>
                <w:b/>
                <w:i/>
              </w:rPr>
              <w:t>claras,</w:t>
            </w:r>
            <w:r w:rsidRPr="00793AFF">
              <w:t xml:space="preserve"> concretas </w:t>
            </w:r>
            <w:r w:rsidRPr="00793AFF">
              <w:rPr>
                <w:b/>
                <w:i/>
              </w:rPr>
              <w:t>e mensuráveis</w:t>
            </w:r>
            <w:r w:rsidRPr="00793AFF">
              <w:t xml:space="preserve"> aos países em fase de adesão sobre </w:t>
            </w:r>
            <w:r w:rsidRPr="00793AFF">
              <w:rPr>
                <w:b/>
                <w:i/>
              </w:rPr>
              <w:t>as lacunas e os progressos em matéria de</w:t>
            </w:r>
            <w:r w:rsidRPr="00793AFF">
              <w:t xml:space="preserve"> Estado de direito</w:t>
            </w:r>
            <w:r w:rsidRPr="00793AFF">
              <w:rPr>
                <w:b/>
                <w:i/>
              </w:rPr>
              <w:t>,</w:t>
            </w:r>
            <w:r w:rsidRPr="00793AFF">
              <w:t xml:space="preserve"> e </w:t>
            </w:r>
            <w:r w:rsidRPr="00793AFF">
              <w:rPr>
                <w:b/>
                <w:i/>
              </w:rPr>
              <w:t>insiste na plena coerência, complementaridade e reforço mútuo entre o relatório sobre o Estado de direito e</w:t>
            </w:r>
            <w:r w:rsidRPr="00793AFF">
              <w:t xml:space="preserve"> o relatório sobre o alargamento</w:t>
            </w:r>
            <w:r w:rsidRPr="00793AFF">
              <w:rPr>
                <w:b/>
                <w:i/>
              </w:rPr>
              <w:t>, a fim de evitar avaliações divergentes e garantir uma política de alargamento coerente e credível</w:t>
            </w:r>
            <w:r w:rsidRPr="00793AFF">
              <w:t>;</w:t>
            </w:r>
          </w:p>
        </w:tc>
      </w:tr>
    </w:tbl>
    <w:p w14:paraId="71C9DB3E"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7ECBB4E" w14:textId="77777777" w:rsidR="007330CD" w:rsidRPr="00793AFF" w:rsidRDefault="007330CD" w:rsidP="007330CD">
      <w:r w:rsidRPr="00793AFF">
        <w:rPr>
          <w:rStyle w:val="HideTWBExt"/>
        </w:rPr>
        <w:t>&lt;/Amend&gt;</w:t>
      </w:r>
    </w:p>
    <w:p w14:paraId="5633888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641</w:t>
      </w:r>
      <w:r w:rsidRPr="00793AFF">
        <w:rPr>
          <w:rStyle w:val="HideTWBExt"/>
        </w:rPr>
        <w:t>&lt;/NumAm&gt;</w:t>
      </w:r>
    </w:p>
    <w:p w14:paraId="120967E8"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0DE3DFFD" w14:textId="77777777" w:rsidR="007330CD" w:rsidRPr="00793AFF" w:rsidRDefault="007330CD" w:rsidP="007330CD">
      <w:pPr>
        <w:pStyle w:val="NormalBold"/>
      </w:pPr>
      <w:r w:rsidRPr="00793AFF">
        <w:rPr>
          <w:rStyle w:val="HideTWBExt"/>
          <w:b w:val="0"/>
        </w:rPr>
        <w:t>&lt;/RepeatBlock-By&gt;</w:t>
      </w:r>
    </w:p>
    <w:p w14:paraId="7A14A2E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4BB833E" w14:textId="77777777" w:rsidR="007330CD" w:rsidRPr="00793AFF" w:rsidRDefault="007330CD" w:rsidP="007330CD">
      <w:pPr>
        <w:pStyle w:val="NormalBold"/>
      </w:pPr>
      <w:r w:rsidRPr="00793AFF">
        <w:rPr>
          <w:rStyle w:val="HideTWBExt"/>
        </w:rPr>
        <w:t>&lt;Article&gt;</w:t>
      </w:r>
      <w:r w:rsidRPr="00793AFF">
        <w:t>N.º 35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B9D5C6E" w14:textId="77777777" w:rsidTr="008428DD">
        <w:trPr>
          <w:trHeight w:hRule="exact" w:val="240"/>
          <w:jc w:val="center"/>
        </w:trPr>
        <w:tc>
          <w:tcPr>
            <w:tcW w:w="9752" w:type="dxa"/>
            <w:gridSpan w:val="2"/>
            <w:tcBorders>
              <w:top w:val="nil"/>
              <w:left w:val="nil"/>
              <w:bottom w:val="nil"/>
              <w:right w:val="nil"/>
            </w:tcBorders>
          </w:tcPr>
          <w:p w14:paraId="28A6A1E3" w14:textId="77777777" w:rsidR="007330CD" w:rsidRPr="00793AFF" w:rsidRDefault="007330CD" w:rsidP="008428DD"/>
        </w:tc>
      </w:tr>
      <w:tr w:rsidR="007330CD" w:rsidRPr="00793AFF" w14:paraId="6A57A72A" w14:textId="77777777" w:rsidTr="008428DD">
        <w:trPr>
          <w:trHeight w:val="240"/>
          <w:jc w:val="center"/>
        </w:trPr>
        <w:tc>
          <w:tcPr>
            <w:tcW w:w="4876" w:type="dxa"/>
            <w:tcBorders>
              <w:top w:val="nil"/>
              <w:left w:val="nil"/>
              <w:bottom w:val="nil"/>
              <w:right w:val="nil"/>
            </w:tcBorders>
          </w:tcPr>
          <w:p w14:paraId="7EEFAF1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C1C077A" w14:textId="77777777" w:rsidR="007330CD" w:rsidRPr="00793AFF" w:rsidRDefault="007330CD" w:rsidP="008428DD">
            <w:pPr>
              <w:pStyle w:val="AmColumnHeading"/>
            </w:pPr>
            <w:r w:rsidRPr="00793AFF">
              <w:t>Alteração</w:t>
            </w:r>
          </w:p>
        </w:tc>
      </w:tr>
      <w:tr w:rsidR="007330CD" w:rsidRPr="00793AFF" w14:paraId="061D952F" w14:textId="77777777" w:rsidTr="008428DD">
        <w:trPr>
          <w:jc w:val="center"/>
        </w:trPr>
        <w:tc>
          <w:tcPr>
            <w:tcW w:w="4876" w:type="dxa"/>
            <w:tcBorders>
              <w:top w:val="nil"/>
              <w:left w:val="nil"/>
              <w:bottom w:val="nil"/>
              <w:right w:val="nil"/>
            </w:tcBorders>
          </w:tcPr>
          <w:p w14:paraId="3FB4D9EA" w14:textId="20AC50DC" w:rsidR="007330CD" w:rsidRPr="00793AFF" w:rsidRDefault="007330CD" w:rsidP="008428DD">
            <w:pPr>
              <w:pStyle w:val="Normal6a"/>
            </w:pPr>
            <w:r w:rsidRPr="00793AFF">
              <w:t>35.</w:t>
            </w:r>
            <w:r w:rsidRPr="00793AFF">
              <w:tab/>
              <w:t>Reitera que os valores consagrados no artigo 2.º do TUE devem ser respeitados não só pelos atuais Estados</w:t>
            </w:r>
            <w:r w:rsidR="0059440C" w:rsidRPr="00793AFF">
              <w:noBreakHyphen/>
            </w:r>
            <w:r w:rsidRPr="00793AFF">
              <w:t>Membros, mas também pelos futuros Estados</w:t>
            </w:r>
            <w:r w:rsidR="0059440C" w:rsidRPr="00793AFF">
              <w:noBreakHyphen/>
            </w:r>
            <w:r w:rsidRPr="00793AFF">
              <w:t xml:space="preserve">Membros </w:t>
            </w:r>
            <w:r w:rsidRPr="00793AFF">
              <w:rPr>
                <w:b/>
                <w:i/>
              </w:rPr>
              <w:t>da UE</w:t>
            </w:r>
            <w:r w:rsidRPr="00793AFF">
              <w:t xml:space="preserve"> durante </w:t>
            </w:r>
            <w:r w:rsidRPr="00793AFF">
              <w:rPr>
                <w:b/>
                <w:i/>
              </w:rPr>
              <w:t>o processo</w:t>
            </w:r>
            <w:r w:rsidRPr="00793AFF">
              <w:t xml:space="preserve"> de adesão; incentiva uma avaliação rigorosa do Estado de direito em todos os países num processo de adesão; incentiva a Comissão a apresentar recomendações concretas aos países em fase de adesão sobre o Estado de direito e a assegurar a coerência com o relatório sobre o alargamento;</w:t>
            </w:r>
          </w:p>
        </w:tc>
        <w:tc>
          <w:tcPr>
            <w:tcW w:w="4876" w:type="dxa"/>
            <w:tcBorders>
              <w:top w:val="nil"/>
              <w:left w:val="nil"/>
              <w:bottom w:val="nil"/>
              <w:right w:val="nil"/>
            </w:tcBorders>
          </w:tcPr>
          <w:p w14:paraId="1818AFD1" w14:textId="07FF5B1A" w:rsidR="007330CD" w:rsidRPr="00793AFF" w:rsidRDefault="007330CD" w:rsidP="008428DD">
            <w:pPr>
              <w:pStyle w:val="Normal6a"/>
            </w:pPr>
            <w:r w:rsidRPr="00793AFF">
              <w:t>35.</w:t>
            </w:r>
            <w:r w:rsidRPr="00793AFF">
              <w:tab/>
              <w:t>Reitera que os valores consagrados no artigo 2.º do TUE devem ser respeitados não só pelos atuais Estados</w:t>
            </w:r>
            <w:r w:rsidR="0059440C" w:rsidRPr="00793AFF">
              <w:noBreakHyphen/>
            </w:r>
            <w:r w:rsidRPr="00793AFF">
              <w:t>Membros, mas também pelos futuros Estados</w:t>
            </w:r>
            <w:r w:rsidR="0059440C" w:rsidRPr="00793AFF">
              <w:noBreakHyphen/>
            </w:r>
            <w:r w:rsidRPr="00793AFF">
              <w:t xml:space="preserve">Membros durante </w:t>
            </w:r>
            <w:r w:rsidRPr="00793AFF">
              <w:rPr>
                <w:b/>
                <w:i/>
              </w:rPr>
              <w:t>os processos</w:t>
            </w:r>
            <w:r w:rsidRPr="00793AFF">
              <w:t xml:space="preserve"> de adesão; incentiva uma avaliação rigorosa do Estado de direito em todos os países num processo de adesão</w:t>
            </w:r>
            <w:r w:rsidRPr="00793AFF">
              <w:rPr>
                <w:b/>
                <w:i/>
              </w:rPr>
              <w:t>;</w:t>
            </w:r>
            <w:r w:rsidRPr="00793AFF">
              <w:t xml:space="preserve"> </w:t>
            </w:r>
            <w:r w:rsidRPr="00793AFF">
              <w:rPr>
                <w:b/>
                <w:i/>
              </w:rPr>
              <w:t>salienta que a consolidação das estruturas democráticas, a defesa do Estado de direito e a proteção dos direitos fundamentais estão no cerne do alargamento, enquanto parte dos princípios fundamentais para a adesão à UE; observa que continuam a existir questões significativas relacionadas com o controlo dos direitos fundamentais das minorias nacionais nos países candidatos</w:t>
            </w:r>
            <w:r w:rsidRPr="00793AFF">
              <w:t xml:space="preserve">; incentiva a Comissão a apresentar </w:t>
            </w:r>
            <w:r w:rsidRPr="00793AFF">
              <w:lastRenderedPageBreak/>
              <w:t>recomendações concretas aos países em fase de adesão sobre o Estado de direito e a assegurar a coerência com o relatório sobre o alargamento;</w:t>
            </w:r>
          </w:p>
        </w:tc>
      </w:tr>
    </w:tbl>
    <w:p w14:paraId="37F0DEA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E9A7773" w14:textId="77777777" w:rsidR="007330CD" w:rsidRPr="00793AFF" w:rsidRDefault="007330CD" w:rsidP="007330CD">
      <w:r w:rsidRPr="00793AFF">
        <w:rPr>
          <w:rStyle w:val="HideTWBExt"/>
        </w:rPr>
        <w:t>&lt;/Amend&gt;</w:t>
      </w:r>
    </w:p>
    <w:p w14:paraId="0FF899F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642</w:t>
      </w:r>
      <w:r w:rsidRPr="00793AFF">
        <w:rPr>
          <w:rStyle w:val="HideTWBExt"/>
        </w:rPr>
        <w:t>&lt;/NumAm&gt;</w:t>
      </w:r>
    </w:p>
    <w:p w14:paraId="4F364E80" w14:textId="77777777" w:rsidR="007330CD" w:rsidRPr="00793AFF" w:rsidRDefault="007330CD" w:rsidP="007330CD">
      <w:pPr>
        <w:pStyle w:val="NormalBold"/>
      </w:pPr>
      <w:r w:rsidRPr="00793AFF">
        <w:rPr>
          <w:rStyle w:val="HideTWBExt"/>
          <w:b w:val="0"/>
        </w:rPr>
        <w:t>&lt;RepeatBlock-By&gt;&lt;Members&gt;</w:t>
      </w:r>
      <w:r w:rsidRPr="00793AFF">
        <w:t>Geadis Geadi</w:t>
      </w:r>
      <w:r w:rsidRPr="00793AFF">
        <w:rPr>
          <w:rStyle w:val="HideTWBExt"/>
          <w:b w:val="0"/>
        </w:rPr>
        <w:t>&lt;/Members&gt;</w:t>
      </w:r>
    </w:p>
    <w:p w14:paraId="716E54D2" w14:textId="77777777" w:rsidR="007330CD" w:rsidRPr="00793AFF" w:rsidRDefault="007330CD" w:rsidP="007330CD">
      <w:pPr>
        <w:pStyle w:val="NormalBold"/>
      </w:pPr>
      <w:r w:rsidRPr="00793AFF">
        <w:rPr>
          <w:rStyle w:val="HideTWBExt"/>
          <w:b w:val="0"/>
        </w:rPr>
        <w:t>&lt;/RepeatBlock-By&gt;</w:t>
      </w:r>
    </w:p>
    <w:p w14:paraId="30B8F1B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21D5225" w14:textId="77777777" w:rsidR="007330CD" w:rsidRPr="00793AFF" w:rsidRDefault="007330CD" w:rsidP="007330CD">
      <w:pPr>
        <w:pStyle w:val="NormalBold"/>
      </w:pPr>
      <w:r w:rsidRPr="00793AFF">
        <w:rPr>
          <w:rStyle w:val="HideTWBExt"/>
        </w:rPr>
        <w:t>&lt;Article&gt;</w:t>
      </w:r>
      <w:r w:rsidRPr="00793AFF">
        <w:t>N.º 35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3FE6C0" w14:textId="77777777" w:rsidTr="008428DD">
        <w:trPr>
          <w:trHeight w:hRule="exact" w:val="240"/>
          <w:jc w:val="center"/>
        </w:trPr>
        <w:tc>
          <w:tcPr>
            <w:tcW w:w="9752" w:type="dxa"/>
            <w:gridSpan w:val="2"/>
            <w:tcBorders>
              <w:top w:val="nil"/>
              <w:left w:val="nil"/>
              <w:bottom w:val="nil"/>
              <w:right w:val="nil"/>
            </w:tcBorders>
          </w:tcPr>
          <w:p w14:paraId="79E5216A" w14:textId="77777777" w:rsidR="007330CD" w:rsidRPr="00793AFF" w:rsidRDefault="007330CD" w:rsidP="008428DD"/>
        </w:tc>
      </w:tr>
      <w:tr w:rsidR="007330CD" w:rsidRPr="00793AFF" w14:paraId="4B80A71B" w14:textId="77777777" w:rsidTr="008428DD">
        <w:trPr>
          <w:trHeight w:val="240"/>
          <w:jc w:val="center"/>
        </w:trPr>
        <w:tc>
          <w:tcPr>
            <w:tcW w:w="4876" w:type="dxa"/>
            <w:tcBorders>
              <w:top w:val="nil"/>
              <w:left w:val="nil"/>
              <w:bottom w:val="nil"/>
              <w:right w:val="nil"/>
            </w:tcBorders>
          </w:tcPr>
          <w:p w14:paraId="3C844EB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ACC525E" w14:textId="77777777" w:rsidR="007330CD" w:rsidRPr="00793AFF" w:rsidRDefault="007330CD" w:rsidP="008428DD">
            <w:pPr>
              <w:pStyle w:val="AmColumnHeading"/>
            </w:pPr>
            <w:r w:rsidRPr="00793AFF">
              <w:t>Alteração</w:t>
            </w:r>
          </w:p>
        </w:tc>
      </w:tr>
      <w:tr w:rsidR="007330CD" w:rsidRPr="00793AFF" w14:paraId="49669272" w14:textId="77777777" w:rsidTr="008428DD">
        <w:trPr>
          <w:jc w:val="center"/>
        </w:trPr>
        <w:tc>
          <w:tcPr>
            <w:tcW w:w="4876" w:type="dxa"/>
            <w:tcBorders>
              <w:top w:val="nil"/>
              <w:left w:val="nil"/>
              <w:bottom w:val="nil"/>
              <w:right w:val="nil"/>
            </w:tcBorders>
          </w:tcPr>
          <w:p w14:paraId="2197912D" w14:textId="013E013E" w:rsidR="007330CD" w:rsidRPr="00793AFF" w:rsidRDefault="007330CD" w:rsidP="008428DD">
            <w:pPr>
              <w:pStyle w:val="Normal6a"/>
            </w:pPr>
            <w:r w:rsidRPr="00793AFF">
              <w:t>35.</w:t>
            </w:r>
            <w:r w:rsidRPr="00793AFF">
              <w:tab/>
              <w:t>Reitera que os valores consagrados no artigo 2.º do TUE devem ser respeitados não só pelos atuais Estados</w:t>
            </w:r>
            <w:r w:rsidR="0059440C" w:rsidRPr="00793AFF">
              <w:noBreakHyphen/>
            </w:r>
            <w:r w:rsidRPr="00793AFF">
              <w:t>Membros, mas também pelos futuros Estados</w:t>
            </w:r>
            <w:r w:rsidR="0059440C" w:rsidRPr="00793AFF">
              <w:noBreakHyphen/>
            </w:r>
            <w:r w:rsidRPr="00793AFF">
              <w:t xml:space="preserve">Membros da </w:t>
            </w:r>
            <w:r w:rsidRPr="00793AFF">
              <w:rPr>
                <w:b/>
                <w:i/>
              </w:rPr>
              <w:t>UE durante o</w:t>
            </w:r>
            <w:r w:rsidRPr="00793AFF">
              <w:t xml:space="preserve"> processo de adesão; </w:t>
            </w:r>
            <w:r w:rsidRPr="00793AFF">
              <w:rPr>
                <w:b/>
                <w:i/>
              </w:rPr>
              <w:t>incentiva</w:t>
            </w:r>
            <w:r w:rsidRPr="00793AFF">
              <w:t xml:space="preserve"> uma avaliação rigorosa do Estado de direito em todos os países </w:t>
            </w:r>
            <w:r w:rsidRPr="00793AFF">
              <w:rPr>
                <w:b/>
                <w:i/>
              </w:rPr>
              <w:t>num processo de adesão;</w:t>
            </w:r>
            <w:r w:rsidRPr="00793AFF">
              <w:t xml:space="preserve"> </w:t>
            </w:r>
            <w:r w:rsidRPr="00793AFF">
              <w:rPr>
                <w:b/>
                <w:i/>
              </w:rPr>
              <w:t>incentiva</w:t>
            </w:r>
            <w:r w:rsidRPr="00793AFF">
              <w:t xml:space="preserve"> a Comissão a </w:t>
            </w:r>
            <w:r w:rsidRPr="00793AFF">
              <w:rPr>
                <w:b/>
                <w:i/>
              </w:rPr>
              <w:t>apresentar</w:t>
            </w:r>
            <w:r w:rsidRPr="00793AFF">
              <w:t xml:space="preserve"> recomendações </w:t>
            </w:r>
            <w:r w:rsidRPr="00793AFF">
              <w:rPr>
                <w:b/>
                <w:i/>
              </w:rPr>
              <w:t>concretas aos países em fase de adesão</w:t>
            </w:r>
            <w:r w:rsidRPr="00793AFF">
              <w:t xml:space="preserve"> sobre o Estado de direito e a assegurar a coerência com o relatório sobre o alargamento;</w:t>
            </w:r>
          </w:p>
        </w:tc>
        <w:tc>
          <w:tcPr>
            <w:tcW w:w="4876" w:type="dxa"/>
            <w:tcBorders>
              <w:top w:val="nil"/>
              <w:left w:val="nil"/>
              <w:bottom w:val="nil"/>
              <w:right w:val="nil"/>
            </w:tcBorders>
          </w:tcPr>
          <w:p w14:paraId="4EA92112" w14:textId="26C839BA" w:rsidR="007330CD" w:rsidRPr="00793AFF" w:rsidRDefault="007330CD" w:rsidP="008428DD">
            <w:pPr>
              <w:pStyle w:val="Normal6a"/>
            </w:pPr>
            <w:r w:rsidRPr="00793AFF">
              <w:t>35.</w:t>
            </w:r>
            <w:r w:rsidRPr="00793AFF">
              <w:tab/>
              <w:t xml:space="preserve">Reitera que os valores consagrados no artigo 2.º do TUE devem ser </w:t>
            </w:r>
            <w:r w:rsidRPr="00793AFF">
              <w:rPr>
                <w:b/>
                <w:i/>
              </w:rPr>
              <w:t>totalmente</w:t>
            </w:r>
            <w:r w:rsidRPr="00793AFF">
              <w:t xml:space="preserve"> respeitados não só pelos atuais Estados</w:t>
            </w:r>
            <w:r w:rsidR="0059440C" w:rsidRPr="00793AFF">
              <w:noBreakHyphen/>
            </w:r>
            <w:r w:rsidRPr="00793AFF">
              <w:t>Membros, mas também pelos futuros Estados</w:t>
            </w:r>
            <w:r w:rsidR="0059440C" w:rsidRPr="00793AFF">
              <w:noBreakHyphen/>
            </w:r>
            <w:r w:rsidRPr="00793AFF">
              <w:t xml:space="preserve">Membros da </w:t>
            </w:r>
            <w:r w:rsidRPr="00793AFF">
              <w:rPr>
                <w:b/>
                <w:i/>
              </w:rPr>
              <w:t>União em todas as fases do</w:t>
            </w:r>
            <w:r w:rsidRPr="00793AFF">
              <w:t xml:space="preserve"> processo de adesão; </w:t>
            </w:r>
            <w:r w:rsidRPr="00793AFF">
              <w:rPr>
                <w:b/>
                <w:i/>
              </w:rPr>
              <w:t>sublinha a necessidade de</w:t>
            </w:r>
            <w:r w:rsidRPr="00793AFF">
              <w:t xml:space="preserve"> uma avaliação </w:t>
            </w:r>
            <w:r w:rsidRPr="00793AFF">
              <w:rPr>
                <w:b/>
                <w:i/>
              </w:rPr>
              <w:t>sistemática e</w:t>
            </w:r>
            <w:r w:rsidRPr="00793AFF">
              <w:t xml:space="preserve"> rigorosa do Estado de direito em todos os países </w:t>
            </w:r>
            <w:r w:rsidRPr="00793AFF">
              <w:rPr>
                <w:b/>
                <w:i/>
              </w:rPr>
              <w:t>que participam nas negociações;</w:t>
            </w:r>
            <w:r w:rsidRPr="00793AFF">
              <w:t xml:space="preserve"> </w:t>
            </w:r>
            <w:r w:rsidRPr="00793AFF">
              <w:rPr>
                <w:b/>
                <w:i/>
              </w:rPr>
              <w:t>insta</w:t>
            </w:r>
            <w:r w:rsidRPr="00793AFF">
              <w:t xml:space="preserve"> a Comissão a </w:t>
            </w:r>
            <w:r w:rsidRPr="00793AFF">
              <w:rPr>
                <w:b/>
                <w:i/>
              </w:rPr>
              <w:t>formular</w:t>
            </w:r>
            <w:r w:rsidRPr="00793AFF">
              <w:t xml:space="preserve"> recomendações </w:t>
            </w:r>
            <w:r w:rsidRPr="00793AFF">
              <w:rPr>
                <w:b/>
                <w:i/>
              </w:rPr>
              <w:t>claras e vinculativas para os</w:t>
            </w:r>
            <w:r w:rsidRPr="00793AFF">
              <w:t xml:space="preserve"> países </w:t>
            </w:r>
            <w:r w:rsidRPr="00793AFF">
              <w:rPr>
                <w:b/>
                <w:i/>
              </w:rPr>
              <w:t>candidatos e potenciais candidatos</w:t>
            </w:r>
            <w:r w:rsidRPr="00793AFF">
              <w:t xml:space="preserve"> sobre a situação do Estado de direito e a assegurar a </w:t>
            </w:r>
            <w:r w:rsidRPr="00793AFF">
              <w:rPr>
                <w:b/>
                <w:i/>
              </w:rPr>
              <w:t>total</w:t>
            </w:r>
            <w:r w:rsidRPr="00793AFF">
              <w:t xml:space="preserve"> coerência com o relatório sobre o alargamento;</w:t>
            </w:r>
          </w:p>
        </w:tc>
      </w:tr>
    </w:tbl>
    <w:p w14:paraId="7F0CF04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{EL}</w:t>
      </w:r>
      <w:r w:rsidRPr="00793AFF">
        <w:t>el</w:t>
      </w:r>
      <w:r w:rsidRPr="00793AFF">
        <w:rPr>
          <w:rStyle w:val="HideTWBExt"/>
        </w:rPr>
        <w:t>&lt;/Original&gt;</w:t>
      </w:r>
    </w:p>
    <w:p w14:paraId="2E6A13CE" w14:textId="77777777" w:rsidR="007330CD" w:rsidRPr="00793AFF" w:rsidRDefault="007330CD" w:rsidP="007330CD">
      <w:r w:rsidRPr="00793AFF">
        <w:rPr>
          <w:rStyle w:val="HideTWBExt"/>
        </w:rPr>
        <w:t>&lt;/Amend&gt;</w:t>
      </w:r>
    </w:p>
    <w:p w14:paraId="0CBC45D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643</w:t>
      </w:r>
      <w:r w:rsidRPr="00793AFF">
        <w:rPr>
          <w:rStyle w:val="HideTWBExt"/>
        </w:rPr>
        <w:t>&lt;/NumAm&gt;</w:t>
      </w:r>
    </w:p>
    <w:p w14:paraId="2DD0761E"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31502009" w14:textId="77777777" w:rsidR="007330CD" w:rsidRPr="00793AFF" w:rsidRDefault="007330CD" w:rsidP="007330CD">
      <w:pPr>
        <w:pStyle w:val="NormalBold"/>
      </w:pPr>
      <w:r w:rsidRPr="00793AFF">
        <w:rPr>
          <w:rStyle w:val="HideTWBExt"/>
          <w:b w:val="0"/>
        </w:rPr>
        <w:t>&lt;/RepeatBlock-By&gt;</w:t>
      </w:r>
    </w:p>
    <w:p w14:paraId="69E9C98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8E4BB66" w14:textId="77777777" w:rsidR="007330CD" w:rsidRPr="00793AFF" w:rsidRDefault="007330CD" w:rsidP="007330CD">
      <w:pPr>
        <w:pStyle w:val="NormalBold"/>
      </w:pPr>
      <w:r w:rsidRPr="00793AFF">
        <w:rPr>
          <w:rStyle w:val="HideTWBExt"/>
        </w:rPr>
        <w:t>&lt;Article&gt;</w:t>
      </w:r>
      <w:r w:rsidRPr="00793AFF">
        <w:t>N.º 35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982131" w14:textId="77777777" w:rsidTr="008428DD">
        <w:trPr>
          <w:trHeight w:hRule="exact" w:val="240"/>
          <w:jc w:val="center"/>
        </w:trPr>
        <w:tc>
          <w:tcPr>
            <w:tcW w:w="9752" w:type="dxa"/>
            <w:gridSpan w:val="2"/>
            <w:tcBorders>
              <w:top w:val="nil"/>
              <w:left w:val="nil"/>
              <w:bottom w:val="nil"/>
              <w:right w:val="nil"/>
            </w:tcBorders>
          </w:tcPr>
          <w:p w14:paraId="09F607DB" w14:textId="77777777" w:rsidR="007330CD" w:rsidRPr="00793AFF" w:rsidRDefault="007330CD" w:rsidP="008428DD"/>
        </w:tc>
      </w:tr>
      <w:tr w:rsidR="007330CD" w:rsidRPr="00793AFF" w14:paraId="725B525B" w14:textId="77777777" w:rsidTr="008428DD">
        <w:trPr>
          <w:trHeight w:val="240"/>
          <w:jc w:val="center"/>
        </w:trPr>
        <w:tc>
          <w:tcPr>
            <w:tcW w:w="4876" w:type="dxa"/>
            <w:tcBorders>
              <w:top w:val="nil"/>
              <w:left w:val="nil"/>
              <w:bottom w:val="nil"/>
              <w:right w:val="nil"/>
            </w:tcBorders>
          </w:tcPr>
          <w:p w14:paraId="6D3E3D5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7C381E8" w14:textId="77777777" w:rsidR="007330CD" w:rsidRPr="00793AFF" w:rsidRDefault="007330CD" w:rsidP="008428DD">
            <w:pPr>
              <w:pStyle w:val="AmColumnHeading"/>
            </w:pPr>
            <w:r w:rsidRPr="00793AFF">
              <w:t>Alteração</w:t>
            </w:r>
          </w:p>
        </w:tc>
      </w:tr>
      <w:tr w:rsidR="007330CD" w:rsidRPr="00793AFF" w14:paraId="768F2CA4" w14:textId="77777777" w:rsidTr="008428DD">
        <w:trPr>
          <w:jc w:val="center"/>
        </w:trPr>
        <w:tc>
          <w:tcPr>
            <w:tcW w:w="4876" w:type="dxa"/>
            <w:tcBorders>
              <w:top w:val="nil"/>
              <w:left w:val="nil"/>
              <w:bottom w:val="nil"/>
              <w:right w:val="nil"/>
            </w:tcBorders>
          </w:tcPr>
          <w:p w14:paraId="34736C4A" w14:textId="14B66117" w:rsidR="007330CD" w:rsidRPr="00793AFF" w:rsidRDefault="007330CD" w:rsidP="008428DD">
            <w:pPr>
              <w:pStyle w:val="Normal6a"/>
            </w:pPr>
            <w:r w:rsidRPr="00793AFF">
              <w:t>35.</w:t>
            </w:r>
            <w:r w:rsidRPr="00793AFF">
              <w:tab/>
              <w:t>Reitera que os valores consagrados no artigo 2.º do TUE devem ser respeitados não só pelos atuais Estados</w:t>
            </w:r>
            <w:r w:rsidR="0059440C" w:rsidRPr="00793AFF">
              <w:noBreakHyphen/>
            </w:r>
            <w:r w:rsidRPr="00793AFF">
              <w:t xml:space="preserve">Membros, mas também pelos </w:t>
            </w:r>
            <w:r w:rsidRPr="00793AFF">
              <w:rPr>
                <w:b/>
                <w:i/>
              </w:rPr>
              <w:t>futuros Estados</w:t>
            </w:r>
            <w:r w:rsidR="0059440C" w:rsidRPr="00793AFF">
              <w:rPr>
                <w:b/>
                <w:i/>
              </w:rPr>
              <w:noBreakHyphen/>
            </w:r>
            <w:r w:rsidRPr="00793AFF">
              <w:rPr>
                <w:b/>
                <w:i/>
              </w:rPr>
              <w:t xml:space="preserve">Membros </w:t>
            </w:r>
            <w:r w:rsidRPr="00793AFF">
              <w:rPr>
                <w:b/>
                <w:i/>
              </w:rPr>
              <w:lastRenderedPageBreak/>
              <w:t>da</w:t>
            </w:r>
            <w:r w:rsidRPr="00793AFF">
              <w:t xml:space="preserve"> UE durante o processo de adesão; incentiva uma avaliação rigorosa do Estado de direito em todos os países num processo de adesão; incentiva a Comissão a apresentar recomendações concretas aos países em fase de adesão sobre o Estado de direito e a assegurar a coerência com o relatório sobre o alargamento;</w:t>
            </w:r>
          </w:p>
        </w:tc>
        <w:tc>
          <w:tcPr>
            <w:tcW w:w="4876" w:type="dxa"/>
            <w:tcBorders>
              <w:top w:val="nil"/>
              <w:left w:val="nil"/>
              <w:bottom w:val="nil"/>
              <w:right w:val="nil"/>
            </w:tcBorders>
          </w:tcPr>
          <w:p w14:paraId="4B0E16D8" w14:textId="21200B78" w:rsidR="007330CD" w:rsidRPr="00793AFF" w:rsidRDefault="007330CD" w:rsidP="008428DD">
            <w:pPr>
              <w:pStyle w:val="Normal6a"/>
            </w:pPr>
            <w:r w:rsidRPr="00793AFF">
              <w:lastRenderedPageBreak/>
              <w:t>35.</w:t>
            </w:r>
            <w:r w:rsidRPr="00793AFF">
              <w:tab/>
              <w:t>Reitera que os valores consagrados no artigo 2.º do TUE devem ser respeitados não só pelos atuais Estados</w:t>
            </w:r>
            <w:r w:rsidR="0059440C" w:rsidRPr="00793AFF">
              <w:noBreakHyphen/>
            </w:r>
            <w:r w:rsidRPr="00793AFF">
              <w:t xml:space="preserve">Membros, mas também pelos </w:t>
            </w:r>
            <w:r w:rsidRPr="00793AFF">
              <w:rPr>
                <w:b/>
                <w:i/>
              </w:rPr>
              <w:t>países candidato à adesão à</w:t>
            </w:r>
            <w:r w:rsidRPr="00793AFF">
              <w:t xml:space="preserve"> </w:t>
            </w:r>
            <w:r w:rsidRPr="00793AFF">
              <w:lastRenderedPageBreak/>
              <w:t>UE durante o processo de adesão; incentiva uma avaliação rigorosa do Estado de direito em todos os países num processo de adesão; incentiva a Comissão a apresentar recomendações concretas aos países em fase de adesão sobre o Estado de direito e a assegurar a coerência com o relatório sobre o alargamento;</w:t>
            </w:r>
          </w:p>
        </w:tc>
      </w:tr>
    </w:tbl>
    <w:p w14:paraId="6DB0770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25D42815" w14:textId="77777777" w:rsidR="007330CD" w:rsidRPr="00793AFF" w:rsidRDefault="007330CD" w:rsidP="007330CD">
      <w:r w:rsidRPr="00793AFF">
        <w:rPr>
          <w:rStyle w:val="HideTWBExt"/>
        </w:rPr>
        <w:t>&lt;/Amend&gt;</w:t>
      </w:r>
    </w:p>
    <w:p w14:paraId="4B866FB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644</w:t>
      </w:r>
      <w:r w:rsidRPr="00793AFF">
        <w:rPr>
          <w:rStyle w:val="HideTWBExt"/>
        </w:rPr>
        <w:t>&lt;/NumAm&gt;</w:t>
      </w:r>
    </w:p>
    <w:p w14:paraId="7F792F06" w14:textId="77777777" w:rsidR="007330CD" w:rsidRPr="00793AFF" w:rsidRDefault="007330CD" w:rsidP="007330CD">
      <w:pPr>
        <w:pStyle w:val="NormalBold"/>
      </w:pPr>
      <w:r w:rsidRPr="00793AFF">
        <w:rPr>
          <w:rStyle w:val="HideTWBExt"/>
          <w:b w:val="0"/>
        </w:rPr>
        <w:t>&lt;RepeatBlock-By&gt;&lt;Members&gt;</w:t>
      </w:r>
      <w:r w:rsidRPr="00793AFF">
        <w:t>Céline Imart, Nadine Morano</w:t>
      </w:r>
      <w:r w:rsidRPr="00793AFF">
        <w:rPr>
          <w:rStyle w:val="HideTWBExt"/>
          <w:b w:val="0"/>
        </w:rPr>
        <w:t>&lt;/Members&gt;</w:t>
      </w:r>
    </w:p>
    <w:p w14:paraId="670DEE11" w14:textId="77777777" w:rsidR="007330CD" w:rsidRPr="00793AFF" w:rsidRDefault="007330CD" w:rsidP="007330CD">
      <w:pPr>
        <w:pStyle w:val="NormalBold"/>
      </w:pPr>
      <w:r w:rsidRPr="00793AFF">
        <w:rPr>
          <w:rStyle w:val="HideTWBExt"/>
          <w:b w:val="0"/>
        </w:rPr>
        <w:t>&lt;/RepeatBlock-By&gt;</w:t>
      </w:r>
    </w:p>
    <w:p w14:paraId="1C72E9C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803F53" w14:textId="66FD2617" w:rsidR="007330CD" w:rsidRPr="00793AFF" w:rsidRDefault="007330CD" w:rsidP="007330CD">
      <w:pPr>
        <w:pStyle w:val="NormalBold"/>
      </w:pPr>
      <w:r w:rsidRPr="00793AFF">
        <w:rPr>
          <w:rStyle w:val="HideTWBExt"/>
        </w:rPr>
        <w:t>&lt;Article&gt;</w:t>
      </w:r>
      <w:r w:rsidRPr="00793AFF">
        <w:t>N.º 35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6744D11" w14:textId="77777777" w:rsidTr="008428DD">
        <w:trPr>
          <w:trHeight w:hRule="exact" w:val="240"/>
          <w:jc w:val="center"/>
        </w:trPr>
        <w:tc>
          <w:tcPr>
            <w:tcW w:w="9752" w:type="dxa"/>
            <w:gridSpan w:val="2"/>
            <w:tcBorders>
              <w:top w:val="nil"/>
              <w:left w:val="nil"/>
              <w:bottom w:val="nil"/>
              <w:right w:val="nil"/>
            </w:tcBorders>
          </w:tcPr>
          <w:p w14:paraId="760A5BE5" w14:textId="77777777" w:rsidR="007330CD" w:rsidRPr="00793AFF" w:rsidRDefault="007330CD" w:rsidP="008428DD"/>
        </w:tc>
      </w:tr>
      <w:tr w:rsidR="007330CD" w:rsidRPr="00793AFF" w14:paraId="2C5E9B27" w14:textId="77777777" w:rsidTr="008428DD">
        <w:trPr>
          <w:trHeight w:val="240"/>
          <w:jc w:val="center"/>
        </w:trPr>
        <w:tc>
          <w:tcPr>
            <w:tcW w:w="4876" w:type="dxa"/>
            <w:tcBorders>
              <w:top w:val="nil"/>
              <w:left w:val="nil"/>
              <w:bottom w:val="nil"/>
              <w:right w:val="nil"/>
            </w:tcBorders>
          </w:tcPr>
          <w:p w14:paraId="36BD35C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C5F542" w14:textId="77777777" w:rsidR="007330CD" w:rsidRPr="00793AFF" w:rsidRDefault="007330CD" w:rsidP="008428DD">
            <w:pPr>
              <w:pStyle w:val="AmColumnHeading"/>
            </w:pPr>
            <w:r w:rsidRPr="00793AFF">
              <w:t>Alteração</w:t>
            </w:r>
          </w:p>
        </w:tc>
      </w:tr>
      <w:tr w:rsidR="007330CD" w:rsidRPr="00793AFF" w14:paraId="29781D2B" w14:textId="77777777" w:rsidTr="008428DD">
        <w:trPr>
          <w:jc w:val="center"/>
        </w:trPr>
        <w:tc>
          <w:tcPr>
            <w:tcW w:w="4876" w:type="dxa"/>
            <w:tcBorders>
              <w:top w:val="nil"/>
              <w:left w:val="nil"/>
              <w:bottom w:val="nil"/>
              <w:right w:val="nil"/>
            </w:tcBorders>
          </w:tcPr>
          <w:p w14:paraId="4472E728" w14:textId="77777777" w:rsidR="007330CD" w:rsidRPr="00793AFF" w:rsidRDefault="007330CD" w:rsidP="008428DD">
            <w:pPr>
              <w:pStyle w:val="Normal6a"/>
            </w:pPr>
          </w:p>
        </w:tc>
        <w:tc>
          <w:tcPr>
            <w:tcW w:w="4876" w:type="dxa"/>
            <w:tcBorders>
              <w:top w:val="nil"/>
              <w:left w:val="nil"/>
              <w:bottom w:val="nil"/>
              <w:right w:val="nil"/>
            </w:tcBorders>
          </w:tcPr>
          <w:p w14:paraId="071AC805" w14:textId="7B1AF3AA" w:rsidR="007330CD" w:rsidRPr="00793AFF" w:rsidRDefault="007330CD" w:rsidP="008428DD">
            <w:pPr>
              <w:pStyle w:val="Normal6a"/>
            </w:pPr>
            <w:r w:rsidRPr="00793AFF">
              <w:rPr>
                <w:b/>
                <w:i/>
              </w:rPr>
              <w:t>35</w:t>
            </w:r>
            <w:r w:rsidR="0059440C" w:rsidRPr="00793AFF">
              <w:rPr>
                <w:b/>
                <w:i/>
              </w:rPr>
              <w:noBreakHyphen/>
            </w:r>
            <w:r w:rsidRPr="00793AFF">
              <w:rPr>
                <w:b/>
                <w:i/>
              </w:rPr>
              <w:t>A.</w:t>
            </w:r>
            <w:r w:rsidRPr="00793AFF">
              <w:tab/>
            </w:r>
            <w:r w:rsidRPr="00793AFF">
              <w:rPr>
                <w:b/>
                <w:i/>
              </w:rPr>
              <w:t>Salienta que os valores consagrados no artigo 2.º do TUE devem também ser respeitados quando os fundos da União são disponibilizados a países terceiros associados a programas da União; recorda que a proteção destes valores é essencial para assegurar uma gestão financeira coerente e sólida de todas as despesas da União, quer sejam realizadas na União quer em cooperação com parceiros associados;</w:t>
            </w:r>
          </w:p>
        </w:tc>
      </w:tr>
    </w:tbl>
    <w:p w14:paraId="0003BAB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{FR}</w:t>
      </w:r>
      <w:r w:rsidRPr="00793AFF">
        <w:t>fr</w:t>
      </w:r>
      <w:r w:rsidRPr="00793AFF">
        <w:rPr>
          <w:rStyle w:val="HideTWBExt"/>
        </w:rPr>
        <w:t>&lt;/Original&gt;</w:t>
      </w:r>
    </w:p>
    <w:p w14:paraId="2A1DB107" w14:textId="77777777" w:rsidR="007330CD" w:rsidRPr="00793AFF" w:rsidRDefault="007330CD" w:rsidP="007330CD">
      <w:r w:rsidRPr="00793AFF">
        <w:rPr>
          <w:rStyle w:val="HideTWBExt"/>
        </w:rPr>
        <w:t>&lt;/Amend&gt;</w:t>
      </w:r>
    </w:p>
    <w:p w14:paraId="37CF6C4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645</w:t>
      </w:r>
      <w:r w:rsidRPr="00793AFF">
        <w:rPr>
          <w:rStyle w:val="HideTWBExt"/>
        </w:rPr>
        <w:t>&lt;/NumAm&gt;</w:t>
      </w:r>
    </w:p>
    <w:p w14:paraId="2B7A466C" w14:textId="77777777" w:rsidR="007330CD" w:rsidRPr="00793AFF" w:rsidRDefault="007330CD" w:rsidP="007330CD">
      <w:pPr>
        <w:pStyle w:val="NormalBold"/>
      </w:pPr>
      <w:r w:rsidRPr="00793AFF">
        <w:rPr>
          <w:rStyle w:val="HideTWBExt"/>
          <w:b w:val="0"/>
        </w:rPr>
        <w:t>&lt;RepeatBlock-By&gt;&lt;Members&gt;</w:t>
      </w:r>
      <w:r w:rsidRPr="00793AFF">
        <w:t>Nikola Minchev, Moritz Körner, Malik Azmani, Irena Joveva</w:t>
      </w:r>
      <w:r w:rsidRPr="00793AFF">
        <w:rPr>
          <w:rStyle w:val="HideTWBExt"/>
          <w:b w:val="0"/>
        </w:rPr>
        <w:t>&lt;/Members&gt;</w:t>
      </w:r>
    </w:p>
    <w:p w14:paraId="0CEC7A86" w14:textId="77777777" w:rsidR="007330CD" w:rsidRPr="00793AFF" w:rsidRDefault="007330CD" w:rsidP="007330CD">
      <w:pPr>
        <w:pStyle w:val="NormalBold"/>
      </w:pPr>
      <w:r w:rsidRPr="00793AFF">
        <w:rPr>
          <w:rStyle w:val="HideTWBExt"/>
          <w:b w:val="0"/>
        </w:rPr>
        <w:t>&lt;/RepeatBlock-By&gt;</w:t>
      </w:r>
    </w:p>
    <w:p w14:paraId="67251FA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63B18C4" w14:textId="77777777" w:rsidR="007330CD" w:rsidRPr="00793AFF" w:rsidRDefault="007330CD" w:rsidP="007330CD">
      <w:pPr>
        <w:pStyle w:val="NormalBold"/>
      </w:pPr>
      <w:r w:rsidRPr="00793AFF">
        <w:rPr>
          <w:rStyle w:val="HideTWBExt"/>
        </w:rPr>
        <w:t>&lt;Article&gt;</w:t>
      </w:r>
      <w:r w:rsidRPr="00793AFF">
        <w:t>Subtítulo 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10DD2F" w14:textId="77777777" w:rsidTr="008428DD">
        <w:trPr>
          <w:trHeight w:hRule="exact" w:val="240"/>
          <w:jc w:val="center"/>
        </w:trPr>
        <w:tc>
          <w:tcPr>
            <w:tcW w:w="9752" w:type="dxa"/>
            <w:gridSpan w:val="2"/>
            <w:tcBorders>
              <w:top w:val="nil"/>
              <w:left w:val="nil"/>
              <w:bottom w:val="nil"/>
              <w:right w:val="nil"/>
            </w:tcBorders>
          </w:tcPr>
          <w:p w14:paraId="7431D04C" w14:textId="77777777" w:rsidR="007330CD" w:rsidRPr="00793AFF" w:rsidRDefault="007330CD" w:rsidP="008428DD"/>
        </w:tc>
      </w:tr>
      <w:tr w:rsidR="007330CD" w:rsidRPr="00793AFF" w14:paraId="61AC4B51" w14:textId="77777777" w:rsidTr="008428DD">
        <w:trPr>
          <w:trHeight w:val="240"/>
          <w:jc w:val="center"/>
        </w:trPr>
        <w:tc>
          <w:tcPr>
            <w:tcW w:w="4876" w:type="dxa"/>
            <w:tcBorders>
              <w:top w:val="nil"/>
              <w:left w:val="nil"/>
              <w:bottom w:val="nil"/>
              <w:right w:val="nil"/>
            </w:tcBorders>
          </w:tcPr>
          <w:p w14:paraId="40022B5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E468014" w14:textId="77777777" w:rsidR="007330CD" w:rsidRPr="00793AFF" w:rsidRDefault="007330CD" w:rsidP="008428DD">
            <w:pPr>
              <w:pStyle w:val="AmColumnHeading"/>
            </w:pPr>
            <w:r w:rsidRPr="00793AFF">
              <w:t>Alteração</w:t>
            </w:r>
          </w:p>
        </w:tc>
      </w:tr>
      <w:tr w:rsidR="007330CD" w:rsidRPr="00793AFF" w14:paraId="3A8F6BD2" w14:textId="77777777" w:rsidTr="008428DD">
        <w:trPr>
          <w:jc w:val="center"/>
        </w:trPr>
        <w:tc>
          <w:tcPr>
            <w:tcW w:w="4876" w:type="dxa"/>
            <w:tcBorders>
              <w:top w:val="nil"/>
              <w:left w:val="nil"/>
              <w:bottom w:val="nil"/>
              <w:right w:val="nil"/>
            </w:tcBorders>
          </w:tcPr>
          <w:p w14:paraId="29D24A47" w14:textId="77777777" w:rsidR="007330CD" w:rsidRPr="00793AFF" w:rsidRDefault="007330CD" w:rsidP="008428DD">
            <w:pPr>
              <w:pStyle w:val="Normal6a"/>
            </w:pPr>
            <w:r w:rsidRPr="00793AFF">
              <w:t xml:space="preserve">Melhorar </w:t>
            </w:r>
            <w:r w:rsidRPr="00793AFF">
              <w:rPr>
                <w:b/>
                <w:i/>
              </w:rPr>
              <w:t>o processo de prestação de informações</w:t>
            </w:r>
            <w:r w:rsidRPr="00793AFF">
              <w:t xml:space="preserve"> da Comissão</w:t>
            </w:r>
          </w:p>
        </w:tc>
        <w:tc>
          <w:tcPr>
            <w:tcW w:w="4876" w:type="dxa"/>
            <w:tcBorders>
              <w:top w:val="nil"/>
              <w:left w:val="nil"/>
              <w:bottom w:val="nil"/>
              <w:right w:val="nil"/>
            </w:tcBorders>
          </w:tcPr>
          <w:p w14:paraId="03785632" w14:textId="77777777" w:rsidR="007330CD" w:rsidRPr="00793AFF" w:rsidRDefault="007330CD" w:rsidP="008428DD">
            <w:pPr>
              <w:pStyle w:val="Normal6a"/>
            </w:pPr>
            <w:r w:rsidRPr="00793AFF">
              <w:t xml:space="preserve">Melhorar </w:t>
            </w:r>
            <w:r w:rsidRPr="00793AFF">
              <w:rPr>
                <w:b/>
                <w:i/>
              </w:rPr>
              <w:t>a metodologia, a conceção, a qualidade do conteúdo e a estrutura do relatório sobre o Estado de direito</w:t>
            </w:r>
            <w:r w:rsidRPr="00793AFF">
              <w:t xml:space="preserve"> da </w:t>
            </w:r>
            <w:r w:rsidRPr="00793AFF">
              <w:lastRenderedPageBreak/>
              <w:t>Comissão</w:t>
            </w:r>
          </w:p>
        </w:tc>
      </w:tr>
    </w:tbl>
    <w:p w14:paraId="2B281ED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D343037" w14:textId="77777777" w:rsidR="007330CD" w:rsidRPr="00793AFF" w:rsidRDefault="007330CD" w:rsidP="007330CD">
      <w:r w:rsidRPr="00793AFF">
        <w:rPr>
          <w:rStyle w:val="HideTWBExt"/>
        </w:rPr>
        <w:t>&lt;/Amend&gt;</w:t>
      </w:r>
    </w:p>
    <w:p w14:paraId="1008FCA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646</w:t>
      </w:r>
      <w:r w:rsidRPr="00793AFF">
        <w:rPr>
          <w:rStyle w:val="HideTWBExt"/>
        </w:rPr>
        <w:t>&lt;/NumAm&gt;</w:t>
      </w:r>
    </w:p>
    <w:p w14:paraId="43D0AF63"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37E54F51" w14:textId="77777777" w:rsidR="007330CD" w:rsidRPr="00793AFF" w:rsidRDefault="007330CD" w:rsidP="007330CD">
      <w:pPr>
        <w:pStyle w:val="NormalBold"/>
      </w:pPr>
      <w:r w:rsidRPr="00793AFF">
        <w:rPr>
          <w:rStyle w:val="HideTWBExt"/>
          <w:b w:val="0"/>
        </w:rPr>
        <w:t>&lt;/RepeatBlock-By&gt;</w:t>
      </w:r>
    </w:p>
    <w:p w14:paraId="7320B4E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8C92A5B" w14:textId="069DA71E" w:rsidR="007330CD" w:rsidRPr="00793AFF" w:rsidRDefault="007330CD" w:rsidP="007330CD">
      <w:pPr>
        <w:pStyle w:val="NormalBold"/>
      </w:pPr>
      <w:r w:rsidRPr="00793AFF">
        <w:rPr>
          <w:rStyle w:val="HideTWBExt"/>
        </w:rPr>
        <w:t>&lt;Article&gt;</w:t>
      </w:r>
      <w:r w:rsidRPr="00793AFF">
        <w:t>N.º 35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0D397F" w14:textId="77777777" w:rsidTr="008428DD">
        <w:trPr>
          <w:trHeight w:hRule="exact" w:val="240"/>
          <w:jc w:val="center"/>
        </w:trPr>
        <w:tc>
          <w:tcPr>
            <w:tcW w:w="9752" w:type="dxa"/>
            <w:gridSpan w:val="2"/>
            <w:tcBorders>
              <w:top w:val="nil"/>
              <w:left w:val="nil"/>
              <w:bottom w:val="nil"/>
              <w:right w:val="nil"/>
            </w:tcBorders>
          </w:tcPr>
          <w:p w14:paraId="686ACB7C" w14:textId="77777777" w:rsidR="007330CD" w:rsidRPr="00793AFF" w:rsidRDefault="007330CD" w:rsidP="008428DD"/>
        </w:tc>
      </w:tr>
      <w:tr w:rsidR="007330CD" w:rsidRPr="00793AFF" w14:paraId="0B960877" w14:textId="77777777" w:rsidTr="008428DD">
        <w:trPr>
          <w:trHeight w:val="240"/>
          <w:jc w:val="center"/>
        </w:trPr>
        <w:tc>
          <w:tcPr>
            <w:tcW w:w="4876" w:type="dxa"/>
            <w:tcBorders>
              <w:top w:val="nil"/>
              <w:left w:val="nil"/>
              <w:bottom w:val="nil"/>
              <w:right w:val="nil"/>
            </w:tcBorders>
          </w:tcPr>
          <w:p w14:paraId="6A63BB1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F0D4829" w14:textId="77777777" w:rsidR="007330CD" w:rsidRPr="00793AFF" w:rsidRDefault="007330CD" w:rsidP="008428DD">
            <w:pPr>
              <w:pStyle w:val="AmColumnHeading"/>
            </w:pPr>
            <w:r w:rsidRPr="00793AFF">
              <w:t>Alteração</w:t>
            </w:r>
          </w:p>
        </w:tc>
      </w:tr>
      <w:tr w:rsidR="007330CD" w:rsidRPr="00793AFF" w14:paraId="66E44B5A" w14:textId="77777777" w:rsidTr="008428DD">
        <w:trPr>
          <w:jc w:val="center"/>
        </w:trPr>
        <w:tc>
          <w:tcPr>
            <w:tcW w:w="4876" w:type="dxa"/>
            <w:tcBorders>
              <w:top w:val="nil"/>
              <w:left w:val="nil"/>
              <w:bottom w:val="nil"/>
              <w:right w:val="nil"/>
            </w:tcBorders>
          </w:tcPr>
          <w:p w14:paraId="15CF8038" w14:textId="77777777" w:rsidR="007330CD" w:rsidRPr="00793AFF" w:rsidRDefault="007330CD" w:rsidP="008428DD">
            <w:pPr>
              <w:pStyle w:val="Normal6a"/>
            </w:pPr>
          </w:p>
        </w:tc>
        <w:tc>
          <w:tcPr>
            <w:tcW w:w="4876" w:type="dxa"/>
            <w:tcBorders>
              <w:top w:val="nil"/>
              <w:left w:val="nil"/>
              <w:bottom w:val="nil"/>
              <w:right w:val="nil"/>
            </w:tcBorders>
          </w:tcPr>
          <w:p w14:paraId="5476A6A8" w14:textId="022C95CC" w:rsidR="007330CD" w:rsidRPr="00793AFF" w:rsidRDefault="007330CD" w:rsidP="008428DD">
            <w:pPr>
              <w:pStyle w:val="Normal6a"/>
            </w:pPr>
            <w:r w:rsidRPr="00793AFF">
              <w:rPr>
                <w:b/>
                <w:i/>
              </w:rPr>
              <w:t>35</w:t>
            </w:r>
            <w:r w:rsidR="0059440C" w:rsidRPr="00793AFF">
              <w:rPr>
                <w:b/>
                <w:i/>
              </w:rPr>
              <w:noBreakHyphen/>
            </w:r>
            <w:r w:rsidRPr="00793AFF">
              <w:rPr>
                <w:b/>
                <w:i/>
              </w:rPr>
              <w:t>A.</w:t>
            </w:r>
            <w:r w:rsidRPr="00793AFF">
              <w:tab/>
            </w:r>
            <w:r w:rsidRPr="00793AFF">
              <w:rPr>
                <w:b/>
                <w:i/>
              </w:rPr>
              <w:t>Reconhece que o relatório sobre o Estado de direito da Comissão se tornou mais abrangente desde a sua criação, em 2020; lamenta, no entanto, que elementos essenciais das resoluções do Parlamento ainda não tenham sido aplicados e que a Comissão não tenha abordado de forma cabal as recomendações formuladas pelo Parlamento nas suas resoluções anteriores; considera que estas recomendações permanecem válidas e reitera</w:t>
            </w:r>
            <w:r w:rsidR="0059440C" w:rsidRPr="00793AFF">
              <w:rPr>
                <w:b/>
                <w:i/>
              </w:rPr>
              <w:noBreakHyphen/>
            </w:r>
            <w:r w:rsidRPr="00793AFF">
              <w:rPr>
                <w:b/>
                <w:i/>
              </w:rPr>
              <w:t>as; preconiza a inclusão, no relatório anual, de elementos importantes que estão em falta constantes da lista de verificação do Estado de direito adotada pela Comissão de Veneza, tais como a prevenção do abuso de poder, a igualdade perante a lei e a não discriminação; reitera a sua posição de que o relatório deve abranger todo o âmbito dos valores do artigo 2.º do TUE, uma vez que estes não podem ser considerados isoladamente; solicita à Comissão que explore a possibilidade de publicar, aproximadamente no mesmo período, todos os relatórios relacionados com o Estado de direito ou com os direitos fundamentais – como os relatórios anuais sobre o cumprimento da Carta ou o relatório da FRA – para permitir um debate simultâneo sobre estas questões; reitera a necessidade de um exercício semelhante sobre a democracia;</w:t>
            </w:r>
          </w:p>
        </w:tc>
      </w:tr>
    </w:tbl>
    <w:p w14:paraId="5F2BB11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A364ADA" w14:textId="77777777" w:rsidR="007330CD" w:rsidRPr="00793AFF" w:rsidRDefault="007330CD" w:rsidP="007330CD">
      <w:r w:rsidRPr="00793AFF">
        <w:rPr>
          <w:rStyle w:val="HideTWBExt"/>
        </w:rPr>
        <w:t>&lt;/Amend&gt;</w:t>
      </w:r>
    </w:p>
    <w:p w14:paraId="3F01B9C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647</w:t>
      </w:r>
      <w:r w:rsidRPr="00793AFF">
        <w:rPr>
          <w:rStyle w:val="HideTWBExt"/>
        </w:rPr>
        <w:t>&lt;/NumAm&gt;</w:t>
      </w:r>
    </w:p>
    <w:p w14:paraId="4040206B" w14:textId="77777777" w:rsidR="007330CD" w:rsidRPr="00793AFF" w:rsidRDefault="007330CD" w:rsidP="007330CD">
      <w:pPr>
        <w:pStyle w:val="NormalBold"/>
      </w:pPr>
      <w:r w:rsidRPr="00793AFF">
        <w:rPr>
          <w:rStyle w:val="HideTWBExt"/>
          <w:b w:val="0"/>
        </w:rPr>
        <w:t>&lt;RepeatBlock-By&gt;&lt;Members&gt;</w:t>
      </w:r>
      <w:r w:rsidRPr="00793AFF">
        <w:t>Nikola Minchev, Moritz Körner, Sophie Wilmès, Malik Azmani, Irena Joveva</w:t>
      </w:r>
      <w:r w:rsidRPr="00793AFF">
        <w:rPr>
          <w:rStyle w:val="HideTWBExt"/>
          <w:b w:val="0"/>
        </w:rPr>
        <w:t>&lt;/Members&gt;</w:t>
      </w:r>
    </w:p>
    <w:p w14:paraId="772873A6" w14:textId="77777777" w:rsidR="007330CD" w:rsidRPr="00793AFF" w:rsidRDefault="007330CD" w:rsidP="007330CD">
      <w:pPr>
        <w:pStyle w:val="NormalBold"/>
      </w:pPr>
      <w:r w:rsidRPr="00793AFF">
        <w:rPr>
          <w:rStyle w:val="HideTWBExt"/>
          <w:b w:val="0"/>
        </w:rPr>
        <w:t>&lt;/RepeatBlock-By&gt;</w:t>
      </w:r>
    </w:p>
    <w:p w14:paraId="65E98B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BA467D3" w14:textId="308B7520" w:rsidR="007330CD" w:rsidRPr="00793AFF" w:rsidRDefault="007330CD" w:rsidP="007330CD">
      <w:pPr>
        <w:pStyle w:val="NormalBold"/>
      </w:pPr>
      <w:r w:rsidRPr="00793AFF">
        <w:rPr>
          <w:rStyle w:val="HideTWBExt"/>
        </w:rPr>
        <w:t>&lt;Article&gt;</w:t>
      </w:r>
      <w:r w:rsidRPr="00793AFF">
        <w:t>N.º 35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0BB9002" w14:textId="77777777" w:rsidTr="008428DD">
        <w:trPr>
          <w:trHeight w:hRule="exact" w:val="240"/>
          <w:jc w:val="center"/>
        </w:trPr>
        <w:tc>
          <w:tcPr>
            <w:tcW w:w="9752" w:type="dxa"/>
            <w:gridSpan w:val="2"/>
            <w:tcBorders>
              <w:top w:val="nil"/>
              <w:left w:val="nil"/>
              <w:bottom w:val="nil"/>
              <w:right w:val="nil"/>
            </w:tcBorders>
          </w:tcPr>
          <w:p w14:paraId="7D2FE044" w14:textId="77777777" w:rsidR="007330CD" w:rsidRPr="00793AFF" w:rsidRDefault="007330CD" w:rsidP="008428DD"/>
        </w:tc>
      </w:tr>
      <w:tr w:rsidR="007330CD" w:rsidRPr="00793AFF" w14:paraId="68F6F796" w14:textId="77777777" w:rsidTr="008428DD">
        <w:trPr>
          <w:trHeight w:val="240"/>
          <w:jc w:val="center"/>
        </w:trPr>
        <w:tc>
          <w:tcPr>
            <w:tcW w:w="4876" w:type="dxa"/>
            <w:tcBorders>
              <w:top w:val="nil"/>
              <w:left w:val="nil"/>
              <w:bottom w:val="nil"/>
              <w:right w:val="nil"/>
            </w:tcBorders>
          </w:tcPr>
          <w:p w14:paraId="2690679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CE28437" w14:textId="77777777" w:rsidR="007330CD" w:rsidRPr="00793AFF" w:rsidRDefault="007330CD" w:rsidP="008428DD">
            <w:pPr>
              <w:pStyle w:val="AmColumnHeading"/>
            </w:pPr>
            <w:r w:rsidRPr="00793AFF">
              <w:t>Alteração</w:t>
            </w:r>
          </w:p>
        </w:tc>
      </w:tr>
      <w:tr w:rsidR="007330CD" w:rsidRPr="00793AFF" w14:paraId="7FD5EFF4" w14:textId="77777777" w:rsidTr="008428DD">
        <w:trPr>
          <w:jc w:val="center"/>
        </w:trPr>
        <w:tc>
          <w:tcPr>
            <w:tcW w:w="4876" w:type="dxa"/>
            <w:tcBorders>
              <w:top w:val="nil"/>
              <w:left w:val="nil"/>
              <w:bottom w:val="nil"/>
              <w:right w:val="nil"/>
            </w:tcBorders>
          </w:tcPr>
          <w:p w14:paraId="65852BE0" w14:textId="77777777" w:rsidR="007330CD" w:rsidRPr="00793AFF" w:rsidRDefault="007330CD" w:rsidP="008428DD">
            <w:pPr>
              <w:pStyle w:val="Normal6a"/>
            </w:pPr>
          </w:p>
        </w:tc>
        <w:tc>
          <w:tcPr>
            <w:tcW w:w="4876" w:type="dxa"/>
            <w:tcBorders>
              <w:top w:val="nil"/>
              <w:left w:val="nil"/>
              <w:bottom w:val="nil"/>
              <w:right w:val="nil"/>
            </w:tcBorders>
          </w:tcPr>
          <w:p w14:paraId="40F13047" w14:textId="221D089E" w:rsidR="007330CD" w:rsidRPr="00793AFF" w:rsidRDefault="007330CD" w:rsidP="008428DD">
            <w:pPr>
              <w:pStyle w:val="Normal6a"/>
            </w:pPr>
            <w:r w:rsidRPr="00793AFF">
              <w:rPr>
                <w:b/>
                <w:i/>
              </w:rPr>
              <w:t>35</w:t>
            </w:r>
            <w:r w:rsidR="0059440C" w:rsidRPr="00793AFF">
              <w:rPr>
                <w:b/>
                <w:i/>
              </w:rPr>
              <w:noBreakHyphen/>
            </w:r>
            <w:r w:rsidRPr="00793AFF">
              <w:rPr>
                <w:b/>
                <w:i/>
              </w:rPr>
              <w:t>A.</w:t>
            </w:r>
            <w:r w:rsidRPr="00793AFF">
              <w:tab/>
            </w:r>
            <w:r w:rsidRPr="00793AFF">
              <w:rPr>
                <w:b/>
                <w:i/>
              </w:rPr>
              <w:t>Congratula</w:t>
            </w:r>
            <w:r w:rsidR="0059440C" w:rsidRPr="00793AFF">
              <w:rPr>
                <w:b/>
                <w:i/>
              </w:rPr>
              <w:noBreakHyphen/>
            </w:r>
            <w:r w:rsidRPr="00793AFF">
              <w:rPr>
                <w:b/>
                <w:i/>
              </w:rPr>
              <w:t>se com os esforços da Comissão para melhorar a metodologia do relatório sobre o Estado de direito; insta a Comissão, em futuras edições, a definir e publicar parâmetros de referência e indicadores claros e operacionais no âmbito de cada pilar e a aplicá</w:t>
            </w:r>
            <w:r w:rsidR="0059440C" w:rsidRPr="00793AFF">
              <w:rPr>
                <w:b/>
                <w:i/>
              </w:rPr>
              <w:noBreakHyphen/>
            </w:r>
            <w:r w:rsidRPr="00793AFF">
              <w:rPr>
                <w:b/>
                <w:i/>
              </w:rPr>
              <w:t>los de forma coerente e transparente em todos os Estados</w:t>
            </w:r>
            <w:r w:rsidR="0059440C" w:rsidRPr="00793AFF">
              <w:rPr>
                <w:b/>
                <w:i/>
              </w:rPr>
              <w:noBreakHyphen/>
            </w:r>
            <w:r w:rsidRPr="00793AFF">
              <w:rPr>
                <w:b/>
                <w:i/>
              </w:rPr>
              <w:t>Membros, de uma forma que permita uma comparação significativa e proporcione clareza sobre as normas aplicadas;</w:t>
            </w:r>
          </w:p>
        </w:tc>
      </w:tr>
    </w:tbl>
    <w:p w14:paraId="4D634D8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5A18DC0" w14:textId="77777777" w:rsidR="007330CD" w:rsidRPr="00793AFF" w:rsidRDefault="007330CD" w:rsidP="007330CD">
      <w:r w:rsidRPr="00793AFF">
        <w:rPr>
          <w:rStyle w:val="HideTWBExt"/>
        </w:rPr>
        <w:t>&lt;/Amend&gt;</w:t>
      </w:r>
    </w:p>
    <w:p w14:paraId="537A474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648</w:t>
      </w:r>
      <w:r w:rsidRPr="00793AFF">
        <w:rPr>
          <w:rStyle w:val="HideTWBExt"/>
        </w:rPr>
        <w:t>&lt;/NumAm&gt;</w:t>
      </w:r>
    </w:p>
    <w:p w14:paraId="150E2DFE" w14:textId="77777777" w:rsidR="007330CD" w:rsidRPr="00793AFF" w:rsidRDefault="007330CD" w:rsidP="007330CD">
      <w:pPr>
        <w:pStyle w:val="NormalBold"/>
      </w:pPr>
      <w:r w:rsidRPr="00793AFF">
        <w:rPr>
          <w:rStyle w:val="HideTWBExt"/>
          <w:b w:val="0"/>
        </w:rPr>
        <w:t>&lt;RepeatBlock-By&gt;&lt;Members&gt;</w:t>
      </w:r>
      <w:r w:rsidRPr="00793AFF">
        <w:t>Nikola Minchev, Moritz Körner, Irena Joveva, Malik Azmani</w:t>
      </w:r>
      <w:r w:rsidRPr="00793AFF">
        <w:rPr>
          <w:rStyle w:val="HideTWBExt"/>
          <w:b w:val="0"/>
        </w:rPr>
        <w:t>&lt;/Members&gt;</w:t>
      </w:r>
    </w:p>
    <w:p w14:paraId="5C0714A8" w14:textId="77777777" w:rsidR="007330CD" w:rsidRPr="00793AFF" w:rsidRDefault="007330CD" w:rsidP="007330CD">
      <w:pPr>
        <w:pStyle w:val="NormalBold"/>
      </w:pPr>
      <w:r w:rsidRPr="00793AFF">
        <w:rPr>
          <w:rStyle w:val="HideTWBExt"/>
          <w:b w:val="0"/>
        </w:rPr>
        <w:t>&lt;/RepeatBlock-By&gt;</w:t>
      </w:r>
    </w:p>
    <w:p w14:paraId="16B0516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52F3370" w14:textId="104F68E8" w:rsidR="007330CD" w:rsidRPr="00793AFF" w:rsidRDefault="007330CD" w:rsidP="007330CD">
      <w:pPr>
        <w:pStyle w:val="NormalBold"/>
      </w:pPr>
      <w:r w:rsidRPr="00793AFF">
        <w:rPr>
          <w:rStyle w:val="HideTWBExt"/>
        </w:rPr>
        <w:t>&lt;Article&gt;</w:t>
      </w:r>
      <w:r w:rsidRPr="00793AFF">
        <w:t>N.º 35</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AD92B99" w14:textId="77777777" w:rsidTr="008428DD">
        <w:trPr>
          <w:trHeight w:hRule="exact" w:val="240"/>
          <w:jc w:val="center"/>
        </w:trPr>
        <w:tc>
          <w:tcPr>
            <w:tcW w:w="9752" w:type="dxa"/>
            <w:gridSpan w:val="2"/>
            <w:tcBorders>
              <w:top w:val="nil"/>
              <w:left w:val="nil"/>
              <w:bottom w:val="nil"/>
              <w:right w:val="nil"/>
            </w:tcBorders>
          </w:tcPr>
          <w:p w14:paraId="7ED4F573" w14:textId="77777777" w:rsidR="007330CD" w:rsidRPr="00793AFF" w:rsidRDefault="007330CD" w:rsidP="008428DD"/>
        </w:tc>
      </w:tr>
      <w:tr w:rsidR="007330CD" w:rsidRPr="00793AFF" w14:paraId="7C0E3F59" w14:textId="77777777" w:rsidTr="008428DD">
        <w:trPr>
          <w:trHeight w:val="240"/>
          <w:jc w:val="center"/>
        </w:trPr>
        <w:tc>
          <w:tcPr>
            <w:tcW w:w="4876" w:type="dxa"/>
            <w:tcBorders>
              <w:top w:val="nil"/>
              <w:left w:val="nil"/>
              <w:bottom w:val="nil"/>
              <w:right w:val="nil"/>
            </w:tcBorders>
          </w:tcPr>
          <w:p w14:paraId="086A58F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E2A62F" w14:textId="77777777" w:rsidR="007330CD" w:rsidRPr="00793AFF" w:rsidRDefault="007330CD" w:rsidP="008428DD">
            <w:pPr>
              <w:pStyle w:val="AmColumnHeading"/>
            </w:pPr>
            <w:r w:rsidRPr="00793AFF">
              <w:t>Alteração</w:t>
            </w:r>
          </w:p>
        </w:tc>
      </w:tr>
      <w:tr w:rsidR="007330CD" w:rsidRPr="00793AFF" w14:paraId="5ADE5597" w14:textId="77777777" w:rsidTr="008428DD">
        <w:trPr>
          <w:jc w:val="center"/>
        </w:trPr>
        <w:tc>
          <w:tcPr>
            <w:tcW w:w="4876" w:type="dxa"/>
            <w:tcBorders>
              <w:top w:val="nil"/>
              <w:left w:val="nil"/>
              <w:bottom w:val="nil"/>
              <w:right w:val="nil"/>
            </w:tcBorders>
          </w:tcPr>
          <w:p w14:paraId="49A13749" w14:textId="77777777" w:rsidR="007330CD" w:rsidRPr="00793AFF" w:rsidRDefault="007330CD" w:rsidP="008428DD">
            <w:pPr>
              <w:pStyle w:val="Normal6a"/>
            </w:pPr>
          </w:p>
        </w:tc>
        <w:tc>
          <w:tcPr>
            <w:tcW w:w="4876" w:type="dxa"/>
            <w:tcBorders>
              <w:top w:val="nil"/>
              <w:left w:val="nil"/>
              <w:bottom w:val="nil"/>
              <w:right w:val="nil"/>
            </w:tcBorders>
          </w:tcPr>
          <w:p w14:paraId="48D2D265" w14:textId="10D05D82" w:rsidR="007330CD" w:rsidRPr="00793AFF" w:rsidRDefault="007330CD" w:rsidP="008428DD">
            <w:pPr>
              <w:pStyle w:val="Normal6a"/>
            </w:pPr>
            <w:r w:rsidRPr="00793AFF">
              <w:rPr>
                <w:b/>
                <w:i/>
              </w:rPr>
              <w:t>35</w:t>
            </w:r>
            <w:r w:rsidR="0059440C" w:rsidRPr="00793AFF">
              <w:rPr>
                <w:b/>
                <w:i/>
              </w:rPr>
              <w:noBreakHyphen/>
            </w:r>
            <w:r w:rsidRPr="00793AFF">
              <w:rPr>
                <w:b/>
                <w:i/>
              </w:rPr>
              <w:t>B.</w:t>
            </w:r>
            <w:r w:rsidRPr="00793AFF">
              <w:tab/>
            </w:r>
            <w:r w:rsidRPr="00793AFF">
              <w:rPr>
                <w:b/>
                <w:i/>
              </w:rPr>
              <w:t xml:space="preserve">Considera que, no que diz respeito ao pilar dos sistemas judiciais, os parâmetros de referência devem incluir critérios sobre a composição e o funcionamento dos conselhos judiciais, incluindo a exigência de que a maioria dos membros seja composta por juízes eleitos pelos seus pares; salienta que devem prever critérios objetivos e </w:t>
            </w:r>
            <w:r w:rsidRPr="00793AFF">
              <w:rPr>
                <w:b/>
                <w:i/>
              </w:rPr>
              <w:lastRenderedPageBreak/>
              <w:t>transparentes para a nomeação, promoção e disciplina de juízes e procuradores; sublinha que devem incluir salvaguardas para impedir que os principais órgãos constitucionais ou judiciais funcionem durante longos períodos com mandatos caducados, exceto em condições estritamente definidas e limitadas no tempo estabelecidas por lei;</w:t>
            </w:r>
          </w:p>
        </w:tc>
      </w:tr>
    </w:tbl>
    <w:p w14:paraId="1E86671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52D79AE" w14:textId="77777777" w:rsidR="007330CD" w:rsidRPr="00793AFF" w:rsidRDefault="007330CD" w:rsidP="007330CD">
      <w:r w:rsidRPr="00793AFF">
        <w:rPr>
          <w:rStyle w:val="HideTWBExt"/>
        </w:rPr>
        <w:t>&lt;/Amend&gt;</w:t>
      </w:r>
    </w:p>
    <w:p w14:paraId="37B6EEC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649</w:t>
      </w:r>
      <w:r w:rsidRPr="00793AFF">
        <w:rPr>
          <w:rStyle w:val="HideTWBExt"/>
        </w:rPr>
        <w:t>&lt;/NumAm&gt;</w:t>
      </w:r>
    </w:p>
    <w:p w14:paraId="7FF3B6A3"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3B283B3" w14:textId="77777777" w:rsidR="007330CD" w:rsidRPr="00793AFF" w:rsidRDefault="007330CD" w:rsidP="007330CD">
      <w:pPr>
        <w:pStyle w:val="NormalBold"/>
      </w:pPr>
      <w:r w:rsidRPr="00793AFF">
        <w:rPr>
          <w:rStyle w:val="HideTWBExt"/>
          <w:b w:val="0"/>
        </w:rPr>
        <w:t>&lt;/RepeatBlock-By&gt;</w:t>
      </w:r>
    </w:p>
    <w:p w14:paraId="327346D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B726827" w14:textId="77777777" w:rsidR="007330CD" w:rsidRPr="00793AFF" w:rsidRDefault="007330CD" w:rsidP="007330CD">
      <w:pPr>
        <w:pStyle w:val="NormalBold"/>
      </w:pPr>
      <w:r w:rsidRPr="00793AFF">
        <w:rPr>
          <w:rStyle w:val="HideTWBExt"/>
        </w:rPr>
        <w:t>&lt;Article&gt;</w:t>
      </w:r>
      <w:r w:rsidRPr="00793AFF">
        <w:t>N.º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B59870C" w14:textId="77777777" w:rsidTr="008428DD">
        <w:trPr>
          <w:trHeight w:hRule="exact" w:val="240"/>
          <w:jc w:val="center"/>
        </w:trPr>
        <w:tc>
          <w:tcPr>
            <w:tcW w:w="9752" w:type="dxa"/>
            <w:gridSpan w:val="2"/>
            <w:tcBorders>
              <w:top w:val="nil"/>
              <w:left w:val="nil"/>
              <w:bottom w:val="nil"/>
              <w:right w:val="nil"/>
            </w:tcBorders>
          </w:tcPr>
          <w:p w14:paraId="3F1247CE" w14:textId="77777777" w:rsidR="007330CD" w:rsidRPr="00793AFF" w:rsidRDefault="007330CD" w:rsidP="008428DD"/>
        </w:tc>
      </w:tr>
      <w:tr w:rsidR="007330CD" w:rsidRPr="00793AFF" w14:paraId="25CD0F41" w14:textId="77777777" w:rsidTr="008428DD">
        <w:trPr>
          <w:trHeight w:val="240"/>
          <w:jc w:val="center"/>
        </w:trPr>
        <w:tc>
          <w:tcPr>
            <w:tcW w:w="4876" w:type="dxa"/>
            <w:tcBorders>
              <w:top w:val="nil"/>
              <w:left w:val="nil"/>
              <w:bottom w:val="nil"/>
              <w:right w:val="nil"/>
            </w:tcBorders>
          </w:tcPr>
          <w:p w14:paraId="749EAFB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C745CA" w14:textId="77777777" w:rsidR="007330CD" w:rsidRPr="00793AFF" w:rsidRDefault="007330CD" w:rsidP="008428DD">
            <w:pPr>
              <w:pStyle w:val="AmColumnHeading"/>
            </w:pPr>
            <w:r w:rsidRPr="00793AFF">
              <w:t>Alteração</w:t>
            </w:r>
          </w:p>
        </w:tc>
      </w:tr>
      <w:tr w:rsidR="007330CD" w:rsidRPr="00793AFF" w14:paraId="20ACDB80" w14:textId="77777777" w:rsidTr="008428DD">
        <w:trPr>
          <w:jc w:val="center"/>
        </w:trPr>
        <w:tc>
          <w:tcPr>
            <w:tcW w:w="4876" w:type="dxa"/>
            <w:tcBorders>
              <w:top w:val="nil"/>
              <w:left w:val="nil"/>
              <w:bottom w:val="nil"/>
              <w:right w:val="nil"/>
            </w:tcBorders>
          </w:tcPr>
          <w:p w14:paraId="46CF0548" w14:textId="77777777" w:rsidR="007330CD" w:rsidRPr="00793AFF" w:rsidRDefault="007330CD" w:rsidP="008428DD">
            <w:pPr>
              <w:pStyle w:val="Normal6a"/>
            </w:pPr>
            <w:r w:rsidRPr="00793AFF">
              <w:t>36.</w:t>
            </w:r>
            <w:r w:rsidRPr="00793AFF">
              <w:tab/>
              <w:t>Insta a Comissão a ser mais transparente sobre os critérios que utiliza para selecionar as informações provenientes da sociedade civil, dos organismos internacionais, das autoridades nacionais e de outras partes interessadas no processo de prestação de informações; observa que o processo de consulta poderia ser reforçado, garantindo um acompanhamento adequado com os intervenientes da sociedade civil sobre os contributos que prestam, e insiste em que o processo de prestação de informações seja baseado em dados concretos, transparente e imparcial;</w:t>
            </w:r>
          </w:p>
        </w:tc>
        <w:tc>
          <w:tcPr>
            <w:tcW w:w="4876" w:type="dxa"/>
            <w:tcBorders>
              <w:top w:val="nil"/>
              <w:left w:val="nil"/>
              <w:bottom w:val="nil"/>
              <w:right w:val="nil"/>
            </w:tcBorders>
          </w:tcPr>
          <w:p w14:paraId="0F0A7EBD" w14:textId="77777777" w:rsidR="007330CD" w:rsidRPr="00793AFF" w:rsidRDefault="007330CD" w:rsidP="008428DD">
            <w:pPr>
              <w:pStyle w:val="Normal6a"/>
            </w:pPr>
            <w:r w:rsidRPr="00793AFF">
              <w:t>36.</w:t>
            </w:r>
            <w:r w:rsidRPr="00793AFF">
              <w:tab/>
              <w:t xml:space="preserve">Insta a Comissão a ser mais transparente sobre os critérios que utiliza para selecionar as informações provenientes da sociedade civil, dos organismos internacionais, das autoridades nacionais e de outras partes interessadas no processo de prestação de informações; observa que o processo de consulta poderia ser reforçado, garantindo um acompanhamento adequado com os intervenientes da sociedade civil sobre os contributos que prestam, e insiste em que o processo de prestação de informações seja baseado em dados concretos, transparente e imparcial; </w:t>
            </w:r>
            <w:r w:rsidRPr="00793AFF">
              <w:rPr>
                <w:b/>
                <w:i/>
              </w:rPr>
              <w:t>solicita à Comissão que forneça os nomes das pessoas que trabalham nos relatórios individuais, para assegurar a transparência e uma avaliação das ações da Comissão;</w:t>
            </w:r>
          </w:p>
        </w:tc>
      </w:tr>
    </w:tbl>
    <w:p w14:paraId="226D71E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BB676F0" w14:textId="77777777" w:rsidR="007330CD" w:rsidRPr="00793AFF" w:rsidRDefault="007330CD" w:rsidP="007330CD">
      <w:r w:rsidRPr="00793AFF">
        <w:rPr>
          <w:rStyle w:val="HideTWBExt"/>
        </w:rPr>
        <w:t>&lt;/Amend&gt;</w:t>
      </w:r>
    </w:p>
    <w:p w14:paraId="4660B16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650</w:t>
      </w:r>
      <w:r w:rsidRPr="00793AFF">
        <w:rPr>
          <w:rStyle w:val="HideTWBExt"/>
        </w:rPr>
        <w:t>&lt;/NumAm&gt;</w:t>
      </w:r>
    </w:p>
    <w:p w14:paraId="068352EE" w14:textId="77777777" w:rsidR="007330CD" w:rsidRPr="00793AFF" w:rsidRDefault="007330CD" w:rsidP="007330CD">
      <w:pPr>
        <w:pStyle w:val="NormalBold"/>
      </w:pPr>
      <w:r w:rsidRPr="00793AFF">
        <w:rPr>
          <w:rStyle w:val="HideTWBExt"/>
          <w:b w:val="0"/>
        </w:rPr>
        <w:lastRenderedPageBreak/>
        <w:t>&lt;RepeatBlock-By&gt;&lt;Members&gt;</w:t>
      </w:r>
      <w:r w:rsidRPr="00793AFF">
        <w:t>Sebastian Tynkkynen</w:t>
      </w:r>
      <w:r w:rsidRPr="00793AFF">
        <w:rPr>
          <w:rStyle w:val="HideTWBExt"/>
          <w:b w:val="0"/>
        </w:rPr>
        <w:t>&lt;/Members&gt;</w:t>
      </w:r>
    </w:p>
    <w:p w14:paraId="77112E01" w14:textId="77777777" w:rsidR="007330CD" w:rsidRPr="00793AFF" w:rsidRDefault="007330CD" w:rsidP="007330CD">
      <w:pPr>
        <w:pStyle w:val="NormalBold"/>
      </w:pPr>
      <w:r w:rsidRPr="00793AFF">
        <w:rPr>
          <w:rStyle w:val="HideTWBExt"/>
          <w:b w:val="0"/>
        </w:rPr>
        <w:t>&lt;/RepeatBlock-By&gt;</w:t>
      </w:r>
    </w:p>
    <w:p w14:paraId="691EC96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D209987" w14:textId="77777777" w:rsidR="007330CD" w:rsidRPr="00793AFF" w:rsidRDefault="007330CD" w:rsidP="007330CD">
      <w:pPr>
        <w:pStyle w:val="NormalBold"/>
      </w:pPr>
      <w:r w:rsidRPr="00793AFF">
        <w:rPr>
          <w:rStyle w:val="HideTWBExt"/>
        </w:rPr>
        <w:t>&lt;Article&gt;</w:t>
      </w:r>
      <w:r w:rsidRPr="00793AFF">
        <w:t>N.º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992086A" w14:textId="77777777" w:rsidTr="008428DD">
        <w:trPr>
          <w:trHeight w:hRule="exact" w:val="240"/>
          <w:jc w:val="center"/>
        </w:trPr>
        <w:tc>
          <w:tcPr>
            <w:tcW w:w="9752" w:type="dxa"/>
            <w:gridSpan w:val="2"/>
            <w:tcBorders>
              <w:top w:val="nil"/>
              <w:left w:val="nil"/>
              <w:bottom w:val="nil"/>
              <w:right w:val="nil"/>
            </w:tcBorders>
          </w:tcPr>
          <w:p w14:paraId="46AEC395" w14:textId="77777777" w:rsidR="007330CD" w:rsidRPr="00793AFF" w:rsidRDefault="007330CD" w:rsidP="008428DD"/>
        </w:tc>
      </w:tr>
      <w:tr w:rsidR="007330CD" w:rsidRPr="00793AFF" w14:paraId="5A077DC5" w14:textId="77777777" w:rsidTr="008428DD">
        <w:trPr>
          <w:trHeight w:val="240"/>
          <w:jc w:val="center"/>
        </w:trPr>
        <w:tc>
          <w:tcPr>
            <w:tcW w:w="4876" w:type="dxa"/>
            <w:tcBorders>
              <w:top w:val="nil"/>
              <w:left w:val="nil"/>
              <w:bottom w:val="nil"/>
              <w:right w:val="nil"/>
            </w:tcBorders>
          </w:tcPr>
          <w:p w14:paraId="3259A9D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4D49290" w14:textId="77777777" w:rsidR="007330CD" w:rsidRPr="00793AFF" w:rsidRDefault="007330CD" w:rsidP="008428DD">
            <w:pPr>
              <w:pStyle w:val="AmColumnHeading"/>
            </w:pPr>
            <w:r w:rsidRPr="00793AFF">
              <w:t>Alteração</w:t>
            </w:r>
          </w:p>
        </w:tc>
      </w:tr>
      <w:tr w:rsidR="007330CD" w:rsidRPr="00793AFF" w14:paraId="41B18B92" w14:textId="77777777" w:rsidTr="008428DD">
        <w:trPr>
          <w:jc w:val="center"/>
        </w:trPr>
        <w:tc>
          <w:tcPr>
            <w:tcW w:w="4876" w:type="dxa"/>
            <w:tcBorders>
              <w:top w:val="nil"/>
              <w:left w:val="nil"/>
              <w:bottom w:val="nil"/>
              <w:right w:val="nil"/>
            </w:tcBorders>
          </w:tcPr>
          <w:p w14:paraId="6C70D823" w14:textId="77777777" w:rsidR="007330CD" w:rsidRPr="00793AFF" w:rsidRDefault="007330CD" w:rsidP="008428DD">
            <w:pPr>
              <w:pStyle w:val="Normal6a"/>
            </w:pPr>
            <w:r w:rsidRPr="00793AFF">
              <w:t>36.</w:t>
            </w:r>
            <w:r w:rsidRPr="00793AFF">
              <w:tab/>
              <w:t xml:space="preserve">Insta a Comissão a ser mais transparente sobre os critérios que utiliza para selecionar as informações provenientes da sociedade civil, dos organismos internacionais, das autoridades nacionais e de outras partes interessadas no processo de prestação de informações; </w:t>
            </w:r>
            <w:r w:rsidRPr="00793AFF">
              <w:rPr>
                <w:b/>
                <w:i/>
              </w:rPr>
              <w:t>observa que o processo de consulta poderia ser reforçado, garantindo um acompanhamento adequado com os intervenientes da sociedade civil sobre os contributos que prestam, e</w:t>
            </w:r>
            <w:r w:rsidRPr="00793AFF">
              <w:t xml:space="preserve"> insiste em que o processo de prestação de informações seja baseado em dados concretos, transparente e imparcial;</w:t>
            </w:r>
          </w:p>
        </w:tc>
        <w:tc>
          <w:tcPr>
            <w:tcW w:w="4876" w:type="dxa"/>
            <w:tcBorders>
              <w:top w:val="nil"/>
              <w:left w:val="nil"/>
              <w:bottom w:val="nil"/>
              <w:right w:val="nil"/>
            </w:tcBorders>
          </w:tcPr>
          <w:p w14:paraId="4020B44C" w14:textId="77777777" w:rsidR="007330CD" w:rsidRPr="00793AFF" w:rsidRDefault="007330CD" w:rsidP="008428DD">
            <w:pPr>
              <w:pStyle w:val="Normal6a"/>
            </w:pPr>
            <w:r w:rsidRPr="00793AFF">
              <w:t>36.</w:t>
            </w:r>
            <w:r w:rsidRPr="00793AFF">
              <w:tab/>
              <w:t>Insta a Comissão a ser mais transparente sobre os critérios que utiliza para selecionar as informações provenientes da sociedade civil, dos organismos internacionais, das autoridades nacionais e de outras partes interessadas no processo de prestação de informações; insiste em que o processo de prestação de informações seja baseado em dados concretos, transparente e imparcial;</w:t>
            </w:r>
          </w:p>
        </w:tc>
      </w:tr>
    </w:tbl>
    <w:p w14:paraId="5344303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9FA6F17" w14:textId="77777777" w:rsidR="007330CD" w:rsidRPr="00793AFF" w:rsidRDefault="007330CD" w:rsidP="007330CD">
      <w:r w:rsidRPr="00793AFF">
        <w:rPr>
          <w:rStyle w:val="HideTWBExt"/>
        </w:rPr>
        <w:t>&lt;/Amend&gt;</w:t>
      </w:r>
    </w:p>
    <w:p w14:paraId="55DFEC6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651</w:t>
      </w:r>
      <w:r w:rsidRPr="00793AFF">
        <w:rPr>
          <w:rStyle w:val="HideTWBExt"/>
        </w:rPr>
        <w:t>&lt;/NumAm&gt;</w:t>
      </w:r>
    </w:p>
    <w:p w14:paraId="0A7E43C8"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28FB00E3" w14:textId="77777777" w:rsidR="007330CD" w:rsidRPr="00793AFF" w:rsidRDefault="007330CD" w:rsidP="007330CD">
      <w:pPr>
        <w:pStyle w:val="NormalBold"/>
      </w:pPr>
      <w:r w:rsidRPr="00793AFF">
        <w:rPr>
          <w:rStyle w:val="HideTWBExt"/>
          <w:b w:val="0"/>
        </w:rPr>
        <w:t>&lt;/RepeatBlock-By&gt;</w:t>
      </w:r>
    </w:p>
    <w:p w14:paraId="405DC4E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57B3D9" w14:textId="77777777" w:rsidR="007330CD" w:rsidRPr="00793AFF" w:rsidRDefault="007330CD" w:rsidP="007330CD">
      <w:pPr>
        <w:pStyle w:val="NormalBold"/>
      </w:pPr>
      <w:r w:rsidRPr="00793AFF">
        <w:rPr>
          <w:rStyle w:val="HideTWBExt"/>
        </w:rPr>
        <w:t>&lt;Article&gt;</w:t>
      </w:r>
      <w:r w:rsidRPr="00793AFF">
        <w:t>N.º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1EB4E62" w14:textId="77777777" w:rsidTr="008428DD">
        <w:trPr>
          <w:trHeight w:hRule="exact" w:val="240"/>
          <w:jc w:val="center"/>
        </w:trPr>
        <w:tc>
          <w:tcPr>
            <w:tcW w:w="9752" w:type="dxa"/>
            <w:gridSpan w:val="2"/>
            <w:tcBorders>
              <w:top w:val="nil"/>
              <w:left w:val="nil"/>
              <w:bottom w:val="nil"/>
              <w:right w:val="nil"/>
            </w:tcBorders>
          </w:tcPr>
          <w:p w14:paraId="079B752F" w14:textId="77777777" w:rsidR="007330CD" w:rsidRPr="00793AFF" w:rsidRDefault="007330CD" w:rsidP="008428DD"/>
        </w:tc>
      </w:tr>
      <w:tr w:rsidR="007330CD" w:rsidRPr="00793AFF" w14:paraId="63A8A993" w14:textId="77777777" w:rsidTr="008428DD">
        <w:trPr>
          <w:trHeight w:val="240"/>
          <w:jc w:val="center"/>
        </w:trPr>
        <w:tc>
          <w:tcPr>
            <w:tcW w:w="4876" w:type="dxa"/>
            <w:tcBorders>
              <w:top w:val="nil"/>
              <w:left w:val="nil"/>
              <w:bottom w:val="nil"/>
              <w:right w:val="nil"/>
            </w:tcBorders>
          </w:tcPr>
          <w:p w14:paraId="6B2AFC4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B1D71EE" w14:textId="77777777" w:rsidR="007330CD" w:rsidRPr="00793AFF" w:rsidRDefault="007330CD" w:rsidP="008428DD">
            <w:pPr>
              <w:pStyle w:val="AmColumnHeading"/>
            </w:pPr>
            <w:r w:rsidRPr="00793AFF">
              <w:t>Alteração</w:t>
            </w:r>
          </w:p>
        </w:tc>
      </w:tr>
      <w:tr w:rsidR="007330CD" w:rsidRPr="00793AFF" w14:paraId="734F25B0" w14:textId="77777777" w:rsidTr="008428DD">
        <w:trPr>
          <w:jc w:val="center"/>
        </w:trPr>
        <w:tc>
          <w:tcPr>
            <w:tcW w:w="4876" w:type="dxa"/>
            <w:tcBorders>
              <w:top w:val="nil"/>
              <w:left w:val="nil"/>
              <w:bottom w:val="nil"/>
              <w:right w:val="nil"/>
            </w:tcBorders>
          </w:tcPr>
          <w:p w14:paraId="587E5ED1" w14:textId="77777777" w:rsidR="007330CD" w:rsidRPr="00793AFF" w:rsidRDefault="007330CD" w:rsidP="008428DD">
            <w:pPr>
              <w:pStyle w:val="Normal6a"/>
            </w:pPr>
            <w:r w:rsidRPr="00793AFF">
              <w:t>36.</w:t>
            </w:r>
            <w:r w:rsidRPr="00793AFF">
              <w:tab/>
              <w:t xml:space="preserve">Insta a Comissão a ser mais transparente sobre os critérios que utiliza para selecionar as informações </w:t>
            </w:r>
            <w:r w:rsidRPr="00793AFF">
              <w:rPr>
                <w:b/>
                <w:i/>
              </w:rPr>
              <w:t>provenientes da sociedade civil, dos organismos internacionais, das autoridades nacionais e de outras partes interessadas</w:t>
            </w:r>
            <w:r w:rsidRPr="00793AFF">
              <w:t xml:space="preserve"> no processo de prestação de informações; observa que o processo de consulta poderia ser reforçado, garantindo um acompanhamento adequado </w:t>
            </w:r>
            <w:r w:rsidRPr="00793AFF">
              <w:rPr>
                <w:b/>
                <w:i/>
              </w:rPr>
              <w:t>com os intervenientes da sociedade civil</w:t>
            </w:r>
            <w:r w:rsidRPr="00793AFF">
              <w:t xml:space="preserve"> sobre os contributos que prestam, e insiste em que o processo de prestação de informações seja baseado em dados concretos, transparente e </w:t>
            </w:r>
            <w:r w:rsidRPr="00793AFF">
              <w:lastRenderedPageBreak/>
              <w:t>imparcial;</w:t>
            </w:r>
          </w:p>
        </w:tc>
        <w:tc>
          <w:tcPr>
            <w:tcW w:w="4876" w:type="dxa"/>
            <w:tcBorders>
              <w:top w:val="nil"/>
              <w:left w:val="nil"/>
              <w:bottom w:val="nil"/>
              <w:right w:val="nil"/>
            </w:tcBorders>
          </w:tcPr>
          <w:p w14:paraId="03085FC8" w14:textId="77777777" w:rsidR="007330CD" w:rsidRPr="00793AFF" w:rsidRDefault="007330CD" w:rsidP="008428DD">
            <w:pPr>
              <w:pStyle w:val="Normal6a"/>
            </w:pPr>
            <w:r w:rsidRPr="00793AFF">
              <w:lastRenderedPageBreak/>
              <w:t>36.</w:t>
            </w:r>
            <w:r w:rsidRPr="00793AFF">
              <w:tab/>
              <w:t xml:space="preserve">Insta a Comissão a ser mais transparente sobre os critérios que utiliza para selecionar as informações </w:t>
            </w:r>
            <w:r w:rsidRPr="00793AFF">
              <w:rPr>
                <w:b/>
                <w:i/>
              </w:rPr>
              <w:t>utilizadas</w:t>
            </w:r>
            <w:r w:rsidRPr="00793AFF">
              <w:t xml:space="preserve"> no processo de prestação de informações; observa que o processo de consulta poderia ser reforçado, garantindo um acompanhamento adequado sobre os contributos que prestam, e insiste em que o processo de prestação de informações seja baseado em dados concretos, transparente e imparcial;</w:t>
            </w:r>
          </w:p>
        </w:tc>
      </w:tr>
    </w:tbl>
    <w:p w14:paraId="3E65CD5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6282A16C" w14:textId="77777777" w:rsidR="007330CD" w:rsidRPr="00793AFF" w:rsidRDefault="007330CD" w:rsidP="007330CD">
      <w:r w:rsidRPr="00793AFF">
        <w:rPr>
          <w:rStyle w:val="HideTWBExt"/>
        </w:rPr>
        <w:t>&lt;/Amend&gt;</w:t>
      </w:r>
    </w:p>
    <w:p w14:paraId="740C7B4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652</w:t>
      </w:r>
      <w:r w:rsidRPr="00793AFF">
        <w:rPr>
          <w:rStyle w:val="HideTWBExt"/>
        </w:rPr>
        <w:t>&lt;/NumAm&gt;</w:t>
      </w:r>
    </w:p>
    <w:p w14:paraId="1DE1A743"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74DA7ACC" w14:textId="77777777" w:rsidR="007330CD" w:rsidRPr="00793AFF" w:rsidRDefault="007330CD" w:rsidP="007330CD">
      <w:pPr>
        <w:pStyle w:val="NormalBold"/>
      </w:pPr>
      <w:r w:rsidRPr="00793AFF">
        <w:rPr>
          <w:rStyle w:val="HideTWBExt"/>
          <w:b w:val="0"/>
        </w:rPr>
        <w:t>&lt;/RepeatBlock-By&gt;</w:t>
      </w:r>
    </w:p>
    <w:p w14:paraId="7CA5CC8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A56BE0" w14:textId="77777777" w:rsidR="007330CD" w:rsidRPr="00793AFF" w:rsidRDefault="007330CD" w:rsidP="007330CD">
      <w:pPr>
        <w:pStyle w:val="NormalBold"/>
      </w:pPr>
      <w:r w:rsidRPr="00793AFF">
        <w:rPr>
          <w:rStyle w:val="HideTWBExt"/>
        </w:rPr>
        <w:t>&lt;Article&gt;</w:t>
      </w:r>
      <w:r w:rsidRPr="00793AFF">
        <w:t>N.º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4C9949E" w14:textId="77777777" w:rsidTr="008428DD">
        <w:trPr>
          <w:trHeight w:hRule="exact" w:val="240"/>
          <w:jc w:val="center"/>
        </w:trPr>
        <w:tc>
          <w:tcPr>
            <w:tcW w:w="9752" w:type="dxa"/>
            <w:gridSpan w:val="2"/>
            <w:tcBorders>
              <w:top w:val="nil"/>
              <w:left w:val="nil"/>
              <w:bottom w:val="nil"/>
              <w:right w:val="nil"/>
            </w:tcBorders>
          </w:tcPr>
          <w:p w14:paraId="0828802B" w14:textId="77777777" w:rsidR="007330CD" w:rsidRPr="00793AFF" w:rsidRDefault="007330CD" w:rsidP="008428DD"/>
        </w:tc>
      </w:tr>
      <w:tr w:rsidR="007330CD" w:rsidRPr="00793AFF" w14:paraId="311F107B" w14:textId="77777777" w:rsidTr="008428DD">
        <w:trPr>
          <w:trHeight w:val="240"/>
          <w:jc w:val="center"/>
        </w:trPr>
        <w:tc>
          <w:tcPr>
            <w:tcW w:w="4876" w:type="dxa"/>
            <w:tcBorders>
              <w:top w:val="nil"/>
              <w:left w:val="nil"/>
              <w:bottom w:val="nil"/>
              <w:right w:val="nil"/>
            </w:tcBorders>
          </w:tcPr>
          <w:p w14:paraId="14571E3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D2EA28E" w14:textId="77777777" w:rsidR="007330CD" w:rsidRPr="00793AFF" w:rsidRDefault="007330CD" w:rsidP="008428DD">
            <w:pPr>
              <w:pStyle w:val="AmColumnHeading"/>
            </w:pPr>
            <w:r w:rsidRPr="00793AFF">
              <w:t>Alteração</w:t>
            </w:r>
          </w:p>
        </w:tc>
      </w:tr>
      <w:tr w:rsidR="007330CD" w:rsidRPr="00793AFF" w14:paraId="75D055B4" w14:textId="77777777" w:rsidTr="008428DD">
        <w:trPr>
          <w:jc w:val="center"/>
        </w:trPr>
        <w:tc>
          <w:tcPr>
            <w:tcW w:w="4876" w:type="dxa"/>
            <w:tcBorders>
              <w:top w:val="nil"/>
              <w:left w:val="nil"/>
              <w:bottom w:val="nil"/>
              <w:right w:val="nil"/>
            </w:tcBorders>
          </w:tcPr>
          <w:p w14:paraId="0FC811EF" w14:textId="77777777" w:rsidR="007330CD" w:rsidRPr="00793AFF" w:rsidRDefault="007330CD" w:rsidP="008428DD">
            <w:pPr>
              <w:pStyle w:val="Normal6a"/>
            </w:pPr>
            <w:r w:rsidRPr="00793AFF">
              <w:t>36.</w:t>
            </w:r>
            <w:r w:rsidRPr="00793AFF">
              <w:tab/>
              <w:t xml:space="preserve">Insta a Comissão a ser mais transparente sobre os critérios que utiliza para selecionar as informações provenientes da sociedade civil, dos organismos internacionais, das autoridades nacionais e de outras partes interessadas no processo de prestação de informações; </w:t>
            </w:r>
            <w:r w:rsidRPr="00793AFF">
              <w:rPr>
                <w:b/>
                <w:i/>
              </w:rPr>
              <w:t>observa que o processo de consulta poderia ser reforçado, garantindo um acompanhamento adequado com os intervenientes da sociedade civil sobre os contributos que prestam, e</w:t>
            </w:r>
            <w:r w:rsidRPr="00793AFF">
              <w:t xml:space="preserve"> insiste em que o processo de prestação de informações seja baseado em dados concretos, transparente e imparcial;</w:t>
            </w:r>
          </w:p>
        </w:tc>
        <w:tc>
          <w:tcPr>
            <w:tcW w:w="4876" w:type="dxa"/>
            <w:tcBorders>
              <w:top w:val="nil"/>
              <w:left w:val="nil"/>
              <w:bottom w:val="nil"/>
              <w:right w:val="nil"/>
            </w:tcBorders>
          </w:tcPr>
          <w:p w14:paraId="0964A9BC" w14:textId="77777777" w:rsidR="007330CD" w:rsidRPr="00793AFF" w:rsidRDefault="007330CD" w:rsidP="008428DD">
            <w:pPr>
              <w:pStyle w:val="Normal6a"/>
            </w:pPr>
            <w:r w:rsidRPr="00793AFF">
              <w:t>36.</w:t>
            </w:r>
            <w:r w:rsidRPr="00793AFF">
              <w:tab/>
              <w:t>Insta a Comissão a ser mais transparente sobre os critérios que utiliza para selecionar as informações provenientes da sociedade civil, dos organismos internacionais, das autoridades nacionais e de outras partes interessadas no processo de prestação de informações; insiste em que o processo de prestação de informações seja baseado em dados concretos, transparente e imparcial;</w:t>
            </w:r>
          </w:p>
        </w:tc>
      </w:tr>
    </w:tbl>
    <w:p w14:paraId="5474D45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10435A0" w14:textId="77777777" w:rsidR="007330CD" w:rsidRPr="00793AFF" w:rsidRDefault="007330CD" w:rsidP="007330CD">
      <w:r w:rsidRPr="00793AFF">
        <w:rPr>
          <w:rStyle w:val="HideTWBExt"/>
        </w:rPr>
        <w:t>&lt;/Amend&gt;</w:t>
      </w:r>
    </w:p>
    <w:p w14:paraId="1F29A64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653</w:t>
      </w:r>
      <w:r w:rsidRPr="00793AFF">
        <w:rPr>
          <w:rStyle w:val="HideTWBExt"/>
        </w:rPr>
        <w:t>&lt;/NumAm&gt;</w:t>
      </w:r>
    </w:p>
    <w:p w14:paraId="1BDBFE7B"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61BE799E" w14:textId="77777777" w:rsidR="007330CD" w:rsidRPr="00793AFF" w:rsidRDefault="007330CD" w:rsidP="007330CD">
      <w:pPr>
        <w:pStyle w:val="NormalBold"/>
      </w:pPr>
      <w:r w:rsidRPr="00793AFF">
        <w:rPr>
          <w:rStyle w:val="HideTWBExt"/>
          <w:b w:val="0"/>
        </w:rPr>
        <w:t>&lt;/RepeatBlock-By&gt;</w:t>
      </w:r>
    </w:p>
    <w:p w14:paraId="634C806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8E7FA98" w14:textId="77777777" w:rsidR="007330CD" w:rsidRPr="00793AFF" w:rsidRDefault="007330CD" w:rsidP="007330CD">
      <w:pPr>
        <w:pStyle w:val="NormalBold"/>
      </w:pPr>
      <w:r w:rsidRPr="00793AFF">
        <w:rPr>
          <w:rStyle w:val="HideTWBExt"/>
        </w:rPr>
        <w:t>&lt;Article&gt;</w:t>
      </w:r>
      <w:r w:rsidRPr="00793AFF">
        <w:t>N.º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2B3DC27" w14:textId="77777777" w:rsidTr="008428DD">
        <w:trPr>
          <w:trHeight w:hRule="exact" w:val="240"/>
          <w:jc w:val="center"/>
        </w:trPr>
        <w:tc>
          <w:tcPr>
            <w:tcW w:w="9752" w:type="dxa"/>
            <w:gridSpan w:val="2"/>
            <w:tcBorders>
              <w:top w:val="nil"/>
              <w:left w:val="nil"/>
              <w:bottom w:val="nil"/>
              <w:right w:val="nil"/>
            </w:tcBorders>
          </w:tcPr>
          <w:p w14:paraId="46854BA5" w14:textId="77777777" w:rsidR="007330CD" w:rsidRPr="00793AFF" w:rsidRDefault="007330CD" w:rsidP="008428DD"/>
        </w:tc>
      </w:tr>
      <w:tr w:rsidR="007330CD" w:rsidRPr="00793AFF" w14:paraId="1777D9DC" w14:textId="77777777" w:rsidTr="008428DD">
        <w:trPr>
          <w:trHeight w:val="240"/>
          <w:jc w:val="center"/>
        </w:trPr>
        <w:tc>
          <w:tcPr>
            <w:tcW w:w="4876" w:type="dxa"/>
            <w:tcBorders>
              <w:top w:val="nil"/>
              <w:left w:val="nil"/>
              <w:bottom w:val="nil"/>
              <w:right w:val="nil"/>
            </w:tcBorders>
          </w:tcPr>
          <w:p w14:paraId="4911642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B3C683E" w14:textId="77777777" w:rsidR="007330CD" w:rsidRPr="00793AFF" w:rsidRDefault="007330CD" w:rsidP="008428DD">
            <w:pPr>
              <w:pStyle w:val="AmColumnHeading"/>
            </w:pPr>
            <w:r w:rsidRPr="00793AFF">
              <w:t>Alteração</w:t>
            </w:r>
          </w:p>
        </w:tc>
      </w:tr>
      <w:tr w:rsidR="007330CD" w:rsidRPr="00793AFF" w14:paraId="7A331F7B" w14:textId="77777777" w:rsidTr="008428DD">
        <w:trPr>
          <w:jc w:val="center"/>
        </w:trPr>
        <w:tc>
          <w:tcPr>
            <w:tcW w:w="4876" w:type="dxa"/>
            <w:tcBorders>
              <w:top w:val="nil"/>
              <w:left w:val="nil"/>
              <w:bottom w:val="nil"/>
              <w:right w:val="nil"/>
            </w:tcBorders>
          </w:tcPr>
          <w:p w14:paraId="6BED7D66" w14:textId="77777777" w:rsidR="007330CD" w:rsidRPr="00793AFF" w:rsidRDefault="007330CD" w:rsidP="008428DD">
            <w:pPr>
              <w:pStyle w:val="Normal6a"/>
            </w:pPr>
            <w:r w:rsidRPr="00793AFF">
              <w:t>36.</w:t>
            </w:r>
            <w:r w:rsidRPr="00793AFF">
              <w:tab/>
              <w:t xml:space="preserve">Insta a Comissão a ser mais transparente sobre os critérios que utiliza para selecionar as informações </w:t>
            </w:r>
            <w:r w:rsidRPr="00793AFF">
              <w:lastRenderedPageBreak/>
              <w:t xml:space="preserve">provenientes da sociedade civil, dos organismos internacionais, das autoridades nacionais e de outras partes interessadas no processo de prestação de informações; observa que </w:t>
            </w:r>
            <w:r w:rsidRPr="00793AFF">
              <w:rPr>
                <w:b/>
                <w:i/>
              </w:rPr>
              <w:t>o processo de consulta poderia ser reforçado, garantindo um</w:t>
            </w:r>
            <w:r w:rsidRPr="00793AFF">
              <w:t xml:space="preserve"> acompanhamento </w:t>
            </w:r>
            <w:r w:rsidRPr="00793AFF">
              <w:rPr>
                <w:b/>
                <w:i/>
              </w:rPr>
              <w:t>adequado com os</w:t>
            </w:r>
            <w:r w:rsidRPr="00793AFF">
              <w:t xml:space="preserve"> intervenientes da sociedade civil sobre </w:t>
            </w:r>
            <w:r w:rsidRPr="00793AFF">
              <w:rPr>
                <w:b/>
                <w:i/>
              </w:rPr>
              <w:t>os</w:t>
            </w:r>
            <w:r w:rsidRPr="00793AFF">
              <w:t xml:space="preserve"> contributos </w:t>
            </w:r>
            <w:r w:rsidRPr="00793AFF">
              <w:rPr>
                <w:b/>
                <w:i/>
              </w:rPr>
              <w:t>que prestam, e</w:t>
            </w:r>
            <w:r w:rsidRPr="00793AFF">
              <w:t xml:space="preserve"> insiste em que o processo de prestação de informações seja baseado em dados concretos, transparente e imparcial;</w:t>
            </w:r>
          </w:p>
        </w:tc>
        <w:tc>
          <w:tcPr>
            <w:tcW w:w="4876" w:type="dxa"/>
            <w:tcBorders>
              <w:top w:val="nil"/>
              <w:left w:val="nil"/>
              <w:bottom w:val="nil"/>
              <w:right w:val="nil"/>
            </w:tcBorders>
          </w:tcPr>
          <w:p w14:paraId="10F09FE7" w14:textId="77777777" w:rsidR="007330CD" w:rsidRPr="00793AFF" w:rsidRDefault="007330CD" w:rsidP="008428DD">
            <w:pPr>
              <w:pStyle w:val="Normal6a"/>
            </w:pPr>
            <w:r w:rsidRPr="00793AFF">
              <w:lastRenderedPageBreak/>
              <w:t>36.</w:t>
            </w:r>
            <w:r w:rsidRPr="00793AFF">
              <w:tab/>
              <w:t xml:space="preserve">Insta a Comissão a ser mais transparente sobre os critérios que utiliza para selecionar as informações </w:t>
            </w:r>
            <w:r w:rsidRPr="00793AFF">
              <w:lastRenderedPageBreak/>
              <w:t xml:space="preserve">provenientes da sociedade civil, dos organismos internacionais, das autoridades nacionais e de outras partes interessadas no processo de prestação de informações; observa </w:t>
            </w:r>
            <w:r w:rsidRPr="00793AFF">
              <w:rPr>
                <w:b/>
                <w:i/>
              </w:rPr>
              <w:t>ainda</w:t>
            </w:r>
            <w:r w:rsidRPr="00793AFF">
              <w:t xml:space="preserve"> que</w:t>
            </w:r>
            <w:r w:rsidRPr="00793AFF">
              <w:rPr>
                <w:b/>
                <w:i/>
              </w:rPr>
              <w:t>, dentro dos limites dos recursos disponíveis, seria possível prestar informações e</w:t>
            </w:r>
            <w:r w:rsidRPr="00793AFF">
              <w:t xml:space="preserve"> acompanhamento </w:t>
            </w:r>
            <w:r w:rsidRPr="00793AFF">
              <w:rPr>
                <w:b/>
                <w:i/>
              </w:rPr>
              <w:t>adequados aos</w:t>
            </w:r>
            <w:r w:rsidRPr="00793AFF">
              <w:t xml:space="preserve"> intervenientes da sociedade civil sobre </w:t>
            </w:r>
            <w:r w:rsidRPr="00793AFF">
              <w:rPr>
                <w:b/>
                <w:i/>
              </w:rPr>
              <w:t>a utilização dada aos seus</w:t>
            </w:r>
            <w:r w:rsidRPr="00793AFF">
              <w:t xml:space="preserve"> contributos</w:t>
            </w:r>
            <w:r w:rsidRPr="00793AFF">
              <w:rPr>
                <w:b/>
                <w:i/>
              </w:rPr>
              <w:t>;</w:t>
            </w:r>
            <w:r w:rsidRPr="00793AFF">
              <w:t xml:space="preserve"> insiste em que o processo de prestação de informações seja baseado em dados concretos, transparente e imparcial;</w:t>
            </w:r>
          </w:p>
        </w:tc>
      </w:tr>
    </w:tbl>
    <w:p w14:paraId="164BA53A"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F0E5924" w14:textId="77777777" w:rsidR="007330CD" w:rsidRPr="00793AFF" w:rsidRDefault="007330CD" w:rsidP="007330CD">
      <w:r w:rsidRPr="00793AFF">
        <w:rPr>
          <w:rStyle w:val="HideTWBExt"/>
        </w:rPr>
        <w:t>&lt;/Amend&gt;</w:t>
      </w:r>
    </w:p>
    <w:p w14:paraId="4A65F4C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654</w:t>
      </w:r>
      <w:r w:rsidRPr="00793AFF">
        <w:rPr>
          <w:rStyle w:val="HideTWBExt"/>
        </w:rPr>
        <w:t>&lt;/NumAm&gt;</w:t>
      </w:r>
    </w:p>
    <w:p w14:paraId="446CE098" w14:textId="77777777" w:rsidR="007330CD" w:rsidRPr="00793AFF" w:rsidRDefault="007330CD" w:rsidP="007330CD">
      <w:pPr>
        <w:pStyle w:val="NormalBold"/>
      </w:pPr>
      <w:r w:rsidRPr="00793AFF">
        <w:rPr>
          <w:rStyle w:val="HideTWBExt"/>
          <w:b w:val="0"/>
        </w:rPr>
        <w:t>&lt;RepeatBlock-By&gt;&lt;Members&gt;</w:t>
      </w:r>
      <w:r w:rsidRPr="00793AFF">
        <w:t>Fredis Beleris, Tomáš Zdechovský, Emil Radev</w:t>
      </w:r>
      <w:r w:rsidRPr="00793AFF">
        <w:rPr>
          <w:rStyle w:val="HideTWBExt"/>
          <w:b w:val="0"/>
        </w:rPr>
        <w:t>&lt;/Members&gt;</w:t>
      </w:r>
    </w:p>
    <w:p w14:paraId="1FF100AF" w14:textId="77777777" w:rsidR="007330CD" w:rsidRPr="00793AFF" w:rsidRDefault="007330CD" w:rsidP="007330CD">
      <w:pPr>
        <w:pStyle w:val="NormalBold"/>
      </w:pPr>
      <w:r w:rsidRPr="00793AFF">
        <w:rPr>
          <w:rStyle w:val="HideTWBExt"/>
          <w:b w:val="0"/>
        </w:rPr>
        <w:t>&lt;/RepeatBlock-By&gt;</w:t>
      </w:r>
    </w:p>
    <w:p w14:paraId="7BB40EC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A76333" w14:textId="77777777" w:rsidR="007330CD" w:rsidRPr="00793AFF" w:rsidRDefault="007330CD" w:rsidP="007330CD">
      <w:pPr>
        <w:pStyle w:val="NormalBold"/>
      </w:pPr>
      <w:r w:rsidRPr="00793AFF">
        <w:rPr>
          <w:rStyle w:val="HideTWBExt"/>
        </w:rPr>
        <w:t>&lt;Article&gt;</w:t>
      </w:r>
      <w:r w:rsidRPr="00793AFF">
        <w:t>N.º 36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BBF001A" w14:textId="77777777" w:rsidTr="008428DD">
        <w:trPr>
          <w:trHeight w:hRule="exact" w:val="240"/>
          <w:jc w:val="center"/>
        </w:trPr>
        <w:tc>
          <w:tcPr>
            <w:tcW w:w="9752" w:type="dxa"/>
            <w:gridSpan w:val="2"/>
            <w:tcBorders>
              <w:top w:val="nil"/>
              <w:left w:val="nil"/>
              <w:bottom w:val="nil"/>
              <w:right w:val="nil"/>
            </w:tcBorders>
          </w:tcPr>
          <w:p w14:paraId="419567E1" w14:textId="77777777" w:rsidR="007330CD" w:rsidRPr="00793AFF" w:rsidRDefault="007330CD" w:rsidP="008428DD"/>
        </w:tc>
      </w:tr>
      <w:tr w:rsidR="007330CD" w:rsidRPr="00793AFF" w14:paraId="4F3A8405" w14:textId="77777777" w:rsidTr="008428DD">
        <w:trPr>
          <w:trHeight w:val="240"/>
          <w:jc w:val="center"/>
        </w:trPr>
        <w:tc>
          <w:tcPr>
            <w:tcW w:w="4876" w:type="dxa"/>
            <w:tcBorders>
              <w:top w:val="nil"/>
              <w:left w:val="nil"/>
              <w:bottom w:val="nil"/>
              <w:right w:val="nil"/>
            </w:tcBorders>
          </w:tcPr>
          <w:p w14:paraId="0973A55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49B91F0" w14:textId="77777777" w:rsidR="007330CD" w:rsidRPr="00793AFF" w:rsidRDefault="007330CD" w:rsidP="008428DD">
            <w:pPr>
              <w:pStyle w:val="AmColumnHeading"/>
            </w:pPr>
            <w:r w:rsidRPr="00793AFF">
              <w:t>Alteração</w:t>
            </w:r>
          </w:p>
        </w:tc>
      </w:tr>
      <w:tr w:rsidR="007330CD" w:rsidRPr="00793AFF" w14:paraId="506539F5" w14:textId="77777777" w:rsidTr="008428DD">
        <w:trPr>
          <w:jc w:val="center"/>
        </w:trPr>
        <w:tc>
          <w:tcPr>
            <w:tcW w:w="4876" w:type="dxa"/>
            <w:tcBorders>
              <w:top w:val="nil"/>
              <w:left w:val="nil"/>
              <w:bottom w:val="nil"/>
              <w:right w:val="nil"/>
            </w:tcBorders>
          </w:tcPr>
          <w:p w14:paraId="12E799DF" w14:textId="77777777" w:rsidR="007330CD" w:rsidRPr="00793AFF" w:rsidRDefault="007330CD" w:rsidP="008428DD">
            <w:pPr>
              <w:pStyle w:val="Normal6a"/>
            </w:pPr>
            <w:r w:rsidRPr="00793AFF">
              <w:t>36.</w:t>
            </w:r>
            <w:r w:rsidRPr="00793AFF">
              <w:tab/>
              <w:t xml:space="preserve">Insta a Comissão a ser mais transparente sobre os critérios que utiliza para selecionar as informações provenientes da sociedade civil, dos organismos internacionais, das autoridades nacionais e de outras partes interessadas no processo de prestação de informações; </w:t>
            </w:r>
            <w:r w:rsidRPr="00793AFF">
              <w:rPr>
                <w:b/>
                <w:i/>
              </w:rPr>
              <w:t>observa que o processo de consulta poderia ser reforçado, garantindo um acompanhamento adequado com os intervenientes da sociedade civil sobre os contributos que prestam, e</w:t>
            </w:r>
            <w:r w:rsidRPr="00793AFF">
              <w:t xml:space="preserve"> insiste em que o processo de prestação de informações seja baseado em dados concretos, transparente e imparcial;</w:t>
            </w:r>
          </w:p>
        </w:tc>
        <w:tc>
          <w:tcPr>
            <w:tcW w:w="4876" w:type="dxa"/>
            <w:tcBorders>
              <w:top w:val="nil"/>
              <w:left w:val="nil"/>
              <w:bottom w:val="nil"/>
              <w:right w:val="nil"/>
            </w:tcBorders>
          </w:tcPr>
          <w:p w14:paraId="5A06C29F" w14:textId="77777777" w:rsidR="007330CD" w:rsidRPr="00793AFF" w:rsidRDefault="007330CD" w:rsidP="008428DD">
            <w:pPr>
              <w:pStyle w:val="Normal6a"/>
            </w:pPr>
            <w:r w:rsidRPr="00793AFF">
              <w:t>36.</w:t>
            </w:r>
            <w:r w:rsidRPr="00793AFF">
              <w:tab/>
              <w:t xml:space="preserve">Insta a Comissão a ser mais transparente sobre os critérios que utiliza para selecionar as informações provenientes da sociedade civil, dos organismos internacionais, das autoridades nacionais e de outras partes interessadas no processo de prestação de informações; </w:t>
            </w:r>
            <w:r w:rsidRPr="00793AFF">
              <w:rPr>
                <w:b/>
                <w:i/>
              </w:rPr>
              <w:t>salienta a importância de garantir a coerência e a clareza na forma como estas informações são avaliadas e refletidas nos capítulos finais dedicados a cada país;</w:t>
            </w:r>
            <w:r w:rsidRPr="00793AFF">
              <w:t xml:space="preserve"> insiste em que o processo de prestação de informações seja baseado em dados concretos, transparente e imparcial;</w:t>
            </w:r>
          </w:p>
        </w:tc>
      </w:tr>
    </w:tbl>
    <w:p w14:paraId="566D50E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AC6AE00" w14:textId="77777777" w:rsidR="007330CD" w:rsidRPr="00793AFF" w:rsidRDefault="007330CD" w:rsidP="007330CD">
      <w:r w:rsidRPr="00793AFF">
        <w:rPr>
          <w:rStyle w:val="HideTWBExt"/>
        </w:rPr>
        <w:t>&lt;/Amend&gt;</w:t>
      </w:r>
    </w:p>
    <w:p w14:paraId="47B1019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655</w:t>
      </w:r>
      <w:r w:rsidRPr="00793AFF">
        <w:rPr>
          <w:rStyle w:val="HideTWBExt"/>
        </w:rPr>
        <w:t>&lt;/NumAm&gt;</w:t>
      </w:r>
    </w:p>
    <w:p w14:paraId="6C96BAEB" w14:textId="77777777" w:rsidR="007330CD" w:rsidRPr="00793AFF" w:rsidRDefault="007330CD" w:rsidP="007330CD">
      <w:pPr>
        <w:pStyle w:val="NormalBold"/>
      </w:pPr>
      <w:r w:rsidRPr="00793AFF">
        <w:rPr>
          <w:rStyle w:val="HideTWBExt"/>
          <w:b w:val="0"/>
        </w:rPr>
        <w:lastRenderedPageBreak/>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6D8DCAFF" w14:textId="77777777" w:rsidR="007330CD" w:rsidRPr="00793AFF" w:rsidRDefault="007330CD" w:rsidP="007330CD">
      <w:pPr>
        <w:pStyle w:val="NormalBold"/>
      </w:pPr>
      <w:r w:rsidRPr="00793AFF">
        <w:rPr>
          <w:rStyle w:val="HideTWBExt"/>
          <w:b w:val="0"/>
        </w:rPr>
        <w:t>&lt;/RepeatBlock-By&gt;</w:t>
      </w:r>
    </w:p>
    <w:p w14:paraId="73B17BC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E5F407" w14:textId="77777777" w:rsidR="007330CD" w:rsidRPr="00793AFF" w:rsidRDefault="007330CD" w:rsidP="007330CD">
      <w:pPr>
        <w:pStyle w:val="NormalBold"/>
      </w:pPr>
      <w:r w:rsidRPr="00793AFF">
        <w:rPr>
          <w:rStyle w:val="HideTWBExt"/>
        </w:rPr>
        <w:t>&lt;Article&gt;</w:t>
      </w:r>
      <w:r w:rsidRPr="00793AFF">
        <w:t>N.º 36 – parágrafo 1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3E1EAF6" w14:textId="77777777" w:rsidTr="008428DD">
        <w:trPr>
          <w:trHeight w:hRule="exact" w:val="240"/>
          <w:jc w:val="center"/>
        </w:trPr>
        <w:tc>
          <w:tcPr>
            <w:tcW w:w="9752" w:type="dxa"/>
            <w:gridSpan w:val="2"/>
            <w:tcBorders>
              <w:top w:val="nil"/>
              <w:left w:val="nil"/>
              <w:bottom w:val="nil"/>
              <w:right w:val="nil"/>
            </w:tcBorders>
          </w:tcPr>
          <w:p w14:paraId="62CFAB0D" w14:textId="77777777" w:rsidR="007330CD" w:rsidRPr="00793AFF" w:rsidRDefault="007330CD" w:rsidP="008428DD"/>
        </w:tc>
      </w:tr>
      <w:tr w:rsidR="007330CD" w:rsidRPr="00793AFF" w14:paraId="46ECD3CA" w14:textId="77777777" w:rsidTr="008428DD">
        <w:trPr>
          <w:trHeight w:val="240"/>
          <w:jc w:val="center"/>
        </w:trPr>
        <w:tc>
          <w:tcPr>
            <w:tcW w:w="4876" w:type="dxa"/>
            <w:tcBorders>
              <w:top w:val="nil"/>
              <w:left w:val="nil"/>
              <w:bottom w:val="nil"/>
              <w:right w:val="nil"/>
            </w:tcBorders>
          </w:tcPr>
          <w:p w14:paraId="1CFFC60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B5C81D0" w14:textId="77777777" w:rsidR="007330CD" w:rsidRPr="00793AFF" w:rsidRDefault="007330CD" w:rsidP="008428DD">
            <w:pPr>
              <w:pStyle w:val="AmColumnHeading"/>
            </w:pPr>
            <w:r w:rsidRPr="00793AFF">
              <w:t>Alteração</w:t>
            </w:r>
          </w:p>
        </w:tc>
      </w:tr>
      <w:tr w:rsidR="007330CD" w:rsidRPr="00793AFF" w14:paraId="35720813" w14:textId="77777777" w:rsidTr="008428DD">
        <w:trPr>
          <w:jc w:val="center"/>
        </w:trPr>
        <w:tc>
          <w:tcPr>
            <w:tcW w:w="4876" w:type="dxa"/>
            <w:tcBorders>
              <w:top w:val="nil"/>
              <w:left w:val="nil"/>
              <w:bottom w:val="nil"/>
              <w:right w:val="nil"/>
            </w:tcBorders>
          </w:tcPr>
          <w:p w14:paraId="0685D450" w14:textId="77777777" w:rsidR="007330CD" w:rsidRPr="00793AFF" w:rsidRDefault="007330CD" w:rsidP="008428DD">
            <w:pPr>
              <w:pStyle w:val="Normal6a"/>
            </w:pPr>
          </w:p>
        </w:tc>
        <w:tc>
          <w:tcPr>
            <w:tcW w:w="4876" w:type="dxa"/>
            <w:tcBorders>
              <w:top w:val="nil"/>
              <w:left w:val="nil"/>
              <w:bottom w:val="nil"/>
              <w:right w:val="nil"/>
            </w:tcBorders>
          </w:tcPr>
          <w:p w14:paraId="572EB211" w14:textId="40FD9B7B" w:rsidR="007330CD" w:rsidRPr="00793AFF" w:rsidRDefault="007330CD" w:rsidP="008428DD">
            <w:pPr>
              <w:pStyle w:val="Normal6a"/>
            </w:pPr>
            <w:r w:rsidRPr="00793AFF">
              <w:rPr>
                <w:b/>
                <w:i/>
              </w:rPr>
              <w:t>Recorda o recente parecer da advogada</w:t>
            </w:r>
            <w:r w:rsidR="0059440C" w:rsidRPr="00793AFF">
              <w:rPr>
                <w:b/>
                <w:i/>
              </w:rPr>
              <w:noBreakHyphen/>
            </w:r>
            <w:r w:rsidRPr="00793AFF">
              <w:rPr>
                <w:b/>
                <w:i/>
              </w:rPr>
              <w:t>geral T. Ćapeta no processo C</w:t>
            </w:r>
            <w:r w:rsidR="0059440C" w:rsidRPr="00793AFF">
              <w:rPr>
                <w:b/>
                <w:i/>
              </w:rPr>
              <w:noBreakHyphen/>
            </w:r>
            <w:r w:rsidRPr="00793AFF">
              <w:rPr>
                <w:b/>
                <w:i/>
              </w:rPr>
              <w:t>769/22, que confirma que o artigo 2.º do TUE pode servir de base jurídica autónoma para processos por infração nos casos em que a negação de um valor fundamental constitui a causa principal de outras violações do direito da União; sublinha que o próximo acórdão neste processo pode oferecer uma oportunidade importante que a Comissão deve aproveitar para tomar ações por infração mais sistemáticas e sólidas;</w:t>
            </w:r>
          </w:p>
        </w:tc>
      </w:tr>
    </w:tbl>
    <w:p w14:paraId="72AC88D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00A3B9A" w14:textId="77777777" w:rsidR="007330CD" w:rsidRPr="00793AFF" w:rsidRDefault="007330CD" w:rsidP="007330CD">
      <w:r w:rsidRPr="00793AFF">
        <w:rPr>
          <w:rStyle w:val="HideTWBExt"/>
        </w:rPr>
        <w:t>&lt;/Amend&gt;</w:t>
      </w:r>
    </w:p>
    <w:p w14:paraId="042CA69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656</w:t>
      </w:r>
      <w:r w:rsidRPr="00793AFF">
        <w:rPr>
          <w:rStyle w:val="HideTWBExt"/>
        </w:rPr>
        <w:t>&lt;/NumAm&gt;</w:t>
      </w:r>
    </w:p>
    <w:p w14:paraId="3FFFA46E" w14:textId="77777777" w:rsidR="007330CD" w:rsidRPr="00793AFF" w:rsidRDefault="007330CD" w:rsidP="007330CD">
      <w:pPr>
        <w:pStyle w:val="NormalBold"/>
      </w:pPr>
      <w:r w:rsidRPr="00793AFF">
        <w:rPr>
          <w:rStyle w:val="HideTWBExt"/>
          <w:b w:val="0"/>
        </w:rPr>
        <w:t>&lt;RepeatBlock-By&gt;&lt;Members&gt;</w:t>
      </w:r>
      <w:r w:rsidRPr="00793AFF">
        <w:t>Nikola Minchev, Moritz Körner, Irena Joveva, Malik Azmani</w:t>
      </w:r>
      <w:r w:rsidRPr="00793AFF">
        <w:rPr>
          <w:rStyle w:val="HideTWBExt"/>
          <w:b w:val="0"/>
        </w:rPr>
        <w:t>&lt;/Members&gt;</w:t>
      </w:r>
    </w:p>
    <w:p w14:paraId="4D53E4EE" w14:textId="77777777" w:rsidR="007330CD" w:rsidRPr="00793AFF" w:rsidRDefault="007330CD" w:rsidP="007330CD">
      <w:pPr>
        <w:pStyle w:val="NormalBold"/>
      </w:pPr>
      <w:r w:rsidRPr="00793AFF">
        <w:rPr>
          <w:rStyle w:val="HideTWBExt"/>
          <w:b w:val="0"/>
        </w:rPr>
        <w:t>&lt;/RepeatBlock-By&gt;</w:t>
      </w:r>
    </w:p>
    <w:p w14:paraId="2682578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16594EF" w14:textId="0131C790" w:rsidR="007330CD" w:rsidRPr="00793AFF" w:rsidRDefault="007330CD" w:rsidP="007330CD">
      <w:pPr>
        <w:pStyle w:val="NormalBold"/>
      </w:pPr>
      <w:r w:rsidRPr="00793AFF">
        <w:rPr>
          <w:rStyle w:val="HideTWBExt"/>
        </w:rPr>
        <w:t>&lt;Article&gt;</w:t>
      </w:r>
      <w:r w:rsidRPr="00793AFF">
        <w:t>N.º 36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E30FB27" w14:textId="77777777" w:rsidTr="008428DD">
        <w:trPr>
          <w:trHeight w:hRule="exact" w:val="240"/>
          <w:jc w:val="center"/>
        </w:trPr>
        <w:tc>
          <w:tcPr>
            <w:tcW w:w="9752" w:type="dxa"/>
            <w:gridSpan w:val="2"/>
            <w:tcBorders>
              <w:top w:val="nil"/>
              <w:left w:val="nil"/>
              <w:bottom w:val="nil"/>
              <w:right w:val="nil"/>
            </w:tcBorders>
          </w:tcPr>
          <w:p w14:paraId="610F976C" w14:textId="77777777" w:rsidR="007330CD" w:rsidRPr="00793AFF" w:rsidRDefault="007330CD" w:rsidP="008428DD"/>
        </w:tc>
      </w:tr>
      <w:tr w:rsidR="007330CD" w:rsidRPr="00793AFF" w14:paraId="46CA066C" w14:textId="77777777" w:rsidTr="008428DD">
        <w:trPr>
          <w:trHeight w:val="240"/>
          <w:jc w:val="center"/>
        </w:trPr>
        <w:tc>
          <w:tcPr>
            <w:tcW w:w="4876" w:type="dxa"/>
            <w:tcBorders>
              <w:top w:val="nil"/>
              <w:left w:val="nil"/>
              <w:bottom w:val="nil"/>
              <w:right w:val="nil"/>
            </w:tcBorders>
          </w:tcPr>
          <w:p w14:paraId="281FD6B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87E0D1D" w14:textId="77777777" w:rsidR="007330CD" w:rsidRPr="00793AFF" w:rsidRDefault="007330CD" w:rsidP="008428DD">
            <w:pPr>
              <w:pStyle w:val="AmColumnHeading"/>
            </w:pPr>
            <w:r w:rsidRPr="00793AFF">
              <w:t>Alteração</w:t>
            </w:r>
          </w:p>
        </w:tc>
      </w:tr>
      <w:tr w:rsidR="007330CD" w:rsidRPr="00793AFF" w14:paraId="1EBEEDAD" w14:textId="77777777" w:rsidTr="008428DD">
        <w:trPr>
          <w:jc w:val="center"/>
        </w:trPr>
        <w:tc>
          <w:tcPr>
            <w:tcW w:w="4876" w:type="dxa"/>
            <w:tcBorders>
              <w:top w:val="nil"/>
              <w:left w:val="nil"/>
              <w:bottom w:val="nil"/>
              <w:right w:val="nil"/>
            </w:tcBorders>
          </w:tcPr>
          <w:p w14:paraId="4F6544DC" w14:textId="77777777" w:rsidR="007330CD" w:rsidRPr="00793AFF" w:rsidRDefault="007330CD" w:rsidP="008428DD">
            <w:pPr>
              <w:pStyle w:val="Normal6a"/>
            </w:pPr>
          </w:p>
        </w:tc>
        <w:tc>
          <w:tcPr>
            <w:tcW w:w="4876" w:type="dxa"/>
            <w:tcBorders>
              <w:top w:val="nil"/>
              <w:left w:val="nil"/>
              <w:bottom w:val="nil"/>
              <w:right w:val="nil"/>
            </w:tcBorders>
          </w:tcPr>
          <w:p w14:paraId="7B0F8DC6" w14:textId="36FDD77D" w:rsidR="007330CD" w:rsidRPr="00793AFF" w:rsidRDefault="007330CD" w:rsidP="008428DD">
            <w:pPr>
              <w:pStyle w:val="Normal6a"/>
            </w:pPr>
            <w:r w:rsidRPr="00793AFF">
              <w:rPr>
                <w:b/>
                <w:i/>
              </w:rPr>
              <w:t>36</w:t>
            </w:r>
            <w:r w:rsidR="0059440C" w:rsidRPr="00793AFF">
              <w:rPr>
                <w:b/>
                <w:i/>
              </w:rPr>
              <w:noBreakHyphen/>
            </w:r>
            <w:r w:rsidRPr="00793AFF">
              <w:rPr>
                <w:b/>
                <w:i/>
              </w:rPr>
              <w:t>A.</w:t>
            </w:r>
            <w:r w:rsidRPr="00793AFF">
              <w:tab/>
            </w:r>
            <w:r w:rsidRPr="00793AFF">
              <w:rPr>
                <w:b/>
                <w:i/>
              </w:rPr>
              <w:t xml:space="preserve">Considera que, no que diz respeito aos outros pilares do relatório sobre o Estado de direito, os parâmetros de referência também devem abranger a independência e o funcionamento eficaz das principais autoridades independentes e reguladoras; salienta que devem assegurar procedimentos transparentes, abertos e baseados no mérito para a nomeação e destituição dos seus dirigentes; sublinha que devem prever mandatos fixos e claramente definidos, com salvaguardas contra a rescisão </w:t>
            </w:r>
            <w:r w:rsidRPr="00793AFF">
              <w:rPr>
                <w:b/>
                <w:i/>
              </w:rPr>
              <w:lastRenderedPageBreak/>
              <w:t>antecipada injustificada e contra situações em que os lugares permaneçam vagos ou sejam preenchidos apenas numa base interina por períodos prolongados; salienta que devem garantir recursos financeiros e humanos adequados e estáveis, bem como a proteção contra interferências políticas no seu trabalho quotidiano;</w:t>
            </w:r>
          </w:p>
        </w:tc>
      </w:tr>
    </w:tbl>
    <w:p w14:paraId="1DB0CC5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29C95FA" w14:textId="77777777" w:rsidR="007330CD" w:rsidRPr="00793AFF" w:rsidRDefault="007330CD" w:rsidP="007330CD">
      <w:r w:rsidRPr="00793AFF">
        <w:rPr>
          <w:rStyle w:val="HideTWBExt"/>
        </w:rPr>
        <w:t>&lt;/Amend&gt;</w:t>
      </w:r>
    </w:p>
    <w:p w14:paraId="0479A58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657</w:t>
      </w:r>
      <w:r w:rsidRPr="00793AFF">
        <w:rPr>
          <w:rStyle w:val="HideTWBExt"/>
        </w:rPr>
        <w:t>&lt;/NumAm&gt;</w:t>
      </w:r>
    </w:p>
    <w:p w14:paraId="49CFE5F6"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793AFF">
        <w:rPr>
          <w:rStyle w:val="HideTWBExt"/>
          <w:b w:val="0"/>
        </w:rPr>
        <w:t>&lt;/Members&gt;</w:t>
      </w:r>
    </w:p>
    <w:p w14:paraId="47B5F7DE" w14:textId="77777777" w:rsidR="007330CD" w:rsidRPr="00793AFF" w:rsidRDefault="007330CD" w:rsidP="007330CD">
      <w:pPr>
        <w:pStyle w:val="NormalBold"/>
      </w:pPr>
      <w:r w:rsidRPr="00793AFF">
        <w:rPr>
          <w:rStyle w:val="HideTWBExt"/>
          <w:b w:val="0"/>
        </w:rPr>
        <w:t>&lt;/RepeatBlock-By&gt;</w:t>
      </w:r>
    </w:p>
    <w:p w14:paraId="2AF2CFE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01E72A3" w14:textId="1FEAC4A3" w:rsidR="007330CD" w:rsidRPr="00793AFF" w:rsidRDefault="007330CD" w:rsidP="007330CD">
      <w:pPr>
        <w:pStyle w:val="NormalBold"/>
      </w:pPr>
      <w:r w:rsidRPr="00793AFF">
        <w:rPr>
          <w:rStyle w:val="HideTWBExt"/>
        </w:rPr>
        <w:t>&lt;Article&gt;</w:t>
      </w:r>
      <w:r w:rsidRPr="00793AFF">
        <w:t>N.º 36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EB40916" w14:textId="77777777" w:rsidTr="008428DD">
        <w:trPr>
          <w:trHeight w:hRule="exact" w:val="240"/>
          <w:jc w:val="center"/>
        </w:trPr>
        <w:tc>
          <w:tcPr>
            <w:tcW w:w="9752" w:type="dxa"/>
            <w:gridSpan w:val="2"/>
            <w:tcBorders>
              <w:top w:val="nil"/>
              <w:left w:val="nil"/>
              <w:bottom w:val="nil"/>
              <w:right w:val="nil"/>
            </w:tcBorders>
          </w:tcPr>
          <w:p w14:paraId="6B20A703" w14:textId="77777777" w:rsidR="007330CD" w:rsidRPr="00793AFF" w:rsidRDefault="007330CD" w:rsidP="008428DD"/>
        </w:tc>
      </w:tr>
      <w:tr w:rsidR="007330CD" w:rsidRPr="00793AFF" w14:paraId="3DD0C1AF" w14:textId="77777777" w:rsidTr="008428DD">
        <w:trPr>
          <w:trHeight w:val="240"/>
          <w:jc w:val="center"/>
        </w:trPr>
        <w:tc>
          <w:tcPr>
            <w:tcW w:w="4876" w:type="dxa"/>
            <w:tcBorders>
              <w:top w:val="nil"/>
              <w:left w:val="nil"/>
              <w:bottom w:val="nil"/>
              <w:right w:val="nil"/>
            </w:tcBorders>
          </w:tcPr>
          <w:p w14:paraId="3BCD798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4BBA5B4" w14:textId="77777777" w:rsidR="007330CD" w:rsidRPr="00793AFF" w:rsidRDefault="007330CD" w:rsidP="008428DD">
            <w:pPr>
              <w:pStyle w:val="AmColumnHeading"/>
            </w:pPr>
            <w:r w:rsidRPr="00793AFF">
              <w:t>Alteração</w:t>
            </w:r>
          </w:p>
        </w:tc>
      </w:tr>
      <w:tr w:rsidR="007330CD" w:rsidRPr="00793AFF" w14:paraId="350D81DC" w14:textId="77777777" w:rsidTr="008428DD">
        <w:trPr>
          <w:jc w:val="center"/>
        </w:trPr>
        <w:tc>
          <w:tcPr>
            <w:tcW w:w="4876" w:type="dxa"/>
            <w:tcBorders>
              <w:top w:val="nil"/>
              <w:left w:val="nil"/>
              <w:bottom w:val="nil"/>
              <w:right w:val="nil"/>
            </w:tcBorders>
          </w:tcPr>
          <w:p w14:paraId="0CA32182" w14:textId="77777777" w:rsidR="007330CD" w:rsidRPr="00793AFF" w:rsidRDefault="007330CD" w:rsidP="008428DD">
            <w:pPr>
              <w:pStyle w:val="Normal6a"/>
            </w:pPr>
          </w:p>
        </w:tc>
        <w:tc>
          <w:tcPr>
            <w:tcW w:w="4876" w:type="dxa"/>
            <w:tcBorders>
              <w:top w:val="nil"/>
              <w:left w:val="nil"/>
              <w:bottom w:val="nil"/>
              <w:right w:val="nil"/>
            </w:tcBorders>
          </w:tcPr>
          <w:p w14:paraId="69491DEA" w14:textId="19F012A6" w:rsidR="007330CD" w:rsidRPr="00793AFF" w:rsidRDefault="007330CD" w:rsidP="008428DD">
            <w:pPr>
              <w:pStyle w:val="Normal6a"/>
            </w:pPr>
            <w:r w:rsidRPr="00793AFF">
              <w:rPr>
                <w:b/>
                <w:i/>
              </w:rPr>
              <w:t>36</w:t>
            </w:r>
            <w:r w:rsidR="0059440C" w:rsidRPr="00793AFF">
              <w:rPr>
                <w:b/>
                <w:i/>
              </w:rPr>
              <w:noBreakHyphen/>
            </w:r>
            <w:r w:rsidRPr="00793AFF">
              <w:rPr>
                <w:b/>
                <w:i/>
              </w:rPr>
              <w:t>A.</w:t>
            </w:r>
            <w:r w:rsidRPr="00793AFF">
              <w:tab/>
            </w:r>
            <w:r w:rsidRPr="00793AFF">
              <w:rPr>
                <w:b/>
                <w:i/>
              </w:rPr>
              <w:t>Incentiva a Comissão a utilizar uma linguagem mais clara aquando da avaliação do cumprimento dos valores consagrados no artigo 2.º do TUE; apela a uma maior ênfase na aplicação das recomendações específicas por país, apoiadas por mecanismos de acompanhamento e parâmetros de referência mensuráveis; propõe a criação de um mecanismo abrangente de acompanhamento do Estado de direito que envolva todas as instituições da UE, com a participação da FRA, dos Estados</w:t>
            </w:r>
            <w:r w:rsidR="0059440C" w:rsidRPr="00793AFF">
              <w:rPr>
                <w:b/>
                <w:i/>
              </w:rPr>
              <w:noBreakHyphen/>
            </w:r>
            <w:r w:rsidRPr="00793AFF">
              <w:rPr>
                <w:b/>
                <w:i/>
              </w:rPr>
              <w:t>Membros e dos países candidatos, a fim de assegurar uma maior coerência, e propõe a criação de um grupo permanente para acompanhar as violações do Estado de direito por parte dos Estados</w:t>
            </w:r>
            <w:r w:rsidR="0059440C" w:rsidRPr="00793AFF">
              <w:rPr>
                <w:b/>
                <w:i/>
              </w:rPr>
              <w:noBreakHyphen/>
            </w:r>
            <w:r w:rsidRPr="00793AFF">
              <w:rPr>
                <w:b/>
                <w:i/>
              </w:rPr>
              <w:t>Membros;</w:t>
            </w:r>
          </w:p>
        </w:tc>
      </w:tr>
    </w:tbl>
    <w:p w14:paraId="623BA55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54210CF" w14:textId="77777777" w:rsidR="007330CD" w:rsidRPr="00793AFF" w:rsidRDefault="007330CD" w:rsidP="007330CD">
      <w:r w:rsidRPr="00793AFF">
        <w:rPr>
          <w:rStyle w:val="HideTWBExt"/>
        </w:rPr>
        <w:lastRenderedPageBreak/>
        <w:t>&lt;/Amend&gt;</w:t>
      </w:r>
    </w:p>
    <w:p w14:paraId="0E38B9E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658</w:t>
      </w:r>
      <w:r w:rsidRPr="00793AFF">
        <w:rPr>
          <w:rStyle w:val="HideTWBExt"/>
        </w:rPr>
        <w:t>&lt;/NumAm&gt;</w:t>
      </w:r>
    </w:p>
    <w:p w14:paraId="31418D78"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3ADCFC4D" w14:textId="77777777" w:rsidR="007330CD" w:rsidRPr="00793AFF" w:rsidRDefault="007330CD" w:rsidP="007330CD">
      <w:pPr>
        <w:pStyle w:val="NormalBold"/>
      </w:pPr>
      <w:r w:rsidRPr="00793AFF">
        <w:rPr>
          <w:rStyle w:val="HideTWBExt"/>
          <w:b w:val="0"/>
        </w:rPr>
        <w:t>&lt;/RepeatBlock-By&gt;</w:t>
      </w:r>
    </w:p>
    <w:p w14:paraId="4AC7E94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24DBB7C" w14:textId="17E66B3D" w:rsidR="007330CD" w:rsidRPr="00793AFF" w:rsidRDefault="007330CD" w:rsidP="007330CD">
      <w:pPr>
        <w:pStyle w:val="NormalBold"/>
      </w:pPr>
      <w:r w:rsidRPr="00793AFF">
        <w:rPr>
          <w:rStyle w:val="HideTWBExt"/>
        </w:rPr>
        <w:t>&lt;Article&gt;</w:t>
      </w:r>
      <w:r w:rsidRPr="00793AFF">
        <w:t>N.º 36</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8F0292C" w14:textId="77777777" w:rsidTr="008428DD">
        <w:trPr>
          <w:trHeight w:hRule="exact" w:val="240"/>
          <w:jc w:val="center"/>
        </w:trPr>
        <w:tc>
          <w:tcPr>
            <w:tcW w:w="9752" w:type="dxa"/>
            <w:gridSpan w:val="2"/>
            <w:tcBorders>
              <w:top w:val="nil"/>
              <w:left w:val="nil"/>
              <w:bottom w:val="nil"/>
              <w:right w:val="nil"/>
            </w:tcBorders>
          </w:tcPr>
          <w:p w14:paraId="2B1E6AB3" w14:textId="77777777" w:rsidR="007330CD" w:rsidRPr="00793AFF" w:rsidRDefault="007330CD" w:rsidP="008428DD"/>
        </w:tc>
      </w:tr>
      <w:tr w:rsidR="007330CD" w:rsidRPr="00793AFF" w14:paraId="75CDC686" w14:textId="77777777" w:rsidTr="008428DD">
        <w:trPr>
          <w:trHeight w:val="240"/>
          <w:jc w:val="center"/>
        </w:trPr>
        <w:tc>
          <w:tcPr>
            <w:tcW w:w="4876" w:type="dxa"/>
            <w:tcBorders>
              <w:top w:val="nil"/>
              <w:left w:val="nil"/>
              <w:bottom w:val="nil"/>
              <w:right w:val="nil"/>
            </w:tcBorders>
          </w:tcPr>
          <w:p w14:paraId="4068562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BDCF7C" w14:textId="77777777" w:rsidR="007330CD" w:rsidRPr="00793AFF" w:rsidRDefault="007330CD" w:rsidP="008428DD">
            <w:pPr>
              <w:pStyle w:val="AmColumnHeading"/>
            </w:pPr>
            <w:r w:rsidRPr="00793AFF">
              <w:t>Alteração</w:t>
            </w:r>
          </w:p>
        </w:tc>
      </w:tr>
      <w:tr w:rsidR="007330CD" w:rsidRPr="00793AFF" w14:paraId="288BD022" w14:textId="77777777" w:rsidTr="008428DD">
        <w:trPr>
          <w:jc w:val="center"/>
        </w:trPr>
        <w:tc>
          <w:tcPr>
            <w:tcW w:w="4876" w:type="dxa"/>
            <w:tcBorders>
              <w:top w:val="nil"/>
              <w:left w:val="nil"/>
              <w:bottom w:val="nil"/>
              <w:right w:val="nil"/>
            </w:tcBorders>
          </w:tcPr>
          <w:p w14:paraId="7245F3E5" w14:textId="77777777" w:rsidR="007330CD" w:rsidRPr="00793AFF" w:rsidRDefault="007330CD" w:rsidP="008428DD">
            <w:pPr>
              <w:pStyle w:val="Normal6a"/>
            </w:pPr>
          </w:p>
        </w:tc>
        <w:tc>
          <w:tcPr>
            <w:tcW w:w="4876" w:type="dxa"/>
            <w:tcBorders>
              <w:top w:val="nil"/>
              <w:left w:val="nil"/>
              <w:bottom w:val="nil"/>
              <w:right w:val="nil"/>
            </w:tcBorders>
          </w:tcPr>
          <w:p w14:paraId="00AA83B8" w14:textId="6E892BE5" w:rsidR="007330CD" w:rsidRPr="00793AFF" w:rsidRDefault="007330CD" w:rsidP="008428DD">
            <w:pPr>
              <w:pStyle w:val="Normal6a"/>
            </w:pPr>
            <w:r w:rsidRPr="00793AFF">
              <w:rPr>
                <w:b/>
                <w:i/>
              </w:rPr>
              <w:t>36</w:t>
            </w:r>
            <w:r w:rsidR="0059440C" w:rsidRPr="00793AFF">
              <w:rPr>
                <w:b/>
                <w:i/>
              </w:rPr>
              <w:noBreakHyphen/>
            </w:r>
            <w:r w:rsidRPr="00793AFF">
              <w:rPr>
                <w:b/>
                <w:i/>
              </w:rPr>
              <w:t>A.</w:t>
            </w:r>
            <w:r w:rsidRPr="00793AFF">
              <w:tab/>
            </w:r>
            <w:r w:rsidRPr="00793AFF">
              <w:rPr>
                <w:b/>
                <w:i/>
              </w:rPr>
              <w:t>Recorda que a proteção das minorias faz parte dos critérios de adesão de Copenhaga; sublinha a falta de garantias jurídicas a nível da UE que garantam que os Estados</w:t>
            </w:r>
            <w:r w:rsidR="0059440C" w:rsidRPr="00793AFF">
              <w:rPr>
                <w:b/>
                <w:i/>
              </w:rPr>
              <w:noBreakHyphen/>
            </w:r>
            <w:r w:rsidRPr="00793AFF">
              <w:rPr>
                <w:b/>
                <w:i/>
              </w:rPr>
              <w:t>Membros respeitem os compromissos assumidos durante o processo de adesão em matéria de proteção das minorias;</w:t>
            </w:r>
          </w:p>
        </w:tc>
      </w:tr>
    </w:tbl>
    <w:p w14:paraId="16BC7B3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7D01B00" w14:textId="77777777" w:rsidR="007330CD" w:rsidRPr="00793AFF" w:rsidRDefault="007330CD" w:rsidP="007330CD">
      <w:r w:rsidRPr="00793AFF">
        <w:rPr>
          <w:rStyle w:val="HideTWBExt"/>
        </w:rPr>
        <w:t>&lt;/Amend&gt;</w:t>
      </w:r>
    </w:p>
    <w:p w14:paraId="039DE60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659</w:t>
      </w:r>
      <w:r w:rsidRPr="00793AFF">
        <w:rPr>
          <w:rStyle w:val="HideTWBExt"/>
        </w:rPr>
        <w:t>&lt;/NumAm&gt;</w:t>
      </w:r>
    </w:p>
    <w:p w14:paraId="5B8F8EB6"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2D62BDFA" w14:textId="77777777" w:rsidR="007330CD" w:rsidRPr="00793AFF" w:rsidRDefault="007330CD" w:rsidP="007330CD">
      <w:pPr>
        <w:pStyle w:val="NormalBold"/>
      </w:pPr>
      <w:r w:rsidRPr="00793AFF">
        <w:rPr>
          <w:rStyle w:val="HideTWBExt"/>
          <w:b w:val="0"/>
        </w:rPr>
        <w:t>&lt;/RepeatBlock-By&gt;</w:t>
      </w:r>
    </w:p>
    <w:p w14:paraId="401EDBD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E48D89" w14:textId="255F5D75" w:rsidR="007330CD" w:rsidRPr="00793AFF" w:rsidRDefault="007330CD" w:rsidP="007330CD">
      <w:pPr>
        <w:pStyle w:val="NormalBold"/>
      </w:pPr>
      <w:r w:rsidRPr="00793AFF">
        <w:rPr>
          <w:rStyle w:val="HideTWBExt"/>
        </w:rPr>
        <w:t>&lt;Article&gt;</w:t>
      </w:r>
      <w:r w:rsidRPr="00793AFF">
        <w:t>N.º 36</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7A7346" w14:textId="77777777" w:rsidTr="008428DD">
        <w:trPr>
          <w:trHeight w:hRule="exact" w:val="240"/>
          <w:jc w:val="center"/>
        </w:trPr>
        <w:tc>
          <w:tcPr>
            <w:tcW w:w="9752" w:type="dxa"/>
            <w:gridSpan w:val="2"/>
            <w:tcBorders>
              <w:top w:val="nil"/>
              <w:left w:val="nil"/>
              <w:bottom w:val="nil"/>
              <w:right w:val="nil"/>
            </w:tcBorders>
          </w:tcPr>
          <w:p w14:paraId="2D16B715" w14:textId="77777777" w:rsidR="007330CD" w:rsidRPr="00793AFF" w:rsidRDefault="007330CD" w:rsidP="008428DD"/>
        </w:tc>
      </w:tr>
      <w:tr w:rsidR="007330CD" w:rsidRPr="00793AFF" w14:paraId="23894C7B" w14:textId="77777777" w:rsidTr="008428DD">
        <w:trPr>
          <w:trHeight w:val="240"/>
          <w:jc w:val="center"/>
        </w:trPr>
        <w:tc>
          <w:tcPr>
            <w:tcW w:w="4876" w:type="dxa"/>
            <w:tcBorders>
              <w:top w:val="nil"/>
              <w:left w:val="nil"/>
              <w:bottom w:val="nil"/>
              <w:right w:val="nil"/>
            </w:tcBorders>
          </w:tcPr>
          <w:p w14:paraId="03A52BA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2899796" w14:textId="77777777" w:rsidR="007330CD" w:rsidRPr="00793AFF" w:rsidRDefault="007330CD" w:rsidP="008428DD">
            <w:pPr>
              <w:pStyle w:val="AmColumnHeading"/>
            </w:pPr>
            <w:r w:rsidRPr="00793AFF">
              <w:t>Alteração</w:t>
            </w:r>
          </w:p>
        </w:tc>
      </w:tr>
      <w:tr w:rsidR="007330CD" w:rsidRPr="00793AFF" w14:paraId="36DA6F23" w14:textId="77777777" w:rsidTr="008428DD">
        <w:trPr>
          <w:jc w:val="center"/>
        </w:trPr>
        <w:tc>
          <w:tcPr>
            <w:tcW w:w="4876" w:type="dxa"/>
            <w:tcBorders>
              <w:top w:val="nil"/>
              <w:left w:val="nil"/>
              <w:bottom w:val="nil"/>
              <w:right w:val="nil"/>
            </w:tcBorders>
          </w:tcPr>
          <w:p w14:paraId="6547CF3E" w14:textId="77777777" w:rsidR="007330CD" w:rsidRPr="00793AFF" w:rsidRDefault="007330CD" w:rsidP="008428DD">
            <w:pPr>
              <w:pStyle w:val="Normal6a"/>
            </w:pPr>
          </w:p>
        </w:tc>
        <w:tc>
          <w:tcPr>
            <w:tcW w:w="4876" w:type="dxa"/>
            <w:tcBorders>
              <w:top w:val="nil"/>
              <w:left w:val="nil"/>
              <w:bottom w:val="nil"/>
              <w:right w:val="nil"/>
            </w:tcBorders>
          </w:tcPr>
          <w:p w14:paraId="0EE65F15" w14:textId="211EA2D4" w:rsidR="007330CD" w:rsidRPr="00793AFF" w:rsidRDefault="007330CD" w:rsidP="008428DD">
            <w:pPr>
              <w:pStyle w:val="Normal6a"/>
            </w:pPr>
            <w:r w:rsidRPr="00793AFF">
              <w:rPr>
                <w:b/>
                <w:i/>
              </w:rPr>
              <w:t>36</w:t>
            </w:r>
            <w:r w:rsidR="0059440C" w:rsidRPr="00793AFF">
              <w:rPr>
                <w:b/>
                <w:i/>
              </w:rPr>
              <w:noBreakHyphen/>
            </w:r>
            <w:r w:rsidRPr="00793AFF">
              <w:rPr>
                <w:b/>
                <w:i/>
              </w:rPr>
              <w:t>B.</w:t>
            </w:r>
            <w:r w:rsidRPr="00793AFF">
              <w:tab/>
            </w:r>
            <w:r w:rsidRPr="00793AFF">
              <w:rPr>
                <w:b/>
                <w:i/>
              </w:rPr>
              <w:t>Manifesta a sua preocupação com o facto de a data de publicação do relatório anual sobre o Estado de direito não ser suficientemente visível e ser contrária ao objetivo pretendido pelo relatório de gerar um verdadeiro debate público sobre as suas conclusões; exorta a Comissão a reconsiderar a data de publicação e a envidar esforços adicionais para divulgar amplamente as suas conclusões em todos os Estados</w:t>
            </w:r>
            <w:r w:rsidR="0059440C" w:rsidRPr="00793AFF">
              <w:rPr>
                <w:b/>
                <w:i/>
              </w:rPr>
              <w:noBreakHyphen/>
            </w:r>
            <w:r w:rsidRPr="00793AFF">
              <w:rPr>
                <w:b/>
                <w:i/>
              </w:rPr>
              <w:t>Membros;</w:t>
            </w:r>
          </w:p>
        </w:tc>
      </w:tr>
    </w:tbl>
    <w:p w14:paraId="74E668A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648DD4D" w14:textId="77777777" w:rsidR="007330CD" w:rsidRPr="00793AFF" w:rsidRDefault="007330CD" w:rsidP="007330CD">
      <w:r w:rsidRPr="00793AFF">
        <w:rPr>
          <w:rStyle w:val="HideTWBExt"/>
        </w:rPr>
        <w:lastRenderedPageBreak/>
        <w:t>&lt;/Amend&gt;</w:t>
      </w:r>
    </w:p>
    <w:p w14:paraId="5558FE2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660</w:t>
      </w:r>
      <w:r w:rsidRPr="00793AFF">
        <w:rPr>
          <w:rStyle w:val="HideTWBExt"/>
        </w:rPr>
        <w:t>&lt;/NumAm&gt;</w:t>
      </w:r>
    </w:p>
    <w:p w14:paraId="521A1187"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D1F4434" w14:textId="77777777" w:rsidR="007330CD" w:rsidRPr="00793AFF" w:rsidRDefault="007330CD" w:rsidP="007330CD">
      <w:pPr>
        <w:pStyle w:val="NormalBold"/>
      </w:pPr>
      <w:r w:rsidRPr="00793AFF">
        <w:rPr>
          <w:rStyle w:val="HideTWBExt"/>
          <w:b w:val="0"/>
        </w:rPr>
        <w:t>&lt;/RepeatBlock-By&gt;</w:t>
      </w:r>
    </w:p>
    <w:p w14:paraId="438868C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27F3EE" w14:textId="77777777" w:rsidR="007330CD" w:rsidRPr="00793AFF" w:rsidRDefault="007330CD" w:rsidP="007330CD">
      <w:pPr>
        <w:pStyle w:val="NormalBold"/>
      </w:pPr>
      <w:r w:rsidRPr="00793AFF">
        <w:rPr>
          <w:rStyle w:val="HideTWBExt"/>
        </w:rPr>
        <w:t>&lt;Article&gt;</w:t>
      </w:r>
      <w:r w:rsidRPr="00793AFF">
        <w:t>N.º 37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5151AA5" w14:textId="77777777" w:rsidTr="008428DD">
        <w:trPr>
          <w:trHeight w:hRule="exact" w:val="240"/>
          <w:jc w:val="center"/>
        </w:trPr>
        <w:tc>
          <w:tcPr>
            <w:tcW w:w="9752" w:type="dxa"/>
            <w:gridSpan w:val="2"/>
            <w:tcBorders>
              <w:top w:val="nil"/>
              <w:left w:val="nil"/>
              <w:bottom w:val="nil"/>
              <w:right w:val="nil"/>
            </w:tcBorders>
          </w:tcPr>
          <w:p w14:paraId="0EC5CB4E" w14:textId="77777777" w:rsidR="007330CD" w:rsidRPr="00793AFF" w:rsidRDefault="007330CD" w:rsidP="008428DD"/>
        </w:tc>
      </w:tr>
      <w:tr w:rsidR="007330CD" w:rsidRPr="00793AFF" w14:paraId="0CBB4391" w14:textId="77777777" w:rsidTr="008428DD">
        <w:trPr>
          <w:trHeight w:val="240"/>
          <w:jc w:val="center"/>
        </w:trPr>
        <w:tc>
          <w:tcPr>
            <w:tcW w:w="4876" w:type="dxa"/>
            <w:tcBorders>
              <w:top w:val="nil"/>
              <w:left w:val="nil"/>
              <w:bottom w:val="nil"/>
              <w:right w:val="nil"/>
            </w:tcBorders>
          </w:tcPr>
          <w:p w14:paraId="25AC055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3555C1A" w14:textId="77777777" w:rsidR="007330CD" w:rsidRPr="00793AFF" w:rsidRDefault="007330CD" w:rsidP="008428DD">
            <w:pPr>
              <w:pStyle w:val="AmColumnHeading"/>
            </w:pPr>
            <w:r w:rsidRPr="00793AFF">
              <w:t>Alteração</w:t>
            </w:r>
          </w:p>
        </w:tc>
      </w:tr>
      <w:tr w:rsidR="007330CD" w:rsidRPr="00793AFF" w14:paraId="15669DBA" w14:textId="77777777" w:rsidTr="008428DD">
        <w:trPr>
          <w:jc w:val="center"/>
        </w:trPr>
        <w:tc>
          <w:tcPr>
            <w:tcW w:w="4876" w:type="dxa"/>
            <w:tcBorders>
              <w:top w:val="nil"/>
              <w:left w:val="nil"/>
              <w:bottom w:val="nil"/>
              <w:right w:val="nil"/>
            </w:tcBorders>
          </w:tcPr>
          <w:p w14:paraId="071BB74B" w14:textId="125F4AB2" w:rsidR="007330CD" w:rsidRPr="00793AFF" w:rsidRDefault="007330CD" w:rsidP="008428DD">
            <w:pPr>
              <w:pStyle w:val="Normal6a"/>
            </w:pPr>
            <w:r w:rsidRPr="00793AFF">
              <w:rPr>
                <w:b/>
                <w:i/>
              </w:rPr>
              <w:t>37.</w:t>
            </w:r>
            <w:r w:rsidRPr="00793AFF">
              <w:tab/>
            </w:r>
            <w:r w:rsidRPr="00793AFF">
              <w:rPr>
                <w:b/>
                <w:i/>
              </w:rPr>
              <w:t>Salienta que o Grupo de Acompanhamento para a Democracia, o Estado de Direito e os Direitos Fundamentais da Comissão das Liberdades Cívicas, da Justiça e dos Assuntos Internos do Parlamento enviou várias delegações ad hoc a alguns Estados</w:t>
            </w:r>
            <w:r w:rsidR="0059440C" w:rsidRPr="00793AFF">
              <w:rPr>
                <w:b/>
                <w:i/>
              </w:rPr>
              <w:noBreakHyphen/>
            </w:r>
            <w:r w:rsidRPr="00793AFF">
              <w:rPr>
                <w:b/>
                <w:i/>
              </w:rPr>
              <w:t>Membros nos últimos anos e que a situação do Estado de direito, da democracia e dos direitos fundamentais foi avaliada como apresentando maiores lacunas do que as salientadas nos relatórios da Comissão; considera que o exercício de acompanhamento do Grupo de Acompanhamento para a Democracia, o Estado de direito e os Direitos Fundamentais deve ser devidamente tido em conta no âmbito do processo de consulta e na subsequente elaboração do relatório;</w:t>
            </w:r>
          </w:p>
        </w:tc>
        <w:tc>
          <w:tcPr>
            <w:tcW w:w="4876" w:type="dxa"/>
            <w:tcBorders>
              <w:top w:val="nil"/>
              <w:left w:val="nil"/>
              <w:bottom w:val="nil"/>
              <w:right w:val="nil"/>
            </w:tcBorders>
          </w:tcPr>
          <w:p w14:paraId="4D5372C4" w14:textId="77777777" w:rsidR="007330CD" w:rsidRPr="00793AFF" w:rsidRDefault="007330CD" w:rsidP="008428DD">
            <w:pPr>
              <w:pStyle w:val="Normal6a"/>
            </w:pPr>
            <w:r w:rsidRPr="00793AFF">
              <w:rPr>
                <w:b/>
                <w:i/>
              </w:rPr>
              <w:t>Suprimido</w:t>
            </w:r>
          </w:p>
        </w:tc>
      </w:tr>
    </w:tbl>
    <w:p w14:paraId="1CBD97D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0775146" w14:textId="77777777" w:rsidR="007330CD" w:rsidRPr="00793AFF" w:rsidRDefault="007330CD" w:rsidP="007330CD">
      <w:r w:rsidRPr="00793AFF">
        <w:rPr>
          <w:rStyle w:val="HideTWBExt"/>
        </w:rPr>
        <w:t>&lt;/Amend&gt;</w:t>
      </w:r>
    </w:p>
    <w:p w14:paraId="1411B76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661</w:t>
      </w:r>
      <w:r w:rsidRPr="00793AFF">
        <w:rPr>
          <w:rStyle w:val="HideTWBExt"/>
        </w:rPr>
        <w:t>&lt;/NumAm&gt;</w:t>
      </w:r>
    </w:p>
    <w:p w14:paraId="06B5ED06"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0C52A34C" w14:textId="77777777" w:rsidR="007330CD" w:rsidRPr="00793AFF" w:rsidRDefault="007330CD" w:rsidP="007330CD">
      <w:pPr>
        <w:pStyle w:val="NormalBold"/>
      </w:pPr>
      <w:r w:rsidRPr="00793AFF">
        <w:rPr>
          <w:rStyle w:val="HideTWBExt"/>
          <w:b w:val="0"/>
        </w:rPr>
        <w:t>&lt;/RepeatBlock-By&gt;</w:t>
      </w:r>
    </w:p>
    <w:p w14:paraId="594F633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59E0F31" w14:textId="77777777" w:rsidR="007330CD" w:rsidRPr="00793AFF" w:rsidRDefault="007330CD" w:rsidP="007330CD">
      <w:pPr>
        <w:pStyle w:val="NormalBold"/>
      </w:pPr>
      <w:r w:rsidRPr="00793AFF">
        <w:rPr>
          <w:rStyle w:val="HideTWBExt"/>
        </w:rPr>
        <w:t>&lt;Article&gt;</w:t>
      </w:r>
      <w:r w:rsidRPr="00793AFF">
        <w:t>N.º 37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FED4B37" w14:textId="77777777" w:rsidTr="008428DD">
        <w:trPr>
          <w:trHeight w:hRule="exact" w:val="240"/>
          <w:jc w:val="center"/>
        </w:trPr>
        <w:tc>
          <w:tcPr>
            <w:tcW w:w="9752" w:type="dxa"/>
            <w:gridSpan w:val="2"/>
            <w:tcBorders>
              <w:top w:val="nil"/>
              <w:left w:val="nil"/>
              <w:bottom w:val="nil"/>
              <w:right w:val="nil"/>
            </w:tcBorders>
          </w:tcPr>
          <w:p w14:paraId="2BB9BF51" w14:textId="77777777" w:rsidR="007330CD" w:rsidRPr="00793AFF" w:rsidRDefault="007330CD" w:rsidP="008428DD"/>
        </w:tc>
      </w:tr>
      <w:tr w:rsidR="007330CD" w:rsidRPr="00793AFF" w14:paraId="024D33F4" w14:textId="77777777" w:rsidTr="008428DD">
        <w:trPr>
          <w:trHeight w:val="240"/>
          <w:jc w:val="center"/>
        </w:trPr>
        <w:tc>
          <w:tcPr>
            <w:tcW w:w="4876" w:type="dxa"/>
            <w:tcBorders>
              <w:top w:val="nil"/>
              <w:left w:val="nil"/>
              <w:bottom w:val="nil"/>
              <w:right w:val="nil"/>
            </w:tcBorders>
          </w:tcPr>
          <w:p w14:paraId="1D6B26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2B91AFD" w14:textId="77777777" w:rsidR="007330CD" w:rsidRPr="00793AFF" w:rsidRDefault="007330CD" w:rsidP="008428DD">
            <w:pPr>
              <w:pStyle w:val="AmColumnHeading"/>
            </w:pPr>
            <w:r w:rsidRPr="00793AFF">
              <w:t>Alteração</w:t>
            </w:r>
          </w:p>
        </w:tc>
      </w:tr>
      <w:tr w:rsidR="007330CD" w:rsidRPr="00793AFF" w14:paraId="31C5DA7D" w14:textId="77777777" w:rsidTr="008428DD">
        <w:trPr>
          <w:jc w:val="center"/>
        </w:trPr>
        <w:tc>
          <w:tcPr>
            <w:tcW w:w="4876" w:type="dxa"/>
            <w:tcBorders>
              <w:top w:val="nil"/>
              <w:left w:val="nil"/>
              <w:bottom w:val="nil"/>
              <w:right w:val="nil"/>
            </w:tcBorders>
          </w:tcPr>
          <w:p w14:paraId="66CEDB86" w14:textId="4F71B576" w:rsidR="007330CD" w:rsidRPr="00793AFF" w:rsidRDefault="007330CD" w:rsidP="008428DD">
            <w:pPr>
              <w:pStyle w:val="Normal6a"/>
            </w:pPr>
            <w:r w:rsidRPr="00793AFF">
              <w:rPr>
                <w:b/>
                <w:i/>
              </w:rPr>
              <w:t>37.</w:t>
            </w:r>
            <w:r w:rsidRPr="00793AFF">
              <w:tab/>
            </w:r>
            <w:r w:rsidRPr="00793AFF">
              <w:rPr>
                <w:b/>
                <w:i/>
              </w:rPr>
              <w:t xml:space="preserve">Salienta que o Grupo de Acompanhamento para a Democracia, o Estado de Direito e os Direitos </w:t>
            </w:r>
            <w:r w:rsidRPr="00793AFF">
              <w:rPr>
                <w:b/>
                <w:i/>
              </w:rPr>
              <w:lastRenderedPageBreak/>
              <w:t>Fundamentais da Comissão das Liberdades Cívicas, da Justiça e dos Assuntos Internos do Parlamento enviou várias delegações ad hoc a alguns Estados</w:t>
            </w:r>
            <w:r w:rsidR="0059440C" w:rsidRPr="00793AFF">
              <w:rPr>
                <w:b/>
                <w:i/>
              </w:rPr>
              <w:noBreakHyphen/>
            </w:r>
            <w:r w:rsidRPr="00793AFF">
              <w:rPr>
                <w:b/>
                <w:i/>
              </w:rPr>
              <w:t>Membros nos últimos anos e que a situação do Estado de direito, da democracia e dos direitos fundamentais foi avaliada como apresentando maiores lacunas do que as salientadas nos relatórios da Comissão;</w:t>
            </w:r>
            <w:r w:rsidRPr="00793AFF">
              <w:t xml:space="preserve"> </w:t>
            </w:r>
            <w:r w:rsidRPr="00793AFF">
              <w:rPr>
                <w:b/>
                <w:i/>
              </w:rPr>
              <w:t>considera que o exercício de acompanhamento do Grupo de Acompanhamento para a Democracia, o Estado de direito e os Direitos Fundamentais deve ser devidamente tido em conta no âmbito do processo de consulta e na subsequente elaboração do relatório;</w:t>
            </w:r>
          </w:p>
        </w:tc>
        <w:tc>
          <w:tcPr>
            <w:tcW w:w="4876" w:type="dxa"/>
            <w:tcBorders>
              <w:top w:val="nil"/>
              <w:left w:val="nil"/>
              <w:bottom w:val="nil"/>
              <w:right w:val="nil"/>
            </w:tcBorders>
          </w:tcPr>
          <w:p w14:paraId="28C89341" w14:textId="77777777" w:rsidR="007330CD" w:rsidRPr="00793AFF" w:rsidRDefault="007330CD" w:rsidP="008428DD">
            <w:pPr>
              <w:pStyle w:val="Normal6a"/>
            </w:pPr>
            <w:r w:rsidRPr="00793AFF">
              <w:rPr>
                <w:b/>
                <w:i/>
              </w:rPr>
              <w:lastRenderedPageBreak/>
              <w:t>Suprimido</w:t>
            </w:r>
          </w:p>
        </w:tc>
      </w:tr>
    </w:tbl>
    <w:p w14:paraId="0E5BB7E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FAA6E6E" w14:textId="77777777" w:rsidR="007330CD" w:rsidRPr="00793AFF" w:rsidRDefault="007330CD" w:rsidP="007330CD">
      <w:r w:rsidRPr="00793AFF">
        <w:rPr>
          <w:rStyle w:val="HideTWBExt"/>
        </w:rPr>
        <w:t>&lt;/Amend&gt;</w:t>
      </w:r>
    </w:p>
    <w:p w14:paraId="191BE6A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662</w:t>
      </w:r>
      <w:r w:rsidRPr="00793AFF">
        <w:rPr>
          <w:rStyle w:val="HideTWBExt"/>
        </w:rPr>
        <w:t>&lt;/NumAm&gt;</w:t>
      </w:r>
    </w:p>
    <w:p w14:paraId="5E6CA8CD"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Juan Fernando López Aguilar</w:t>
      </w:r>
      <w:r w:rsidRPr="00793AFF">
        <w:rPr>
          <w:rStyle w:val="HideTWBExt"/>
          <w:b w:val="0"/>
        </w:rPr>
        <w:t>&lt;/Members&gt;</w:t>
      </w:r>
    </w:p>
    <w:p w14:paraId="09949E49" w14:textId="77777777" w:rsidR="007330CD" w:rsidRPr="00793AFF" w:rsidRDefault="007330CD" w:rsidP="007330CD">
      <w:pPr>
        <w:pStyle w:val="NormalBold"/>
      </w:pPr>
      <w:r w:rsidRPr="00793AFF">
        <w:rPr>
          <w:rStyle w:val="HideTWBExt"/>
          <w:b w:val="0"/>
        </w:rPr>
        <w:t>&lt;/RepeatBlock-By&gt;</w:t>
      </w:r>
    </w:p>
    <w:p w14:paraId="258919E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7B2B1E5" w14:textId="77777777" w:rsidR="007330CD" w:rsidRPr="00793AFF" w:rsidRDefault="007330CD" w:rsidP="007330CD">
      <w:pPr>
        <w:pStyle w:val="NormalBold"/>
      </w:pPr>
      <w:r w:rsidRPr="00793AFF">
        <w:rPr>
          <w:rStyle w:val="HideTWBExt"/>
        </w:rPr>
        <w:t>&lt;Article&gt;</w:t>
      </w:r>
      <w:r w:rsidRPr="00793AFF">
        <w:t>N.º 37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E091092" w14:textId="77777777" w:rsidTr="008428DD">
        <w:trPr>
          <w:trHeight w:hRule="exact" w:val="240"/>
          <w:jc w:val="center"/>
        </w:trPr>
        <w:tc>
          <w:tcPr>
            <w:tcW w:w="9752" w:type="dxa"/>
            <w:gridSpan w:val="2"/>
            <w:tcBorders>
              <w:top w:val="nil"/>
              <w:left w:val="nil"/>
              <w:bottom w:val="nil"/>
              <w:right w:val="nil"/>
            </w:tcBorders>
          </w:tcPr>
          <w:p w14:paraId="3D5F59E9" w14:textId="77777777" w:rsidR="007330CD" w:rsidRPr="00793AFF" w:rsidRDefault="007330CD" w:rsidP="008428DD"/>
        </w:tc>
      </w:tr>
      <w:tr w:rsidR="007330CD" w:rsidRPr="00793AFF" w14:paraId="00FE52E6" w14:textId="77777777" w:rsidTr="008428DD">
        <w:trPr>
          <w:trHeight w:val="240"/>
          <w:jc w:val="center"/>
        </w:trPr>
        <w:tc>
          <w:tcPr>
            <w:tcW w:w="4876" w:type="dxa"/>
            <w:tcBorders>
              <w:top w:val="nil"/>
              <w:left w:val="nil"/>
              <w:bottom w:val="nil"/>
              <w:right w:val="nil"/>
            </w:tcBorders>
          </w:tcPr>
          <w:p w14:paraId="0CCD6B1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F92E23F" w14:textId="77777777" w:rsidR="007330CD" w:rsidRPr="00793AFF" w:rsidRDefault="007330CD" w:rsidP="008428DD">
            <w:pPr>
              <w:pStyle w:val="AmColumnHeading"/>
            </w:pPr>
            <w:r w:rsidRPr="00793AFF">
              <w:t>Alteração</w:t>
            </w:r>
          </w:p>
        </w:tc>
      </w:tr>
      <w:tr w:rsidR="007330CD" w:rsidRPr="00793AFF" w14:paraId="4631FE70" w14:textId="77777777" w:rsidTr="008428DD">
        <w:trPr>
          <w:jc w:val="center"/>
        </w:trPr>
        <w:tc>
          <w:tcPr>
            <w:tcW w:w="4876" w:type="dxa"/>
            <w:tcBorders>
              <w:top w:val="nil"/>
              <w:left w:val="nil"/>
              <w:bottom w:val="nil"/>
              <w:right w:val="nil"/>
            </w:tcBorders>
          </w:tcPr>
          <w:p w14:paraId="37BEE406" w14:textId="5D34A0F5" w:rsidR="007330CD" w:rsidRPr="00793AFF" w:rsidRDefault="007330CD" w:rsidP="008428DD">
            <w:pPr>
              <w:pStyle w:val="Normal6a"/>
            </w:pPr>
            <w:r w:rsidRPr="00793AFF">
              <w:t>37.</w:t>
            </w:r>
            <w:r w:rsidRPr="00793AFF">
              <w:tab/>
              <w:t>Salienta que o Grupo de Acompanhamento para a Democracia, o Estado de Direito e os Direitos Fundamentais da Comissão das Liberdades Cívicas, da Justiça e dos Assuntos Internos do Parlamento enviou várias delegações ad hoc a alguns Estados</w:t>
            </w:r>
            <w:r w:rsidR="0059440C" w:rsidRPr="00793AFF">
              <w:noBreakHyphen/>
            </w:r>
            <w:r w:rsidRPr="00793AFF">
              <w:t xml:space="preserve">Membros nos últimos anos e que a situação do Estado de direito, da democracia e dos direitos fundamentais foi avaliada como apresentando maiores lacunas do que as salientadas nos relatórios da Comissão; considera que o exercício de acompanhamento do Grupo de Acompanhamento para a Democracia, o Estado de direito e os Direitos Fundamentais deve ser devidamente tido </w:t>
            </w:r>
            <w:r w:rsidRPr="00793AFF">
              <w:lastRenderedPageBreak/>
              <w:t>em conta no âmbito do processo de consulta e na subsequente elaboração do relatório;</w:t>
            </w:r>
          </w:p>
        </w:tc>
        <w:tc>
          <w:tcPr>
            <w:tcW w:w="4876" w:type="dxa"/>
            <w:tcBorders>
              <w:top w:val="nil"/>
              <w:left w:val="nil"/>
              <w:bottom w:val="nil"/>
              <w:right w:val="nil"/>
            </w:tcBorders>
          </w:tcPr>
          <w:p w14:paraId="313E82F0" w14:textId="40E615CB" w:rsidR="007330CD" w:rsidRPr="00793AFF" w:rsidRDefault="007330CD" w:rsidP="008428DD">
            <w:pPr>
              <w:pStyle w:val="Normal6a"/>
            </w:pPr>
            <w:r w:rsidRPr="00793AFF">
              <w:lastRenderedPageBreak/>
              <w:t>37.</w:t>
            </w:r>
            <w:r w:rsidRPr="00793AFF">
              <w:tab/>
              <w:t>Salienta que o Grupo de Acompanhamento para a Democracia, o Estado de Direito e os Direitos Fundamentais da Comissão das Liberdades Cívicas, da Justiça e dos Assuntos Internos do Parlamento enviou várias delegações ad hoc a alguns Estados</w:t>
            </w:r>
            <w:r w:rsidR="0059440C" w:rsidRPr="00793AFF">
              <w:noBreakHyphen/>
            </w:r>
            <w:r w:rsidRPr="00793AFF">
              <w:t xml:space="preserve">Membros nos últimos anos e que a situação do Estado de direito, da democracia e dos direitos fundamentais foi avaliada como apresentando maiores lacunas do que as salientadas nos relatórios da Comissão; considera que o exercício de acompanhamento do Grupo de Acompanhamento para a Democracia, o Estado de direito e os Direitos Fundamentais deve ser devidamente tido </w:t>
            </w:r>
            <w:r w:rsidRPr="00793AFF">
              <w:lastRenderedPageBreak/>
              <w:t xml:space="preserve">em conta no âmbito do processo de consulta e na subsequente elaboração do relatório; </w:t>
            </w:r>
            <w:r w:rsidRPr="00793AFF">
              <w:rPr>
                <w:b/>
                <w:i/>
              </w:rPr>
              <w:t>apela ainda a uma dinâmica interinstitucional mais forte e estruturada entre o Parlamento Europeu e a Comissão, tanto em termos de substância como de procedimento, nomeadamente através de intercâmbios regulares, de mecanismos transparentes de retorno de informação e da integração atempada das avaliações parlamentares, com vista a reforçar a coerência, a credibilidade e o impacto globais do quadro de acompanhamento do Estado de direito da União;</w:t>
            </w:r>
          </w:p>
        </w:tc>
      </w:tr>
    </w:tbl>
    <w:p w14:paraId="06FAF2F2"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446E2BD" w14:textId="77777777" w:rsidR="007330CD" w:rsidRPr="00793AFF" w:rsidRDefault="007330CD" w:rsidP="007330CD">
      <w:r w:rsidRPr="00793AFF">
        <w:rPr>
          <w:rStyle w:val="HideTWBExt"/>
        </w:rPr>
        <w:t>&lt;/Amend&gt;</w:t>
      </w:r>
    </w:p>
    <w:p w14:paraId="375AC65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663</w:t>
      </w:r>
      <w:r w:rsidRPr="00793AFF">
        <w:rPr>
          <w:rStyle w:val="HideTWBExt"/>
        </w:rPr>
        <w:t>&lt;/NumAm&gt;</w:t>
      </w:r>
    </w:p>
    <w:p w14:paraId="3077BAE4"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7C499B02" w14:textId="77777777" w:rsidR="007330CD" w:rsidRPr="00793AFF" w:rsidRDefault="007330CD" w:rsidP="007330CD">
      <w:pPr>
        <w:pStyle w:val="NormalBold"/>
      </w:pPr>
      <w:r w:rsidRPr="00793AFF">
        <w:rPr>
          <w:rStyle w:val="HideTWBExt"/>
          <w:b w:val="0"/>
        </w:rPr>
        <w:t>&lt;/RepeatBlock-By&gt;</w:t>
      </w:r>
    </w:p>
    <w:p w14:paraId="2ECCA84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C6115CA" w14:textId="77777777" w:rsidR="007330CD" w:rsidRPr="00793AFF" w:rsidRDefault="007330CD" w:rsidP="007330CD">
      <w:pPr>
        <w:pStyle w:val="NormalBold"/>
      </w:pPr>
      <w:r w:rsidRPr="00793AFF">
        <w:rPr>
          <w:rStyle w:val="HideTWBExt"/>
        </w:rPr>
        <w:t>&lt;Article&gt;</w:t>
      </w:r>
      <w:r w:rsidRPr="00793AFF">
        <w:t>N.º 37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757E8DA" w14:textId="77777777" w:rsidTr="008428DD">
        <w:trPr>
          <w:trHeight w:hRule="exact" w:val="240"/>
          <w:jc w:val="center"/>
        </w:trPr>
        <w:tc>
          <w:tcPr>
            <w:tcW w:w="9752" w:type="dxa"/>
            <w:gridSpan w:val="2"/>
            <w:tcBorders>
              <w:top w:val="nil"/>
              <w:left w:val="nil"/>
              <w:bottom w:val="nil"/>
              <w:right w:val="nil"/>
            </w:tcBorders>
          </w:tcPr>
          <w:p w14:paraId="338DF0B4" w14:textId="77777777" w:rsidR="007330CD" w:rsidRPr="00793AFF" w:rsidRDefault="007330CD" w:rsidP="008428DD"/>
        </w:tc>
      </w:tr>
      <w:tr w:rsidR="007330CD" w:rsidRPr="00793AFF" w14:paraId="021E1C62" w14:textId="77777777" w:rsidTr="008428DD">
        <w:trPr>
          <w:trHeight w:val="240"/>
          <w:jc w:val="center"/>
        </w:trPr>
        <w:tc>
          <w:tcPr>
            <w:tcW w:w="4876" w:type="dxa"/>
            <w:tcBorders>
              <w:top w:val="nil"/>
              <w:left w:val="nil"/>
              <w:bottom w:val="nil"/>
              <w:right w:val="nil"/>
            </w:tcBorders>
          </w:tcPr>
          <w:p w14:paraId="328CEDA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3850BAF" w14:textId="77777777" w:rsidR="007330CD" w:rsidRPr="00793AFF" w:rsidRDefault="007330CD" w:rsidP="008428DD">
            <w:pPr>
              <w:pStyle w:val="AmColumnHeading"/>
            </w:pPr>
            <w:r w:rsidRPr="00793AFF">
              <w:t>Alteração</w:t>
            </w:r>
          </w:p>
        </w:tc>
      </w:tr>
      <w:tr w:rsidR="007330CD" w:rsidRPr="00793AFF" w14:paraId="3B2A29A4" w14:textId="77777777" w:rsidTr="008428DD">
        <w:trPr>
          <w:jc w:val="center"/>
        </w:trPr>
        <w:tc>
          <w:tcPr>
            <w:tcW w:w="4876" w:type="dxa"/>
            <w:tcBorders>
              <w:top w:val="nil"/>
              <w:left w:val="nil"/>
              <w:bottom w:val="nil"/>
              <w:right w:val="nil"/>
            </w:tcBorders>
          </w:tcPr>
          <w:p w14:paraId="58338CFA" w14:textId="6585800A" w:rsidR="007330CD" w:rsidRPr="00793AFF" w:rsidRDefault="007330CD" w:rsidP="008428DD">
            <w:pPr>
              <w:pStyle w:val="Normal6a"/>
            </w:pPr>
            <w:r w:rsidRPr="00793AFF">
              <w:t>37.</w:t>
            </w:r>
            <w:r w:rsidRPr="00793AFF">
              <w:tab/>
            </w:r>
            <w:r w:rsidRPr="00793AFF">
              <w:rPr>
                <w:b/>
                <w:i/>
              </w:rPr>
              <w:t>Salienta</w:t>
            </w:r>
            <w:r w:rsidRPr="00793AFF">
              <w:t xml:space="preserve"> que o Grupo de Acompanhamento para a Democracia, o Estado de Direito e os Direitos Fundamentais da Comissão das Liberdades Cívicas, da Justiça e dos Assuntos Internos do Parlamento enviou várias delegações </w:t>
            </w:r>
            <w:r w:rsidRPr="00793AFF">
              <w:rPr>
                <w:i/>
                <w:iCs/>
              </w:rPr>
              <w:t>ad hoc</w:t>
            </w:r>
            <w:r w:rsidRPr="00793AFF">
              <w:t xml:space="preserve"> a </w:t>
            </w:r>
            <w:r w:rsidRPr="00793AFF">
              <w:rPr>
                <w:b/>
                <w:i/>
              </w:rPr>
              <w:t>alguns</w:t>
            </w:r>
            <w:r w:rsidRPr="00793AFF">
              <w:t xml:space="preserve"> Estados</w:t>
            </w:r>
            <w:r w:rsidR="0059440C" w:rsidRPr="00793AFF">
              <w:noBreakHyphen/>
            </w:r>
            <w:r w:rsidRPr="00793AFF">
              <w:t xml:space="preserve">Membros nos últimos anos </w:t>
            </w:r>
            <w:r w:rsidRPr="00793AFF">
              <w:rPr>
                <w:b/>
                <w:i/>
              </w:rPr>
              <w:t>e que a situação</w:t>
            </w:r>
            <w:r w:rsidRPr="00793AFF">
              <w:t xml:space="preserve"> do Estado de direito</w:t>
            </w:r>
            <w:r w:rsidRPr="00793AFF">
              <w:rPr>
                <w:b/>
                <w:i/>
              </w:rPr>
              <w:t>, da democracia e dos direitos fundamentais foi avaliada como apresentando maiores lacunas do que as salientadas nos relatórios da Comissão</w:t>
            </w:r>
            <w:r w:rsidRPr="00793AFF">
              <w:t xml:space="preserve">; considera que o exercício de acompanhamento do Grupo de Acompanhamento para a Democracia, o Estado de direito e os Direitos Fundamentais deve </w:t>
            </w:r>
            <w:r w:rsidRPr="00793AFF">
              <w:rPr>
                <w:b/>
                <w:i/>
              </w:rPr>
              <w:t>ser devidamente tido em conta no âmbito do processo de consulta e na subsequente elaboração do relatório</w:t>
            </w:r>
            <w:r w:rsidRPr="00793AFF">
              <w:t>;</w:t>
            </w:r>
          </w:p>
        </w:tc>
        <w:tc>
          <w:tcPr>
            <w:tcW w:w="4876" w:type="dxa"/>
            <w:tcBorders>
              <w:top w:val="nil"/>
              <w:left w:val="nil"/>
              <w:bottom w:val="nil"/>
              <w:right w:val="nil"/>
            </w:tcBorders>
          </w:tcPr>
          <w:p w14:paraId="4CB4478F" w14:textId="39BFD441" w:rsidR="007330CD" w:rsidRPr="00793AFF" w:rsidRDefault="007330CD" w:rsidP="008428DD">
            <w:pPr>
              <w:pStyle w:val="Normal6a"/>
            </w:pPr>
            <w:r w:rsidRPr="00793AFF">
              <w:t>37.</w:t>
            </w:r>
            <w:r w:rsidRPr="00793AFF">
              <w:tab/>
            </w:r>
            <w:r w:rsidRPr="00793AFF">
              <w:rPr>
                <w:b/>
                <w:i/>
              </w:rPr>
              <w:t>Observa</w:t>
            </w:r>
            <w:r w:rsidRPr="00793AFF">
              <w:t xml:space="preserve"> que o Grupo de Acompanhamento para a Democracia, o Estado de Direito e os Direitos Fundamentais da Comissão das Liberdades Cívicas, da Justiça e dos Assuntos Internos do Parlamento enviou várias delegações </w:t>
            </w:r>
            <w:r w:rsidRPr="00793AFF">
              <w:rPr>
                <w:i/>
                <w:iCs/>
              </w:rPr>
              <w:t>ad hoc</w:t>
            </w:r>
            <w:r w:rsidRPr="00793AFF">
              <w:t xml:space="preserve"> a </w:t>
            </w:r>
            <w:r w:rsidRPr="00793AFF">
              <w:rPr>
                <w:b/>
                <w:i/>
              </w:rPr>
              <w:t>determinados</w:t>
            </w:r>
            <w:r w:rsidRPr="00793AFF">
              <w:t xml:space="preserve"> Estados</w:t>
            </w:r>
            <w:r w:rsidR="0059440C" w:rsidRPr="00793AFF">
              <w:noBreakHyphen/>
            </w:r>
            <w:r w:rsidRPr="00793AFF">
              <w:t>Membros nos últimos anos</w:t>
            </w:r>
            <w:r w:rsidRPr="00793AFF">
              <w:rPr>
                <w:b/>
                <w:i/>
              </w:rPr>
              <w:t>, sem prestar atenção a outros países, apesar de terem revelado indícios de possíveis violações dos princípios</w:t>
            </w:r>
            <w:r w:rsidRPr="00793AFF">
              <w:t xml:space="preserve"> do Estado de direito; considera que o exercício de acompanhamento do Grupo de Acompanhamento para a Democracia, o Estado de direito e os Direitos Fundamentais deve </w:t>
            </w:r>
            <w:r w:rsidRPr="00793AFF">
              <w:rPr>
                <w:b/>
                <w:i/>
              </w:rPr>
              <w:t>aplicar</w:t>
            </w:r>
            <w:r w:rsidR="0059440C" w:rsidRPr="00793AFF">
              <w:rPr>
                <w:b/>
                <w:i/>
              </w:rPr>
              <w:noBreakHyphen/>
            </w:r>
            <w:r w:rsidRPr="00793AFF">
              <w:rPr>
                <w:b/>
                <w:i/>
              </w:rPr>
              <w:t>se igualmente a todos os Estados</w:t>
            </w:r>
            <w:r w:rsidR="0059440C" w:rsidRPr="00793AFF">
              <w:rPr>
                <w:b/>
                <w:i/>
              </w:rPr>
              <w:noBreakHyphen/>
            </w:r>
            <w:r w:rsidRPr="00793AFF">
              <w:rPr>
                <w:b/>
                <w:i/>
              </w:rPr>
              <w:t>Membros</w:t>
            </w:r>
            <w:r w:rsidRPr="00793AFF">
              <w:t>;</w:t>
            </w:r>
          </w:p>
        </w:tc>
      </w:tr>
    </w:tbl>
    <w:p w14:paraId="5B8C599C"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32569821" w14:textId="77777777" w:rsidR="007330CD" w:rsidRPr="00793AFF" w:rsidRDefault="007330CD" w:rsidP="007330CD">
      <w:r w:rsidRPr="00793AFF">
        <w:rPr>
          <w:rStyle w:val="HideTWBExt"/>
        </w:rPr>
        <w:t>&lt;/Amend&gt;</w:t>
      </w:r>
    </w:p>
    <w:p w14:paraId="24025F9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664</w:t>
      </w:r>
      <w:r w:rsidRPr="00793AFF">
        <w:rPr>
          <w:rStyle w:val="HideTWBExt"/>
        </w:rPr>
        <w:t>&lt;/NumAm&gt;</w:t>
      </w:r>
    </w:p>
    <w:p w14:paraId="0A19E1C0"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DF63794" w14:textId="77777777" w:rsidR="007330CD" w:rsidRPr="00793AFF" w:rsidRDefault="007330CD" w:rsidP="007330CD">
      <w:pPr>
        <w:pStyle w:val="NormalBold"/>
      </w:pPr>
      <w:r w:rsidRPr="00793AFF">
        <w:rPr>
          <w:rStyle w:val="HideTWBExt"/>
          <w:b w:val="0"/>
        </w:rPr>
        <w:t>&lt;/RepeatBlock-By&gt;</w:t>
      </w:r>
    </w:p>
    <w:p w14:paraId="09BEDE6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676471" w14:textId="77777777" w:rsidR="007330CD" w:rsidRPr="00793AFF" w:rsidRDefault="007330CD" w:rsidP="007330CD">
      <w:pPr>
        <w:pStyle w:val="NormalBold"/>
      </w:pPr>
      <w:r w:rsidRPr="00793AFF">
        <w:rPr>
          <w:rStyle w:val="HideTWBExt"/>
        </w:rPr>
        <w:t>&lt;Article&gt;</w:t>
      </w:r>
      <w:r w:rsidRPr="00793AFF">
        <w:t>N.º 37</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1B70ED7" w14:textId="77777777" w:rsidTr="008428DD">
        <w:trPr>
          <w:trHeight w:hRule="exact" w:val="240"/>
          <w:jc w:val="center"/>
        </w:trPr>
        <w:tc>
          <w:tcPr>
            <w:tcW w:w="9752" w:type="dxa"/>
            <w:gridSpan w:val="2"/>
            <w:tcBorders>
              <w:top w:val="nil"/>
              <w:left w:val="nil"/>
              <w:bottom w:val="nil"/>
              <w:right w:val="nil"/>
            </w:tcBorders>
          </w:tcPr>
          <w:p w14:paraId="6B853E61" w14:textId="77777777" w:rsidR="007330CD" w:rsidRPr="00793AFF" w:rsidRDefault="007330CD" w:rsidP="008428DD"/>
        </w:tc>
      </w:tr>
      <w:tr w:rsidR="007330CD" w:rsidRPr="00793AFF" w14:paraId="6CDA98F2" w14:textId="77777777" w:rsidTr="008428DD">
        <w:trPr>
          <w:trHeight w:val="240"/>
          <w:jc w:val="center"/>
        </w:trPr>
        <w:tc>
          <w:tcPr>
            <w:tcW w:w="4876" w:type="dxa"/>
            <w:tcBorders>
              <w:top w:val="nil"/>
              <w:left w:val="nil"/>
              <w:bottom w:val="nil"/>
              <w:right w:val="nil"/>
            </w:tcBorders>
          </w:tcPr>
          <w:p w14:paraId="16C134D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D14AA6C" w14:textId="77777777" w:rsidR="007330CD" w:rsidRPr="00793AFF" w:rsidRDefault="007330CD" w:rsidP="008428DD">
            <w:pPr>
              <w:pStyle w:val="AmColumnHeading"/>
            </w:pPr>
            <w:r w:rsidRPr="00793AFF">
              <w:t>Alteração</w:t>
            </w:r>
          </w:p>
        </w:tc>
      </w:tr>
      <w:tr w:rsidR="007330CD" w:rsidRPr="00793AFF" w14:paraId="0B585332" w14:textId="77777777" w:rsidTr="008428DD">
        <w:trPr>
          <w:jc w:val="center"/>
        </w:trPr>
        <w:tc>
          <w:tcPr>
            <w:tcW w:w="4876" w:type="dxa"/>
            <w:tcBorders>
              <w:top w:val="nil"/>
              <w:left w:val="nil"/>
              <w:bottom w:val="nil"/>
              <w:right w:val="nil"/>
            </w:tcBorders>
          </w:tcPr>
          <w:p w14:paraId="192A6019" w14:textId="6D85BDD7" w:rsidR="007330CD" w:rsidRPr="00793AFF" w:rsidRDefault="007330CD" w:rsidP="008428DD">
            <w:pPr>
              <w:pStyle w:val="Normal6a"/>
            </w:pPr>
            <w:r w:rsidRPr="00793AFF">
              <w:t>37.</w:t>
            </w:r>
            <w:r w:rsidRPr="00793AFF">
              <w:tab/>
            </w:r>
            <w:r w:rsidRPr="00793AFF">
              <w:rPr>
                <w:b/>
                <w:i/>
              </w:rPr>
              <w:t>Salienta que o</w:t>
            </w:r>
            <w:r w:rsidRPr="00793AFF">
              <w:t xml:space="preserve"> Grupo de Acompanhamento para a Democracia, o Estado de Direito e os Direitos Fundamentais da Comissão das Liberdades Cívicas, da Justiça e dos Assuntos Internos do Parlamento </w:t>
            </w:r>
            <w:r w:rsidRPr="00793AFF">
              <w:rPr>
                <w:b/>
                <w:i/>
              </w:rPr>
              <w:t>enviou várias delegações ad hoc a alguns Estados</w:t>
            </w:r>
            <w:r w:rsidR="0059440C" w:rsidRPr="00793AFF">
              <w:rPr>
                <w:b/>
                <w:i/>
              </w:rPr>
              <w:noBreakHyphen/>
            </w:r>
            <w:r w:rsidRPr="00793AFF">
              <w:rPr>
                <w:b/>
                <w:i/>
              </w:rPr>
              <w:t>Membros nos últimos anos e que a situação do</w:t>
            </w:r>
            <w:r w:rsidRPr="00793AFF">
              <w:t xml:space="preserve"> Estado de direito</w:t>
            </w:r>
            <w:r w:rsidRPr="00793AFF">
              <w:rPr>
                <w:b/>
                <w:i/>
              </w:rPr>
              <w:t>, da democracia</w:t>
            </w:r>
            <w:r w:rsidRPr="00793AFF">
              <w:t xml:space="preserve"> e </w:t>
            </w:r>
            <w:r w:rsidRPr="00793AFF">
              <w:rPr>
                <w:b/>
                <w:i/>
              </w:rPr>
              <w:t>dos</w:t>
            </w:r>
            <w:r w:rsidRPr="00793AFF">
              <w:t xml:space="preserve"> direitos fundamentais </w:t>
            </w:r>
            <w:r w:rsidRPr="00793AFF">
              <w:rPr>
                <w:b/>
                <w:i/>
              </w:rPr>
              <w:t>foi avaliada como apresentando maiores lacunas do que as salientadas nos relatórios da Comissão</w:t>
            </w:r>
            <w:r w:rsidRPr="00793AFF">
              <w:t xml:space="preserve">; </w:t>
            </w:r>
            <w:r w:rsidRPr="00793AFF">
              <w:rPr>
                <w:b/>
                <w:i/>
              </w:rPr>
              <w:t xml:space="preserve">considera que o exercício de acompanhamento do Grupo de Acompanhamento para a Democracia, </w:t>
            </w:r>
            <w:r w:rsidRPr="00793AFF">
              <w:t>o Estado de direito</w:t>
            </w:r>
            <w:r w:rsidRPr="00793AFF">
              <w:rPr>
                <w:b/>
                <w:i/>
              </w:rPr>
              <w:t xml:space="preserve"> e os Direitos Fundamentais deve ser devidamente tido em conta no âmbito do processo de consulta e na subsequente elaboração do relatório</w:t>
            </w:r>
            <w:r w:rsidRPr="00793AFF">
              <w:t>;</w:t>
            </w:r>
          </w:p>
        </w:tc>
        <w:tc>
          <w:tcPr>
            <w:tcW w:w="4876" w:type="dxa"/>
            <w:tcBorders>
              <w:top w:val="nil"/>
              <w:left w:val="nil"/>
              <w:bottom w:val="nil"/>
              <w:right w:val="nil"/>
            </w:tcBorders>
          </w:tcPr>
          <w:p w14:paraId="09B54D04" w14:textId="6B276A7C" w:rsidR="007330CD" w:rsidRPr="00793AFF" w:rsidRDefault="007330CD" w:rsidP="008428DD">
            <w:pPr>
              <w:pStyle w:val="Normal6a"/>
            </w:pPr>
            <w:r w:rsidRPr="00793AFF">
              <w:t>37.</w:t>
            </w:r>
            <w:r w:rsidRPr="00793AFF">
              <w:tab/>
            </w:r>
            <w:r w:rsidRPr="00793AFF">
              <w:rPr>
                <w:b/>
                <w:i/>
              </w:rPr>
              <w:t>Congratula</w:t>
            </w:r>
            <w:r w:rsidR="0059440C" w:rsidRPr="00793AFF">
              <w:rPr>
                <w:b/>
                <w:i/>
              </w:rPr>
              <w:noBreakHyphen/>
            </w:r>
            <w:r w:rsidRPr="00793AFF">
              <w:rPr>
                <w:b/>
                <w:i/>
              </w:rPr>
              <w:t>se com o trabalho do</w:t>
            </w:r>
            <w:r w:rsidRPr="00793AFF">
              <w:t xml:space="preserve"> Grupo de Acompanhamento para a Democracia, o Estado de Direito e os Direitos Fundamentais da Comissão das Liberdades Cívicas, da Justiça e dos Assuntos Internos do Parlamento </w:t>
            </w:r>
            <w:r w:rsidRPr="00793AFF">
              <w:rPr>
                <w:b/>
                <w:i/>
              </w:rPr>
              <w:t>Europeu no acompanhamento da evolução relacionada com a democracia, o</w:t>
            </w:r>
            <w:r w:rsidRPr="00793AFF">
              <w:t xml:space="preserve"> Estado de direito e </w:t>
            </w:r>
            <w:r w:rsidRPr="00793AFF">
              <w:rPr>
                <w:b/>
                <w:i/>
              </w:rPr>
              <w:t>os</w:t>
            </w:r>
            <w:r w:rsidRPr="00793AFF">
              <w:t xml:space="preserve"> direitos fundamentais;</w:t>
            </w:r>
            <w:r w:rsidRPr="00793AFF">
              <w:rPr>
                <w:b/>
                <w:i/>
              </w:rPr>
              <w:t xml:space="preserve"> incentiva a Comissão a tirar melhor partido das conclusões e dos conhecimentos especializados do Grupo na elaboração de futuros relatórios sobre</w:t>
            </w:r>
            <w:r w:rsidRPr="00793AFF">
              <w:t xml:space="preserve"> o Estado de direito;</w:t>
            </w:r>
          </w:p>
        </w:tc>
      </w:tr>
    </w:tbl>
    <w:p w14:paraId="567C563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B056163" w14:textId="77777777" w:rsidR="007330CD" w:rsidRPr="00793AFF" w:rsidRDefault="007330CD" w:rsidP="007330CD">
      <w:r w:rsidRPr="00793AFF">
        <w:rPr>
          <w:rStyle w:val="HideTWBExt"/>
        </w:rPr>
        <w:t>&lt;/Amend&gt;</w:t>
      </w:r>
    </w:p>
    <w:p w14:paraId="4609C5A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665</w:t>
      </w:r>
      <w:r w:rsidRPr="00793AFF">
        <w:rPr>
          <w:rStyle w:val="HideTWBExt"/>
        </w:rPr>
        <w:t>&lt;/NumAm&gt;</w:t>
      </w:r>
    </w:p>
    <w:p w14:paraId="7FEF766B"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209EEB46" w14:textId="77777777" w:rsidR="007330CD" w:rsidRPr="00793AFF" w:rsidRDefault="007330CD" w:rsidP="007330CD">
      <w:pPr>
        <w:pStyle w:val="NormalBold"/>
      </w:pPr>
      <w:r w:rsidRPr="00793AFF">
        <w:rPr>
          <w:rStyle w:val="HideTWBExt"/>
          <w:b w:val="0"/>
        </w:rPr>
        <w:t>&lt;/RepeatBlock-By&gt;</w:t>
      </w:r>
    </w:p>
    <w:p w14:paraId="0BB48E6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8C80B8B" w14:textId="77777777" w:rsidR="007330CD" w:rsidRPr="00793AFF" w:rsidRDefault="007330CD" w:rsidP="007330CD">
      <w:pPr>
        <w:pStyle w:val="NormalBold"/>
      </w:pPr>
      <w:r w:rsidRPr="00793AFF">
        <w:rPr>
          <w:rStyle w:val="HideTWBExt"/>
        </w:rPr>
        <w:t>&lt;Article&gt;</w:t>
      </w:r>
      <w:r w:rsidRPr="00793AFF">
        <w:t>N.º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630713" w14:textId="77777777" w:rsidTr="008428DD">
        <w:trPr>
          <w:trHeight w:hRule="exact" w:val="240"/>
          <w:jc w:val="center"/>
        </w:trPr>
        <w:tc>
          <w:tcPr>
            <w:tcW w:w="9752" w:type="dxa"/>
            <w:gridSpan w:val="2"/>
            <w:tcBorders>
              <w:top w:val="nil"/>
              <w:left w:val="nil"/>
              <w:bottom w:val="nil"/>
              <w:right w:val="nil"/>
            </w:tcBorders>
          </w:tcPr>
          <w:p w14:paraId="1D6F8C38" w14:textId="77777777" w:rsidR="007330CD" w:rsidRPr="00793AFF" w:rsidRDefault="007330CD" w:rsidP="008428DD"/>
        </w:tc>
      </w:tr>
      <w:tr w:rsidR="007330CD" w:rsidRPr="00793AFF" w14:paraId="0B4A92D1" w14:textId="77777777" w:rsidTr="008428DD">
        <w:trPr>
          <w:trHeight w:val="240"/>
          <w:jc w:val="center"/>
        </w:trPr>
        <w:tc>
          <w:tcPr>
            <w:tcW w:w="4876" w:type="dxa"/>
            <w:tcBorders>
              <w:top w:val="nil"/>
              <w:left w:val="nil"/>
              <w:bottom w:val="nil"/>
              <w:right w:val="nil"/>
            </w:tcBorders>
          </w:tcPr>
          <w:p w14:paraId="01134FB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CE654A8" w14:textId="77777777" w:rsidR="007330CD" w:rsidRPr="00793AFF" w:rsidRDefault="007330CD" w:rsidP="008428DD">
            <w:pPr>
              <w:pStyle w:val="AmColumnHeading"/>
            </w:pPr>
            <w:r w:rsidRPr="00793AFF">
              <w:t>Alteração</w:t>
            </w:r>
          </w:p>
        </w:tc>
      </w:tr>
      <w:tr w:rsidR="007330CD" w:rsidRPr="00793AFF" w14:paraId="7A9BA8B8" w14:textId="77777777" w:rsidTr="008428DD">
        <w:trPr>
          <w:jc w:val="center"/>
        </w:trPr>
        <w:tc>
          <w:tcPr>
            <w:tcW w:w="4876" w:type="dxa"/>
            <w:tcBorders>
              <w:top w:val="nil"/>
              <w:left w:val="nil"/>
              <w:bottom w:val="nil"/>
              <w:right w:val="nil"/>
            </w:tcBorders>
          </w:tcPr>
          <w:p w14:paraId="46EF1C70" w14:textId="77777777" w:rsidR="007330CD" w:rsidRPr="00793AFF" w:rsidRDefault="007330CD" w:rsidP="008428DD">
            <w:pPr>
              <w:pStyle w:val="Normal6a"/>
            </w:pPr>
            <w:r w:rsidRPr="00793AFF">
              <w:rPr>
                <w:b/>
                <w:i/>
              </w:rPr>
              <w:t>38.</w:t>
            </w:r>
            <w:r w:rsidRPr="00793AFF">
              <w:tab/>
            </w:r>
            <w:r w:rsidRPr="00793AFF">
              <w:rPr>
                <w:b/>
                <w:i/>
              </w:rPr>
              <w:t xml:space="preserve">Reitera a necessidade de um organismo de supervisão independente, composto por peritos independentes nos </w:t>
            </w:r>
            <w:r w:rsidRPr="00793AFF">
              <w:rPr>
                <w:b/>
                <w:i/>
              </w:rPr>
              <w:lastRenderedPageBreak/>
              <w:t>domínios jurídico, académico e dos direitos humanos, a participar na elaboração do relatório;</w:t>
            </w:r>
            <w:r w:rsidRPr="00793AFF">
              <w:t xml:space="preserve"> </w:t>
            </w:r>
            <w:r w:rsidRPr="00793AFF">
              <w:rPr>
                <w:b/>
                <w:i/>
              </w:rPr>
              <w:t>insta a Comissão a reforçar a cooperação com os organismos da UE e internacionais;</w:t>
            </w:r>
          </w:p>
        </w:tc>
        <w:tc>
          <w:tcPr>
            <w:tcW w:w="4876" w:type="dxa"/>
            <w:tcBorders>
              <w:top w:val="nil"/>
              <w:left w:val="nil"/>
              <w:bottom w:val="nil"/>
              <w:right w:val="nil"/>
            </w:tcBorders>
          </w:tcPr>
          <w:p w14:paraId="5E22DD96" w14:textId="77777777" w:rsidR="007330CD" w:rsidRPr="00793AFF" w:rsidRDefault="007330CD" w:rsidP="008428DD">
            <w:pPr>
              <w:pStyle w:val="Normal6a"/>
            </w:pPr>
            <w:r w:rsidRPr="00793AFF">
              <w:rPr>
                <w:b/>
                <w:i/>
              </w:rPr>
              <w:lastRenderedPageBreak/>
              <w:t>Suprimido</w:t>
            </w:r>
          </w:p>
        </w:tc>
      </w:tr>
    </w:tbl>
    <w:p w14:paraId="40A483E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0264B526" w14:textId="77777777" w:rsidR="007330CD" w:rsidRPr="00793AFF" w:rsidRDefault="007330CD" w:rsidP="007330CD">
      <w:r w:rsidRPr="00793AFF">
        <w:rPr>
          <w:rStyle w:val="HideTWBExt"/>
        </w:rPr>
        <w:t>&lt;/Amend&gt;</w:t>
      </w:r>
    </w:p>
    <w:p w14:paraId="1236E9F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666</w:t>
      </w:r>
      <w:r w:rsidRPr="00793AFF">
        <w:rPr>
          <w:rStyle w:val="HideTWBExt"/>
        </w:rPr>
        <w:t>&lt;/NumAm&gt;</w:t>
      </w:r>
    </w:p>
    <w:p w14:paraId="5FBA57DC"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0AC9766E" w14:textId="77777777" w:rsidR="007330CD" w:rsidRPr="00793AFF" w:rsidRDefault="007330CD" w:rsidP="007330CD">
      <w:pPr>
        <w:pStyle w:val="NormalBold"/>
      </w:pPr>
      <w:r w:rsidRPr="00793AFF">
        <w:rPr>
          <w:rStyle w:val="HideTWBExt"/>
          <w:b w:val="0"/>
        </w:rPr>
        <w:t>&lt;/RepeatBlock-By&gt;</w:t>
      </w:r>
    </w:p>
    <w:p w14:paraId="6DD115D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93F44E1" w14:textId="77777777" w:rsidR="007330CD" w:rsidRPr="00793AFF" w:rsidRDefault="007330CD" w:rsidP="007330CD">
      <w:pPr>
        <w:pStyle w:val="NormalBold"/>
      </w:pPr>
      <w:r w:rsidRPr="00793AFF">
        <w:rPr>
          <w:rStyle w:val="HideTWBExt"/>
        </w:rPr>
        <w:t>&lt;Article&gt;</w:t>
      </w:r>
      <w:r w:rsidRPr="00793AFF">
        <w:t>N.º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7AD53E" w14:textId="77777777" w:rsidTr="008428DD">
        <w:trPr>
          <w:trHeight w:hRule="exact" w:val="240"/>
          <w:jc w:val="center"/>
        </w:trPr>
        <w:tc>
          <w:tcPr>
            <w:tcW w:w="9752" w:type="dxa"/>
            <w:gridSpan w:val="2"/>
            <w:tcBorders>
              <w:top w:val="nil"/>
              <w:left w:val="nil"/>
              <w:bottom w:val="nil"/>
              <w:right w:val="nil"/>
            </w:tcBorders>
          </w:tcPr>
          <w:p w14:paraId="5B421DB7" w14:textId="77777777" w:rsidR="007330CD" w:rsidRPr="00793AFF" w:rsidRDefault="007330CD" w:rsidP="008428DD"/>
        </w:tc>
      </w:tr>
      <w:tr w:rsidR="007330CD" w:rsidRPr="00793AFF" w14:paraId="61AE1838" w14:textId="77777777" w:rsidTr="008428DD">
        <w:trPr>
          <w:trHeight w:val="240"/>
          <w:jc w:val="center"/>
        </w:trPr>
        <w:tc>
          <w:tcPr>
            <w:tcW w:w="4876" w:type="dxa"/>
            <w:tcBorders>
              <w:top w:val="nil"/>
              <w:left w:val="nil"/>
              <w:bottom w:val="nil"/>
              <w:right w:val="nil"/>
            </w:tcBorders>
          </w:tcPr>
          <w:p w14:paraId="0D53643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3398B9E" w14:textId="77777777" w:rsidR="007330CD" w:rsidRPr="00793AFF" w:rsidRDefault="007330CD" w:rsidP="008428DD">
            <w:pPr>
              <w:pStyle w:val="AmColumnHeading"/>
            </w:pPr>
            <w:r w:rsidRPr="00793AFF">
              <w:t>Alteração</w:t>
            </w:r>
          </w:p>
        </w:tc>
      </w:tr>
      <w:tr w:rsidR="007330CD" w:rsidRPr="00793AFF" w14:paraId="4B453388" w14:textId="77777777" w:rsidTr="008428DD">
        <w:trPr>
          <w:jc w:val="center"/>
        </w:trPr>
        <w:tc>
          <w:tcPr>
            <w:tcW w:w="4876" w:type="dxa"/>
            <w:tcBorders>
              <w:top w:val="nil"/>
              <w:left w:val="nil"/>
              <w:bottom w:val="nil"/>
              <w:right w:val="nil"/>
            </w:tcBorders>
          </w:tcPr>
          <w:p w14:paraId="6EE404CB" w14:textId="77777777" w:rsidR="007330CD" w:rsidRPr="00793AFF" w:rsidRDefault="007330CD" w:rsidP="008428DD">
            <w:pPr>
              <w:pStyle w:val="Normal6a"/>
            </w:pPr>
            <w:r w:rsidRPr="00793AFF">
              <w:rPr>
                <w:b/>
                <w:i/>
              </w:rPr>
              <w:t>38.</w:t>
            </w:r>
            <w:r w:rsidRPr="00793AFF">
              <w:tab/>
            </w:r>
            <w:r w:rsidRPr="00793AFF">
              <w:rPr>
                <w:b/>
                <w:i/>
              </w:rPr>
              <w:t>Reitera a necessidade de um organismo de supervisão independente, composto por peritos independentes nos domínios jurídico, académico e dos direitos humanos, a participar na elaboração do relatório;</w:t>
            </w:r>
            <w:r w:rsidRPr="00793AFF">
              <w:t xml:space="preserve"> </w:t>
            </w:r>
            <w:r w:rsidRPr="00793AFF">
              <w:rPr>
                <w:b/>
                <w:i/>
              </w:rPr>
              <w:t>insta a Comissão a reforçar a cooperação com os organismos da UE e internacionais;</w:t>
            </w:r>
          </w:p>
        </w:tc>
        <w:tc>
          <w:tcPr>
            <w:tcW w:w="4876" w:type="dxa"/>
            <w:tcBorders>
              <w:top w:val="nil"/>
              <w:left w:val="nil"/>
              <w:bottom w:val="nil"/>
              <w:right w:val="nil"/>
            </w:tcBorders>
          </w:tcPr>
          <w:p w14:paraId="3C98C187" w14:textId="77777777" w:rsidR="007330CD" w:rsidRPr="00793AFF" w:rsidRDefault="007330CD" w:rsidP="008428DD">
            <w:pPr>
              <w:pStyle w:val="Normal6a"/>
            </w:pPr>
            <w:r w:rsidRPr="00793AFF">
              <w:rPr>
                <w:b/>
                <w:i/>
              </w:rPr>
              <w:t>Suprimido</w:t>
            </w:r>
          </w:p>
        </w:tc>
      </w:tr>
    </w:tbl>
    <w:p w14:paraId="38D6B9E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0A7AAEA" w14:textId="77777777" w:rsidR="007330CD" w:rsidRPr="00793AFF" w:rsidRDefault="007330CD" w:rsidP="007330CD">
      <w:r w:rsidRPr="00793AFF">
        <w:rPr>
          <w:rStyle w:val="HideTWBExt"/>
        </w:rPr>
        <w:t>&lt;/Amend&gt;</w:t>
      </w:r>
    </w:p>
    <w:p w14:paraId="6B983AE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667</w:t>
      </w:r>
      <w:r w:rsidRPr="00793AFF">
        <w:rPr>
          <w:rStyle w:val="HideTWBExt"/>
        </w:rPr>
        <w:t>&lt;/NumAm&gt;</w:t>
      </w:r>
    </w:p>
    <w:p w14:paraId="4A18E76B"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3872C791" w14:textId="77777777" w:rsidR="007330CD" w:rsidRPr="00793AFF" w:rsidRDefault="007330CD" w:rsidP="007330CD">
      <w:pPr>
        <w:pStyle w:val="NormalBold"/>
      </w:pPr>
      <w:r w:rsidRPr="00793AFF">
        <w:rPr>
          <w:rStyle w:val="HideTWBExt"/>
          <w:b w:val="0"/>
        </w:rPr>
        <w:t>&lt;/RepeatBlock-By&gt;</w:t>
      </w:r>
    </w:p>
    <w:p w14:paraId="265EDB6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01383BD" w14:textId="77777777" w:rsidR="007330CD" w:rsidRPr="00793AFF" w:rsidRDefault="007330CD" w:rsidP="007330CD">
      <w:pPr>
        <w:pStyle w:val="NormalBold"/>
      </w:pPr>
      <w:r w:rsidRPr="00793AFF">
        <w:rPr>
          <w:rStyle w:val="HideTWBExt"/>
        </w:rPr>
        <w:t>&lt;Article&gt;</w:t>
      </w:r>
      <w:r w:rsidRPr="00793AFF">
        <w:t>N.º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0D7E06" w14:textId="77777777" w:rsidTr="008428DD">
        <w:trPr>
          <w:trHeight w:hRule="exact" w:val="240"/>
          <w:jc w:val="center"/>
        </w:trPr>
        <w:tc>
          <w:tcPr>
            <w:tcW w:w="9752" w:type="dxa"/>
            <w:gridSpan w:val="2"/>
            <w:tcBorders>
              <w:top w:val="nil"/>
              <w:left w:val="nil"/>
              <w:bottom w:val="nil"/>
              <w:right w:val="nil"/>
            </w:tcBorders>
          </w:tcPr>
          <w:p w14:paraId="27B1BF88" w14:textId="77777777" w:rsidR="007330CD" w:rsidRPr="00793AFF" w:rsidRDefault="007330CD" w:rsidP="008428DD"/>
        </w:tc>
      </w:tr>
      <w:tr w:rsidR="007330CD" w:rsidRPr="00793AFF" w14:paraId="5ED0D3A4" w14:textId="77777777" w:rsidTr="008428DD">
        <w:trPr>
          <w:trHeight w:val="240"/>
          <w:jc w:val="center"/>
        </w:trPr>
        <w:tc>
          <w:tcPr>
            <w:tcW w:w="4876" w:type="dxa"/>
            <w:tcBorders>
              <w:top w:val="nil"/>
              <w:left w:val="nil"/>
              <w:bottom w:val="nil"/>
              <w:right w:val="nil"/>
            </w:tcBorders>
          </w:tcPr>
          <w:p w14:paraId="45A8A02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115725A" w14:textId="77777777" w:rsidR="007330CD" w:rsidRPr="00793AFF" w:rsidRDefault="007330CD" w:rsidP="008428DD">
            <w:pPr>
              <w:pStyle w:val="AmColumnHeading"/>
            </w:pPr>
            <w:r w:rsidRPr="00793AFF">
              <w:t>Alteração</w:t>
            </w:r>
          </w:p>
        </w:tc>
      </w:tr>
      <w:tr w:rsidR="007330CD" w:rsidRPr="00793AFF" w14:paraId="0927BDC4" w14:textId="77777777" w:rsidTr="008428DD">
        <w:trPr>
          <w:jc w:val="center"/>
        </w:trPr>
        <w:tc>
          <w:tcPr>
            <w:tcW w:w="4876" w:type="dxa"/>
            <w:tcBorders>
              <w:top w:val="nil"/>
              <w:left w:val="nil"/>
              <w:bottom w:val="nil"/>
              <w:right w:val="nil"/>
            </w:tcBorders>
          </w:tcPr>
          <w:p w14:paraId="0C54189E" w14:textId="77777777" w:rsidR="007330CD" w:rsidRPr="00793AFF" w:rsidRDefault="007330CD" w:rsidP="008428DD">
            <w:pPr>
              <w:pStyle w:val="Normal6a"/>
            </w:pPr>
            <w:r w:rsidRPr="00793AFF">
              <w:rPr>
                <w:b/>
                <w:i/>
              </w:rPr>
              <w:t>38.</w:t>
            </w:r>
            <w:r w:rsidRPr="00793AFF">
              <w:tab/>
            </w:r>
            <w:r w:rsidRPr="00793AFF">
              <w:rPr>
                <w:b/>
                <w:i/>
              </w:rPr>
              <w:t xml:space="preserve">Reitera a necessidade de um organismo de supervisão independente, composto por peritos independentes nos domínios jurídico, académico e dos direitos humanos, a participar na elaboração do relatório; insta a Comissão a reforçar a cooperação com os </w:t>
            </w:r>
            <w:r w:rsidRPr="00793AFF">
              <w:rPr>
                <w:b/>
                <w:i/>
              </w:rPr>
              <w:lastRenderedPageBreak/>
              <w:t>organismos da UE e internacionais;</w:t>
            </w:r>
          </w:p>
        </w:tc>
        <w:tc>
          <w:tcPr>
            <w:tcW w:w="4876" w:type="dxa"/>
            <w:tcBorders>
              <w:top w:val="nil"/>
              <w:left w:val="nil"/>
              <w:bottom w:val="nil"/>
              <w:right w:val="nil"/>
            </w:tcBorders>
          </w:tcPr>
          <w:p w14:paraId="1141174E" w14:textId="77777777" w:rsidR="007330CD" w:rsidRPr="00793AFF" w:rsidRDefault="007330CD" w:rsidP="008428DD">
            <w:pPr>
              <w:pStyle w:val="Normal6a"/>
            </w:pPr>
            <w:r w:rsidRPr="00793AFF">
              <w:rPr>
                <w:b/>
                <w:i/>
              </w:rPr>
              <w:lastRenderedPageBreak/>
              <w:t>Suprimido</w:t>
            </w:r>
          </w:p>
        </w:tc>
      </w:tr>
    </w:tbl>
    <w:p w14:paraId="54A7C50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3F23B8" w14:textId="77777777" w:rsidR="007330CD" w:rsidRPr="00793AFF" w:rsidRDefault="007330CD" w:rsidP="007330CD">
      <w:r w:rsidRPr="00793AFF">
        <w:rPr>
          <w:rStyle w:val="HideTWBExt"/>
        </w:rPr>
        <w:t>&lt;/Amend&gt;</w:t>
      </w:r>
    </w:p>
    <w:p w14:paraId="3899C90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668</w:t>
      </w:r>
      <w:r w:rsidRPr="00793AFF">
        <w:rPr>
          <w:rStyle w:val="HideTWBExt"/>
        </w:rPr>
        <w:t>&lt;/NumAm&gt;</w:t>
      </w:r>
    </w:p>
    <w:p w14:paraId="7EC2060E"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746F323B" w14:textId="77777777" w:rsidR="007330CD" w:rsidRPr="00793AFF" w:rsidRDefault="007330CD" w:rsidP="007330CD">
      <w:pPr>
        <w:pStyle w:val="NormalBold"/>
      </w:pPr>
      <w:r w:rsidRPr="00793AFF">
        <w:rPr>
          <w:rStyle w:val="HideTWBExt"/>
          <w:b w:val="0"/>
        </w:rPr>
        <w:t>&lt;/RepeatBlock-By&gt;</w:t>
      </w:r>
    </w:p>
    <w:p w14:paraId="68E6F80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C6AC83" w14:textId="77777777" w:rsidR="007330CD" w:rsidRPr="00793AFF" w:rsidRDefault="007330CD" w:rsidP="007330CD">
      <w:pPr>
        <w:pStyle w:val="NormalBold"/>
      </w:pPr>
      <w:r w:rsidRPr="00793AFF">
        <w:rPr>
          <w:rStyle w:val="HideTWBExt"/>
        </w:rPr>
        <w:t>&lt;Article&gt;</w:t>
      </w:r>
      <w:r w:rsidRPr="00793AFF">
        <w:t>N.º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16EEBDF" w14:textId="77777777" w:rsidTr="008428DD">
        <w:trPr>
          <w:trHeight w:hRule="exact" w:val="240"/>
          <w:jc w:val="center"/>
        </w:trPr>
        <w:tc>
          <w:tcPr>
            <w:tcW w:w="9752" w:type="dxa"/>
            <w:gridSpan w:val="2"/>
            <w:tcBorders>
              <w:top w:val="nil"/>
              <w:left w:val="nil"/>
              <w:bottom w:val="nil"/>
              <w:right w:val="nil"/>
            </w:tcBorders>
          </w:tcPr>
          <w:p w14:paraId="03D51AB9" w14:textId="77777777" w:rsidR="007330CD" w:rsidRPr="00793AFF" w:rsidRDefault="007330CD" w:rsidP="008428DD"/>
        </w:tc>
      </w:tr>
      <w:tr w:rsidR="007330CD" w:rsidRPr="00793AFF" w14:paraId="1E0470B5" w14:textId="77777777" w:rsidTr="008428DD">
        <w:trPr>
          <w:trHeight w:val="240"/>
          <w:jc w:val="center"/>
        </w:trPr>
        <w:tc>
          <w:tcPr>
            <w:tcW w:w="4876" w:type="dxa"/>
            <w:tcBorders>
              <w:top w:val="nil"/>
              <w:left w:val="nil"/>
              <w:bottom w:val="nil"/>
              <w:right w:val="nil"/>
            </w:tcBorders>
          </w:tcPr>
          <w:p w14:paraId="375B9A7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426408" w14:textId="77777777" w:rsidR="007330CD" w:rsidRPr="00793AFF" w:rsidRDefault="007330CD" w:rsidP="008428DD">
            <w:pPr>
              <w:pStyle w:val="AmColumnHeading"/>
            </w:pPr>
            <w:r w:rsidRPr="00793AFF">
              <w:t>Alteração</w:t>
            </w:r>
          </w:p>
        </w:tc>
      </w:tr>
      <w:tr w:rsidR="007330CD" w:rsidRPr="00793AFF" w14:paraId="47C41285" w14:textId="77777777" w:rsidTr="008428DD">
        <w:trPr>
          <w:jc w:val="center"/>
        </w:trPr>
        <w:tc>
          <w:tcPr>
            <w:tcW w:w="4876" w:type="dxa"/>
            <w:tcBorders>
              <w:top w:val="nil"/>
              <w:left w:val="nil"/>
              <w:bottom w:val="nil"/>
              <w:right w:val="nil"/>
            </w:tcBorders>
          </w:tcPr>
          <w:p w14:paraId="2B649584" w14:textId="77777777" w:rsidR="007330CD" w:rsidRPr="00793AFF" w:rsidRDefault="007330CD" w:rsidP="008428DD">
            <w:pPr>
              <w:pStyle w:val="Normal6a"/>
            </w:pPr>
            <w:r w:rsidRPr="00793AFF">
              <w:rPr>
                <w:b/>
                <w:i/>
              </w:rPr>
              <w:t>38.</w:t>
            </w:r>
            <w:r w:rsidRPr="00793AFF">
              <w:tab/>
            </w:r>
            <w:r w:rsidRPr="00793AFF">
              <w:rPr>
                <w:b/>
                <w:i/>
              </w:rPr>
              <w:t>Reitera a necessidade de um organismo de supervisão independente, composto por peritos independentes nos domínios jurídico, académico e dos direitos humanos, a participar na elaboração do relatório; insta a Comissão a reforçar a cooperação com os organismos da UE e internacionais;</w:t>
            </w:r>
          </w:p>
        </w:tc>
        <w:tc>
          <w:tcPr>
            <w:tcW w:w="4876" w:type="dxa"/>
            <w:tcBorders>
              <w:top w:val="nil"/>
              <w:left w:val="nil"/>
              <w:bottom w:val="nil"/>
              <w:right w:val="nil"/>
            </w:tcBorders>
          </w:tcPr>
          <w:p w14:paraId="4CC8A08D" w14:textId="77777777" w:rsidR="007330CD" w:rsidRPr="00793AFF" w:rsidRDefault="007330CD" w:rsidP="008428DD">
            <w:pPr>
              <w:pStyle w:val="Normal6a"/>
            </w:pPr>
            <w:r w:rsidRPr="00793AFF">
              <w:rPr>
                <w:b/>
                <w:i/>
              </w:rPr>
              <w:t>Suprimido</w:t>
            </w:r>
          </w:p>
        </w:tc>
      </w:tr>
    </w:tbl>
    <w:p w14:paraId="4807553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C5D74E6" w14:textId="77777777" w:rsidR="007330CD" w:rsidRPr="00793AFF" w:rsidRDefault="007330CD" w:rsidP="007330CD">
      <w:r w:rsidRPr="00793AFF">
        <w:rPr>
          <w:rStyle w:val="HideTWBExt"/>
        </w:rPr>
        <w:t>&lt;/Amend&gt;</w:t>
      </w:r>
    </w:p>
    <w:p w14:paraId="2F11590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669</w:t>
      </w:r>
      <w:r w:rsidRPr="00793AFF">
        <w:rPr>
          <w:rStyle w:val="HideTWBExt"/>
        </w:rPr>
        <w:t>&lt;/NumAm&gt;</w:t>
      </w:r>
    </w:p>
    <w:p w14:paraId="47911372"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793AFF">
        <w:rPr>
          <w:rStyle w:val="HideTWBExt"/>
          <w:b w:val="0"/>
        </w:rPr>
        <w:t>&lt;/Members&gt;</w:t>
      </w:r>
    </w:p>
    <w:p w14:paraId="23A3D535" w14:textId="77777777" w:rsidR="007330CD" w:rsidRPr="00793AFF" w:rsidRDefault="007330CD" w:rsidP="007330CD">
      <w:pPr>
        <w:pStyle w:val="NormalBold"/>
      </w:pPr>
      <w:r w:rsidRPr="00793AFF">
        <w:rPr>
          <w:rStyle w:val="HideTWBExt"/>
          <w:b w:val="0"/>
        </w:rPr>
        <w:t>&lt;/RepeatBlock-By&gt;</w:t>
      </w:r>
    </w:p>
    <w:p w14:paraId="5F370F1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4AF870" w14:textId="77777777" w:rsidR="007330CD" w:rsidRPr="00793AFF" w:rsidRDefault="007330CD" w:rsidP="007330CD">
      <w:pPr>
        <w:pStyle w:val="NormalBold"/>
      </w:pPr>
      <w:r w:rsidRPr="00793AFF">
        <w:rPr>
          <w:rStyle w:val="HideTWBExt"/>
        </w:rPr>
        <w:t>&lt;Article&gt;</w:t>
      </w:r>
      <w:r w:rsidRPr="00793AFF">
        <w:t>N.º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81E9999" w14:textId="77777777" w:rsidTr="008428DD">
        <w:trPr>
          <w:trHeight w:hRule="exact" w:val="240"/>
          <w:jc w:val="center"/>
        </w:trPr>
        <w:tc>
          <w:tcPr>
            <w:tcW w:w="9752" w:type="dxa"/>
            <w:gridSpan w:val="2"/>
            <w:tcBorders>
              <w:top w:val="nil"/>
              <w:left w:val="nil"/>
              <w:bottom w:val="nil"/>
              <w:right w:val="nil"/>
            </w:tcBorders>
          </w:tcPr>
          <w:p w14:paraId="7D29D007" w14:textId="77777777" w:rsidR="007330CD" w:rsidRPr="00793AFF" w:rsidRDefault="007330CD" w:rsidP="008428DD"/>
        </w:tc>
      </w:tr>
      <w:tr w:rsidR="007330CD" w:rsidRPr="00793AFF" w14:paraId="3269C4B5" w14:textId="77777777" w:rsidTr="008428DD">
        <w:trPr>
          <w:trHeight w:val="240"/>
          <w:jc w:val="center"/>
        </w:trPr>
        <w:tc>
          <w:tcPr>
            <w:tcW w:w="4876" w:type="dxa"/>
            <w:tcBorders>
              <w:top w:val="nil"/>
              <w:left w:val="nil"/>
              <w:bottom w:val="nil"/>
              <w:right w:val="nil"/>
            </w:tcBorders>
          </w:tcPr>
          <w:p w14:paraId="58F7629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58D224E" w14:textId="77777777" w:rsidR="007330CD" w:rsidRPr="00793AFF" w:rsidRDefault="007330CD" w:rsidP="008428DD">
            <w:pPr>
              <w:pStyle w:val="AmColumnHeading"/>
            </w:pPr>
            <w:r w:rsidRPr="00793AFF">
              <w:t>Alteração</w:t>
            </w:r>
          </w:p>
        </w:tc>
      </w:tr>
      <w:tr w:rsidR="007330CD" w:rsidRPr="00793AFF" w14:paraId="50654351" w14:textId="77777777" w:rsidTr="008428DD">
        <w:trPr>
          <w:jc w:val="center"/>
        </w:trPr>
        <w:tc>
          <w:tcPr>
            <w:tcW w:w="4876" w:type="dxa"/>
            <w:tcBorders>
              <w:top w:val="nil"/>
              <w:left w:val="nil"/>
              <w:bottom w:val="nil"/>
              <w:right w:val="nil"/>
            </w:tcBorders>
          </w:tcPr>
          <w:p w14:paraId="1EAC1A57" w14:textId="77777777" w:rsidR="007330CD" w:rsidRPr="00793AFF" w:rsidRDefault="007330CD" w:rsidP="008428DD">
            <w:pPr>
              <w:pStyle w:val="Normal6a"/>
            </w:pPr>
            <w:r w:rsidRPr="00793AFF">
              <w:t>38.</w:t>
            </w:r>
            <w:r w:rsidRPr="00793AFF">
              <w:tab/>
              <w:t xml:space="preserve">Reitera a necessidade de um organismo de supervisão independente, composto por peritos </w:t>
            </w:r>
            <w:r w:rsidRPr="00793AFF">
              <w:rPr>
                <w:b/>
                <w:i/>
              </w:rPr>
              <w:t>independentes</w:t>
            </w:r>
            <w:r w:rsidRPr="00793AFF">
              <w:t xml:space="preserve"> nos domínios jurídico, académico e dos direitos humanos, a participar na elaboração do relatório; insta a Comissão a reforçar a cooperação com os organismos da UE e internacionais;</w:t>
            </w:r>
          </w:p>
        </w:tc>
        <w:tc>
          <w:tcPr>
            <w:tcW w:w="4876" w:type="dxa"/>
            <w:tcBorders>
              <w:top w:val="nil"/>
              <w:left w:val="nil"/>
              <w:bottom w:val="nil"/>
              <w:right w:val="nil"/>
            </w:tcBorders>
          </w:tcPr>
          <w:p w14:paraId="4B7B3321" w14:textId="77777777" w:rsidR="007330CD" w:rsidRPr="00793AFF" w:rsidRDefault="007330CD" w:rsidP="008428DD">
            <w:pPr>
              <w:pStyle w:val="Normal6a"/>
            </w:pPr>
            <w:r w:rsidRPr="00793AFF">
              <w:t>38.</w:t>
            </w:r>
            <w:r w:rsidRPr="00793AFF">
              <w:tab/>
              <w:t xml:space="preserve">Reitera a necessidade de um organismo de supervisão </w:t>
            </w:r>
            <w:r w:rsidRPr="00793AFF">
              <w:rPr>
                <w:b/>
                <w:i/>
              </w:rPr>
              <w:t>imparcial e</w:t>
            </w:r>
            <w:r w:rsidRPr="00793AFF">
              <w:t xml:space="preserve"> independente, composto por peritos nos domínios jurídico, académico e dos direitos humanos, a participar na elaboração do relatório </w:t>
            </w:r>
            <w:r w:rsidRPr="00793AFF">
              <w:rPr>
                <w:b/>
                <w:i/>
              </w:rPr>
              <w:t>e acompanhar a aplicação das recomendações de forma transparente e acessível ao público</w:t>
            </w:r>
            <w:r w:rsidRPr="00793AFF">
              <w:t xml:space="preserve">; insta a Comissão a reforçar a cooperação com os organismos </w:t>
            </w:r>
            <w:r w:rsidRPr="00793AFF">
              <w:lastRenderedPageBreak/>
              <w:t>da UE e internacionais;</w:t>
            </w:r>
          </w:p>
        </w:tc>
      </w:tr>
    </w:tbl>
    <w:p w14:paraId="57D45B7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8C579F7" w14:textId="77777777" w:rsidR="007330CD" w:rsidRPr="00793AFF" w:rsidRDefault="007330CD" w:rsidP="007330CD">
      <w:r w:rsidRPr="00793AFF">
        <w:rPr>
          <w:rStyle w:val="HideTWBExt"/>
        </w:rPr>
        <w:t>&lt;/Amend&gt;</w:t>
      </w:r>
    </w:p>
    <w:p w14:paraId="2B27951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670</w:t>
      </w:r>
      <w:r w:rsidRPr="00793AFF">
        <w:rPr>
          <w:rStyle w:val="HideTWBExt"/>
        </w:rPr>
        <w:t>&lt;/NumAm&gt;</w:t>
      </w:r>
    </w:p>
    <w:p w14:paraId="28908128" w14:textId="77777777" w:rsidR="007330CD" w:rsidRPr="00793AFF" w:rsidRDefault="007330CD" w:rsidP="007330CD">
      <w:pPr>
        <w:pStyle w:val="NormalBold"/>
      </w:pPr>
      <w:r w:rsidRPr="00793AFF">
        <w:rPr>
          <w:rStyle w:val="HideTWBExt"/>
          <w:b w:val="0"/>
        </w:rPr>
        <w:t>&lt;RepeatBlock-By&gt;&lt;Members&gt;</w:t>
      </w:r>
      <w:r w:rsidRPr="00793AFF">
        <w:t>Loránt Vincze</w:t>
      </w:r>
      <w:r w:rsidRPr="00793AFF">
        <w:rPr>
          <w:rStyle w:val="HideTWBExt"/>
          <w:b w:val="0"/>
        </w:rPr>
        <w:t>&lt;/Members&gt;</w:t>
      </w:r>
    </w:p>
    <w:p w14:paraId="4AB7AC87" w14:textId="77777777" w:rsidR="007330CD" w:rsidRPr="00793AFF" w:rsidRDefault="007330CD" w:rsidP="007330CD">
      <w:pPr>
        <w:pStyle w:val="NormalBold"/>
      </w:pPr>
      <w:r w:rsidRPr="00793AFF">
        <w:rPr>
          <w:rStyle w:val="HideTWBExt"/>
          <w:b w:val="0"/>
        </w:rPr>
        <w:t>&lt;/RepeatBlock-By&gt;</w:t>
      </w:r>
    </w:p>
    <w:p w14:paraId="03629E7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965485D" w14:textId="77777777" w:rsidR="007330CD" w:rsidRPr="00793AFF" w:rsidRDefault="007330CD" w:rsidP="007330CD">
      <w:pPr>
        <w:pStyle w:val="NormalBold"/>
      </w:pPr>
      <w:r w:rsidRPr="00793AFF">
        <w:rPr>
          <w:rStyle w:val="HideTWBExt"/>
        </w:rPr>
        <w:t>&lt;Article&gt;</w:t>
      </w:r>
      <w:r w:rsidRPr="00793AFF">
        <w:t>N.º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F8554DD" w14:textId="77777777" w:rsidTr="008428DD">
        <w:trPr>
          <w:trHeight w:hRule="exact" w:val="240"/>
          <w:jc w:val="center"/>
        </w:trPr>
        <w:tc>
          <w:tcPr>
            <w:tcW w:w="9752" w:type="dxa"/>
            <w:gridSpan w:val="2"/>
            <w:tcBorders>
              <w:top w:val="nil"/>
              <w:left w:val="nil"/>
              <w:bottom w:val="nil"/>
              <w:right w:val="nil"/>
            </w:tcBorders>
          </w:tcPr>
          <w:p w14:paraId="3D960688" w14:textId="77777777" w:rsidR="007330CD" w:rsidRPr="00793AFF" w:rsidRDefault="007330CD" w:rsidP="008428DD"/>
        </w:tc>
      </w:tr>
      <w:tr w:rsidR="007330CD" w:rsidRPr="00793AFF" w14:paraId="7FD94AC0" w14:textId="77777777" w:rsidTr="008428DD">
        <w:trPr>
          <w:trHeight w:val="240"/>
          <w:jc w:val="center"/>
        </w:trPr>
        <w:tc>
          <w:tcPr>
            <w:tcW w:w="4876" w:type="dxa"/>
            <w:tcBorders>
              <w:top w:val="nil"/>
              <w:left w:val="nil"/>
              <w:bottom w:val="nil"/>
              <w:right w:val="nil"/>
            </w:tcBorders>
          </w:tcPr>
          <w:p w14:paraId="79158AB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A783014" w14:textId="77777777" w:rsidR="007330CD" w:rsidRPr="00793AFF" w:rsidRDefault="007330CD" w:rsidP="008428DD">
            <w:pPr>
              <w:pStyle w:val="AmColumnHeading"/>
            </w:pPr>
            <w:r w:rsidRPr="00793AFF">
              <w:t>Alteração</w:t>
            </w:r>
          </w:p>
        </w:tc>
      </w:tr>
      <w:tr w:rsidR="007330CD" w:rsidRPr="00793AFF" w14:paraId="6458A596" w14:textId="77777777" w:rsidTr="008428DD">
        <w:trPr>
          <w:jc w:val="center"/>
        </w:trPr>
        <w:tc>
          <w:tcPr>
            <w:tcW w:w="4876" w:type="dxa"/>
            <w:tcBorders>
              <w:top w:val="nil"/>
              <w:left w:val="nil"/>
              <w:bottom w:val="nil"/>
              <w:right w:val="nil"/>
            </w:tcBorders>
          </w:tcPr>
          <w:p w14:paraId="4E159FA2" w14:textId="77777777" w:rsidR="007330CD" w:rsidRPr="00793AFF" w:rsidRDefault="007330CD" w:rsidP="008428DD">
            <w:pPr>
              <w:pStyle w:val="Normal6a"/>
            </w:pPr>
            <w:r w:rsidRPr="00793AFF">
              <w:t>38.</w:t>
            </w:r>
            <w:r w:rsidRPr="00793AFF">
              <w:tab/>
            </w:r>
            <w:r w:rsidRPr="00793AFF">
              <w:rPr>
                <w:b/>
                <w:i/>
              </w:rPr>
              <w:t>Reitera a necessidade de um organismo de supervisão independente, composto por peritos independentes nos domínios jurídico, académico e dos direitos humanos, a participar na elaboração do relatório;</w:t>
            </w:r>
            <w:r w:rsidRPr="00793AFF">
              <w:t xml:space="preserve"> insta a Comissão a reforçar a cooperação com os organismos da UE e internacionais;</w:t>
            </w:r>
          </w:p>
        </w:tc>
        <w:tc>
          <w:tcPr>
            <w:tcW w:w="4876" w:type="dxa"/>
            <w:tcBorders>
              <w:top w:val="nil"/>
              <w:left w:val="nil"/>
              <w:bottom w:val="nil"/>
              <w:right w:val="nil"/>
            </w:tcBorders>
          </w:tcPr>
          <w:p w14:paraId="2E99FBAB" w14:textId="77777777" w:rsidR="007330CD" w:rsidRPr="00793AFF" w:rsidRDefault="007330CD" w:rsidP="008428DD">
            <w:pPr>
              <w:pStyle w:val="Normal6a"/>
            </w:pPr>
            <w:r w:rsidRPr="00793AFF">
              <w:t>38.</w:t>
            </w:r>
            <w:r w:rsidRPr="00793AFF">
              <w:tab/>
              <w:t>Insta a Comissão a reforçar a cooperação com os organismos da UE e internacionais</w:t>
            </w:r>
            <w:r w:rsidRPr="00793AFF">
              <w:rPr>
                <w:b/>
                <w:i/>
              </w:rPr>
              <w:t>, tais como o Conselho da Europa, a Organização para a Segurança e a Cooperação na Europa (OSCE) e as Nações Unidas, a fim de promover e defender a democracia, o Estado de direito, as liberdades fundamentais e os direitos humanos, incluindo os direitos das minorias</w:t>
            </w:r>
            <w:r w:rsidRPr="00793AFF">
              <w:t>;</w:t>
            </w:r>
          </w:p>
        </w:tc>
      </w:tr>
    </w:tbl>
    <w:p w14:paraId="37D55CD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F5836F2" w14:textId="77777777" w:rsidR="007330CD" w:rsidRPr="00793AFF" w:rsidRDefault="007330CD" w:rsidP="007330CD">
      <w:r w:rsidRPr="00793AFF">
        <w:rPr>
          <w:rStyle w:val="HideTWBExt"/>
        </w:rPr>
        <w:t>&lt;/Amend&gt;</w:t>
      </w:r>
    </w:p>
    <w:p w14:paraId="36BFA50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671</w:t>
      </w:r>
      <w:r w:rsidRPr="00793AFF">
        <w:rPr>
          <w:rStyle w:val="HideTWBExt"/>
        </w:rPr>
        <w:t>&lt;/NumAm&gt;</w:t>
      </w:r>
    </w:p>
    <w:p w14:paraId="712C08C9"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15A0D24" w14:textId="77777777" w:rsidR="007330CD" w:rsidRPr="00793AFF" w:rsidRDefault="007330CD" w:rsidP="007330CD">
      <w:pPr>
        <w:pStyle w:val="NormalBold"/>
      </w:pPr>
      <w:r w:rsidRPr="00793AFF">
        <w:rPr>
          <w:rStyle w:val="HideTWBExt"/>
          <w:b w:val="0"/>
        </w:rPr>
        <w:t>&lt;/RepeatBlock-By&gt;</w:t>
      </w:r>
    </w:p>
    <w:p w14:paraId="36B6FD5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520BABC" w14:textId="77777777" w:rsidR="007330CD" w:rsidRPr="00793AFF" w:rsidRDefault="007330CD" w:rsidP="007330CD">
      <w:pPr>
        <w:pStyle w:val="NormalBold"/>
      </w:pPr>
      <w:r w:rsidRPr="00793AFF">
        <w:rPr>
          <w:rStyle w:val="HideTWBExt"/>
        </w:rPr>
        <w:t>&lt;Article&gt;</w:t>
      </w:r>
      <w:r w:rsidRPr="00793AFF">
        <w:t>N.º 38</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19739CB" w14:textId="77777777" w:rsidTr="008428DD">
        <w:trPr>
          <w:trHeight w:hRule="exact" w:val="240"/>
          <w:jc w:val="center"/>
        </w:trPr>
        <w:tc>
          <w:tcPr>
            <w:tcW w:w="9752" w:type="dxa"/>
            <w:gridSpan w:val="2"/>
            <w:tcBorders>
              <w:top w:val="nil"/>
              <w:left w:val="nil"/>
              <w:bottom w:val="nil"/>
              <w:right w:val="nil"/>
            </w:tcBorders>
          </w:tcPr>
          <w:p w14:paraId="73A87B83" w14:textId="77777777" w:rsidR="007330CD" w:rsidRPr="00793AFF" w:rsidRDefault="007330CD" w:rsidP="008428DD"/>
        </w:tc>
      </w:tr>
      <w:tr w:rsidR="007330CD" w:rsidRPr="00793AFF" w14:paraId="5C0D3950" w14:textId="77777777" w:rsidTr="008428DD">
        <w:trPr>
          <w:trHeight w:val="240"/>
          <w:jc w:val="center"/>
        </w:trPr>
        <w:tc>
          <w:tcPr>
            <w:tcW w:w="4876" w:type="dxa"/>
            <w:tcBorders>
              <w:top w:val="nil"/>
              <w:left w:val="nil"/>
              <w:bottom w:val="nil"/>
              <w:right w:val="nil"/>
            </w:tcBorders>
          </w:tcPr>
          <w:p w14:paraId="4190D51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C4CDED3" w14:textId="77777777" w:rsidR="007330CD" w:rsidRPr="00793AFF" w:rsidRDefault="007330CD" w:rsidP="008428DD">
            <w:pPr>
              <w:pStyle w:val="AmColumnHeading"/>
            </w:pPr>
            <w:r w:rsidRPr="00793AFF">
              <w:t>Alteração</w:t>
            </w:r>
          </w:p>
        </w:tc>
      </w:tr>
      <w:tr w:rsidR="007330CD" w:rsidRPr="00793AFF" w14:paraId="7719D68B" w14:textId="77777777" w:rsidTr="008428DD">
        <w:trPr>
          <w:jc w:val="center"/>
        </w:trPr>
        <w:tc>
          <w:tcPr>
            <w:tcW w:w="4876" w:type="dxa"/>
            <w:tcBorders>
              <w:top w:val="nil"/>
              <w:left w:val="nil"/>
              <w:bottom w:val="nil"/>
              <w:right w:val="nil"/>
            </w:tcBorders>
          </w:tcPr>
          <w:p w14:paraId="025CAB3A" w14:textId="77777777" w:rsidR="007330CD" w:rsidRPr="00793AFF" w:rsidRDefault="007330CD" w:rsidP="008428DD">
            <w:pPr>
              <w:pStyle w:val="Normal6a"/>
            </w:pPr>
            <w:r w:rsidRPr="00793AFF">
              <w:t>38.</w:t>
            </w:r>
            <w:r w:rsidRPr="00793AFF">
              <w:tab/>
            </w:r>
            <w:r w:rsidRPr="00793AFF">
              <w:rPr>
                <w:b/>
                <w:i/>
              </w:rPr>
              <w:t>Reitera</w:t>
            </w:r>
            <w:r w:rsidRPr="00793AFF">
              <w:t xml:space="preserve"> a necessidade de </w:t>
            </w:r>
            <w:r w:rsidRPr="00793AFF">
              <w:rPr>
                <w:b/>
                <w:i/>
              </w:rPr>
              <w:t>um organismo de supervisão independente, composto por peritos independentes nos domínios jurídico, académico e dos direitos humanos, a participar</w:t>
            </w:r>
            <w:r w:rsidRPr="00793AFF">
              <w:t xml:space="preserve"> na elaboração do relatório; insta a Comissão a reforçar a cooperação com os organismos da UE e internacionais;</w:t>
            </w:r>
          </w:p>
        </w:tc>
        <w:tc>
          <w:tcPr>
            <w:tcW w:w="4876" w:type="dxa"/>
            <w:tcBorders>
              <w:top w:val="nil"/>
              <w:left w:val="nil"/>
              <w:bottom w:val="nil"/>
              <w:right w:val="nil"/>
            </w:tcBorders>
          </w:tcPr>
          <w:p w14:paraId="38217888" w14:textId="77777777" w:rsidR="007330CD" w:rsidRPr="00793AFF" w:rsidRDefault="007330CD" w:rsidP="008428DD">
            <w:pPr>
              <w:pStyle w:val="Normal6a"/>
            </w:pPr>
            <w:r w:rsidRPr="00793AFF">
              <w:t>38.</w:t>
            </w:r>
            <w:r w:rsidRPr="00793AFF">
              <w:tab/>
            </w:r>
            <w:r w:rsidRPr="00793AFF">
              <w:rPr>
                <w:b/>
                <w:i/>
              </w:rPr>
              <w:t>Salienta</w:t>
            </w:r>
            <w:r w:rsidRPr="00793AFF">
              <w:t xml:space="preserve"> a necessidade de </w:t>
            </w:r>
            <w:r w:rsidRPr="00793AFF">
              <w:rPr>
                <w:b/>
                <w:i/>
              </w:rPr>
              <w:t>objetividade e precisão</w:t>
            </w:r>
            <w:r w:rsidRPr="00793AFF">
              <w:t xml:space="preserve"> na elaboração do relatório; insta a Comissão a reforçar a cooperação com os organismos da UE e internacionais;</w:t>
            </w:r>
          </w:p>
        </w:tc>
      </w:tr>
    </w:tbl>
    <w:p w14:paraId="35487AD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389E97E7" w14:textId="77777777" w:rsidR="007330CD" w:rsidRPr="00793AFF" w:rsidRDefault="007330CD" w:rsidP="007330CD">
      <w:r w:rsidRPr="00793AFF">
        <w:rPr>
          <w:rStyle w:val="HideTWBExt"/>
        </w:rPr>
        <w:t>&lt;/Amend&gt;</w:t>
      </w:r>
    </w:p>
    <w:p w14:paraId="411F54A1" w14:textId="77777777" w:rsidR="007330CD" w:rsidRPr="00793AFF" w:rsidRDefault="007330CD" w:rsidP="007330CD">
      <w:pPr>
        <w:pStyle w:val="AmNumberTabs"/>
      </w:pPr>
      <w:r w:rsidRPr="00793AFF">
        <w:rPr>
          <w:rStyle w:val="HideTWBExt"/>
        </w:rPr>
        <w:lastRenderedPageBreak/>
        <w:t>&lt;Amend&gt;</w:t>
      </w:r>
      <w:r w:rsidRPr="00793AFF">
        <w:t>Alteração</w:t>
      </w:r>
      <w:r w:rsidRPr="00793AFF">
        <w:tab/>
      </w:r>
      <w:r w:rsidRPr="00793AFF">
        <w:tab/>
      </w:r>
      <w:r w:rsidRPr="00793AFF">
        <w:rPr>
          <w:rStyle w:val="HideTWBExt"/>
        </w:rPr>
        <w:t>&lt;NumAm&gt;</w:t>
      </w:r>
      <w:r w:rsidRPr="00793AFF">
        <w:t>672</w:t>
      </w:r>
      <w:r w:rsidRPr="00793AFF">
        <w:rPr>
          <w:rStyle w:val="HideTWBExt"/>
        </w:rPr>
        <w:t>&lt;/NumAm&gt;</w:t>
      </w:r>
    </w:p>
    <w:p w14:paraId="69FE7E06"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6335AEB4" w14:textId="77777777" w:rsidR="007330CD" w:rsidRPr="00793AFF" w:rsidRDefault="007330CD" w:rsidP="007330CD">
      <w:pPr>
        <w:pStyle w:val="NormalBold"/>
      </w:pPr>
      <w:r w:rsidRPr="00793AFF">
        <w:rPr>
          <w:rStyle w:val="HideTWBExt"/>
          <w:b w:val="0"/>
        </w:rPr>
        <w:t>&lt;/RepeatBlock-By&gt;</w:t>
      </w:r>
    </w:p>
    <w:p w14:paraId="1D7C194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CE2126E" w14:textId="75D67019" w:rsidR="007330CD" w:rsidRPr="00793AFF" w:rsidRDefault="007330CD" w:rsidP="007330CD">
      <w:pPr>
        <w:pStyle w:val="NormalBold"/>
      </w:pPr>
      <w:r w:rsidRPr="00793AFF">
        <w:rPr>
          <w:rStyle w:val="HideTWBExt"/>
        </w:rPr>
        <w:t>&lt;Article&gt;</w:t>
      </w:r>
      <w:r w:rsidRPr="00793AFF">
        <w:t>N.º 38</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3B8D24" w14:textId="77777777" w:rsidTr="008428DD">
        <w:trPr>
          <w:trHeight w:hRule="exact" w:val="240"/>
          <w:jc w:val="center"/>
        </w:trPr>
        <w:tc>
          <w:tcPr>
            <w:tcW w:w="9752" w:type="dxa"/>
            <w:gridSpan w:val="2"/>
            <w:tcBorders>
              <w:top w:val="nil"/>
              <w:left w:val="nil"/>
              <w:bottom w:val="nil"/>
              <w:right w:val="nil"/>
            </w:tcBorders>
          </w:tcPr>
          <w:p w14:paraId="47E9DFCD" w14:textId="77777777" w:rsidR="007330CD" w:rsidRPr="00793AFF" w:rsidRDefault="007330CD" w:rsidP="008428DD"/>
        </w:tc>
      </w:tr>
      <w:tr w:rsidR="007330CD" w:rsidRPr="00793AFF" w14:paraId="07726003" w14:textId="77777777" w:rsidTr="008428DD">
        <w:trPr>
          <w:trHeight w:val="240"/>
          <w:jc w:val="center"/>
        </w:trPr>
        <w:tc>
          <w:tcPr>
            <w:tcW w:w="4876" w:type="dxa"/>
            <w:tcBorders>
              <w:top w:val="nil"/>
              <w:left w:val="nil"/>
              <w:bottom w:val="nil"/>
              <w:right w:val="nil"/>
            </w:tcBorders>
          </w:tcPr>
          <w:p w14:paraId="71A29DD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8DC2AF" w14:textId="77777777" w:rsidR="007330CD" w:rsidRPr="00793AFF" w:rsidRDefault="007330CD" w:rsidP="008428DD">
            <w:pPr>
              <w:pStyle w:val="AmColumnHeading"/>
            </w:pPr>
            <w:r w:rsidRPr="00793AFF">
              <w:t>Alteração</w:t>
            </w:r>
          </w:p>
        </w:tc>
      </w:tr>
      <w:tr w:rsidR="007330CD" w:rsidRPr="00793AFF" w14:paraId="319CF3CC" w14:textId="77777777" w:rsidTr="008428DD">
        <w:trPr>
          <w:jc w:val="center"/>
        </w:trPr>
        <w:tc>
          <w:tcPr>
            <w:tcW w:w="4876" w:type="dxa"/>
            <w:tcBorders>
              <w:top w:val="nil"/>
              <w:left w:val="nil"/>
              <w:bottom w:val="nil"/>
              <w:right w:val="nil"/>
            </w:tcBorders>
          </w:tcPr>
          <w:p w14:paraId="49D9FB8D" w14:textId="77777777" w:rsidR="007330CD" w:rsidRPr="00793AFF" w:rsidRDefault="007330CD" w:rsidP="008428DD">
            <w:pPr>
              <w:pStyle w:val="Normal6a"/>
            </w:pPr>
          </w:p>
        </w:tc>
        <w:tc>
          <w:tcPr>
            <w:tcW w:w="4876" w:type="dxa"/>
            <w:tcBorders>
              <w:top w:val="nil"/>
              <w:left w:val="nil"/>
              <w:bottom w:val="nil"/>
              <w:right w:val="nil"/>
            </w:tcBorders>
          </w:tcPr>
          <w:p w14:paraId="4A942D5C" w14:textId="4ECC60EC" w:rsidR="007330CD" w:rsidRPr="00793AFF" w:rsidRDefault="007330CD" w:rsidP="008428DD">
            <w:pPr>
              <w:pStyle w:val="Normal6a"/>
            </w:pPr>
            <w:r w:rsidRPr="00793AFF">
              <w:rPr>
                <w:b/>
                <w:i/>
              </w:rPr>
              <w:t>38</w:t>
            </w:r>
            <w:r w:rsidR="0059440C" w:rsidRPr="00793AFF">
              <w:rPr>
                <w:b/>
                <w:i/>
              </w:rPr>
              <w:noBreakHyphen/>
            </w:r>
            <w:r w:rsidRPr="00793AFF">
              <w:rPr>
                <w:b/>
                <w:i/>
              </w:rPr>
              <w:t>A.</w:t>
            </w:r>
            <w:r w:rsidRPr="00793AFF">
              <w:tab/>
            </w:r>
            <w:r w:rsidRPr="00793AFF">
              <w:rPr>
                <w:b/>
                <w:i/>
              </w:rPr>
              <w:t>Insta a Comissão a assegurar que a metodologia de seleção de questões no relatório sobre o Estado de direito seja transparente, definindo claramente critérios fundamentais, incluindo o que constitui um «desenvolvimento significativo», e assegurando que os novos desafios emergentes sejam sistematicamente tidos em conta;</w:t>
            </w:r>
          </w:p>
        </w:tc>
      </w:tr>
    </w:tbl>
    <w:p w14:paraId="6D4196A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83C56D7" w14:textId="77777777" w:rsidR="007330CD" w:rsidRPr="00793AFF" w:rsidRDefault="007330CD" w:rsidP="007330CD">
      <w:r w:rsidRPr="00793AFF">
        <w:rPr>
          <w:rStyle w:val="HideTWBExt"/>
        </w:rPr>
        <w:t>&lt;/Amend&gt;</w:t>
      </w:r>
    </w:p>
    <w:p w14:paraId="5AEF01A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673</w:t>
      </w:r>
      <w:r w:rsidRPr="00793AFF">
        <w:rPr>
          <w:rStyle w:val="HideTWBExt"/>
        </w:rPr>
        <w:t>&lt;/NumAm&gt;</w:t>
      </w:r>
    </w:p>
    <w:p w14:paraId="1E1FABBB"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00BD7A9" w14:textId="77777777" w:rsidR="007330CD" w:rsidRPr="00793AFF" w:rsidRDefault="007330CD" w:rsidP="007330CD">
      <w:pPr>
        <w:pStyle w:val="NormalBold"/>
      </w:pPr>
      <w:r w:rsidRPr="00793AFF">
        <w:rPr>
          <w:rStyle w:val="HideTWBExt"/>
          <w:b w:val="0"/>
        </w:rPr>
        <w:t>&lt;/RepeatBlock-By&gt;</w:t>
      </w:r>
    </w:p>
    <w:p w14:paraId="215D471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27DD969" w14:textId="77777777" w:rsidR="007330CD" w:rsidRPr="00793AFF" w:rsidRDefault="007330CD" w:rsidP="007330CD">
      <w:pPr>
        <w:pStyle w:val="NormalBold"/>
      </w:pPr>
      <w:r w:rsidRPr="00793AFF">
        <w:rPr>
          <w:rStyle w:val="HideTWBExt"/>
        </w:rPr>
        <w:t>&lt;Article&gt;</w:t>
      </w:r>
      <w:r w:rsidRPr="00793AFF">
        <w:t>N.º 39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569D1BC" w14:textId="77777777" w:rsidTr="008428DD">
        <w:trPr>
          <w:trHeight w:hRule="exact" w:val="240"/>
          <w:jc w:val="center"/>
        </w:trPr>
        <w:tc>
          <w:tcPr>
            <w:tcW w:w="9752" w:type="dxa"/>
            <w:gridSpan w:val="2"/>
            <w:tcBorders>
              <w:top w:val="nil"/>
              <w:left w:val="nil"/>
              <w:bottom w:val="nil"/>
              <w:right w:val="nil"/>
            </w:tcBorders>
          </w:tcPr>
          <w:p w14:paraId="010A5BA1" w14:textId="77777777" w:rsidR="007330CD" w:rsidRPr="00793AFF" w:rsidRDefault="007330CD" w:rsidP="008428DD"/>
        </w:tc>
      </w:tr>
      <w:tr w:rsidR="007330CD" w:rsidRPr="00793AFF" w14:paraId="5B4DA1F7" w14:textId="77777777" w:rsidTr="008428DD">
        <w:trPr>
          <w:trHeight w:val="240"/>
          <w:jc w:val="center"/>
        </w:trPr>
        <w:tc>
          <w:tcPr>
            <w:tcW w:w="4876" w:type="dxa"/>
            <w:tcBorders>
              <w:top w:val="nil"/>
              <w:left w:val="nil"/>
              <w:bottom w:val="nil"/>
              <w:right w:val="nil"/>
            </w:tcBorders>
          </w:tcPr>
          <w:p w14:paraId="479FCD2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88E0473" w14:textId="77777777" w:rsidR="007330CD" w:rsidRPr="00793AFF" w:rsidRDefault="007330CD" w:rsidP="008428DD">
            <w:pPr>
              <w:pStyle w:val="AmColumnHeading"/>
            </w:pPr>
            <w:r w:rsidRPr="00793AFF">
              <w:t>Alteração</w:t>
            </w:r>
          </w:p>
        </w:tc>
      </w:tr>
      <w:tr w:rsidR="007330CD" w:rsidRPr="00793AFF" w14:paraId="37502D96" w14:textId="77777777" w:rsidTr="008428DD">
        <w:trPr>
          <w:jc w:val="center"/>
        </w:trPr>
        <w:tc>
          <w:tcPr>
            <w:tcW w:w="4876" w:type="dxa"/>
            <w:tcBorders>
              <w:top w:val="nil"/>
              <w:left w:val="nil"/>
              <w:bottom w:val="nil"/>
              <w:right w:val="nil"/>
            </w:tcBorders>
          </w:tcPr>
          <w:p w14:paraId="4C4B7A0A" w14:textId="0855AF7B" w:rsidR="007330CD" w:rsidRPr="00793AFF" w:rsidRDefault="007330CD" w:rsidP="008428DD">
            <w:pPr>
              <w:pStyle w:val="Normal6a"/>
            </w:pPr>
            <w:r w:rsidRPr="00793AFF">
              <w:rPr>
                <w:b/>
                <w:i/>
              </w:rPr>
              <w:t>39.</w:t>
            </w:r>
            <w:r w:rsidRPr="00793AFF">
              <w:tab/>
            </w:r>
            <w:r w:rsidRPr="00793AFF">
              <w:rPr>
                <w:b/>
                <w:i/>
              </w:rPr>
              <w:t>Considera que a Comissão deve ser mais clara na identificação e articulação da trajetória em que cada Estado</w:t>
            </w:r>
            <w:r w:rsidR="0059440C" w:rsidRPr="00793AFF">
              <w:rPr>
                <w:b/>
                <w:i/>
              </w:rPr>
              <w:noBreakHyphen/>
            </w:r>
            <w:r w:rsidRPr="00793AFF">
              <w:rPr>
                <w:b/>
                <w:i/>
              </w:rPr>
              <w:t>Membro se encontra, incluindo sinais de alerta precoce e a identificação de questões graves e sistémicas, e salienta que a Comissão deve assegurar a coerência entre as questões identificadas e as recomendações emitidas;</w:t>
            </w:r>
          </w:p>
        </w:tc>
        <w:tc>
          <w:tcPr>
            <w:tcW w:w="4876" w:type="dxa"/>
            <w:tcBorders>
              <w:top w:val="nil"/>
              <w:left w:val="nil"/>
              <w:bottom w:val="nil"/>
              <w:right w:val="nil"/>
            </w:tcBorders>
          </w:tcPr>
          <w:p w14:paraId="0695AE66" w14:textId="77777777" w:rsidR="007330CD" w:rsidRPr="00793AFF" w:rsidRDefault="007330CD" w:rsidP="008428DD">
            <w:pPr>
              <w:pStyle w:val="Normal6a"/>
            </w:pPr>
            <w:r w:rsidRPr="00793AFF">
              <w:rPr>
                <w:b/>
                <w:i/>
              </w:rPr>
              <w:t>Suprimido</w:t>
            </w:r>
          </w:p>
        </w:tc>
      </w:tr>
    </w:tbl>
    <w:p w14:paraId="19F1A59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66B54DF" w14:textId="77777777" w:rsidR="007330CD" w:rsidRPr="00793AFF" w:rsidRDefault="007330CD" w:rsidP="007330CD">
      <w:r w:rsidRPr="00793AFF">
        <w:rPr>
          <w:rStyle w:val="HideTWBExt"/>
        </w:rPr>
        <w:t>&lt;/Amend&gt;</w:t>
      </w:r>
    </w:p>
    <w:p w14:paraId="04AAB90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674</w:t>
      </w:r>
      <w:r w:rsidRPr="00793AFF">
        <w:rPr>
          <w:rStyle w:val="HideTWBExt"/>
        </w:rPr>
        <w:t>&lt;/NumAm&gt;</w:t>
      </w:r>
    </w:p>
    <w:p w14:paraId="24887D2C"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2336D159" w14:textId="77777777" w:rsidR="007330CD" w:rsidRPr="00793AFF" w:rsidRDefault="007330CD" w:rsidP="007330CD">
      <w:pPr>
        <w:pStyle w:val="NormalBold"/>
      </w:pPr>
      <w:r w:rsidRPr="00793AFF">
        <w:rPr>
          <w:rStyle w:val="HideTWBExt"/>
          <w:b w:val="0"/>
        </w:rPr>
        <w:t>&lt;/RepeatBlock-By&gt;</w:t>
      </w:r>
    </w:p>
    <w:p w14:paraId="090A02B0"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6015D05F" w14:textId="77777777" w:rsidR="007330CD" w:rsidRPr="00793AFF" w:rsidRDefault="007330CD" w:rsidP="007330CD">
      <w:pPr>
        <w:pStyle w:val="NormalBold"/>
      </w:pPr>
      <w:r w:rsidRPr="00793AFF">
        <w:rPr>
          <w:rStyle w:val="HideTWBExt"/>
        </w:rPr>
        <w:t>&lt;Article&gt;</w:t>
      </w:r>
      <w:r w:rsidRPr="00793AFF">
        <w:t>N.º 39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78D6DBF" w14:textId="77777777" w:rsidTr="008428DD">
        <w:trPr>
          <w:trHeight w:hRule="exact" w:val="240"/>
          <w:jc w:val="center"/>
        </w:trPr>
        <w:tc>
          <w:tcPr>
            <w:tcW w:w="9752" w:type="dxa"/>
            <w:gridSpan w:val="2"/>
            <w:tcBorders>
              <w:top w:val="nil"/>
              <w:left w:val="nil"/>
              <w:bottom w:val="nil"/>
              <w:right w:val="nil"/>
            </w:tcBorders>
          </w:tcPr>
          <w:p w14:paraId="3FE7B812" w14:textId="77777777" w:rsidR="007330CD" w:rsidRPr="00793AFF" w:rsidRDefault="007330CD" w:rsidP="008428DD"/>
        </w:tc>
      </w:tr>
      <w:tr w:rsidR="007330CD" w:rsidRPr="00793AFF" w14:paraId="469222D7" w14:textId="77777777" w:rsidTr="008428DD">
        <w:trPr>
          <w:trHeight w:val="240"/>
          <w:jc w:val="center"/>
        </w:trPr>
        <w:tc>
          <w:tcPr>
            <w:tcW w:w="4876" w:type="dxa"/>
            <w:tcBorders>
              <w:top w:val="nil"/>
              <w:left w:val="nil"/>
              <w:bottom w:val="nil"/>
              <w:right w:val="nil"/>
            </w:tcBorders>
          </w:tcPr>
          <w:p w14:paraId="47B7FEB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8B4AE5D" w14:textId="77777777" w:rsidR="007330CD" w:rsidRPr="00793AFF" w:rsidRDefault="007330CD" w:rsidP="008428DD">
            <w:pPr>
              <w:pStyle w:val="AmColumnHeading"/>
            </w:pPr>
            <w:r w:rsidRPr="00793AFF">
              <w:t>Alteração</w:t>
            </w:r>
          </w:p>
        </w:tc>
      </w:tr>
      <w:tr w:rsidR="007330CD" w:rsidRPr="00793AFF" w14:paraId="73FDE2EA" w14:textId="77777777" w:rsidTr="008428DD">
        <w:trPr>
          <w:jc w:val="center"/>
        </w:trPr>
        <w:tc>
          <w:tcPr>
            <w:tcW w:w="4876" w:type="dxa"/>
            <w:tcBorders>
              <w:top w:val="nil"/>
              <w:left w:val="nil"/>
              <w:bottom w:val="nil"/>
              <w:right w:val="nil"/>
            </w:tcBorders>
          </w:tcPr>
          <w:p w14:paraId="6F4F7216" w14:textId="708932DA" w:rsidR="007330CD" w:rsidRPr="00793AFF" w:rsidRDefault="007330CD" w:rsidP="008428DD">
            <w:pPr>
              <w:pStyle w:val="Normal6a"/>
            </w:pPr>
            <w:r w:rsidRPr="00793AFF">
              <w:t>39.</w:t>
            </w:r>
            <w:r w:rsidRPr="00793AFF">
              <w:tab/>
              <w:t>Considera que a Comissão deve ser mais clara na identificação e articulação da trajetória em que cada Estado</w:t>
            </w:r>
            <w:r w:rsidR="0059440C" w:rsidRPr="00793AFF">
              <w:noBreakHyphen/>
            </w:r>
            <w:r w:rsidRPr="00793AFF">
              <w:t>Membro se encontra, incluindo sinais de alerta precoce e a identificação de questões graves e sistémicas, e salienta que a Comissão deve assegurar a coerência entre as questões identificadas e as recomendações emitidas;</w:t>
            </w:r>
          </w:p>
        </w:tc>
        <w:tc>
          <w:tcPr>
            <w:tcW w:w="4876" w:type="dxa"/>
            <w:tcBorders>
              <w:top w:val="nil"/>
              <w:left w:val="nil"/>
              <w:bottom w:val="nil"/>
              <w:right w:val="nil"/>
            </w:tcBorders>
          </w:tcPr>
          <w:p w14:paraId="55D8A9FB" w14:textId="00F4767D" w:rsidR="007330CD" w:rsidRPr="00793AFF" w:rsidRDefault="007330CD" w:rsidP="008428DD">
            <w:pPr>
              <w:pStyle w:val="Normal6a"/>
            </w:pPr>
            <w:r w:rsidRPr="00793AFF">
              <w:t>39.</w:t>
            </w:r>
            <w:r w:rsidRPr="00793AFF">
              <w:tab/>
              <w:t>Considera que a Comissão deve ser mais clara na identificação e articulação da trajetória em que cada Estado</w:t>
            </w:r>
            <w:r w:rsidR="0059440C" w:rsidRPr="00793AFF">
              <w:noBreakHyphen/>
            </w:r>
            <w:r w:rsidRPr="00793AFF">
              <w:t xml:space="preserve">Membro se encontra, incluindo sinais de alerta precoce e a identificação de questões graves e sistémicas, e salienta que a Comissão deve assegurar a coerência entre as questões identificadas e as recomendações emitidas; </w:t>
            </w:r>
            <w:r w:rsidRPr="00793AFF">
              <w:rPr>
                <w:b/>
                <w:i/>
              </w:rPr>
              <w:t>insta a Comissão a tornar claro que, em caso de violação sistemática, deliberada e grave dos valores do artigo 2.º do TUE ao longo de um determinado período, os Estados</w:t>
            </w:r>
            <w:r w:rsidR="0059440C" w:rsidRPr="00793AFF">
              <w:rPr>
                <w:b/>
                <w:i/>
              </w:rPr>
              <w:noBreakHyphen/>
            </w:r>
            <w:r w:rsidRPr="00793AFF">
              <w:rPr>
                <w:b/>
                <w:i/>
              </w:rPr>
              <w:t>Membros poderão deixar de preencher todos os critérios que definem uma democracia; indica que as recomendações devem refletir melhor as conclusões negativas do relatório e ser mais circunstanciadas; considera que a avaliação do cumprimento das recomendações anteriores deve ser mais precisa e qualitativa, não se baseando apenas nas alterações legislativas, mas também em provas reais e independentes da sua aplicação na prática;</w:t>
            </w:r>
          </w:p>
        </w:tc>
      </w:tr>
    </w:tbl>
    <w:p w14:paraId="6DF717F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B5EC9AD" w14:textId="77777777" w:rsidR="007330CD" w:rsidRPr="00793AFF" w:rsidRDefault="007330CD" w:rsidP="007330CD">
      <w:r w:rsidRPr="00793AFF">
        <w:rPr>
          <w:rStyle w:val="HideTWBExt"/>
        </w:rPr>
        <w:t>&lt;/Amend&gt;</w:t>
      </w:r>
    </w:p>
    <w:p w14:paraId="14C2042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675</w:t>
      </w:r>
      <w:r w:rsidRPr="00793AFF">
        <w:rPr>
          <w:rStyle w:val="HideTWBExt"/>
        </w:rPr>
        <w:t>&lt;/NumAm&gt;</w:t>
      </w:r>
    </w:p>
    <w:p w14:paraId="72253DF4"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19C69CEC" w14:textId="77777777" w:rsidR="007330CD" w:rsidRPr="00793AFF" w:rsidRDefault="007330CD" w:rsidP="007330CD">
      <w:pPr>
        <w:pStyle w:val="NormalBold"/>
      </w:pPr>
      <w:r w:rsidRPr="00793AFF">
        <w:rPr>
          <w:rStyle w:val="HideTWBExt"/>
          <w:b w:val="0"/>
        </w:rPr>
        <w:t>&lt;/RepeatBlock-By&gt;</w:t>
      </w:r>
    </w:p>
    <w:p w14:paraId="737ED72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410258A" w14:textId="77777777" w:rsidR="007330CD" w:rsidRPr="00793AFF" w:rsidRDefault="007330CD" w:rsidP="007330CD">
      <w:pPr>
        <w:pStyle w:val="NormalBold"/>
      </w:pPr>
      <w:r w:rsidRPr="00793AFF">
        <w:rPr>
          <w:rStyle w:val="HideTWBExt"/>
        </w:rPr>
        <w:t>&lt;Article&gt;</w:t>
      </w:r>
      <w:r w:rsidRPr="00793AFF">
        <w:t>N.º 39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C1F83D1" w14:textId="77777777" w:rsidTr="008428DD">
        <w:trPr>
          <w:trHeight w:hRule="exact" w:val="240"/>
          <w:jc w:val="center"/>
        </w:trPr>
        <w:tc>
          <w:tcPr>
            <w:tcW w:w="9752" w:type="dxa"/>
            <w:gridSpan w:val="2"/>
            <w:tcBorders>
              <w:top w:val="nil"/>
              <w:left w:val="nil"/>
              <w:bottom w:val="nil"/>
              <w:right w:val="nil"/>
            </w:tcBorders>
          </w:tcPr>
          <w:p w14:paraId="5A7D1871" w14:textId="77777777" w:rsidR="007330CD" w:rsidRPr="00793AFF" w:rsidRDefault="007330CD" w:rsidP="008428DD"/>
        </w:tc>
      </w:tr>
      <w:tr w:rsidR="007330CD" w:rsidRPr="00793AFF" w14:paraId="1C0917F7" w14:textId="77777777" w:rsidTr="008428DD">
        <w:trPr>
          <w:trHeight w:val="240"/>
          <w:jc w:val="center"/>
        </w:trPr>
        <w:tc>
          <w:tcPr>
            <w:tcW w:w="4876" w:type="dxa"/>
            <w:tcBorders>
              <w:top w:val="nil"/>
              <w:left w:val="nil"/>
              <w:bottom w:val="nil"/>
              <w:right w:val="nil"/>
            </w:tcBorders>
          </w:tcPr>
          <w:p w14:paraId="3010977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78F35A1" w14:textId="77777777" w:rsidR="007330CD" w:rsidRPr="00793AFF" w:rsidRDefault="007330CD" w:rsidP="008428DD">
            <w:pPr>
              <w:pStyle w:val="AmColumnHeading"/>
            </w:pPr>
            <w:r w:rsidRPr="00793AFF">
              <w:t>Alteração</w:t>
            </w:r>
          </w:p>
        </w:tc>
      </w:tr>
      <w:tr w:rsidR="007330CD" w:rsidRPr="00793AFF" w14:paraId="5A3D2489" w14:textId="77777777" w:rsidTr="008428DD">
        <w:trPr>
          <w:jc w:val="center"/>
        </w:trPr>
        <w:tc>
          <w:tcPr>
            <w:tcW w:w="4876" w:type="dxa"/>
            <w:tcBorders>
              <w:top w:val="nil"/>
              <w:left w:val="nil"/>
              <w:bottom w:val="nil"/>
              <w:right w:val="nil"/>
            </w:tcBorders>
          </w:tcPr>
          <w:p w14:paraId="23E9143B" w14:textId="6469D8BB" w:rsidR="007330CD" w:rsidRPr="00793AFF" w:rsidRDefault="007330CD" w:rsidP="008428DD">
            <w:pPr>
              <w:pStyle w:val="Normal6a"/>
            </w:pPr>
            <w:r w:rsidRPr="00793AFF">
              <w:t>39.</w:t>
            </w:r>
            <w:r w:rsidRPr="00793AFF">
              <w:tab/>
              <w:t>Considera que a Comissão deve ser mais clara na identificação e articulação da trajetória em que cada Estado</w:t>
            </w:r>
            <w:r w:rsidR="0059440C" w:rsidRPr="00793AFF">
              <w:noBreakHyphen/>
            </w:r>
            <w:r w:rsidRPr="00793AFF">
              <w:t xml:space="preserve">Membro se </w:t>
            </w:r>
            <w:r w:rsidRPr="00793AFF">
              <w:lastRenderedPageBreak/>
              <w:t>encontra, incluindo sinais de alerta precoce e a identificação de questões graves e sistémicas, e salienta que a Comissão deve assegurar a coerência entre as questões identificadas e as recomendações emitidas;</w:t>
            </w:r>
          </w:p>
        </w:tc>
        <w:tc>
          <w:tcPr>
            <w:tcW w:w="4876" w:type="dxa"/>
            <w:tcBorders>
              <w:top w:val="nil"/>
              <w:left w:val="nil"/>
              <w:bottom w:val="nil"/>
              <w:right w:val="nil"/>
            </w:tcBorders>
          </w:tcPr>
          <w:p w14:paraId="3FB9E96F" w14:textId="222A71F4" w:rsidR="007330CD" w:rsidRPr="00793AFF" w:rsidRDefault="007330CD" w:rsidP="008428DD">
            <w:pPr>
              <w:pStyle w:val="Normal6a"/>
            </w:pPr>
            <w:r w:rsidRPr="00793AFF">
              <w:lastRenderedPageBreak/>
              <w:t>39.</w:t>
            </w:r>
            <w:r w:rsidRPr="00793AFF">
              <w:tab/>
              <w:t>Considera que a Comissão deve ser mais clara na identificação e articulação da trajetória em que cada Estado</w:t>
            </w:r>
            <w:r w:rsidR="0059440C" w:rsidRPr="00793AFF">
              <w:noBreakHyphen/>
            </w:r>
            <w:r w:rsidRPr="00793AFF">
              <w:t xml:space="preserve">Membro se </w:t>
            </w:r>
            <w:r w:rsidRPr="00793AFF">
              <w:lastRenderedPageBreak/>
              <w:t xml:space="preserve">encontra, incluindo sinais de alerta precoce e a identificação de questões graves e sistémicas, e salienta que a Comissão deve assegurar a coerência entre as questões identificadas e as recomendações emitidas; </w:t>
            </w:r>
            <w:r w:rsidRPr="00793AFF">
              <w:rPr>
                <w:b/>
                <w:i/>
              </w:rPr>
              <w:t>salienta que as recomendações não devem ser remetidas em pé de igualdade entre os Estados</w:t>
            </w:r>
            <w:r w:rsidR="0059440C" w:rsidRPr="00793AFF">
              <w:rPr>
                <w:b/>
                <w:i/>
              </w:rPr>
              <w:noBreakHyphen/>
            </w:r>
            <w:r w:rsidRPr="00793AFF">
              <w:rPr>
                <w:b/>
                <w:i/>
              </w:rPr>
              <w:t>Membros e que é necessária uma diferenciação clara entre as que dão resposta a preocupações graves e sistémicas e as que dizem respeito a questões menos significativas, a fim de evitar banalizar as violações mais graves do Estado de direito.</w:t>
            </w:r>
          </w:p>
        </w:tc>
      </w:tr>
    </w:tbl>
    <w:p w14:paraId="76AF741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40635EE" w14:textId="77777777" w:rsidR="007330CD" w:rsidRPr="00793AFF" w:rsidRDefault="007330CD" w:rsidP="007330CD">
      <w:r w:rsidRPr="00793AFF">
        <w:rPr>
          <w:rStyle w:val="HideTWBExt"/>
        </w:rPr>
        <w:t>&lt;/Amend&gt;</w:t>
      </w:r>
    </w:p>
    <w:p w14:paraId="5793EF3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676</w:t>
      </w:r>
      <w:r w:rsidRPr="00793AFF">
        <w:rPr>
          <w:rStyle w:val="HideTWBExt"/>
        </w:rPr>
        <w:t>&lt;/NumAm&gt;</w:t>
      </w:r>
    </w:p>
    <w:p w14:paraId="614C3B69"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44901AB6" w14:textId="77777777" w:rsidR="007330CD" w:rsidRPr="00793AFF" w:rsidRDefault="007330CD" w:rsidP="007330CD">
      <w:pPr>
        <w:pStyle w:val="NormalBold"/>
      </w:pPr>
      <w:r w:rsidRPr="00793AFF">
        <w:rPr>
          <w:rStyle w:val="HideTWBExt"/>
          <w:b w:val="0"/>
        </w:rPr>
        <w:t>&lt;/RepeatBlock-By&gt;</w:t>
      </w:r>
    </w:p>
    <w:p w14:paraId="675DA3B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E5E7707" w14:textId="77777777" w:rsidR="007330CD" w:rsidRPr="00793AFF" w:rsidRDefault="007330CD" w:rsidP="007330CD">
      <w:pPr>
        <w:pStyle w:val="NormalBold"/>
      </w:pPr>
      <w:r w:rsidRPr="00793AFF">
        <w:rPr>
          <w:rStyle w:val="HideTWBExt"/>
        </w:rPr>
        <w:t>&lt;Article&gt;</w:t>
      </w:r>
      <w:r w:rsidRPr="00793AFF">
        <w:t>N.º 39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B9DBD71" w14:textId="77777777" w:rsidTr="008428DD">
        <w:trPr>
          <w:trHeight w:hRule="exact" w:val="240"/>
          <w:jc w:val="center"/>
        </w:trPr>
        <w:tc>
          <w:tcPr>
            <w:tcW w:w="9752" w:type="dxa"/>
            <w:gridSpan w:val="2"/>
            <w:tcBorders>
              <w:top w:val="nil"/>
              <w:left w:val="nil"/>
              <w:bottom w:val="nil"/>
              <w:right w:val="nil"/>
            </w:tcBorders>
          </w:tcPr>
          <w:p w14:paraId="59090F53" w14:textId="77777777" w:rsidR="007330CD" w:rsidRPr="00793AFF" w:rsidRDefault="007330CD" w:rsidP="008428DD"/>
        </w:tc>
      </w:tr>
      <w:tr w:rsidR="007330CD" w:rsidRPr="00793AFF" w14:paraId="4D0C3DDA" w14:textId="77777777" w:rsidTr="008428DD">
        <w:trPr>
          <w:trHeight w:val="240"/>
          <w:jc w:val="center"/>
        </w:trPr>
        <w:tc>
          <w:tcPr>
            <w:tcW w:w="4876" w:type="dxa"/>
            <w:tcBorders>
              <w:top w:val="nil"/>
              <w:left w:val="nil"/>
              <w:bottom w:val="nil"/>
              <w:right w:val="nil"/>
            </w:tcBorders>
          </w:tcPr>
          <w:p w14:paraId="7D796D2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65DF1A6" w14:textId="77777777" w:rsidR="007330CD" w:rsidRPr="00793AFF" w:rsidRDefault="007330CD" w:rsidP="008428DD">
            <w:pPr>
              <w:pStyle w:val="AmColumnHeading"/>
            </w:pPr>
            <w:r w:rsidRPr="00793AFF">
              <w:t>Alteração</w:t>
            </w:r>
          </w:p>
        </w:tc>
      </w:tr>
      <w:tr w:rsidR="007330CD" w:rsidRPr="00793AFF" w14:paraId="3587AE2E" w14:textId="77777777" w:rsidTr="008428DD">
        <w:trPr>
          <w:jc w:val="center"/>
        </w:trPr>
        <w:tc>
          <w:tcPr>
            <w:tcW w:w="4876" w:type="dxa"/>
            <w:tcBorders>
              <w:top w:val="nil"/>
              <w:left w:val="nil"/>
              <w:bottom w:val="nil"/>
              <w:right w:val="nil"/>
            </w:tcBorders>
          </w:tcPr>
          <w:p w14:paraId="69ADB826" w14:textId="478912A2" w:rsidR="007330CD" w:rsidRPr="00793AFF" w:rsidRDefault="007330CD" w:rsidP="008428DD">
            <w:pPr>
              <w:pStyle w:val="Normal6a"/>
            </w:pPr>
            <w:r w:rsidRPr="00793AFF">
              <w:t>39.</w:t>
            </w:r>
            <w:r w:rsidRPr="00793AFF">
              <w:tab/>
              <w:t>Considera que a Comissão deve ser mais clara na identificação e articulação da trajetória em que cada Estado</w:t>
            </w:r>
            <w:r w:rsidR="0059440C" w:rsidRPr="00793AFF">
              <w:noBreakHyphen/>
            </w:r>
            <w:r w:rsidRPr="00793AFF">
              <w:t>Membro se encontra, incluindo sinais de alerta precoce e a identificação de questões graves e sistémicas, e salienta que a Comissão deve assegurar a coerência entre as questões identificadas e as recomendações emitidas;</w:t>
            </w:r>
          </w:p>
        </w:tc>
        <w:tc>
          <w:tcPr>
            <w:tcW w:w="4876" w:type="dxa"/>
            <w:tcBorders>
              <w:top w:val="nil"/>
              <w:left w:val="nil"/>
              <w:bottom w:val="nil"/>
              <w:right w:val="nil"/>
            </w:tcBorders>
          </w:tcPr>
          <w:p w14:paraId="487E6F7B" w14:textId="472A4481" w:rsidR="007330CD" w:rsidRPr="00793AFF" w:rsidRDefault="007330CD" w:rsidP="008428DD">
            <w:pPr>
              <w:pStyle w:val="Normal6a"/>
            </w:pPr>
            <w:r w:rsidRPr="00793AFF">
              <w:t>39.</w:t>
            </w:r>
            <w:r w:rsidRPr="00793AFF">
              <w:tab/>
              <w:t>Considera que a Comissão deve ser mais clara na identificação e articulação da trajetória em que cada Estado</w:t>
            </w:r>
            <w:r w:rsidR="0059440C" w:rsidRPr="00793AFF">
              <w:noBreakHyphen/>
            </w:r>
            <w:r w:rsidRPr="00793AFF">
              <w:t xml:space="preserve">Membro </w:t>
            </w:r>
            <w:r w:rsidRPr="00793AFF">
              <w:rPr>
                <w:b/>
                <w:i/>
              </w:rPr>
              <w:t>e país candidato</w:t>
            </w:r>
            <w:r w:rsidRPr="00793AFF">
              <w:t xml:space="preserve"> se encontra, incluindo sinais de alerta precoce e a identificação de questões graves e sistémicas, e salienta que a Comissão deve assegurar a coerência entre as questões identificadas e as recomendações emitidas</w:t>
            </w:r>
            <w:r w:rsidRPr="00793AFF">
              <w:rPr>
                <w:b/>
                <w:i/>
              </w:rPr>
              <w:t>, bem como uma maior clareza sobre a forma como estas avaliações são alcançadas</w:t>
            </w:r>
            <w:r w:rsidRPr="00793AFF">
              <w:t>;</w:t>
            </w:r>
          </w:p>
        </w:tc>
      </w:tr>
    </w:tbl>
    <w:p w14:paraId="3131F52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49695DC" w14:textId="77777777" w:rsidR="007330CD" w:rsidRPr="00793AFF" w:rsidRDefault="007330CD" w:rsidP="007330CD">
      <w:r w:rsidRPr="00793AFF">
        <w:rPr>
          <w:rStyle w:val="HideTWBExt"/>
        </w:rPr>
        <w:t>&lt;/Amend&gt;</w:t>
      </w:r>
    </w:p>
    <w:p w14:paraId="0603F1C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677</w:t>
      </w:r>
      <w:r w:rsidRPr="00793AFF">
        <w:rPr>
          <w:rStyle w:val="HideTWBExt"/>
        </w:rPr>
        <w:t>&lt;/NumAm&gt;</w:t>
      </w:r>
    </w:p>
    <w:p w14:paraId="605E05D9"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12135164" w14:textId="77777777" w:rsidR="007330CD" w:rsidRPr="00793AFF" w:rsidRDefault="007330CD" w:rsidP="007330CD">
      <w:pPr>
        <w:pStyle w:val="NormalBold"/>
      </w:pPr>
      <w:r w:rsidRPr="00793AFF">
        <w:rPr>
          <w:rStyle w:val="HideTWBExt"/>
          <w:b w:val="0"/>
        </w:rPr>
        <w:t>&lt;/RepeatBlock-By&gt;</w:t>
      </w:r>
    </w:p>
    <w:p w14:paraId="0A2630F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63119B7" w14:textId="77777777" w:rsidR="007330CD" w:rsidRPr="00793AFF" w:rsidRDefault="007330CD" w:rsidP="007330CD">
      <w:pPr>
        <w:pStyle w:val="NormalBold"/>
      </w:pPr>
      <w:r w:rsidRPr="00793AFF">
        <w:rPr>
          <w:rStyle w:val="HideTWBExt"/>
        </w:rPr>
        <w:t>&lt;Article&gt;</w:t>
      </w:r>
      <w:r w:rsidRPr="00793AFF">
        <w:t>N.º 39</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C670252" w14:textId="77777777" w:rsidTr="008428DD">
        <w:trPr>
          <w:trHeight w:hRule="exact" w:val="240"/>
          <w:jc w:val="center"/>
        </w:trPr>
        <w:tc>
          <w:tcPr>
            <w:tcW w:w="9752" w:type="dxa"/>
            <w:gridSpan w:val="2"/>
            <w:tcBorders>
              <w:top w:val="nil"/>
              <w:left w:val="nil"/>
              <w:bottom w:val="nil"/>
              <w:right w:val="nil"/>
            </w:tcBorders>
          </w:tcPr>
          <w:p w14:paraId="54B48534" w14:textId="77777777" w:rsidR="007330CD" w:rsidRPr="00793AFF" w:rsidRDefault="007330CD" w:rsidP="008428DD"/>
        </w:tc>
      </w:tr>
      <w:tr w:rsidR="007330CD" w:rsidRPr="00793AFF" w14:paraId="1B5FC252" w14:textId="77777777" w:rsidTr="008428DD">
        <w:trPr>
          <w:trHeight w:val="240"/>
          <w:jc w:val="center"/>
        </w:trPr>
        <w:tc>
          <w:tcPr>
            <w:tcW w:w="4876" w:type="dxa"/>
            <w:tcBorders>
              <w:top w:val="nil"/>
              <w:left w:val="nil"/>
              <w:bottom w:val="nil"/>
              <w:right w:val="nil"/>
            </w:tcBorders>
          </w:tcPr>
          <w:p w14:paraId="06D0C2E2"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11D10955" w14:textId="77777777" w:rsidR="007330CD" w:rsidRPr="00793AFF" w:rsidRDefault="007330CD" w:rsidP="008428DD">
            <w:pPr>
              <w:pStyle w:val="AmColumnHeading"/>
            </w:pPr>
            <w:r w:rsidRPr="00793AFF">
              <w:t>Alteração</w:t>
            </w:r>
          </w:p>
        </w:tc>
      </w:tr>
      <w:tr w:rsidR="007330CD" w:rsidRPr="00793AFF" w14:paraId="1D4E1175" w14:textId="77777777" w:rsidTr="008428DD">
        <w:trPr>
          <w:jc w:val="center"/>
        </w:trPr>
        <w:tc>
          <w:tcPr>
            <w:tcW w:w="4876" w:type="dxa"/>
            <w:tcBorders>
              <w:top w:val="nil"/>
              <w:left w:val="nil"/>
              <w:bottom w:val="nil"/>
              <w:right w:val="nil"/>
            </w:tcBorders>
          </w:tcPr>
          <w:p w14:paraId="43AE7F5B" w14:textId="0DF5DAB8" w:rsidR="007330CD" w:rsidRPr="00793AFF" w:rsidRDefault="007330CD" w:rsidP="008428DD">
            <w:pPr>
              <w:pStyle w:val="Normal6a"/>
            </w:pPr>
            <w:r w:rsidRPr="00793AFF">
              <w:t>39.</w:t>
            </w:r>
            <w:r w:rsidRPr="00793AFF">
              <w:tab/>
              <w:t>Considera que a Comissão deve ser mais clara na identificação e articulação da trajetória em que cada Estado</w:t>
            </w:r>
            <w:r w:rsidR="0059440C" w:rsidRPr="00793AFF">
              <w:noBreakHyphen/>
            </w:r>
            <w:r w:rsidRPr="00793AFF">
              <w:t>Membro se encontra, incluindo sinais de alerta precoce e a identificação de questões graves e sistémicas, e salienta que a Comissão deve assegurar a coerência entre as questões identificadas e as recomendações emitidas;</w:t>
            </w:r>
          </w:p>
        </w:tc>
        <w:tc>
          <w:tcPr>
            <w:tcW w:w="4876" w:type="dxa"/>
            <w:tcBorders>
              <w:top w:val="nil"/>
              <w:left w:val="nil"/>
              <w:bottom w:val="nil"/>
              <w:right w:val="nil"/>
            </w:tcBorders>
          </w:tcPr>
          <w:p w14:paraId="1858AF69" w14:textId="135D5957" w:rsidR="007330CD" w:rsidRPr="00793AFF" w:rsidRDefault="007330CD" w:rsidP="008428DD">
            <w:pPr>
              <w:pStyle w:val="Normal6a"/>
            </w:pPr>
            <w:r w:rsidRPr="00793AFF">
              <w:t>39.</w:t>
            </w:r>
            <w:r w:rsidRPr="00793AFF">
              <w:tab/>
              <w:t>Considera que a Comissão deve ser mais clara na identificação e articulação da trajetória em que cada Estado</w:t>
            </w:r>
            <w:r w:rsidR="0059440C" w:rsidRPr="00793AFF">
              <w:noBreakHyphen/>
            </w:r>
            <w:r w:rsidRPr="00793AFF">
              <w:t xml:space="preserve">Membro se encontra, incluindo sinais de alerta precoce e a identificação de questões graves e sistémicas, e salienta que a Comissão deve assegurar a coerência entre as questões identificadas e as recomendações emitidas; </w:t>
            </w:r>
            <w:r w:rsidRPr="00793AFF">
              <w:rPr>
                <w:b/>
                <w:i/>
              </w:rPr>
              <w:t>considera que a imprecisão pode conduzir a interpretações injustificadas e prejudiciais;</w:t>
            </w:r>
          </w:p>
        </w:tc>
      </w:tr>
    </w:tbl>
    <w:p w14:paraId="570085D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4A1AE511" w14:textId="77777777" w:rsidR="007330CD" w:rsidRPr="00793AFF" w:rsidRDefault="007330CD" w:rsidP="007330CD">
      <w:r w:rsidRPr="00793AFF">
        <w:rPr>
          <w:rStyle w:val="HideTWBExt"/>
        </w:rPr>
        <w:t>&lt;/Amend&gt;</w:t>
      </w:r>
    </w:p>
    <w:p w14:paraId="4372275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678</w:t>
      </w:r>
      <w:r w:rsidRPr="00793AFF">
        <w:rPr>
          <w:rStyle w:val="HideTWBExt"/>
        </w:rPr>
        <w:t>&lt;/NumAm&gt;</w:t>
      </w:r>
    </w:p>
    <w:p w14:paraId="0D5B8148"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0A7B70BD" w14:textId="77777777" w:rsidR="007330CD" w:rsidRPr="00793AFF" w:rsidRDefault="007330CD" w:rsidP="007330CD">
      <w:pPr>
        <w:pStyle w:val="NormalBold"/>
      </w:pPr>
      <w:r w:rsidRPr="00793AFF">
        <w:rPr>
          <w:rStyle w:val="HideTWBExt"/>
          <w:b w:val="0"/>
        </w:rPr>
        <w:t>&lt;/RepeatBlock-By&gt;</w:t>
      </w:r>
    </w:p>
    <w:p w14:paraId="3CA0C45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E9A55D0" w14:textId="77777777" w:rsidR="007330CD" w:rsidRPr="00793AFF" w:rsidRDefault="007330CD" w:rsidP="007330CD">
      <w:pPr>
        <w:pStyle w:val="NormalBold"/>
      </w:pPr>
      <w:r w:rsidRPr="00793AFF">
        <w:rPr>
          <w:rStyle w:val="HideTWBExt"/>
        </w:rPr>
        <w:t>&lt;Article&gt;</w:t>
      </w:r>
      <w:r w:rsidRPr="00793AFF">
        <w:t>N.º 40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918A8E2" w14:textId="77777777" w:rsidTr="008428DD">
        <w:trPr>
          <w:trHeight w:hRule="exact" w:val="240"/>
          <w:jc w:val="center"/>
        </w:trPr>
        <w:tc>
          <w:tcPr>
            <w:tcW w:w="9752" w:type="dxa"/>
            <w:gridSpan w:val="2"/>
            <w:tcBorders>
              <w:top w:val="nil"/>
              <w:left w:val="nil"/>
              <w:bottom w:val="nil"/>
              <w:right w:val="nil"/>
            </w:tcBorders>
          </w:tcPr>
          <w:p w14:paraId="01DAFC96" w14:textId="77777777" w:rsidR="007330CD" w:rsidRPr="00793AFF" w:rsidRDefault="007330CD" w:rsidP="008428DD"/>
        </w:tc>
      </w:tr>
      <w:tr w:rsidR="007330CD" w:rsidRPr="00793AFF" w14:paraId="0FD5A783" w14:textId="77777777" w:rsidTr="008428DD">
        <w:trPr>
          <w:trHeight w:val="240"/>
          <w:jc w:val="center"/>
        </w:trPr>
        <w:tc>
          <w:tcPr>
            <w:tcW w:w="4876" w:type="dxa"/>
            <w:tcBorders>
              <w:top w:val="nil"/>
              <w:left w:val="nil"/>
              <w:bottom w:val="nil"/>
              <w:right w:val="nil"/>
            </w:tcBorders>
          </w:tcPr>
          <w:p w14:paraId="5213CE4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CDC7086" w14:textId="77777777" w:rsidR="007330CD" w:rsidRPr="00793AFF" w:rsidRDefault="007330CD" w:rsidP="008428DD">
            <w:pPr>
              <w:pStyle w:val="AmColumnHeading"/>
            </w:pPr>
            <w:r w:rsidRPr="00793AFF">
              <w:t>Alteração</w:t>
            </w:r>
          </w:p>
        </w:tc>
      </w:tr>
      <w:tr w:rsidR="007330CD" w:rsidRPr="00793AFF" w14:paraId="7895D487" w14:textId="77777777" w:rsidTr="008428DD">
        <w:trPr>
          <w:jc w:val="center"/>
        </w:trPr>
        <w:tc>
          <w:tcPr>
            <w:tcW w:w="4876" w:type="dxa"/>
            <w:tcBorders>
              <w:top w:val="nil"/>
              <w:left w:val="nil"/>
              <w:bottom w:val="nil"/>
              <w:right w:val="nil"/>
            </w:tcBorders>
          </w:tcPr>
          <w:p w14:paraId="12881679" w14:textId="4D20EE29" w:rsidR="007330CD" w:rsidRPr="00793AFF" w:rsidRDefault="007330CD" w:rsidP="008428DD">
            <w:pPr>
              <w:pStyle w:val="Normal6a"/>
            </w:pPr>
            <w:r w:rsidRPr="00793AFF">
              <w:t>40.</w:t>
            </w:r>
            <w:r w:rsidRPr="00793AFF">
              <w:tab/>
              <w:t>Insta a Comissão a emitir recomendações mais operacionais, distinguindo as que dizem respeito a questões graves e sistémicas e estabelecendo medidas concretas, calendários e parâmetros de referência para a sua aplicação pelos Estados</w:t>
            </w:r>
            <w:r w:rsidR="0059440C" w:rsidRPr="00793AFF">
              <w:noBreakHyphen/>
            </w:r>
            <w:r w:rsidRPr="00793AFF">
              <w:t>Membros;</w:t>
            </w:r>
          </w:p>
        </w:tc>
        <w:tc>
          <w:tcPr>
            <w:tcW w:w="4876" w:type="dxa"/>
            <w:tcBorders>
              <w:top w:val="nil"/>
              <w:left w:val="nil"/>
              <w:bottom w:val="nil"/>
              <w:right w:val="nil"/>
            </w:tcBorders>
          </w:tcPr>
          <w:p w14:paraId="09D2D72F" w14:textId="33DE1BC3" w:rsidR="007330CD" w:rsidRPr="00793AFF" w:rsidRDefault="007330CD" w:rsidP="008428DD">
            <w:pPr>
              <w:pStyle w:val="Normal6a"/>
            </w:pPr>
            <w:r w:rsidRPr="00793AFF">
              <w:t>40.</w:t>
            </w:r>
            <w:r w:rsidRPr="00793AFF">
              <w:tab/>
              <w:t>Insta a Comissão a emitir recomendações mais operacionais, distinguindo as que dizem respeito a questões graves e sistémicas</w:t>
            </w:r>
            <w:r w:rsidRPr="00793AFF">
              <w:rPr>
                <w:b/>
                <w:i/>
              </w:rPr>
              <w:t>, a fim de evitar o risco de banalizar as violações mais graves do Estado de direito,</w:t>
            </w:r>
            <w:r w:rsidRPr="00793AFF">
              <w:t xml:space="preserve"> e estabelecendo medidas concretas, calendários e parâmetros de referência para a sua aplicação pelos Estados</w:t>
            </w:r>
            <w:r w:rsidR="0059440C" w:rsidRPr="00793AFF">
              <w:noBreakHyphen/>
            </w:r>
            <w:r w:rsidRPr="00793AFF">
              <w:t>Membros;</w:t>
            </w:r>
          </w:p>
        </w:tc>
      </w:tr>
    </w:tbl>
    <w:p w14:paraId="2707309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9DEBEFB" w14:textId="77777777" w:rsidR="007330CD" w:rsidRPr="00793AFF" w:rsidRDefault="007330CD" w:rsidP="007330CD">
      <w:r w:rsidRPr="00793AFF">
        <w:rPr>
          <w:rStyle w:val="HideTWBExt"/>
        </w:rPr>
        <w:t>&lt;/Amend&gt;</w:t>
      </w:r>
    </w:p>
    <w:p w14:paraId="569F147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679</w:t>
      </w:r>
      <w:r w:rsidRPr="00793AFF">
        <w:rPr>
          <w:rStyle w:val="HideTWBExt"/>
        </w:rPr>
        <w:t>&lt;/NumAm&gt;</w:t>
      </w:r>
    </w:p>
    <w:p w14:paraId="2FDFEED8"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3CDAAC5C" w14:textId="77777777" w:rsidR="007330CD" w:rsidRPr="00793AFF" w:rsidRDefault="007330CD" w:rsidP="007330CD">
      <w:pPr>
        <w:pStyle w:val="NormalBold"/>
      </w:pPr>
      <w:r w:rsidRPr="00793AFF">
        <w:rPr>
          <w:rStyle w:val="HideTWBExt"/>
          <w:b w:val="0"/>
        </w:rPr>
        <w:t>&lt;/RepeatBlock-By&gt;</w:t>
      </w:r>
    </w:p>
    <w:p w14:paraId="2C1321B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501FABE" w14:textId="77777777" w:rsidR="007330CD" w:rsidRPr="00793AFF" w:rsidRDefault="007330CD" w:rsidP="007330CD">
      <w:pPr>
        <w:pStyle w:val="NormalBold"/>
      </w:pPr>
      <w:r w:rsidRPr="00793AFF">
        <w:rPr>
          <w:rStyle w:val="HideTWBExt"/>
        </w:rPr>
        <w:lastRenderedPageBreak/>
        <w:t>&lt;Article&gt;</w:t>
      </w:r>
      <w:r w:rsidRPr="00793AFF">
        <w:t>N.º 40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80886BF" w14:textId="77777777" w:rsidTr="008428DD">
        <w:trPr>
          <w:trHeight w:hRule="exact" w:val="240"/>
          <w:jc w:val="center"/>
        </w:trPr>
        <w:tc>
          <w:tcPr>
            <w:tcW w:w="9752" w:type="dxa"/>
            <w:gridSpan w:val="2"/>
            <w:tcBorders>
              <w:top w:val="nil"/>
              <w:left w:val="nil"/>
              <w:bottom w:val="nil"/>
              <w:right w:val="nil"/>
            </w:tcBorders>
          </w:tcPr>
          <w:p w14:paraId="67FD35DE" w14:textId="77777777" w:rsidR="007330CD" w:rsidRPr="00793AFF" w:rsidRDefault="007330CD" w:rsidP="008428DD"/>
        </w:tc>
      </w:tr>
      <w:tr w:rsidR="007330CD" w:rsidRPr="00793AFF" w14:paraId="0931AB1C" w14:textId="77777777" w:rsidTr="008428DD">
        <w:trPr>
          <w:trHeight w:val="240"/>
          <w:jc w:val="center"/>
        </w:trPr>
        <w:tc>
          <w:tcPr>
            <w:tcW w:w="4876" w:type="dxa"/>
            <w:tcBorders>
              <w:top w:val="nil"/>
              <w:left w:val="nil"/>
              <w:bottom w:val="nil"/>
              <w:right w:val="nil"/>
            </w:tcBorders>
          </w:tcPr>
          <w:p w14:paraId="7A264C5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A4A8DE1" w14:textId="77777777" w:rsidR="007330CD" w:rsidRPr="00793AFF" w:rsidRDefault="007330CD" w:rsidP="008428DD">
            <w:pPr>
              <w:pStyle w:val="AmColumnHeading"/>
            </w:pPr>
            <w:r w:rsidRPr="00793AFF">
              <w:t>Alteração</w:t>
            </w:r>
          </w:p>
        </w:tc>
      </w:tr>
      <w:tr w:rsidR="007330CD" w:rsidRPr="00793AFF" w14:paraId="69323B54" w14:textId="77777777" w:rsidTr="008428DD">
        <w:trPr>
          <w:jc w:val="center"/>
        </w:trPr>
        <w:tc>
          <w:tcPr>
            <w:tcW w:w="4876" w:type="dxa"/>
            <w:tcBorders>
              <w:top w:val="nil"/>
              <w:left w:val="nil"/>
              <w:bottom w:val="nil"/>
              <w:right w:val="nil"/>
            </w:tcBorders>
          </w:tcPr>
          <w:p w14:paraId="517E17C1" w14:textId="0F766D02" w:rsidR="007330CD" w:rsidRPr="00793AFF" w:rsidRDefault="007330CD" w:rsidP="008428DD">
            <w:pPr>
              <w:pStyle w:val="Normal6a"/>
            </w:pPr>
            <w:r w:rsidRPr="00793AFF">
              <w:t>40.</w:t>
            </w:r>
            <w:r w:rsidRPr="00793AFF">
              <w:tab/>
            </w:r>
            <w:r w:rsidRPr="00793AFF">
              <w:rPr>
                <w:b/>
                <w:i/>
              </w:rPr>
              <w:t>Insta</w:t>
            </w:r>
            <w:r w:rsidRPr="00793AFF">
              <w:t xml:space="preserve"> a Comissão </w:t>
            </w:r>
            <w:r w:rsidRPr="00793AFF">
              <w:rPr>
                <w:b/>
                <w:i/>
              </w:rPr>
              <w:t>a</w:t>
            </w:r>
            <w:r w:rsidRPr="00793AFF">
              <w:t xml:space="preserve"> emitir recomendações mais operacionais, distinguindo as que dizem respeito a questões graves e sistémicas e estabelecendo medidas concretas, calendários e parâmetros de referência para a sua aplicação pelos Estados</w:t>
            </w:r>
            <w:r w:rsidR="0059440C" w:rsidRPr="00793AFF">
              <w:noBreakHyphen/>
            </w:r>
            <w:r w:rsidRPr="00793AFF">
              <w:t>Membros;</w:t>
            </w:r>
          </w:p>
        </w:tc>
        <w:tc>
          <w:tcPr>
            <w:tcW w:w="4876" w:type="dxa"/>
            <w:tcBorders>
              <w:top w:val="nil"/>
              <w:left w:val="nil"/>
              <w:bottom w:val="nil"/>
              <w:right w:val="nil"/>
            </w:tcBorders>
          </w:tcPr>
          <w:p w14:paraId="6D6224FF" w14:textId="438FA290" w:rsidR="007330CD" w:rsidRPr="00793AFF" w:rsidRDefault="007330CD" w:rsidP="008428DD">
            <w:pPr>
              <w:pStyle w:val="Normal6a"/>
            </w:pPr>
            <w:r w:rsidRPr="00793AFF">
              <w:t>40.</w:t>
            </w:r>
            <w:r w:rsidRPr="00793AFF">
              <w:tab/>
            </w:r>
            <w:r w:rsidRPr="00793AFF">
              <w:rPr>
                <w:b/>
                <w:i/>
              </w:rPr>
              <w:t>Relembra que</w:t>
            </w:r>
            <w:r w:rsidRPr="00793AFF">
              <w:t xml:space="preserve"> a Comissão </w:t>
            </w:r>
            <w:r w:rsidRPr="00793AFF">
              <w:rPr>
                <w:b/>
                <w:i/>
              </w:rPr>
              <w:t>não tem base legal para</w:t>
            </w:r>
            <w:r w:rsidRPr="00793AFF">
              <w:t xml:space="preserve"> emitir recomendações</w:t>
            </w:r>
            <w:r w:rsidRPr="00793AFF">
              <w:rPr>
                <w:b/>
                <w:i/>
              </w:rPr>
              <w:t>, nomeadamente as que sejam</w:t>
            </w:r>
            <w:r w:rsidRPr="00793AFF">
              <w:t xml:space="preserve"> mais operacionais, distinguindo as que dizem respeito a questões graves e sistémicas e estabelecendo medidas concretas, calendários e parâmetros de referência para a sua aplicação pelos Estados</w:t>
            </w:r>
            <w:r w:rsidR="0059440C" w:rsidRPr="00793AFF">
              <w:noBreakHyphen/>
            </w:r>
            <w:r w:rsidRPr="00793AFF">
              <w:t>Membros;</w:t>
            </w:r>
          </w:p>
        </w:tc>
      </w:tr>
    </w:tbl>
    <w:p w14:paraId="471AE68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E0B6B50" w14:textId="77777777" w:rsidR="007330CD" w:rsidRPr="00793AFF" w:rsidRDefault="007330CD" w:rsidP="007330CD">
      <w:r w:rsidRPr="00793AFF">
        <w:rPr>
          <w:rStyle w:val="HideTWBExt"/>
        </w:rPr>
        <w:t>&lt;/Amend&gt;</w:t>
      </w:r>
    </w:p>
    <w:p w14:paraId="1983BBF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680</w:t>
      </w:r>
      <w:r w:rsidRPr="00793AFF">
        <w:rPr>
          <w:rStyle w:val="HideTWBExt"/>
        </w:rPr>
        <w:t>&lt;/NumAm&gt;</w:t>
      </w:r>
    </w:p>
    <w:p w14:paraId="6DCE82D6"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267E4DF8" w14:textId="77777777" w:rsidR="007330CD" w:rsidRPr="00793AFF" w:rsidRDefault="007330CD" w:rsidP="007330CD">
      <w:pPr>
        <w:pStyle w:val="NormalBold"/>
      </w:pPr>
      <w:r w:rsidRPr="00793AFF">
        <w:rPr>
          <w:rStyle w:val="HideTWBExt"/>
          <w:b w:val="0"/>
        </w:rPr>
        <w:t>&lt;/RepeatBlock-By&gt;</w:t>
      </w:r>
    </w:p>
    <w:p w14:paraId="5681F13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210C2AC" w14:textId="77777777" w:rsidR="007330CD" w:rsidRPr="00793AFF" w:rsidRDefault="007330CD" w:rsidP="007330CD">
      <w:pPr>
        <w:pStyle w:val="NormalBold"/>
      </w:pPr>
      <w:r w:rsidRPr="00793AFF">
        <w:rPr>
          <w:rStyle w:val="HideTWBExt"/>
        </w:rPr>
        <w:t>&lt;Article&gt;</w:t>
      </w:r>
      <w:r w:rsidRPr="00793AFF">
        <w:t>N.º 40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CE04A3" w14:textId="77777777" w:rsidTr="008428DD">
        <w:trPr>
          <w:trHeight w:hRule="exact" w:val="240"/>
          <w:jc w:val="center"/>
        </w:trPr>
        <w:tc>
          <w:tcPr>
            <w:tcW w:w="9752" w:type="dxa"/>
            <w:gridSpan w:val="2"/>
            <w:tcBorders>
              <w:top w:val="nil"/>
              <w:left w:val="nil"/>
              <w:bottom w:val="nil"/>
              <w:right w:val="nil"/>
            </w:tcBorders>
          </w:tcPr>
          <w:p w14:paraId="68091095" w14:textId="77777777" w:rsidR="007330CD" w:rsidRPr="00793AFF" w:rsidRDefault="007330CD" w:rsidP="008428DD"/>
        </w:tc>
      </w:tr>
      <w:tr w:rsidR="007330CD" w:rsidRPr="00793AFF" w14:paraId="178CD37E" w14:textId="77777777" w:rsidTr="008428DD">
        <w:trPr>
          <w:trHeight w:val="240"/>
          <w:jc w:val="center"/>
        </w:trPr>
        <w:tc>
          <w:tcPr>
            <w:tcW w:w="4876" w:type="dxa"/>
            <w:tcBorders>
              <w:top w:val="nil"/>
              <w:left w:val="nil"/>
              <w:bottom w:val="nil"/>
              <w:right w:val="nil"/>
            </w:tcBorders>
          </w:tcPr>
          <w:p w14:paraId="0094B94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493DCDC" w14:textId="77777777" w:rsidR="007330CD" w:rsidRPr="00793AFF" w:rsidRDefault="007330CD" w:rsidP="008428DD">
            <w:pPr>
              <w:pStyle w:val="AmColumnHeading"/>
            </w:pPr>
            <w:r w:rsidRPr="00793AFF">
              <w:t>Alteração</w:t>
            </w:r>
          </w:p>
        </w:tc>
      </w:tr>
      <w:tr w:rsidR="007330CD" w:rsidRPr="00793AFF" w14:paraId="706E6C7B" w14:textId="77777777" w:rsidTr="008428DD">
        <w:trPr>
          <w:jc w:val="center"/>
        </w:trPr>
        <w:tc>
          <w:tcPr>
            <w:tcW w:w="4876" w:type="dxa"/>
            <w:tcBorders>
              <w:top w:val="nil"/>
              <w:left w:val="nil"/>
              <w:bottom w:val="nil"/>
              <w:right w:val="nil"/>
            </w:tcBorders>
          </w:tcPr>
          <w:p w14:paraId="109A5979" w14:textId="04913124" w:rsidR="007330CD" w:rsidRPr="00793AFF" w:rsidRDefault="007330CD" w:rsidP="008428DD">
            <w:pPr>
              <w:pStyle w:val="Normal6a"/>
            </w:pPr>
            <w:r w:rsidRPr="00793AFF">
              <w:t>40.</w:t>
            </w:r>
            <w:r w:rsidRPr="00793AFF">
              <w:tab/>
              <w:t>Insta a Comissão a emitir recomendações mais operacionais, distinguindo as que dizem respeito a questões graves e sistémicas e estabelecendo medidas concretas, calendários e parâmetros de referência para a sua aplicação pelos Estados</w:t>
            </w:r>
            <w:r w:rsidR="0059440C" w:rsidRPr="00793AFF">
              <w:noBreakHyphen/>
            </w:r>
            <w:r w:rsidRPr="00793AFF">
              <w:t>Membros;</w:t>
            </w:r>
          </w:p>
        </w:tc>
        <w:tc>
          <w:tcPr>
            <w:tcW w:w="4876" w:type="dxa"/>
            <w:tcBorders>
              <w:top w:val="nil"/>
              <w:left w:val="nil"/>
              <w:bottom w:val="nil"/>
              <w:right w:val="nil"/>
            </w:tcBorders>
          </w:tcPr>
          <w:p w14:paraId="0C67427D" w14:textId="765A4B4A" w:rsidR="007330CD" w:rsidRPr="00793AFF" w:rsidRDefault="007330CD" w:rsidP="008428DD">
            <w:pPr>
              <w:pStyle w:val="Normal6a"/>
            </w:pPr>
            <w:r w:rsidRPr="00793AFF">
              <w:t>40.</w:t>
            </w:r>
            <w:r w:rsidRPr="00793AFF">
              <w:tab/>
              <w:t>Insta a Comissão a emitir recomendações mais operacionais, distinguindo as que dizem respeito a questões graves e sistémicas e estabelecendo medidas concretas, calendários e parâmetros de referência para a sua aplicação pelos Estados</w:t>
            </w:r>
            <w:r w:rsidR="0059440C" w:rsidRPr="00793AFF">
              <w:noBreakHyphen/>
            </w:r>
            <w:r w:rsidRPr="00793AFF">
              <w:t xml:space="preserve">Membros </w:t>
            </w:r>
            <w:r w:rsidRPr="00793AFF">
              <w:rPr>
                <w:b/>
                <w:i/>
              </w:rPr>
              <w:t>e pelos países candidatos</w:t>
            </w:r>
            <w:r w:rsidRPr="00793AFF">
              <w:t>;</w:t>
            </w:r>
          </w:p>
        </w:tc>
      </w:tr>
    </w:tbl>
    <w:p w14:paraId="574497E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D855901" w14:textId="77777777" w:rsidR="007330CD" w:rsidRPr="00793AFF" w:rsidRDefault="007330CD" w:rsidP="007330CD">
      <w:r w:rsidRPr="00793AFF">
        <w:rPr>
          <w:rStyle w:val="HideTWBExt"/>
        </w:rPr>
        <w:t>&lt;/Amend&gt;</w:t>
      </w:r>
    </w:p>
    <w:p w14:paraId="7EFD954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681</w:t>
      </w:r>
      <w:r w:rsidRPr="00793AFF">
        <w:rPr>
          <w:rStyle w:val="HideTWBExt"/>
        </w:rPr>
        <w:t>&lt;/NumAm&gt;</w:t>
      </w:r>
    </w:p>
    <w:p w14:paraId="6153AD5C"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622E9F07" w14:textId="77777777" w:rsidR="007330CD" w:rsidRPr="00793AFF" w:rsidRDefault="007330CD" w:rsidP="007330CD">
      <w:pPr>
        <w:pStyle w:val="NormalBold"/>
      </w:pPr>
      <w:r w:rsidRPr="00793AFF">
        <w:rPr>
          <w:rStyle w:val="HideTWBExt"/>
          <w:b w:val="0"/>
        </w:rPr>
        <w:t>&lt;/RepeatBlock-By&gt;</w:t>
      </w:r>
    </w:p>
    <w:p w14:paraId="3197AC0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2AE81C0" w14:textId="77777777" w:rsidR="007330CD" w:rsidRPr="00793AFF" w:rsidRDefault="007330CD" w:rsidP="007330CD">
      <w:pPr>
        <w:pStyle w:val="NormalBold"/>
      </w:pPr>
      <w:r w:rsidRPr="00793AFF">
        <w:rPr>
          <w:rStyle w:val="HideTWBExt"/>
        </w:rPr>
        <w:t>&lt;Article&gt;</w:t>
      </w:r>
      <w:r w:rsidRPr="00793AFF">
        <w:t>N.º 40</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1AD119C" w14:textId="77777777" w:rsidTr="008428DD">
        <w:trPr>
          <w:trHeight w:hRule="exact" w:val="240"/>
          <w:jc w:val="center"/>
        </w:trPr>
        <w:tc>
          <w:tcPr>
            <w:tcW w:w="9752" w:type="dxa"/>
            <w:gridSpan w:val="2"/>
            <w:tcBorders>
              <w:top w:val="nil"/>
              <w:left w:val="nil"/>
              <w:bottom w:val="nil"/>
              <w:right w:val="nil"/>
            </w:tcBorders>
          </w:tcPr>
          <w:p w14:paraId="1BB45EFF" w14:textId="77777777" w:rsidR="007330CD" w:rsidRPr="00793AFF" w:rsidRDefault="007330CD" w:rsidP="008428DD"/>
        </w:tc>
      </w:tr>
      <w:tr w:rsidR="007330CD" w:rsidRPr="00793AFF" w14:paraId="290837F7" w14:textId="77777777" w:rsidTr="008428DD">
        <w:trPr>
          <w:trHeight w:val="240"/>
          <w:jc w:val="center"/>
        </w:trPr>
        <w:tc>
          <w:tcPr>
            <w:tcW w:w="4876" w:type="dxa"/>
            <w:tcBorders>
              <w:top w:val="nil"/>
              <w:left w:val="nil"/>
              <w:bottom w:val="nil"/>
              <w:right w:val="nil"/>
            </w:tcBorders>
          </w:tcPr>
          <w:p w14:paraId="178977A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FBEE29C" w14:textId="77777777" w:rsidR="007330CD" w:rsidRPr="00793AFF" w:rsidRDefault="007330CD" w:rsidP="008428DD">
            <w:pPr>
              <w:pStyle w:val="AmColumnHeading"/>
            </w:pPr>
            <w:r w:rsidRPr="00793AFF">
              <w:t>Alteração</w:t>
            </w:r>
          </w:p>
        </w:tc>
      </w:tr>
      <w:tr w:rsidR="007330CD" w:rsidRPr="00793AFF" w14:paraId="08C2DCE9" w14:textId="77777777" w:rsidTr="008428DD">
        <w:trPr>
          <w:jc w:val="center"/>
        </w:trPr>
        <w:tc>
          <w:tcPr>
            <w:tcW w:w="4876" w:type="dxa"/>
            <w:tcBorders>
              <w:top w:val="nil"/>
              <w:left w:val="nil"/>
              <w:bottom w:val="nil"/>
              <w:right w:val="nil"/>
            </w:tcBorders>
          </w:tcPr>
          <w:p w14:paraId="3B57C889" w14:textId="109E25D4" w:rsidR="007330CD" w:rsidRPr="00793AFF" w:rsidRDefault="007330CD" w:rsidP="008428DD">
            <w:pPr>
              <w:pStyle w:val="Normal6a"/>
            </w:pPr>
            <w:r w:rsidRPr="00793AFF">
              <w:t>40.</w:t>
            </w:r>
            <w:r w:rsidRPr="00793AFF">
              <w:tab/>
              <w:t xml:space="preserve">Insta a Comissão a emitir recomendações mais operacionais, distinguindo as que dizem respeito a </w:t>
            </w:r>
            <w:r w:rsidRPr="00793AFF">
              <w:lastRenderedPageBreak/>
              <w:t xml:space="preserve">questões graves e sistémicas e estabelecendo medidas </w:t>
            </w:r>
            <w:r w:rsidRPr="00793AFF">
              <w:rPr>
                <w:b/>
                <w:bCs/>
                <w:i/>
                <w:iCs/>
              </w:rPr>
              <w:t>concretas</w:t>
            </w:r>
            <w:r w:rsidRPr="00793AFF">
              <w:t>, calendários e parâmetros de referência para a sua aplicação pelos Estados</w:t>
            </w:r>
            <w:r w:rsidR="0059440C" w:rsidRPr="00793AFF">
              <w:noBreakHyphen/>
            </w:r>
            <w:r w:rsidRPr="00793AFF">
              <w:t>Membros;</w:t>
            </w:r>
          </w:p>
        </w:tc>
        <w:tc>
          <w:tcPr>
            <w:tcW w:w="4876" w:type="dxa"/>
            <w:tcBorders>
              <w:top w:val="nil"/>
              <w:left w:val="nil"/>
              <w:bottom w:val="nil"/>
              <w:right w:val="nil"/>
            </w:tcBorders>
          </w:tcPr>
          <w:p w14:paraId="31B50663" w14:textId="7FBB1F9A" w:rsidR="007330CD" w:rsidRPr="00793AFF" w:rsidRDefault="007330CD" w:rsidP="008428DD">
            <w:pPr>
              <w:pStyle w:val="Normal6a"/>
            </w:pPr>
            <w:r w:rsidRPr="00793AFF">
              <w:lastRenderedPageBreak/>
              <w:t>40.</w:t>
            </w:r>
            <w:r w:rsidRPr="00793AFF">
              <w:tab/>
              <w:t xml:space="preserve">Insta a Comissão a emitir recomendações mais operacionais, distinguindo as que dizem respeito a </w:t>
            </w:r>
            <w:r w:rsidRPr="00793AFF">
              <w:lastRenderedPageBreak/>
              <w:t xml:space="preserve">questões graves e sistémicas e estabelecendo </w:t>
            </w:r>
            <w:r w:rsidRPr="00793AFF">
              <w:rPr>
                <w:b/>
                <w:i/>
              </w:rPr>
              <w:t>propostas concretas para</w:t>
            </w:r>
            <w:r w:rsidRPr="00793AFF">
              <w:t xml:space="preserve"> medidas, calendários e parâmetros de referência para a sua aplicação pelos Estados</w:t>
            </w:r>
            <w:r w:rsidR="0059440C" w:rsidRPr="00793AFF">
              <w:noBreakHyphen/>
            </w:r>
            <w:r w:rsidRPr="00793AFF">
              <w:t>Membros;</w:t>
            </w:r>
          </w:p>
        </w:tc>
      </w:tr>
    </w:tbl>
    <w:p w14:paraId="36A17B1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6BFAD2ED" w14:textId="77777777" w:rsidR="007330CD" w:rsidRPr="00793AFF" w:rsidRDefault="007330CD" w:rsidP="007330CD">
      <w:r w:rsidRPr="00793AFF">
        <w:rPr>
          <w:rStyle w:val="HideTWBExt"/>
        </w:rPr>
        <w:t>&lt;/Amend&gt;</w:t>
      </w:r>
    </w:p>
    <w:p w14:paraId="3EB60DF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682</w:t>
      </w:r>
      <w:r w:rsidRPr="00793AFF">
        <w:rPr>
          <w:rStyle w:val="HideTWBExt"/>
        </w:rPr>
        <w:t>&lt;/NumAm&gt;</w:t>
      </w:r>
    </w:p>
    <w:p w14:paraId="69429179"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39D3B981" w14:textId="77777777" w:rsidR="007330CD" w:rsidRPr="00793AFF" w:rsidRDefault="007330CD" w:rsidP="007330CD">
      <w:pPr>
        <w:pStyle w:val="NormalBold"/>
      </w:pPr>
      <w:r w:rsidRPr="00793AFF">
        <w:rPr>
          <w:rStyle w:val="HideTWBExt"/>
          <w:b w:val="0"/>
        </w:rPr>
        <w:t>&lt;/RepeatBlock-By&gt;</w:t>
      </w:r>
    </w:p>
    <w:p w14:paraId="0A806EF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C2CEEA9" w14:textId="77777777" w:rsidR="007330CD" w:rsidRPr="00793AFF" w:rsidRDefault="007330CD" w:rsidP="007330CD">
      <w:pPr>
        <w:pStyle w:val="NormalBold"/>
      </w:pPr>
      <w:r w:rsidRPr="00793AFF">
        <w:rPr>
          <w:rStyle w:val="HideTWBExt"/>
        </w:rPr>
        <w:t>&lt;Article&gt;</w:t>
      </w:r>
      <w:r w:rsidRPr="00793AFF">
        <w:t>N.º 41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A6CC9B" w14:textId="77777777" w:rsidTr="008428DD">
        <w:trPr>
          <w:trHeight w:hRule="exact" w:val="240"/>
          <w:jc w:val="center"/>
        </w:trPr>
        <w:tc>
          <w:tcPr>
            <w:tcW w:w="9752" w:type="dxa"/>
            <w:gridSpan w:val="2"/>
            <w:tcBorders>
              <w:top w:val="nil"/>
              <w:left w:val="nil"/>
              <w:bottom w:val="nil"/>
              <w:right w:val="nil"/>
            </w:tcBorders>
          </w:tcPr>
          <w:p w14:paraId="62CCC4CD" w14:textId="77777777" w:rsidR="007330CD" w:rsidRPr="00793AFF" w:rsidRDefault="007330CD" w:rsidP="008428DD"/>
        </w:tc>
      </w:tr>
      <w:tr w:rsidR="007330CD" w:rsidRPr="00793AFF" w14:paraId="6157EC45" w14:textId="77777777" w:rsidTr="008428DD">
        <w:trPr>
          <w:trHeight w:val="240"/>
          <w:jc w:val="center"/>
        </w:trPr>
        <w:tc>
          <w:tcPr>
            <w:tcW w:w="4876" w:type="dxa"/>
            <w:tcBorders>
              <w:top w:val="nil"/>
              <w:left w:val="nil"/>
              <w:bottom w:val="nil"/>
              <w:right w:val="nil"/>
            </w:tcBorders>
          </w:tcPr>
          <w:p w14:paraId="6E0431D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1FA1081" w14:textId="77777777" w:rsidR="007330CD" w:rsidRPr="00793AFF" w:rsidRDefault="007330CD" w:rsidP="008428DD">
            <w:pPr>
              <w:pStyle w:val="AmColumnHeading"/>
            </w:pPr>
            <w:r w:rsidRPr="00793AFF">
              <w:t>Alteração</w:t>
            </w:r>
          </w:p>
        </w:tc>
      </w:tr>
      <w:tr w:rsidR="007330CD" w:rsidRPr="00793AFF" w14:paraId="2EE8C33D" w14:textId="77777777" w:rsidTr="008428DD">
        <w:trPr>
          <w:jc w:val="center"/>
        </w:trPr>
        <w:tc>
          <w:tcPr>
            <w:tcW w:w="4876" w:type="dxa"/>
            <w:tcBorders>
              <w:top w:val="nil"/>
              <w:left w:val="nil"/>
              <w:bottom w:val="nil"/>
              <w:right w:val="nil"/>
            </w:tcBorders>
          </w:tcPr>
          <w:p w14:paraId="050FF0E1" w14:textId="6403C24A" w:rsidR="007330CD" w:rsidRPr="00793AFF" w:rsidRDefault="007330CD" w:rsidP="008428DD">
            <w:pPr>
              <w:pStyle w:val="Normal6a"/>
            </w:pPr>
            <w:r w:rsidRPr="00793AFF">
              <w:rPr>
                <w:b/>
                <w:i/>
              </w:rPr>
              <w:t>41.</w:t>
            </w:r>
            <w:r w:rsidRPr="00793AFF">
              <w:tab/>
            </w:r>
            <w:r w:rsidRPr="00793AFF">
              <w:rPr>
                <w:b/>
                <w:i/>
              </w:rPr>
              <w:t>Solicita à Comissão que reforce o mecanismo de acompanhamento das recomendações não aplicadas, associando</w:t>
            </w:r>
            <w:r w:rsidR="0059440C" w:rsidRPr="00793AFF">
              <w:rPr>
                <w:b/>
                <w:i/>
              </w:rPr>
              <w:noBreakHyphen/>
            </w:r>
            <w:r w:rsidRPr="00793AFF">
              <w:rPr>
                <w:b/>
                <w:i/>
              </w:rPr>
              <w:t>as mais diretamente aos instrumentos de execução existentes, incluindo os processos por infração e a condicionalidade orçamental;</w:t>
            </w:r>
          </w:p>
        </w:tc>
        <w:tc>
          <w:tcPr>
            <w:tcW w:w="4876" w:type="dxa"/>
            <w:tcBorders>
              <w:top w:val="nil"/>
              <w:left w:val="nil"/>
              <w:bottom w:val="nil"/>
              <w:right w:val="nil"/>
            </w:tcBorders>
          </w:tcPr>
          <w:p w14:paraId="4F98AB19" w14:textId="77777777" w:rsidR="007330CD" w:rsidRPr="00793AFF" w:rsidRDefault="007330CD" w:rsidP="008428DD">
            <w:pPr>
              <w:pStyle w:val="Normal6a"/>
            </w:pPr>
            <w:r w:rsidRPr="00793AFF">
              <w:rPr>
                <w:b/>
                <w:i/>
              </w:rPr>
              <w:t>Suprimido</w:t>
            </w:r>
          </w:p>
        </w:tc>
      </w:tr>
    </w:tbl>
    <w:p w14:paraId="3296B6E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AF2A6A9" w14:textId="77777777" w:rsidR="007330CD" w:rsidRPr="00793AFF" w:rsidRDefault="007330CD" w:rsidP="007330CD">
      <w:r w:rsidRPr="00793AFF">
        <w:rPr>
          <w:rStyle w:val="HideTWBExt"/>
        </w:rPr>
        <w:t>&lt;/Amend&gt;</w:t>
      </w:r>
    </w:p>
    <w:p w14:paraId="539D7DA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683</w:t>
      </w:r>
      <w:r w:rsidRPr="00793AFF">
        <w:rPr>
          <w:rStyle w:val="HideTWBExt"/>
        </w:rPr>
        <w:t>&lt;/NumAm&gt;</w:t>
      </w:r>
    </w:p>
    <w:p w14:paraId="5BEA5160"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4740A452" w14:textId="77777777" w:rsidR="007330CD" w:rsidRPr="00793AFF" w:rsidRDefault="007330CD" w:rsidP="007330CD">
      <w:pPr>
        <w:pStyle w:val="NormalBold"/>
      </w:pPr>
      <w:r w:rsidRPr="00793AFF">
        <w:rPr>
          <w:rStyle w:val="HideTWBExt"/>
          <w:b w:val="0"/>
        </w:rPr>
        <w:t>&lt;/RepeatBlock-By&gt;</w:t>
      </w:r>
    </w:p>
    <w:p w14:paraId="15ECAC7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A1206E" w14:textId="77777777" w:rsidR="007330CD" w:rsidRPr="00793AFF" w:rsidRDefault="007330CD" w:rsidP="007330CD">
      <w:pPr>
        <w:pStyle w:val="NormalBold"/>
      </w:pPr>
      <w:r w:rsidRPr="00793AFF">
        <w:rPr>
          <w:rStyle w:val="HideTWBExt"/>
        </w:rPr>
        <w:t>&lt;Article&gt;</w:t>
      </w:r>
      <w:r w:rsidRPr="00793AFF">
        <w:t>N.º 41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8AEB89" w14:textId="77777777" w:rsidTr="008428DD">
        <w:trPr>
          <w:trHeight w:hRule="exact" w:val="240"/>
          <w:jc w:val="center"/>
        </w:trPr>
        <w:tc>
          <w:tcPr>
            <w:tcW w:w="9752" w:type="dxa"/>
            <w:gridSpan w:val="2"/>
            <w:tcBorders>
              <w:top w:val="nil"/>
              <w:left w:val="nil"/>
              <w:bottom w:val="nil"/>
              <w:right w:val="nil"/>
            </w:tcBorders>
          </w:tcPr>
          <w:p w14:paraId="4765F593" w14:textId="77777777" w:rsidR="007330CD" w:rsidRPr="00793AFF" w:rsidRDefault="007330CD" w:rsidP="008428DD"/>
        </w:tc>
      </w:tr>
      <w:tr w:rsidR="007330CD" w:rsidRPr="00793AFF" w14:paraId="34B4EFF5" w14:textId="77777777" w:rsidTr="008428DD">
        <w:trPr>
          <w:trHeight w:val="240"/>
          <w:jc w:val="center"/>
        </w:trPr>
        <w:tc>
          <w:tcPr>
            <w:tcW w:w="4876" w:type="dxa"/>
            <w:tcBorders>
              <w:top w:val="nil"/>
              <w:left w:val="nil"/>
              <w:bottom w:val="nil"/>
              <w:right w:val="nil"/>
            </w:tcBorders>
          </w:tcPr>
          <w:p w14:paraId="457AA62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D454000" w14:textId="77777777" w:rsidR="007330CD" w:rsidRPr="00793AFF" w:rsidRDefault="007330CD" w:rsidP="008428DD">
            <w:pPr>
              <w:pStyle w:val="AmColumnHeading"/>
            </w:pPr>
            <w:r w:rsidRPr="00793AFF">
              <w:t>Alteração</w:t>
            </w:r>
          </w:p>
        </w:tc>
      </w:tr>
      <w:tr w:rsidR="007330CD" w:rsidRPr="00793AFF" w14:paraId="06789375" w14:textId="77777777" w:rsidTr="008428DD">
        <w:trPr>
          <w:jc w:val="center"/>
        </w:trPr>
        <w:tc>
          <w:tcPr>
            <w:tcW w:w="4876" w:type="dxa"/>
            <w:tcBorders>
              <w:top w:val="nil"/>
              <w:left w:val="nil"/>
              <w:bottom w:val="nil"/>
              <w:right w:val="nil"/>
            </w:tcBorders>
          </w:tcPr>
          <w:p w14:paraId="1C664713" w14:textId="10FD6F74" w:rsidR="007330CD" w:rsidRPr="00793AFF" w:rsidRDefault="007330CD" w:rsidP="008428DD">
            <w:pPr>
              <w:pStyle w:val="Normal6a"/>
            </w:pPr>
            <w:r w:rsidRPr="00793AFF">
              <w:rPr>
                <w:b/>
                <w:i/>
              </w:rPr>
              <w:t>41.</w:t>
            </w:r>
            <w:r w:rsidRPr="00793AFF">
              <w:tab/>
            </w:r>
            <w:r w:rsidRPr="00793AFF">
              <w:rPr>
                <w:b/>
                <w:i/>
              </w:rPr>
              <w:t>Solicita à Comissão que reforce o mecanismo de acompanhamento das recomendações não aplicadas, associando</w:t>
            </w:r>
            <w:r w:rsidR="0059440C" w:rsidRPr="00793AFF">
              <w:rPr>
                <w:b/>
                <w:i/>
              </w:rPr>
              <w:noBreakHyphen/>
            </w:r>
            <w:r w:rsidRPr="00793AFF">
              <w:rPr>
                <w:b/>
                <w:i/>
              </w:rPr>
              <w:t>as mais diretamente aos instrumentos de execução existentes, incluindo os processos por infração e a condicionalidade orçamental;</w:t>
            </w:r>
          </w:p>
        </w:tc>
        <w:tc>
          <w:tcPr>
            <w:tcW w:w="4876" w:type="dxa"/>
            <w:tcBorders>
              <w:top w:val="nil"/>
              <w:left w:val="nil"/>
              <w:bottom w:val="nil"/>
              <w:right w:val="nil"/>
            </w:tcBorders>
          </w:tcPr>
          <w:p w14:paraId="1AC158CE" w14:textId="77777777" w:rsidR="007330CD" w:rsidRPr="00793AFF" w:rsidRDefault="007330CD" w:rsidP="008428DD">
            <w:pPr>
              <w:pStyle w:val="Normal6a"/>
            </w:pPr>
            <w:r w:rsidRPr="00793AFF">
              <w:rPr>
                <w:b/>
                <w:i/>
              </w:rPr>
              <w:t>Suprimido</w:t>
            </w:r>
          </w:p>
        </w:tc>
      </w:tr>
    </w:tbl>
    <w:p w14:paraId="5ABDA0F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7D4AC59" w14:textId="77777777" w:rsidR="007330CD" w:rsidRPr="00793AFF" w:rsidRDefault="007330CD" w:rsidP="007330CD">
      <w:r w:rsidRPr="00793AFF">
        <w:rPr>
          <w:rStyle w:val="HideTWBExt"/>
        </w:rPr>
        <w:t>&lt;/Amend&gt;</w:t>
      </w:r>
    </w:p>
    <w:p w14:paraId="5D1469F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684</w:t>
      </w:r>
      <w:r w:rsidRPr="00793AFF">
        <w:rPr>
          <w:rStyle w:val="HideTWBExt"/>
        </w:rPr>
        <w:t>&lt;/NumAm&gt;</w:t>
      </w:r>
    </w:p>
    <w:p w14:paraId="7330F846"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38B17856" w14:textId="77777777" w:rsidR="007330CD" w:rsidRPr="00793AFF" w:rsidRDefault="007330CD" w:rsidP="007330CD">
      <w:pPr>
        <w:pStyle w:val="NormalBold"/>
      </w:pPr>
      <w:r w:rsidRPr="00793AFF">
        <w:rPr>
          <w:rStyle w:val="HideTWBExt"/>
          <w:b w:val="0"/>
        </w:rPr>
        <w:t>&lt;/RepeatBlock-By&gt;</w:t>
      </w:r>
    </w:p>
    <w:p w14:paraId="0B624C1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50DE7D2" w14:textId="77777777" w:rsidR="007330CD" w:rsidRPr="00793AFF" w:rsidRDefault="007330CD" w:rsidP="007330CD">
      <w:pPr>
        <w:pStyle w:val="NormalBold"/>
      </w:pPr>
      <w:r w:rsidRPr="00793AFF">
        <w:rPr>
          <w:rStyle w:val="HideTWBExt"/>
        </w:rPr>
        <w:t>&lt;Article&gt;</w:t>
      </w:r>
      <w:r w:rsidRPr="00793AFF">
        <w:t>N.º 41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21AB4AD" w14:textId="77777777" w:rsidTr="008428DD">
        <w:trPr>
          <w:trHeight w:hRule="exact" w:val="240"/>
          <w:jc w:val="center"/>
        </w:trPr>
        <w:tc>
          <w:tcPr>
            <w:tcW w:w="9752" w:type="dxa"/>
            <w:gridSpan w:val="2"/>
            <w:tcBorders>
              <w:top w:val="nil"/>
              <w:left w:val="nil"/>
              <w:bottom w:val="nil"/>
              <w:right w:val="nil"/>
            </w:tcBorders>
          </w:tcPr>
          <w:p w14:paraId="1183387C" w14:textId="77777777" w:rsidR="007330CD" w:rsidRPr="00793AFF" w:rsidRDefault="007330CD" w:rsidP="008428DD"/>
        </w:tc>
      </w:tr>
      <w:tr w:rsidR="007330CD" w:rsidRPr="00793AFF" w14:paraId="6BC034A1" w14:textId="77777777" w:rsidTr="008428DD">
        <w:trPr>
          <w:trHeight w:val="240"/>
          <w:jc w:val="center"/>
        </w:trPr>
        <w:tc>
          <w:tcPr>
            <w:tcW w:w="4876" w:type="dxa"/>
            <w:tcBorders>
              <w:top w:val="nil"/>
              <w:left w:val="nil"/>
              <w:bottom w:val="nil"/>
              <w:right w:val="nil"/>
            </w:tcBorders>
          </w:tcPr>
          <w:p w14:paraId="0592439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736C8BF" w14:textId="77777777" w:rsidR="007330CD" w:rsidRPr="00793AFF" w:rsidRDefault="007330CD" w:rsidP="008428DD">
            <w:pPr>
              <w:pStyle w:val="AmColumnHeading"/>
            </w:pPr>
            <w:r w:rsidRPr="00793AFF">
              <w:t>Alteração</w:t>
            </w:r>
          </w:p>
        </w:tc>
      </w:tr>
      <w:tr w:rsidR="007330CD" w:rsidRPr="00793AFF" w14:paraId="7BE9361E" w14:textId="77777777" w:rsidTr="008428DD">
        <w:trPr>
          <w:jc w:val="center"/>
        </w:trPr>
        <w:tc>
          <w:tcPr>
            <w:tcW w:w="4876" w:type="dxa"/>
            <w:tcBorders>
              <w:top w:val="nil"/>
              <w:left w:val="nil"/>
              <w:bottom w:val="nil"/>
              <w:right w:val="nil"/>
            </w:tcBorders>
          </w:tcPr>
          <w:p w14:paraId="47AFFE3F" w14:textId="2EEB8966" w:rsidR="007330CD" w:rsidRPr="00793AFF" w:rsidRDefault="007330CD" w:rsidP="008428DD">
            <w:pPr>
              <w:pStyle w:val="Normal6a"/>
            </w:pPr>
            <w:r w:rsidRPr="00793AFF">
              <w:t>41.</w:t>
            </w:r>
            <w:r w:rsidRPr="00793AFF">
              <w:tab/>
              <w:t>Solicita à Comissão que reforce o mecanismo de acompanhamento das recomendações não aplicadas, associando</w:t>
            </w:r>
            <w:r w:rsidR="0059440C" w:rsidRPr="00793AFF">
              <w:noBreakHyphen/>
            </w:r>
            <w:r w:rsidRPr="00793AFF">
              <w:t>as mais diretamente aos instrumentos de execução existentes, incluindo os processos por infração e a condicionalidade orçamental;</w:t>
            </w:r>
          </w:p>
        </w:tc>
        <w:tc>
          <w:tcPr>
            <w:tcW w:w="4876" w:type="dxa"/>
            <w:tcBorders>
              <w:top w:val="nil"/>
              <w:left w:val="nil"/>
              <w:bottom w:val="nil"/>
              <w:right w:val="nil"/>
            </w:tcBorders>
          </w:tcPr>
          <w:p w14:paraId="45B9972B" w14:textId="063922F7" w:rsidR="007330CD" w:rsidRPr="00793AFF" w:rsidRDefault="007330CD" w:rsidP="008428DD">
            <w:pPr>
              <w:pStyle w:val="Normal6a"/>
            </w:pPr>
            <w:r w:rsidRPr="00793AFF">
              <w:t>41.</w:t>
            </w:r>
            <w:r w:rsidRPr="00793AFF">
              <w:tab/>
              <w:t>Solicita à Comissão que reforce o mecanismo de acompanhamento das recomendações não aplicadas, associando</w:t>
            </w:r>
            <w:r w:rsidR="0059440C" w:rsidRPr="00793AFF">
              <w:noBreakHyphen/>
            </w:r>
            <w:r w:rsidRPr="00793AFF">
              <w:t>as mais diretamente aos instrumentos de execução existentes, incluindo os processos por infração e a condicionalidade orçamental</w:t>
            </w:r>
            <w:r w:rsidRPr="00793AFF">
              <w:rPr>
                <w:b/>
                <w:i/>
              </w:rPr>
              <w:t>, tais como o Regulamento Financeiro, o Regulamento relativo à condicionalidade do Estado de direito e o Regulamento Disposições Comuns</w:t>
            </w:r>
            <w:r w:rsidRPr="00793AFF">
              <w:t xml:space="preserve">; </w:t>
            </w:r>
            <w:r w:rsidRPr="00793AFF">
              <w:rPr>
                <w:b/>
                <w:i/>
              </w:rPr>
              <w:t xml:space="preserve">considera que determinadas violações dos valores requerem a aplicação de medidas coercivas imediatas e que outras violações exigem a aplicação urgente das recomendações; solicita à Comissão que recorra sistematicamente a procedimentos acelerados e a pedidos de medidas provisórias junto do TJUE no âmbito de procedimentos de infração, bem como a desencadear ações relativas à não execução dos acórdãos do TJUE; exorta a Comissão a rever a sua política, delineada na sua comunicação de 2022 sobre a aplicação do direito da UE, de não recorrer a procedimentos de infração para obter reparação «individual», dado que esta política conduziu a uma grave privação dos direitos dos cidadãos em toda a UE – especialmente quando os seus próprios governos se recusam a cumprir o direito da UE ou os acórdãos do TJUE; solicita à Comissão que apresente anualmente um relatório sobre a aplicação e a eficácia dos instrumentos utilizados contra violações dos princípios do Estado de direito nos </w:t>
            </w:r>
            <w:r w:rsidRPr="00793AFF">
              <w:rPr>
                <w:b/>
                <w:i/>
              </w:rPr>
              <w:lastRenderedPageBreak/>
              <w:t>Estados</w:t>
            </w:r>
            <w:r w:rsidR="0059440C" w:rsidRPr="00793AFF">
              <w:rPr>
                <w:b/>
                <w:i/>
              </w:rPr>
              <w:noBreakHyphen/>
            </w:r>
            <w:r w:rsidRPr="00793AFF">
              <w:rPr>
                <w:b/>
                <w:i/>
              </w:rPr>
              <w:t>Membros;</w:t>
            </w:r>
          </w:p>
        </w:tc>
      </w:tr>
    </w:tbl>
    <w:p w14:paraId="3CCE138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8CF50BF" w14:textId="77777777" w:rsidR="007330CD" w:rsidRPr="00793AFF" w:rsidRDefault="007330CD" w:rsidP="007330CD">
      <w:r w:rsidRPr="00793AFF">
        <w:rPr>
          <w:rStyle w:val="HideTWBExt"/>
        </w:rPr>
        <w:t>&lt;/Amend&gt;</w:t>
      </w:r>
    </w:p>
    <w:p w14:paraId="29E839E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685</w:t>
      </w:r>
      <w:r w:rsidRPr="00793AFF">
        <w:rPr>
          <w:rStyle w:val="HideTWBExt"/>
        </w:rPr>
        <w:t>&lt;/NumAm&gt;</w:t>
      </w:r>
    </w:p>
    <w:p w14:paraId="4D0146E0"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4508ECEC" w14:textId="77777777" w:rsidR="007330CD" w:rsidRPr="00793AFF" w:rsidRDefault="007330CD" w:rsidP="007330CD">
      <w:pPr>
        <w:pStyle w:val="NormalBold"/>
      </w:pPr>
      <w:r w:rsidRPr="00793AFF">
        <w:rPr>
          <w:rStyle w:val="HideTWBExt"/>
          <w:b w:val="0"/>
        </w:rPr>
        <w:t>&lt;/RepeatBlock-By&gt;</w:t>
      </w:r>
    </w:p>
    <w:p w14:paraId="0275E2A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847D4C" w14:textId="77777777" w:rsidR="007330CD" w:rsidRPr="00793AFF" w:rsidRDefault="007330CD" w:rsidP="007330CD">
      <w:pPr>
        <w:pStyle w:val="NormalBold"/>
      </w:pPr>
      <w:r w:rsidRPr="00793AFF">
        <w:rPr>
          <w:rStyle w:val="HideTWBExt"/>
        </w:rPr>
        <w:t>&lt;Article&gt;</w:t>
      </w:r>
      <w:r w:rsidRPr="00793AFF">
        <w:t>N.º 41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5901EA6" w14:textId="77777777" w:rsidTr="008428DD">
        <w:trPr>
          <w:trHeight w:hRule="exact" w:val="240"/>
          <w:jc w:val="center"/>
        </w:trPr>
        <w:tc>
          <w:tcPr>
            <w:tcW w:w="9752" w:type="dxa"/>
            <w:gridSpan w:val="2"/>
            <w:tcBorders>
              <w:top w:val="nil"/>
              <w:left w:val="nil"/>
              <w:bottom w:val="nil"/>
              <w:right w:val="nil"/>
            </w:tcBorders>
          </w:tcPr>
          <w:p w14:paraId="18C7D702" w14:textId="77777777" w:rsidR="007330CD" w:rsidRPr="00793AFF" w:rsidRDefault="007330CD" w:rsidP="008428DD"/>
        </w:tc>
      </w:tr>
      <w:tr w:rsidR="007330CD" w:rsidRPr="00793AFF" w14:paraId="3AD0CCF2" w14:textId="77777777" w:rsidTr="008428DD">
        <w:trPr>
          <w:trHeight w:val="240"/>
          <w:jc w:val="center"/>
        </w:trPr>
        <w:tc>
          <w:tcPr>
            <w:tcW w:w="4876" w:type="dxa"/>
            <w:tcBorders>
              <w:top w:val="nil"/>
              <w:left w:val="nil"/>
              <w:bottom w:val="nil"/>
              <w:right w:val="nil"/>
            </w:tcBorders>
          </w:tcPr>
          <w:p w14:paraId="44F4A59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88253AB" w14:textId="77777777" w:rsidR="007330CD" w:rsidRPr="00793AFF" w:rsidRDefault="007330CD" w:rsidP="008428DD">
            <w:pPr>
              <w:pStyle w:val="AmColumnHeading"/>
            </w:pPr>
            <w:r w:rsidRPr="00793AFF">
              <w:t>Alteração</w:t>
            </w:r>
          </w:p>
        </w:tc>
      </w:tr>
      <w:tr w:rsidR="007330CD" w:rsidRPr="00793AFF" w14:paraId="194B4B5D" w14:textId="77777777" w:rsidTr="008428DD">
        <w:trPr>
          <w:jc w:val="center"/>
        </w:trPr>
        <w:tc>
          <w:tcPr>
            <w:tcW w:w="4876" w:type="dxa"/>
            <w:tcBorders>
              <w:top w:val="nil"/>
              <w:left w:val="nil"/>
              <w:bottom w:val="nil"/>
              <w:right w:val="nil"/>
            </w:tcBorders>
          </w:tcPr>
          <w:p w14:paraId="77532346" w14:textId="4E045BC0" w:rsidR="007330CD" w:rsidRPr="00793AFF" w:rsidRDefault="007330CD" w:rsidP="008428DD">
            <w:pPr>
              <w:pStyle w:val="Normal6a"/>
            </w:pPr>
            <w:r w:rsidRPr="00793AFF">
              <w:t>41.</w:t>
            </w:r>
            <w:r w:rsidRPr="00793AFF">
              <w:tab/>
              <w:t>Solicita à Comissão que reforce o mecanismo de acompanhamento das recomendações não aplicadas, associando</w:t>
            </w:r>
            <w:r w:rsidR="0059440C" w:rsidRPr="00793AFF">
              <w:noBreakHyphen/>
            </w:r>
            <w:r w:rsidRPr="00793AFF">
              <w:t>as mais diretamente aos instrumentos de execução existentes, incluindo os processos por infração e a condicionalidade orçamental;</w:t>
            </w:r>
          </w:p>
        </w:tc>
        <w:tc>
          <w:tcPr>
            <w:tcW w:w="4876" w:type="dxa"/>
            <w:tcBorders>
              <w:top w:val="nil"/>
              <w:left w:val="nil"/>
              <w:bottom w:val="nil"/>
              <w:right w:val="nil"/>
            </w:tcBorders>
          </w:tcPr>
          <w:p w14:paraId="4B7D1995" w14:textId="323951C2" w:rsidR="007330CD" w:rsidRPr="00793AFF" w:rsidRDefault="007330CD" w:rsidP="008428DD">
            <w:pPr>
              <w:pStyle w:val="Normal6a"/>
            </w:pPr>
            <w:r w:rsidRPr="00793AFF">
              <w:t>41.</w:t>
            </w:r>
            <w:r w:rsidRPr="00793AFF">
              <w:tab/>
              <w:t>Solicita à Comissão que reforce o mecanismo de acompanhamento das recomendações não aplicadas, associando</w:t>
            </w:r>
            <w:r w:rsidR="0059440C" w:rsidRPr="00793AFF">
              <w:noBreakHyphen/>
            </w:r>
            <w:r w:rsidRPr="00793AFF">
              <w:t xml:space="preserve">as mais diretamente aos instrumentos de execução existentes, incluindo os processos por infração e a condicionalidade orçamental; </w:t>
            </w:r>
            <w:r w:rsidRPr="00793AFF">
              <w:rPr>
                <w:b/>
                <w:i/>
              </w:rPr>
              <w:t>recorda, a este respeito, o recente parecer da advogada</w:t>
            </w:r>
            <w:r w:rsidR="0059440C" w:rsidRPr="00793AFF">
              <w:rPr>
                <w:b/>
                <w:i/>
              </w:rPr>
              <w:noBreakHyphen/>
            </w:r>
            <w:r w:rsidRPr="00793AFF">
              <w:rPr>
                <w:b/>
                <w:i/>
              </w:rPr>
              <w:t>geral T. Ćapeta no processo C</w:t>
            </w:r>
            <w:r w:rsidR="0059440C" w:rsidRPr="00793AFF">
              <w:rPr>
                <w:b/>
                <w:i/>
              </w:rPr>
              <w:noBreakHyphen/>
            </w:r>
            <w:r w:rsidRPr="00793AFF">
              <w:rPr>
                <w:b/>
                <w:i/>
              </w:rPr>
              <w:t>769/22, que confirma que o artigo 2.º do TUE pode servir de base jurídica autónoma para processos por infração nos casos em que a negação de um valor é a causa principal de outras violações do direito da União, e salienta que o próximo acórdão neste processo poderá constituir uma nova oportunidade que a Comissão deve aproveitar para instaurar processos por infração de forma mais sistemática e robusta;</w:t>
            </w:r>
          </w:p>
        </w:tc>
      </w:tr>
    </w:tbl>
    <w:p w14:paraId="7896E74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0338D59" w14:textId="77777777" w:rsidR="007330CD" w:rsidRPr="00793AFF" w:rsidRDefault="007330CD" w:rsidP="007330CD">
      <w:r w:rsidRPr="00793AFF">
        <w:rPr>
          <w:rStyle w:val="HideTWBExt"/>
        </w:rPr>
        <w:t>&lt;/Amend&gt;</w:t>
      </w:r>
    </w:p>
    <w:p w14:paraId="0D870E0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686</w:t>
      </w:r>
      <w:r w:rsidRPr="00793AFF">
        <w:rPr>
          <w:rStyle w:val="HideTWBExt"/>
        </w:rPr>
        <w:t>&lt;/NumAm&gt;</w:t>
      </w:r>
    </w:p>
    <w:p w14:paraId="1132E470"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68725CC0" w14:textId="77777777" w:rsidR="007330CD" w:rsidRPr="00793AFF" w:rsidRDefault="007330CD" w:rsidP="007330CD">
      <w:pPr>
        <w:pStyle w:val="NormalBold"/>
      </w:pPr>
      <w:r w:rsidRPr="00793AFF">
        <w:rPr>
          <w:rStyle w:val="HideTWBExt"/>
          <w:b w:val="0"/>
        </w:rPr>
        <w:t>&lt;/RepeatBlock-By&gt;</w:t>
      </w:r>
    </w:p>
    <w:p w14:paraId="065D173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C4FFD7B" w14:textId="77777777" w:rsidR="007330CD" w:rsidRPr="00793AFF" w:rsidRDefault="007330CD" w:rsidP="007330CD">
      <w:pPr>
        <w:pStyle w:val="NormalBold"/>
      </w:pPr>
      <w:r w:rsidRPr="00793AFF">
        <w:rPr>
          <w:rStyle w:val="HideTWBExt"/>
        </w:rPr>
        <w:t>&lt;Article&gt;</w:t>
      </w:r>
      <w:r w:rsidRPr="00793AFF">
        <w:t>N.º 41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7B5FCFA" w14:textId="77777777" w:rsidTr="008428DD">
        <w:trPr>
          <w:trHeight w:hRule="exact" w:val="240"/>
          <w:jc w:val="center"/>
        </w:trPr>
        <w:tc>
          <w:tcPr>
            <w:tcW w:w="9752" w:type="dxa"/>
            <w:gridSpan w:val="2"/>
            <w:tcBorders>
              <w:top w:val="nil"/>
              <w:left w:val="nil"/>
              <w:bottom w:val="nil"/>
              <w:right w:val="nil"/>
            </w:tcBorders>
          </w:tcPr>
          <w:p w14:paraId="63BC3E7C" w14:textId="77777777" w:rsidR="007330CD" w:rsidRPr="00793AFF" w:rsidRDefault="007330CD" w:rsidP="008428DD"/>
        </w:tc>
      </w:tr>
      <w:tr w:rsidR="007330CD" w:rsidRPr="00793AFF" w14:paraId="435731EF" w14:textId="77777777" w:rsidTr="008428DD">
        <w:trPr>
          <w:trHeight w:val="240"/>
          <w:jc w:val="center"/>
        </w:trPr>
        <w:tc>
          <w:tcPr>
            <w:tcW w:w="4876" w:type="dxa"/>
            <w:tcBorders>
              <w:top w:val="nil"/>
              <w:left w:val="nil"/>
              <w:bottom w:val="nil"/>
              <w:right w:val="nil"/>
            </w:tcBorders>
          </w:tcPr>
          <w:p w14:paraId="2BB6EC2C"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238F164C" w14:textId="77777777" w:rsidR="007330CD" w:rsidRPr="00793AFF" w:rsidRDefault="007330CD" w:rsidP="008428DD">
            <w:pPr>
              <w:pStyle w:val="AmColumnHeading"/>
            </w:pPr>
            <w:r w:rsidRPr="00793AFF">
              <w:t>Alteração</w:t>
            </w:r>
          </w:p>
        </w:tc>
      </w:tr>
      <w:tr w:rsidR="007330CD" w:rsidRPr="00793AFF" w14:paraId="0E40731A" w14:textId="77777777" w:rsidTr="008428DD">
        <w:trPr>
          <w:jc w:val="center"/>
        </w:trPr>
        <w:tc>
          <w:tcPr>
            <w:tcW w:w="4876" w:type="dxa"/>
            <w:tcBorders>
              <w:top w:val="nil"/>
              <w:left w:val="nil"/>
              <w:bottom w:val="nil"/>
              <w:right w:val="nil"/>
            </w:tcBorders>
          </w:tcPr>
          <w:p w14:paraId="03236CE1" w14:textId="60D8CDB8" w:rsidR="007330CD" w:rsidRPr="00793AFF" w:rsidRDefault="007330CD" w:rsidP="008428DD">
            <w:pPr>
              <w:pStyle w:val="Normal6a"/>
            </w:pPr>
            <w:r w:rsidRPr="00793AFF">
              <w:t>41.</w:t>
            </w:r>
            <w:r w:rsidRPr="00793AFF">
              <w:tab/>
              <w:t xml:space="preserve">Solicita à Comissão que reforce o mecanismo de acompanhamento das recomendações não aplicadas, </w:t>
            </w:r>
            <w:r w:rsidRPr="00793AFF">
              <w:rPr>
                <w:b/>
                <w:i/>
              </w:rPr>
              <w:t>associando</w:t>
            </w:r>
            <w:r w:rsidR="0059440C" w:rsidRPr="00793AFF">
              <w:rPr>
                <w:b/>
                <w:i/>
              </w:rPr>
              <w:noBreakHyphen/>
            </w:r>
            <w:r w:rsidRPr="00793AFF">
              <w:rPr>
                <w:b/>
                <w:i/>
              </w:rPr>
              <w:t>as mais diretamente aos</w:t>
            </w:r>
            <w:r w:rsidRPr="00793AFF">
              <w:t xml:space="preserve"> instrumentos de execução existentes, incluindo os processos por infração e a condicionalidade orçamental;</w:t>
            </w:r>
          </w:p>
        </w:tc>
        <w:tc>
          <w:tcPr>
            <w:tcW w:w="4876" w:type="dxa"/>
            <w:tcBorders>
              <w:top w:val="nil"/>
              <w:left w:val="nil"/>
              <w:bottom w:val="nil"/>
              <w:right w:val="nil"/>
            </w:tcBorders>
          </w:tcPr>
          <w:p w14:paraId="0114990F" w14:textId="056A7C82" w:rsidR="007330CD" w:rsidRPr="00793AFF" w:rsidRDefault="007330CD" w:rsidP="008428DD">
            <w:pPr>
              <w:pStyle w:val="Normal6a"/>
            </w:pPr>
            <w:r w:rsidRPr="00793AFF">
              <w:t>41.</w:t>
            </w:r>
            <w:r w:rsidRPr="00793AFF">
              <w:tab/>
              <w:t xml:space="preserve">Solicita à Comissão que reforce o mecanismo de acompanhamento das recomendações não aplicadas, </w:t>
            </w:r>
            <w:r w:rsidRPr="00793AFF">
              <w:rPr>
                <w:b/>
                <w:i/>
              </w:rPr>
              <w:t>uma vez que, atualmente, 93 % das recomendações são repetidas de anos anteriores e, em 2025, apenas 6 % das recomendações foram totalmente aplicadas</w:t>
            </w:r>
            <w:r w:rsidRPr="00793AFF">
              <w:rPr>
                <w:b/>
                <w:i/>
                <w:vertAlign w:val="superscript"/>
              </w:rPr>
              <w:t>1</w:t>
            </w:r>
            <w:r w:rsidR="0059440C" w:rsidRPr="00793AFF">
              <w:rPr>
                <w:b/>
                <w:i/>
                <w:vertAlign w:val="superscript"/>
              </w:rPr>
              <w:noBreakHyphen/>
            </w:r>
            <w:r w:rsidRPr="00793AFF">
              <w:rPr>
                <w:b/>
                <w:i/>
                <w:vertAlign w:val="superscript"/>
              </w:rPr>
              <w:t>A</w:t>
            </w:r>
            <w:r w:rsidRPr="00793AFF">
              <w:rPr>
                <w:b/>
                <w:i/>
              </w:rPr>
              <w:t>; apela a uma ligação mais direta entre as recomendações e os</w:t>
            </w:r>
            <w:r w:rsidRPr="00793AFF">
              <w:t xml:space="preserve"> instrumentos de execução existentes, incluindo os processos por infração e a condicionalidade orçamental</w:t>
            </w:r>
            <w:r w:rsidRPr="00793AFF">
              <w:rPr>
                <w:b/>
                <w:i/>
              </w:rPr>
              <w:t>, uma vez que esta falta de aplicação compromete a eficácia do relatório como instrumento preventivo</w:t>
            </w:r>
            <w:r w:rsidRPr="00793AFF">
              <w:t>;</w:t>
            </w:r>
          </w:p>
        </w:tc>
      </w:tr>
      <w:tr w:rsidR="007330CD" w:rsidRPr="00793AFF" w14:paraId="4CEC7A8A" w14:textId="77777777" w:rsidTr="008428DD">
        <w:trPr>
          <w:jc w:val="center"/>
        </w:trPr>
        <w:tc>
          <w:tcPr>
            <w:tcW w:w="4876" w:type="dxa"/>
            <w:tcBorders>
              <w:top w:val="nil"/>
              <w:left w:val="nil"/>
              <w:bottom w:val="nil"/>
              <w:right w:val="nil"/>
            </w:tcBorders>
          </w:tcPr>
          <w:p w14:paraId="598C5BB8" w14:textId="77777777" w:rsidR="007330CD" w:rsidRPr="00793AFF" w:rsidRDefault="007330CD" w:rsidP="008428DD"/>
        </w:tc>
        <w:tc>
          <w:tcPr>
            <w:tcW w:w="4876" w:type="dxa"/>
            <w:tcBorders>
              <w:top w:val="nil"/>
              <w:left w:val="nil"/>
              <w:bottom w:val="nil"/>
              <w:right w:val="nil"/>
            </w:tcBorders>
          </w:tcPr>
          <w:p w14:paraId="78A78028" w14:textId="77777777" w:rsidR="007330CD" w:rsidRPr="00793AFF" w:rsidRDefault="007330CD" w:rsidP="008428DD">
            <w:pPr>
              <w:pStyle w:val="Normal6a"/>
            </w:pPr>
            <w:r w:rsidRPr="00793AFF">
              <w:rPr>
                <w:b/>
                <w:i/>
              </w:rPr>
              <w:t>_________________</w:t>
            </w:r>
          </w:p>
        </w:tc>
      </w:tr>
      <w:tr w:rsidR="007330CD" w:rsidRPr="00793AFF" w14:paraId="145773D0" w14:textId="77777777" w:rsidTr="008428DD">
        <w:trPr>
          <w:jc w:val="center"/>
        </w:trPr>
        <w:tc>
          <w:tcPr>
            <w:tcW w:w="4876" w:type="dxa"/>
            <w:tcBorders>
              <w:top w:val="nil"/>
              <w:left w:val="nil"/>
              <w:bottom w:val="nil"/>
              <w:right w:val="nil"/>
            </w:tcBorders>
          </w:tcPr>
          <w:p w14:paraId="2725CB4A" w14:textId="77777777" w:rsidR="007330CD" w:rsidRPr="00793AFF" w:rsidRDefault="007330CD" w:rsidP="008428DD"/>
        </w:tc>
        <w:tc>
          <w:tcPr>
            <w:tcW w:w="4876" w:type="dxa"/>
            <w:tcBorders>
              <w:top w:val="nil"/>
              <w:left w:val="nil"/>
              <w:bottom w:val="nil"/>
              <w:right w:val="nil"/>
            </w:tcBorders>
          </w:tcPr>
          <w:p w14:paraId="6FF49079" w14:textId="1FFECF9D" w:rsidR="007330CD" w:rsidRPr="00793AFF" w:rsidRDefault="007330CD" w:rsidP="008428DD">
            <w:pPr>
              <w:pStyle w:val="Normal6a"/>
            </w:pPr>
            <w:r w:rsidRPr="00793AFF">
              <w:rPr>
                <w:b/>
                <w:i/>
                <w:vertAlign w:val="superscript"/>
              </w:rPr>
              <w:t>1</w:t>
            </w:r>
            <w:r w:rsidR="0059440C" w:rsidRPr="00793AFF">
              <w:rPr>
                <w:b/>
                <w:i/>
                <w:vertAlign w:val="superscript"/>
              </w:rPr>
              <w:noBreakHyphen/>
            </w:r>
            <w:r w:rsidRPr="00793AFF">
              <w:rPr>
                <w:b/>
                <w:i/>
                <w:vertAlign w:val="superscript"/>
              </w:rPr>
              <w:t>A</w:t>
            </w:r>
            <w:r w:rsidRPr="00793AFF">
              <w:t xml:space="preserve"> </w:t>
            </w:r>
            <w:r w:rsidRPr="00793AFF">
              <w:rPr>
                <w:b/>
                <w:i/>
              </w:rPr>
              <w:t>Liberties, Relatório de 2025 sobre o Estado de direito, https://www.liberties.eu/f/vdxw3e.</w:t>
            </w:r>
          </w:p>
        </w:tc>
      </w:tr>
    </w:tbl>
    <w:p w14:paraId="7A029DC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16C6D88" w14:textId="77777777" w:rsidR="007330CD" w:rsidRPr="00793AFF" w:rsidRDefault="007330CD" w:rsidP="007330CD">
      <w:r w:rsidRPr="00793AFF">
        <w:rPr>
          <w:rStyle w:val="HideTWBExt"/>
        </w:rPr>
        <w:t>&lt;/Amend&gt;</w:t>
      </w:r>
    </w:p>
    <w:p w14:paraId="63B0086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687</w:t>
      </w:r>
      <w:r w:rsidRPr="00793AFF">
        <w:rPr>
          <w:rStyle w:val="HideTWBExt"/>
        </w:rPr>
        <w:t>&lt;/NumAm&gt;</w:t>
      </w:r>
    </w:p>
    <w:p w14:paraId="733FE84E"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75BFE6B4" w14:textId="77777777" w:rsidR="007330CD" w:rsidRPr="00793AFF" w:rsidRDefault="007330CD" w:rsidP="007330CD">
      <w:pPr>
        <w:pStyle w:val="NormalBold"/>
      </w:pPr>
      <w:r w:rsidRPr="00793AFF">
        <w:rPr>
          <w:rStyle w:val="HideTWBExt"/>
          <w:b w:val="0"/>
        </w:rPr>
        <w:t>&lt;/RepeatBlock-By&gt;</w:t>
      </w:r>
    </w:p>
    <w:p w14:paraId="5E0276A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F8F0132" w14:textId="77777777" w:rsidR="007330CD" w:rsidRPr="00793AFF" w:rsidRDefault="007330CD" w:rsidP="007330CD">
      <w:pPr>
        <w:pStyle w:val="NormalBold"/>
      </w:pPr>
      <w:r w:rsidRPr="00793AFF">
        <w:rPr>
          <w:rStyle w:val="HideTWBExt"/>
        </w:rPr>
        <w:t>&lt;Article&gt;</w:t>
      </w:r>
      <w:r w:rsidRPr="00793AFF">
        <w:t>N.º 41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583DA3" w14:textId="77777777" w:rsidTr="008428DD">
        <w:trPr>
          <w:trHeight w:hRule="exact" w:val="240"/>
          <w:jc w:val="center"/>
        </w:trPr>
        <w:tc>
          <w:tcPr>
            <w:tcW w:w="9752" w:type="dxa"/>
            <w:gridSpan w:val="2"/>
            <w:tcBorders>
              <w:top w:val="nil"/>
              <w:left w:val="nil"/>
              <w:bottom w:val="nil"/>
              <w:right w:val="nil"/>
            </w:tcBorders>
          </w:tcPr>
          <w:p w14:paraId="4C2D9FCC" w14:textId="77777777" w:rsidR="007330CD" w:rsidRPr="00793AFF" w:rsidRDefault="007330CD" w:rsidP="008428DD"/>
        </w:tc>
      </w:tr>
      <w:tr w:rsidR="007330CD" w:rsidRPr="00793AFF" w14:paraId="1A4A6617" w14:textId="77777777" w:rsidTr="008428DD">
        <w:trPr>
          <w:trHeight w:val="240"/>
          <w:jc w:val="center"/>
        </w:trPr>
        <w:tc>
          <w:tcPr>
            <w:tcW w:w="4876" w:type="dxa"/>
            <w:tcBorders>
              <w:top w:val="nil"/>
              <w:left w:val="nil"/>
              <w:bottom w:val="nil"/>
              <w:right w:val="nil"/>
            </w:tcBorders>
          </w:tcPr>
          <w:p w14:paraId="0D41589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F0E33D" w14:textId="77777777" w:rsidR="007330CD" w:rsidRPr="00793AFF" w:rsidRDefault="007330CD" w:rsidP="008428DD">
            <w:pPr>
              <w:pStyle w:val="AmColumnHeading"/>
            </w:pPr>
            <w:r w:rsidRPr="00793AFF">
              <w:t>Alteração</w:t>
            </w:r>
          </w:p>
        </w:tc>
      </w:tr>
      <w:tr w:rsidR="007330CD" w:rsidRPr="00793AFF" w14:paraId="63B72C3F" w14:textId="77777777" w:rsidTr="008428DD">
        <w:trPr>
          <w:jc w:val="center"/>
        </w:trPr>
        <w:tc>
          <w:tcPr>
            <w:tcW w:w="4876" w:type="dxa"/>
            <w:tcBorders>
              <w:top w:val="nil"/>
              <w:left w:val="nil"/>
              <w:bottom w:val="nil"/>
              <w:right w:val="nil"/>
            </w:tcBorders>
          </w:tcPr>
          <w:p w14:paraId="333B4C69" w14:textId="0B7A9635" w:rsidR="007330CD" w:rsidRPr="00793AFF" w:rsidRDefault="007330CD" w:rsidP="008428DD">
            <w:pPr>
              <w:pStyle w:val="Normal6a"/>
            </w:pPr>
            <w:r w:rsidRPr="00793AFF">
              <w:t>41.</w:t>
            </w:r>
            <w:r w:rsidRPr="00793AFF">
              <w:tab/>
            </w:r>
            <w:r w:rsidRPr="00793AFF">
              <w:rPr>
                <w:b/>
                <w:i/>
              </w:rPr>
              <w:t>Solicita à</w:t>
            </w:r>
            <w:r w:rsidRPr="00793AFF">
              <w:t xml:space="preserve"> Comissão </w:t>
            </w:r>
            <w:r w:rsidRPr="00793AFF">
              <w:rPr>
                <w:b/>
                <w:i/>
              </w:rPr>
              <w:t>que reforce o mecanismo de acompanhamento das recomendações não aplicadas, associando</w:t>
            </w:r>
            <w:r w:rsidR="0059440C" w:rsidRPr="00793AFF">
              <w:rPr>
                <w:b/>
                <w:i/>
              </w:rPr>
              <w:noBreakHyphen/>
            </w:r>
            <w:r w:rsidRPr="00793AFF">
              <w:rPr>
                <w:b/>
                <w:i/>
              </w:rPr>
              <w:t>as mais diretamente aos instrumentos de execução existentes, incluindo os processos por infração e a condicionalidade orçamental</w:t>
            </w:r>
            <w:r w:rsidRPr="00793AFF">
              <w:t>;</w:t>
            </w:r>
          </w:p>
        </w:tc>
        <w:tc>
          <w:tcPr>
            <w:tcW w:w="4876" w:type="dxa"/>
            <w:tcBorders>
              <w:top w:val="nil"/>
              <w:left w:val="nil"/>
              <w:bottom w:val="nil"/>
              <w:right w:val="nil"/>
            </w:tcBorders>
          </w:tcPr>
          <w:p w14:paraId="04EF19A3" w14:textId="17D9DA2E" w:rsidR="007330CD" w:rsidRPr="00793AFF" w:rsidRDefault="007330CD" w:rsidP="008428DD">
            <w:pPr>
              <w:pStyle w:val="Normal6a"/>
            </w:pPr>
            <w:r w:rsidRPr="00793AFF">
              <w:t>41.</w:t>
            </w:r>
            <w:r w:rsidRPr="00793AFF">
              <w:tab/>
            </w:r>
            <w:r w:rsidRPr="00793AFF">
              <w:rPr>
                <w:b/>
                <w:i/>
              </w:rPr>
              <w:t>Exorta a</w:t>
            </w:r>
            <w:r w:rsidRPr="00793AFF">
              <w:t xml:space="preserve"> Comissão </w:t>
            </w:r>
            <w:r w:rsidRPr="00793AFF">
              <w:rPr>
                <w:b/>
                <w:i/>
              </w:rPr>
              <w:t>a abster</w:t>
            </w:r>
            <w:r w:rsidR="0059440C" w:rsidRPr="00793AFF">
              <w:rPr>
                <w:b/>
                <w:i/>
              </w:rPr>
              <w:noBreakHyphen/>
            </w:r>
            <w:r w:rsidRPr="00793AFF">
              <w:rPr>
                <w:b/>
                <w:i/>
              </w:rPr>
              <w:t>se de utilizar o desembolso de fundos da UE como instrumento político para interferir nos processos democráticos dos Estados</w:t>
            </w:r>
            <w:r w:rsidR="0059440C" w:rsidRPr="00793AFF">
              <w:rPr>
                <w:b/>
                <w:i/>
              </w:rPr>
              <w:noBreakHyphen/>
            </w:r>
            <w:r w:rsidRPr="00793AFF">
              <w:rPr>
                <w:b/>
                <w:i/>
              </w:rPr>
              <w:t>Membros ou para exercer pressão sobre governos democraticamente eleitos; salienta, a este respeito, a importância de um quadro jurídico sólido para prevenir a corrupção e a apropriação indevida de fundos da UE, bem como de garantir que este seja aplicado de forma equitativa e objetiva em todos os Estados</w:t>
            </w:r>
            <w:r w:rsidR="0059440C" w:rsidRPr="00793AFF">
              <w:rPr>
                <w:b/>
                <w:i/>
              </w:rPr>
              <w:noBreakHyphen/>
            </w:r>
            <w:r w:rsidRPr="00793AFF">
              <w:rPr>
                <w:b/>
                <w:i/>
              </w:rPr>
              <w:t xml:space="preserve">Membros, </w:t>
            </w:r>
            <w:r w:rsidRPr="00793AFF">
              <w:rPr>
                <w:b/>
                <w:i/>
              </w:rPr>
              <w:lastRenderedPageBreak/>
              <w:t>independentemente da orientação política dos seus governos</w:t>
            </w:r>
            <w:r w:rsidRPr="00793AFF">
              <w:t>;</w:t>
            </w:r>
          </w:p>
        </w:tc>
      </w:tr>
    </w:tbl>
    <w:p w14:paraId="0529694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0B843A0" w14:textId="77777777" w:rsidR="007330CD" w:rsidRPr="00793AFF" w:rsidRDefault="007330CD" w:rsidP="007330CD">
      <w:r w:rsidRPr="00793AFF">
        <w:rPr>
          <w:rStyle w:val="HideTWBExt"/>
        </w:rPr>
        <w:t>&lt;/Amend&gt;</w:t>
      </w:r>
    </w:p>
    <w:p w14:paraId="52301F2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688</w:t>
      </w:r>
      <w:r w:rsidRPr="00793AFF">
        <w:rPr>
          <w:rStyle w:val="HideTWBExt"/>
        </w:rPr>
        <w:t>&lt;/NumAm&gt;</w:t>
      </w:r>
    </w:p>
    <w:p w14:paraId="1B28409D"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72437CE8" w14:textId="77777777" w:rsidR="007330CD" w:rsidRPr="00793AFF" w:rsidRDefault="007330CD" w:rsidP="007330CD">
      <w:pPr>
        <w:pStyle w:val="NormalBold"/>
      </w:pPr>
      <w:r w:rsidRPr="00793AFF">
        <w:rPr>
          <w:rStyle w:val="HideTWBExt"/>
          <w:b w:val="0"/>
        </w:rPr>
        <w:t>&lt;/RepeatBlock-By&gt;</w:t>
      </w:r>
    </w:p>
    <w:p w14:paraId="221BC12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DCCB162" w14:textId="77777777" w:rsidR="007330CD" w:rsidRPr="00793AFF" w:rsidRDefault="007330CD" w:rsidP="007330CD">
      <w:pPr>
        <w:pStyle w:val="NormalBold"/>
      </w:pPr>
      <w:r w:rsidRPr="00793AFF">
        <w:rPr>
          <w:rStyle w:val="HideTWBExt"/>
        </w:rPr>
        <w:t>&lt;Article&gt;</w:t>
      </w:r>
      <w:r w:rsidRPr="00793AFF">
        <w:t>N.º 41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A3DC83D" w14:textId="77777777" w:rsidTr="008428DD">
        <w:trPr>
          <w:trHeight w:hRule="exact" w:val="240"/>
          <w:jc w:val="center"/>
        </w:trPr>
        <w:tc>
          <w:tcPr>
            <w:tcW w:w="9752" w:type="dxa"/>
            <w:gridSpan w:val="2"/>
            <w:tcBorders>
              <w:top w:val="nil"/>
              <w:left w:val="nil"/>
              <w:bottom w:val="nil"/>
              <w:right w:val="nil"/>
            </w:tcBorders>
          </w:tcPr>
          <w:p w14:paraId="50BDBE63" w14:textId="77777777" w:rsidR="007330CD" w:rsidRPr="00793AFF" w:rsidRDefault="007330CD" w:rsidP="008428DD"/>
        </w:tc>
      </w:tr>
      <w:tr w:rsidR="007330CD" w:rsidRPr="00793AFF" w14:paraId="3B89CA81" w14:textId="77777777" w:rsidTr="008428DD">
        <w:trPr>
          <w:trHeight w:val="240"/>
          <w:jc w:val="center"/>
        </w:trPr>
        <w:tc>
          <w:tcPr>
            <w:tcW w:w="4876" w:type="dxa"/>
            <w:tcBorders>
              <w:top w:val="nil"/>
              <w:left w:val="nil"/>
              <w:bottom w:val="nil"/>
              <w:right w:val="nil"/>
            </w:tcBorders>
          </w:tcPr>
          <w:p w14:paraId="4F3791B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1DD22B9" w14:textId="77777777" w:rsidR="007330CD" w:rsidRPr="00793AFF" w:rsidRDefault="007330CD" w:rsidP="008428DD">
            <w:pPr>
              <w:pStyle w:val="AmColumnHeading"/>
            </w:pPr>
            <w:r w:rsidRPr="00793AFF">
              <w:t>Alteração</w:t>
            </w:r>
          </w:p>
        </w:tc>
      </w:tr>
      <w:tr w:rsidR="007330CD" w:rsidRPr="00793AFF" w14:paraId="4187CF5C" w14:textId="77777777" w:rsidTr="008428DD">
        <w:trPr>
          <w:jc w:val="center"/>
        </w:trPr>
        <w:tc>
          <w:tcPr>
            <w:tcW w:w="4876" w:type="dxa"/>
            <w:tcBorders>
              <w:top w:val="nil"/>
              <w:left w:val="nil"/>
              <w:bottom w:val="nil"/>
              <w:right w:val="nil"/>
            </w:tcBorders>
          </w:tcPr>
          <w:p w14:paraId="302A92A7" w14:textId="100B21C0" w:rsidR="007330CD" w:rsidRPr="00793AFF" w:rsidRDefault="007330CD" w:rsidP="008428DD">
            <w:pPr>
              <w:pStyle w:val="Normal6a"/>
            </w:pPr>
            <w:r w:rsidRPr="00793AFF">
              <w:t>41.</w:t>
            </w:r>
            <w:r w:rsidRPr="00793AFF">
              <w:tab/>
            </w:r>
            <w:r w:rsidRPr="00793AFF">
              <w:rPr>
                <w:b/>
                <w:i/>
              </w:rPr>
              <w:t>Solicita à Comissão que reforce o mecanismo de acompanhamento das recomendações não aplicadas, associando</w:t>
            </w:r>
            <w:r w:rsidR="0059440C" w:rsidRPr="00793AFF">
              <w:rPr>
                <w:b/>
                <w:i/>
              </w:rPr>
              <w:noBreakHyphen/>
            </w:r>
            <w:r w:rsidRPr="00793AFF">
              <w:rPr>
                <w:b/>
                <w:i/>
              </w:rPr>
              <w:t>as mais diretamente aos</w:t>
            </w:r>
            <w:r w:rsidRPr="00793AFF">
              <w:t xml:space="preserve"> instrumentos </w:t>
            </w:r>
            <w:r w:rsidRPr="00793AFF">
              <w:rPr>
                <w:b/>
                <w:i/>
              </w:rPr>
              <w:t>de execução</w:t>
            </w:r>
            <w:r w:rsidRPr="00793AFF">
              <w:t xml:space="preserve"> existentes</w:t>
            </w:r>
            <w:r w:rsidRPr="00793AFF">
              <w:rPr>
                <w:b/>
                <w:i/>
              </w:rPr>
              <w:t>, incluindo os processos por infração e a condicionalidade orçamental</w:t>
            </w:r>
            <w:r w:rsidRPr="00793AFF">
              <w:t>;</w:t>
            </w:r>
          </w:p>
        </w:tc>
        <w:tc>
          <w:tcPr>
            <w:tcW w:w="4876" w:type="dxa"/>
            <w:tcBorders>
              <w:top w:val="nil"/>
              <w:left w:val="nil"/>
              <w:bottom w:val="nil"/>
              <w:right w:val="nil"/>
            </w:tcBorders>
          </w:tcPr>
          <w:p w14:paraId="6C48D7B3" w14:textId="77777777" w:rsidR="007330CD" w:rsidRPr="00793AFF" w:rsidRDefault="007330CD" w:rsidP="008428DD">
            <w:pPr>
              <w:pStyle w:val="Normal6a"/>
            </w:pPr>
            <w:r w:rsidRPr="00793AFF">
              <w:t>41.</w:t>
            </w:r>
            <w:r w:rsidRPr="00793AFF">
              <w:tab/>
            </w:r>
            <w:r w:rsidRPr="00793AFF">
              <w:rPr>
                <w:b/>
                <w:i/>
              </w:rPr>
              <w:t>Aceita a decisão da Comissão de manter o atual nível de interligação entre os</w:t>
            </w:r>
            <w:r w:rsidRPr="00793AFF">
              <w:t xml:space="preserve"> instrumentos existentes </w:t>
            </w:r>
            <w:r w:rsidRPr="00793AFF">
              <w:rPr>
                <w:b/>
                <w:i/>
              </w:rPr>
              <w:t>para a aplicação do Estado de direito</w:t>
            </w:r>
            <w:r w:rsidRPr="00793AFF">
              <w:t>;</w:t>
            </w:r>
          </w:p>
        </w:tc>
      </w:tr>
    </w:tbl>
    <w:p w14:paraId="122AD47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0259D1E" w14:textId="77777777" w:rsidR="007330CD" w:rsidRPr="00793AFF" w:rsidRDefault="007330CD" w:rsidP="007330CD">
      <w:r w:rsidRPr="00793AFF">
        <w:rPr>
          <w:rStyle w:val="HideTWBExt"/>
        </w:rPr>
        <w:t>&lt;/Amend&gt;</w:t>
      </w:r>
    </w:p>
    <w:p w14:paraId="4B3C36B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689</w:t>
      </w:r>
      <w:r w:rsidRPr="00793AFF">
        <w:rPr>
          <w:rStyle w:val="HideTWBExt"/>
        </w:rPr>
        <w:t>&lt;/NumAm&gt;</w:t>
      </w:r>
    </w:p>
    <w:p w14:paraId="600AD0BB"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9F68B20" w14:textId="77777777" w:rsidR="007330CD" w:rsidRPr="00793AFF" w:rsidRDefault="007330CD" w:rsidP="007330CD">
      <w:pPr>
        <w:pStyle w:val="NormalBold"/>
      </w:pPr>
      <w:r w:rsidRPr="00793AFF">
        <w:rPr>
          <w:rStyle w:val="HideTWBExt"/>
          <w:b w:val="0"/>
        </w:rPr>
        <w:t>&lt;/RepeatBlock-By&gt;</w:t>
      </w:r>
    </w:p>
    <w:p w14:paraId="2244016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5F6776E" w14:textId="77777777" w:rsidR="007330CD" w:rsidRPr="00793AFF" w:rsidRDefault="007330CD" w:rsidP="007330CD">
      <w:pPr>
        <w:pStyle w:val="NormalBold"/>
      </w:pPr>
      <w:r w:rsidRPr="00793AFF">
        <w:rPr>
          <w:rStyle w:val="HideTWBExt"/>
        </w:rPr>
        <w:t>&lt;Article&gt;</w:t>
      </w:r>
      <w:r w:rsidRPr="00793AFF">
        <w:t>N.º 41</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8914B07" w14:textId="77777777" w:rsidTr="008428DD">
        <w:trPr>
          <w:trHeight w:hRule="exact" w:val="240"/>
          <w:jc w:val="center"/>
        </w:trPr>
        <w:tc>
          <w:tcPr>
            <w:tcW w:w="9752" w:type="dxa"/>
            <w:gridSpan w:val="2"/>
            <w:tcBorders>
              <w:top w:val="nil"/>
              <w:left w:val="nil"/>
              <w:bottom w:val="nil"/>
              <w:right w:val="nil"/>
            </w:tcBorders>
          </w:tcPr>
          <w:p w14:paraId="7B507479" w14:textId="77777777" w:rsidR="007330CD" w:rsidRPr="00793AFF" w:rsidRDefault="007330CD" w:rsidP="008428DD"/>
        </w:tc>
      </w:tr>
      <w:tr w:rsidR="007330CD" w:rsidRPr="00793AFF" w14:paraId="25FEFF95" w14:textId="77777777" w:rsidTr="008428DD">
        <w:trPr>
          <w:trHeight w:val="240"/>
          <w:jc w:val="center"/>
        </w:trPr>
        <w:tc>
          <w:tcPr>
            <w:tcW w:w="4876" w:type="dxa"/>
            <w:tcBorders>
              <w:top w:val="nil"/>
              <w:left w:val="nil"/>
              <w:bottom w:val="nil"/>
              <w:right w:val="nil"/>
            </w:tcBorders>
          </w:tcPr>
          <w:p w14:paraId="58F83C2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628CAF5" w14:textId="77777777" w:rsidR="007330CD" w:rsidRPr="00793AFF" w:rsidRDefault="007330CD" w:rsidP="008428DD">
            <w:pPr>
              <w:pStyle w:val="AmColumnHeading"/>
            </w:pPr>
            <w:r w:rsidRPr="00793AFF">
              <w:t>Alteração</w:t>
            </w:r>
          </w:p>
        </w:tc>
      </w:tr>
      <w:tr w:rsidR="007330CD" w:rsidRPr="00793AFF" w14:paraId="3A95FC4A" w14:textId="77777777" w:rsidTr="008428DD">
        <w:trPr>
          <w:jc w:val="center"/>
        </w:trPr>
        <w:tc>
          <w:tcPr>
            <w:tcW w:w="4876" w:type="dxa"/>
            <w:tcBorders>
              <w:top w:val="nil"/>
              <w:left w:val="nil"/>
              <w:bottom w:val="nil"/>
              <w:right w:val="nil"/>
            </w:tcBorders>
          </w:tcPr>
          <w:p w14:paraId="429FC428" w14:textId="1155D3D0" w:rsidR="007330CD" w:rsidRPr="00793AFF" w:rsidRDefault="007330CD" w:rsidP="008428DD">
            <w:pPr>
              <w:pStyle w:val="Normal6a"/>
            </w:pPr>
            <w:r w:rsidRPr="00793AFF">
              <w:t>41.</w:t>
            </w:r>
            <w:r w:rsidRPr="00793AFF">
              <w:tab/>
            </w:r>
            <w:r w:rsidRPr="00793AFF">
              <w:rPr>
                <w:b/>
                <w:i/>
              </w:rPr>
              <w:t>Solicita à</w:t>
            </w:r>
            <w:r w:rsidRPr="00793AFF">
              <w:t xml:space="preserve"> Comissão </w:t>
            </w:r>
            <w:r w:rsidRPr="00793AFF">
              <w:rPr>
                <w:b/>
                <w:i/>
              </w:rPr>
              <w:t>que reforce</w:t>
            </w:r>
            <w:r w:rsidRPr="00793AFF">
              <w:t xml:space="preserve"> o mecanismo de acompanhamento das recomendações não aplicadas, </w:t>
            </w:r>
            <w:r w:rsidRPr="00793AFF">
              <w:rPr>
                <w:b/>
                <w:i/>
              </w:rPr>
              <w:t>associando</w:t>
            </w:r>
            <w:r w:rsidR="0059440C" w:rsidRPr="00793AFF">
              <w:rPr>
                <w:b/>
                <w:i/>
              </w:rPr>
              <w:noBreakHyphen/>
            </w:r>
            <w:r w:rsidRPr="00793AFF">
              <w:rPr>
                <w:b/>
                <w:i/>
              </w:rPr>
              <w:t>as mais diretamente</w:t>
            </w:r>
            <w:r w:rsidRPr="00793AFF">
              <w:t xml:space="preserve"> aos instrumentos de execução existentes</w:t>
            </w:r>
            <w:r w:rsidRPr="00793AFF">
              <w:rPr>
                <w:b/>
                <w:i/>
              </w:rPr>
              <w:t>, incluindo os processos por infração e a condicionalidade orçamental</w:t>
            </w:r>
            <w:r w:rsidRPr="00793AFF">
              <w:t>;</w:t>
            </w:r>
          </w:p>
        </w:tc>
        <w:tc>
          <w:tcPr>
            <w:tcW w:w="4876" w:type="dxa"/>
            <w:tcBorders>
              <w:top w:val="nil"/>
              <w:left w:val="nil"/>
              <w:bottom w:val="nil"/>
              <w:right w:val="nil"/>
            </w:tcBorders>
          </w:tcPr>
          <w:p w14:paraId="063501E2" w14:textId="77777777" w:rsidR="007330CD" w:rsidRPr="00793AFF" w:rsidRDefault="007330CD" w:rsidP="008428DD">
            <w:pPr>
              <w:pStyle w:val="Normal6a"/>
            </w:pPr>
            <w:r w:rsidRPr="00793AFF">
              <w:t>41.</w:t>
            </w:r>
            <w:r w:rsidRPr="00793AFF">
              <w:tab/>
            </w:r>
            <w:r w:rsidRPr="00793AFF">
              <w:rPr>
                <w:b/>
                <w:i/>
              </w:rPr>
              <w:t>Insta a</w:t>
            </w:r>
            <w:r w:rsidRPr="00793AFF">
              <w:t xml:space="preserve"> Comissão </w:t>
            </w:r>
            <w:r w:rsidRPr="00793AFF">
              <w:rPr>
                <w:b/>
                <w:i/>
              </w:rPr>
              <w:t>a explorar formas de melhorar ainda mais</w:t>
            </w:r>
            <w:r w:rsidRPr="00793AFF">
              <w:t xml:space="preserve"> o mecanismo de acompanhamento das recomendações não aplicadas, </w:t>
            </w:r>
            <w:r w:rsidRPr="00793AFF">
              <w:rPr>
                <w:b/>
                <w:i/>
              </w:rPr>
              <w:t>nomeadamente ponderando o modo como estas poderiam ser associadas mais eficazmente</w:t>
            </w:r>
            <w:r w:rsidRPr="00793AFF">
              <w:t xml:space="preserve"> aos instrumentos de execução existentes;</w:t>
            </w:r>
          </w:p>
        </w:tc>
      </w:tr>
    </w:tbl>
    <w:p w14:paraId="26FC7DC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F71D512" w14:textId="77777777" w:rsidR="007330CD" w:rsidRPr="00793AFF" w:rsidRDefault="007330CD" w:rsidP="007330CD">
      <w:r w:rsidRPr="00793AFF">
        <w:rPr>
          <w:rStyle w:val="HideTWBExt"/>
        </w:rPr>
        <w:t>&lt;/Amend&gt;</w:t>
      </w:r>
    </w:p>
    <w:p w14:paraId="170A8DB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690</w:t>
      </w:r>
      <w:r w:rsidRPr="00793AFF">
        <w:rPr>
          <w:rStyle w:val="HideTWBExt"/>
        </w:rPr>
        <w:t>&lt;/NumAm&gt;</w:t>
      </w:r>
    </w:p>
    <w:p w14:paraId="0AEBB2E0" w14:textId="77777777" w:rsidR="007330CD" w:rsidRPr="00793AFF" w:rsidRDefault="007330CD" w:rsidP="007330CD">
      <w:pPr>
        <w:pStyle w:val="NormalBold"/>
      </w:pPr>
      <w:r w:rsidRPr="00793AFF">
        <w:rPr>
          <w:rStyle w:val="HideTWBExt"/>
          <w:b w:val="0"/>
        </w:rPr>
        <w:lastRenderedPageBreak/>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793AFF">
        <w:rPr>
          <w:rStyle w:val="HideTWBExt"/>
          <w:b w:val="0"/>
        </w:rPr>
        <w:t>&lt;/Members&gt;</w:t>
      </w:r>
    </w:p>
    <w:p w14:paraId="0F39E57D" w14:textId="77777777" w:rsidR="007330CD" w:rsidRPr="00793AFF" w:rsidRDefault="007330CD" w:rsidP="007330CD">
      <w:pPr>
        <w:pStyle w:val="NormalBold"/>
      </w:pPr>
      <w:r w:rsidRPr="00793AFF">
        <w:rPr>
          <w:rStyle w:val="HideTWBExt"/>
          <w:b w:val="0"/>
        </w:rPr>
        <w:t>&lt;/RepeatBlock-By&gt;</w:t>
      </w:r>
    </w:p>
    <w:p w14:paraId="3B25A30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DEC53B5" w14:textId="64AC2F02"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970DB8C" w14:textId="77777777" w:rsidTr="008428DD">
        <w:trPr>
          <w:trHeight w:hRule="exact" w:val="240"/>
          <w:jc w:val="center"/>
        </w:trPr>
        <w:tc>
          <w:tcPr>
            <w:tcW w:w="9752" w:type="dxa"/>
            <w:gridSpan w:val="2"/>
            <w:tcBorders>
              <w:top w:val="nil"/>
              <w:left w:val="nil"/>
              <w:bottom w:val="nil"/>
              <w:right w:val="nil"/>
            </w:tcBorders>
          </w:tcPr>
          <w:p w14:paraId="5E540C83" w14:textId="77777777" w:rsidR="007330CD" w:rsidRPr="00793AFF" w:rsidRDefault="007330CD" w:rsidP="008428DD"/>
        </w:tc>
      </w:tr>
      <w:tr w:rsidR="007330CD" w:rsidRPr="00793AFF" w14:paraId="2ABE9BE7" w14:textId="77777777" w:rsidTr="008428DD">
        <w:trPr>
          <w:trHeight w:val="240"/>
          <w:jc w:val="center"/>
        </w:trPr>
        <w:tc>
          <w:tcPr>
            <w:tcW w:w="4876" w:type="dxa"/>
            <w:tcBorders>
              <w:top w:val="nil"/>
              <w:left w:val="nil"/>
              <w:bottom w:val="nil"/>
              <w:right w:val="nil"/>
            </w:tcBorders>
          </w:tcPr>
          <w:p w14:paraId="59A3818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ACA83A" w14:textId="77777777" w:rsidR="007330CD" w:rsidRPr="00793AFF" w:rsidRDefault="007330CD" w:rsidP="008428DD">
            <w:pPr>
              <w:pStyle w:val="AmColumnHeading"/>
            </w:pPr>
            <w:r w:rsidRPr="00793AFF">
              <w:t>Alteração</w:t>
            </w:r>
          </w:p>
        </w:tc>
      </w:tr>
      <w:tr w:rsidR="007330CD" w:rsidRPr="00793AFF" w14:paraId="0AC32487" w14:textId="77777777" w:rsidTr="008428DD">
        <w:trPr>
          <w:jc w:val="center"/>
        </w:trPr>
        <w:tc>
          <w:tcPr>
            <w:tcW w:w="4876" w:type="dxa"/>
            <w:tcBorders>
              <w:top w:val="nil"/>
              <w:left w:val="nil"/>
              <w:bottom w:val="nil"/>
              <w:right w:val="nil"/>
            </w:tcBorders>
          </w:tcPr>
          <w:p w14:paraId="6D6FB6DF" w14:textId="77777777" w:rsidR="007330CD" w:rsidRPr="00793AFF" w:rsidRDefault="007330CD" w:rsidP="008428DD">
            <w:pPr>
              <w:pStyle w:val="Normal6a"/>
            </w:pPr>
          </w:p>
        </w:tc>
        <w:tc>
          <w:tcPr>
            <w:tcW w:w="4876" w:type="dxa"/>
            <w:tcBorders>
              <w:top w:val="nil"/>
              <w:left w:val="nil"/>
              <w:bottom w:val="nil"/>
              <w:right w:val="nil"/>
            </w:tcBorders>
          </w:tcPr>
          <w:p w14:paraId="71C76D90" w14:textId="17915B77" w:rsidR="007330CD" w:rsidRPr="00793AFF" w:rsidRDefault="007330CD" w:rsidP="008428DD">
            <w:pPr>
              <w:pStyle w:val="Normal6a"/>
            </w:pPr>
            <w:r w:rsidRPr="00793AFF">
              <w:rPr>
                <w:b/>
                <w:i/>
              </w:rPr>
              <w:t>41</w:t>
            </w:r>
            <w:r w:rsidR="0059440C" w:rsidRPr="00793AFF">
              <w:rPr>
                <w:b/>
                <w:i/>
              </w:rPr>
              <w:noBreakHyphen/>
            </w:r>
            <w:r w:rsidRPr="00793AFF">
              <w:rPr>
                <w:b/>
                <w:i/>
              </w:rPr>
              <w:t>A.</w:t>
            </w:r>
            <w:r w:rsidRPr="00793AFF">
              <w:tab/>
            </w:r>
            <w:r w:rsidRPr="00793AFF">
              <w:rPr>
                <w:b/>
                <w:i/>
              </w:rPr>
              <w:t>Recorda à Comissão que ela é, antes de mais, a guardiã dos Tratados; sublinha que publicar o relatório sobre o Estado de direito não é suficiente para reforçar a nossa União baseada no Estado de direito, mas que o relatório deve conduzir a medidas de execução concretas, especialmente quando as recomendações não forem plenamente cumpridas; sublinha a importância crucial de acompanhar e apresentar recomendações específicas aos Estados</w:t>
            </w:r>
            <w:r w:rsidR="0059440C" w:rsidRPr="00793AFF">
              <w:rPr>
                <w:b/>
                <w:i/>
              </w:rPr>
              <w:noBreakHyphen/>
            </w:r>
            <w:r w:rsidRPr="00793AFF">
              <w:rPr>
                <w:b/>
                <w:i/>
              </w:rPr>
              <w:t>Membros e de tornar o acompanhamento das recomendações totalmente transparente e responsável perante o público; exorta a Comissão a acompanhar de perto o cumprimento pelos Estados</w:t>
            </w:r>
            <w:r w:rsidR="0059440C" w:rsidRPr="00793AFF">
              <w:rPr>
                <w:b/>
                <w:i/>
              </w:rPr>
              <w:noBreakHyphen/>
            </w:r>
            <w:r w:rsidRPr="00793AFF">
              <w:rPr>
                <w:b/>
                <w:i/>
              </w:rPr>
              <w:t>Membros dos acórdãos do TEDH e do TJUE e a emitir recomendações específicas no relatório sobre o Estado de direito; insta a Comissão a associar medidas de execução concretas ao incumprimento dos acórdãos do TEDH e do TJUE por parte dos Estados</w:t>
            </w:r>
            <w:r w:rsidR="0059440C" w:rsidRPr="00793AFF">
              <w:rPr>
                <w:b/>
                <w:i/>
              </w:rPr>
              <w:noBreakHyphen/>
            </w:r>
            <w:r w:rsidRPr="00793AFF">
              <w:rPr>
                <w:b/>
                <w:i/>
              </w:rPr>
              <w:t>Membros;</w:t>
            </w:r>
          </w:p>
        </w:tc>
      </w:tr>
    </w:tbl>
    <w:p w14:paraId="7B5D023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A2AFA82" w14:textId="77777777" w:rsidR="007330CD" w:rsidRPr="00793AFF" w:rsidRDefault="007330CD" w:rsidP="007330CD">
      <w:r w:rsidRPr="00793AFF">
        <w:rPr>
          <w:rStyle w:val="HideTWBExt"/>
        </w:rPr>
        <w:t>&lt;/Amend&gt;</w:t>
      </w:r>
    </w:p>
    <w:p w14:paraId="5A2D1F3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691</w:t>
      </w:r>
      <w:r w:rsidRPr="00793AFF">
        <w:rPr>
          <w:rStyle w:val="HideTWBExt"/>
        </w:rPr>
        <w:t>&lt;/NumAm&gt;</w:t>
      </w:r>
    </w:p>
    <w:p w14:paraId="1014153F" w14:textId="77777777" w:rsidR="007330CD" w:rsidRPr="00793AFF" w:rsidRDefault="007330CD" w:rsidP="007330CD">
      <w:pPr>
        <w:pStyle w:val="NormalBold"/>
      </w:pPr>
      <w:r w:rsidRPr="00793AFF">
        <w:rPr>
          <w:rStyle w:val="HideTWBExt"/>
          <w:b w:val="0"/>
        </w:rPr>
        <w:t>&lt;RepeatBlock-By&gt;&lt;Members&gt;</w:t>
      </w:r>
      <w:r w:rsidRPr="00793AFF">
        <w:t>Nikola Minchev, Moritz Körner, Irena Joveva, Malik Azmani</w:t>
      </w:r>
      <w:r w:rsidRPr="00793AFF">
        <w:rPr>
          <w:rStyle w:val="HideTWBExt"/>
          <w:b w:val="0"/>
        </w:rPr>
        <w:t>&lt;/Members&gt;</w:t>
      </w:r>
    </w:p>
    <w:p w14:paraId="6D7FBA32" w14:textId="77777777" w:rsidR="007330CD" w:rsidRPr="00793AFF" w:rsidRDefault="007330CD" w:rsidP="007330CD">
      <w:pPr>
        <w:pStyle w:val="NormalBold"/>
      </w:pPr>
      <w:r w:rsidRPr="00793AFF">
        <w:rPr>
          <w:rStyle w:val="HideTWBExt"/>
          <w:b w:val="0"/>
        </w:rPr>
        <w:t>&lt;/RepeatBlock-By&gt;</w:t>
      </w:r>
    </w:p>
    <w:p w14:paraId="581705B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6438A43" w14:textId="32D8D6C6"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2D5EA89" w14:textId="77777777" w:rsidTr="008428DD">
        <w:trPr>
          <w:trHeight w:hRule="exact" w:val="240"/>
          <w:jc w:val="center"/>
        </w:trPr>
        <w:tc>
          <w:tcPr>
            <w:tcW w:w="9752" w:type="dxa"/>
            <w:gridSpan w:val="2"/>
            <w:tcBorders>
              <w:top w:val="nil"/>
              <w:left w:val="nil"/>
              <w:bottom w:val="nil"/>
              <w:right w:val="nil"/>
            </w:tcBorders>
          </w:tcPr>
          <w:p w14:paraId="681BF013" w14:textId="77777777" w:rsidR="007330CD" w:rsidRPr="00793AFF" w:rsidRDefault="007330CD" w:rsidP="008428DD"/>
        </w:tc>
      </w:tr>
      <w:tr w:rsidR="007330CD" w:rsidRPr="00793AFF" w14:paraId="6F19AE65" w14:textId="77777777" w:rsidTr="008428DD">
        <w:trPr>
          <w:trHeight w:val="240"/>
          <w:jc w:val="center"/>
        </w:trPr>
        <w:tc>
          <w:tcPr>
            <w:tcW w:w="4876" w:type="dxa"/>
            <w:tcBorders>
              <w:top w:val="nil"/>
              <w:left w:val="nil"/>
              <w:bottom w:val="nil"/>
              <w:right w:val="nil"/>
            </w:tcBorders>
          </w:tcPr>
          <w:p w14:paraId="3393573F"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3686DEAF" w14:textId="77777777" w:rsidR="007330CD" w:rsidRPr="00793AFF" w:rsidRDefault="007330CD" w:rsidP="008428DD">
            <w:pPr>
              <w:pStyle w:val="AmColumnHeading"/>
            </w:pPr>
            <w:r w:rsidRPr="00793AFF">
              <w:t>Alteração</w:t>
            </w:r>
          </w:p>
        </w:tc>
      </w:tr>
      <w:tr w:rsidR="007330CD" w:rsidRPr="00793AFF" w14:paraId="00177CBD" w14:textId="77777777" w:rsidTr="008428DD">
        <w:trPr>
          <w:jc w:val="center"/>
        </w:trPr>
        <w:tc>
          <w:tcPr>
            <w:tcW w:w="4876" w:type="dxa"/>
            <w:tcBorders>
              <w:top w:val="nil"/>
              <w:left w:val="nil"/>
              <w:bottom w:val="nil"/>
              <w:right w:val="nil"/>
            </w:tcBorders>
          </w:tcPr>
          <w:p w14:paraId="47445C31" w14:textId="77777777" w:rsidR="007330CD" w:rsidRPr="00793AFF" w:rsidRDefault="007330CD" w:rsidP="008428DD">
            <w:pPr>
              <w:pStyle w:val="Normal6a"/>
            </w:pPr>
          </w:p>
        </w:tc>
        <w:tc>
          <w:tcPr>
            <w:tcW w:w="4876" w:type="dxa"/>
            <w:tcBorders>
              <w:top w:val="nil"/>
              <w:left w:val="nil"/>
              <w:bottom w:val="nil"/>
              <w:right w:val="nil"/>
            </w:tcBorders>
          </w:tcPr>
          <w:p w14:paraId="24919540" w14:textId="53386B21" w:rsidR="007330CD" w:rsidRPr="00793AFF" w:rsidRDefault="007330CD" w:rsidP="008428DD">
            <w:pPr>
              <w:pStyle w:val="Normal6a"/>
            </w:pPr>
            <w:r w:rsidRPr="00793AFF">
              <w:rPr>
                <w:b/>
                <w:i/>
              </w:rPr>
              <w:t>41</w:t>
            </w:r>
            <w:r w:rsidR="0059440C" w:rsidRPr="00793AFF">
              <w:rPr>
                <w:b/>
                <w:i/>
              </w:rPr>
              <w:noBreakHyphen/>
            </w:r>
            <w:r w:rsidRPr="00793AFF">
              <w:rPr>
                <w:b/>
                <w:i/>
              </w:rPr>
              <w:t>A.</w:t>
            </w:r>
            <w:r w:rsidRPr="00793AFF">
              <w:tab/>
            </w:r>
            <w:r w:rsidRPr="00793AFF">
              <w:rPr>
                <w:b/>
                <w:i/>
              </w:rPr>
              <w:t>Recomenda que a Comissão inclua sistematicamente em cada capítulo por país, em particular no âmbito do pilar «Outras questões institucionais relacionadas com o equilíbrio de poderes», uma subsecção distinta sobre a autonomia local e regional; solicita que esta subsecção examine as condições jurídicas e práticas em que os órgãos de poder local operam, a proteção da sua autonomia e quaisquer padrões de pressão indevida, assédio ou interferência que afetem os representantes eleitos locais; convida a Comissão, ao preparar esta análise, a basear</w:t>
            </w:r>
            <w:r w:rsidR="0059440C" w:rsidRPr="00793AFF">
              <w:rPr>
                <w:b/>
                <w:i/>
              </w:rPr>
              <w:noBreakHyphen/>
            </w:r>
            <w:r w:rsidRPr="00793AFF">
              <w:rPr>
                <w:b/>
                <w:i/>
              </w:rPr>
              <w:t>se em informações dos órgãos de poder local, das suas associações e da sociedade civil;</w:t>
            </w:r>
          </w:p>
        </w:tc>
      </w:tr>
    </w:tbl>
    <w:p w14:paraId="201912E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CF65917" w14:textId="77777777" w:rsidR="007330CD" w:rsidRPr="00793AFF" w:rsidRDefault="007330CD" w:rsidP="007330CD">
      <w:r w:rsidRPr="00793AFF">
        <w:rPr>
          <w:rStyle w:val="HideTWBExt"/>
        </w:rPr>
        <w:t>&lt;/Amend&gt;</w:t>
      </w:r>
    </w:p>
    <w:p w14:paraId="6BB33C9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692</w:t>
      </w:r>
      <w:r w:rsidRPr="00793AFF">
        <w:rPr>
          <w:rStyle w:val="HideTWBExt"/>
        </w:rPr>
        <w:t>&lt;/NumAm&gt;</w:t>
      </w:r>
    </w:p>
    <w:p w14:paraId="56295EC7"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0C25C8FF" w14:textId="77777777" w:rsidR="007330CD" w:rsidRPr="00793AFF" w:rsidRDefault="007330CD" w:rsidP="007330CD">
      <w:pPr>
        <w:pStyle w:val="NormalBold"/>
      </w:pPr>
      <w:r w:rsidRPr="00793AFF">
        <w:rPr>
          <w:rStyle w:val="HideTWBExt"/>
          <w:b w:val="0"/>
        </w:rPr>
        <w:t>&lt;/RepeatBlock-By&gt;</w:t>
      </w:r>
    </w:p>
    <w:p w14:paraId="209C83C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F792CE9" w14:textId="6AB3DA4B"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F59E771" w14:textId="77777777" w:rsidTr="008428DD">
        <w:trPr>
          <w:trHeight w:hRule="exact" w:val="240"/>
          <w:jc w:val="center"/>
        </w:trPr>
        <w:tc>
          <w:tcPr>
            <w:tcW w:w="9752" w:type="dxa"/>
            <w:gridSpan w:val="2"/>
            <w:tcBorders>
              <w:top w:val="nil"/>
              <w:left w:val="nil"/>
              <w:bottom w:val="nil"/>
              <w:right w:val="nil"/>
            </w:tcBorders>
          </w:tcPr>
          <w:p w14:paraId="56BCAD87" w14:textId="77777777" w:rsidR="007330CD" w:rsidRPr="00793AFF" w:rsidRDefault="007330CD" w:rsidP="008428DD"/>
        </w:tc>
      </w:tr>
      <w:tr w:rsidR="007330CD" w:rsidRPr="00793AFF" w14:paraId="426A7F94" w14:textId="77777777" w:rsidTr="008428DD">
        <w:trPr>
          <w:trHeight w:val="240"/>
          <w:jc w:val="center"/>
        </w:trPr>
        <w:tc>
          <w:tcPr>
            <w:tcW w:w="4876" w:type="dxa"/>
            <w:tcBorders>
              <w:top w:val="nil"/>
              <w:left w:val="nil"/>
              <w:bottom w:val="nil"/>
              <w:right w:val="nil"/>
            </w:tcBorders>
          </w:tcPr>
          <w:p w14:paraId="571093E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2069AB9" w14:textId="77777777" w:rsidR="007330CD" w:rsidRPr="00793AFF" w:rsidRDefault="007330CD" w:rsidP="008428DD">
            <w:pPr>
              <w:pStyle w:val="AmColumnHeading"/>
            </w:pPr>
            <w:r w:rsidRPr="00793AFF">
              <w:t>Alteração</w:t>
            </w:r>
          </w:p>
        </w:tc>
      </w:tr>
      <w:tr w:rsidR="007330CD" w:rsidRPr="00793AFF" w14:paraId="22545609" w14:textId="77777777" w:rsidTr="008428DD">
        <w:trPr>
          <w:jc w:val="center"/>
        </w:trPr>
        <w:tc>
          <w:tcPr>
            <w:tcW w:w="4876" w:type="dxa"/>
            <w:tcBorders>
              <w:top w:val="nil"/>
              <w:left w:val="nil"/>
              <w:bottom w:val="nil"/>
              <w:right w:val="nil"/>
            </w:tcBorders>
          </w:tcPr>
          <w:p w14:paraId="0AAD187A" w14:textId="77777777" w:rsidR="007330CD" w:rsidRPr="00793AFF" w:rsidRDefault="007330CD" w:rsidP="008428DD">
            <w:pPr>
              <w:pStyle w:val="Normal6a"/>
            </w:pPr>
          </w:p>
        </w:tc>
        <w:tc>
          <w:tcPr>
            <w:tcW w:w="4876" w:type="dxa"/>
            <w:tcBorders>
              <w:top w:val="nil"/>
              <w:left w:val="nil"/>
              <w:bottom w:val="nil"/>
              <w:right w:val="nil"/>
            </w:tcBorders>
          </w:tcPr>
          <w:p w14:paraId="2D90AD47" w14:textId="3FA9D164" w:rsidR="007330CD" w:rsidRPr="00793AFF" w:rsidRDefault="007330CD" w:rsidP="008428DD">
            <w:pPr>
              <w:pStyle w:val="Normal6a"/>
            </w:pPr>
            <w:r w:rsidRPr="00793AFF">
              <w:rPr>
                <w:b/>
                <w:i/>
              </w:rPr>
              <w:t>41</w:t>
            </w:r>
            <w:r w:rsidR="0059440C" w:rsidRPr="00793AFF">
              <w:rPr>
                <w:b/>
                <w:i/>
              </w:rPr>
              <w:noBreakHyphen/>
            </w:r>
            <w:r w:rsidRPr="00793AFF">
              <w:rPr>
                <w:b/>
                <w:i/>
              </w:rPr>
              <w:t>A.</w:t>
            </w:r>
            <w:r w:rsidRPr="00793AFF">
              <w:tab/>
            </w:r>
            <w:r w:rsidRPr="00793AFF">
              <w:rPr>
                <w:b/>
                <w:i/>
              </w:rPr>
              <w:t>Recorda as comunicações da Comissão, de 3 de abril de 2019, intituladas «Prosseguir o reforço do Estado de direito na União – Ponto da situação e eventuais medidas futuras» e, de 7 de agosto de 2019, intitulada «Reforçar o Estado de direito na União – Plano de Ação»; considera que os elementos acima descritos poderiam ser efetivamente integrados através de uma versão atualizada destas comunicações, alinhando assim o quadro com os desafios atuais e assegurando a sua plena operacionalização;</w:t>
            </w:r>
          </w:p>
        </w:tc>
      </w:tr>
    </w:tbl>
    <w:p w14:paraId="1875579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8ACDCF1" w14:textId="77777777" w:rsidR="007330CD" w:rsidRPr="00793AFF" w:rsidRDefault="007330CD" w:rsidP="007330CD">
      <w:r w:rsidRPr="00793AFF">
        <w:rPr>
          <w:rStyle w:val="HideTWBExt"/>
        </w:rPr>
        <w:t>&lt;/Amend&gt;</w:t>
      </w:r>
    </w:p>
    <w:p w14:paraId="3FC6331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693</w:t>
      </w:r>
      <w:r w:rsidRPr="00793AFF">
        <w:rPr>
          <w:rStyle w:val="HideTWBExt"/>
        </w:rPr>
        <w:t>&lt;/NumAm&gt;</w:t>
      </w:r>
    </w:p>
    <w:p w14:paraId="31A3E2BC"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773E2228" w14:textId="77777777" w:rsidR="007330CD" w:rsidRPr="00793AFF" w:rsidRDefault="007330CD" w:rsidP="007330CD">
      <w:pPr>
        <w:pStyle w:val="NormalBold"/>
      </w:pPr>
      <w:r w:rsidRPr="00793AFF">
        <w:rPr>
          <w:rStyle w:val="HideTWBExt"/>
          <w:b w:val="0"/>
        </w:rPr>
        <w:t>&lt;/RepeatBlock-By&gt;</w:t>
      </w:r>
    </w:p>
    <w:p w14:paraId="25B14CE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DDFCA7B" w14:textId="60EF3648"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817C11F" w14:textId="77777777" w:rsidTr="008428DD">
        <w:trPr>
          <w:trHeight w:hRule="exact" w:val="240"/>
          <w:jc w:val="center"/>
        </w:trPr>
        <w:tc>
          <w:tcPr>
            <w:tcW w:w="9752" w:type="dxa"/>
            <w:gridSpan w:val="2"/>
            <w:tcBorders>
              <w:top w:val="nil"/>
              <w:left w:val="nil"/>
              <w:bottom w:val="nil"/>
              <w:right w:val="nil"/>
            </w:tcBorders>
          </w:tcPr>
          <w:p w14:paraId="2D6789A1" w14:textId="77777777" w:rsidR="007330CD" w:rsidRPr="00793AFF" w:rsidRDefault="007330CD" w:rsidP="008428DD"/>
        </w:tc>
      </w:tr>
      <w:tr w:rsidR="007330CD" w:rsidRPr="00793AFF" w14:paraId="2D86DCDA" w14:textId="77777777" w:rsidTr="008428DD">
        <w:trPr>
          <w:trHeight w:val="240"/>
          <w:jc w:val="center"/>
        </w:trPr>
        <w:tc>
          <w:tcPr>
            <w:tcW w:w="4876" w:type="dxa"/>
            <w:tcBorders>
              <w:top w:val="nil"/>
              <w:left w:val="nil"/>
              <w:bottom w:val="nil"/>
              <w:right w:val="nil"/>
            </w:tcBorders>
          </w:tcPr>
          <w:p w14:paraId="4258C81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300B75A" w14:textId="77777777" w:rsidR="007330CD" w:rsidRPr="00793AFF" w:rsidRDefault="007330CD" w:rsidP="008428DD">
            <w:pPr>
              <w:pStyle w:val="AmColumnHeading"/>
            </w:pPr>
            <w:r w:rsidRPr="00793AFF">
              <w:t>Alteração</w:t>
            </w:r>
          </w:p>
        </w:tc>
      </w:tr>
      <w:tr w:rsidR="007330CD" w:rsidRPr="00793AFF" w14:paraId="1F70A9E5" w14:textId="77777777" w:rsidTr="008428DD">
        <w:trPr>
          <w:jc w:val="center"/>
        </w:trPr>
        <w:tc>
          <w:tcPr>
            <w:tcW w:w="4876" w:type="dxa"/>
            <w:tcBorders>
              <w:top w:val="nil"/>
              <w:left w:val="nil"/>
              <w:bottom w:val="nil"/>
              <w:right w:val="nil"/>
            </w:tcBorders>
          </w:tcPr>
          <w:p w14:paraId="29D352EA" w14:textId="77777777" w:rsidR="007330CD" w:rsidRPr="00793AFF" w:rsidRDefault="007330CD" w:rsidP="008428DD">
            <w:pPr>
              <w:pStyle w:val="Normal6a"/>
            </w:pPr>
          </w:p>
        </w:tc>
        <w:tc>
          <w:tcPr>
            <w:tcW w:w="4876" w:type="dxa"/>
            <w:tcBorders>
              <w:top w:val="nil"/>
              <w:left w:val="nil"/>
              <w:bottom w:val="nil"/>
              <w:right w:val="nil"/>
            </w:tcBorders>
          </w:tcPr>
          <w:p w14:paraId="2B20ABEF" w14:textId="71B6A230" w:rsidR="007330CD" w:rsidRPr="00793AFF" w:rsidRDefault="007330CD" w:rsidP="008428DD">
            <w:pPr>
              <w:pStyle w:val="Normal6a"/>
            </w:pPr>
            <w:r w:rsidRPr="00793AFF">
              <w:rPr>
                <w:b/>
                <w:i/>
              </w:rPr>
              <w:t>41</w:t>
            </w:r>
            <w:r w:rsidR="0059440C" w:rsidRPr="00793AFF">
              <w:rPr>
                <w:b/>
                <w:i/>
              </w:rPr>
              <w:noBreakHyphen/>
            </w:r>
            <w:r w:rsidRPr="00793AFF">
              <w:rPr>
                <w:b/>
                <w:i/>
              </w:rPr>
              <w:t>A.</w:t>
            </w:r>
            <w:r w:rsidRPr="00793AFF">
              <w:tab/>
            </w:r>
            <w:r w:rsidRPr="00793AFF">
              <w:rPr>
                <w:b/>
                <w:i/>
              </w:rPr>
              <w:t>Salienta que as ações de acompanhamento da Comissão não podem conduzir a um alargamento das suas competências para além do âmbito previsto nos Tratados, nem a interferências nas prerrogativas constitucionais dos Estados</w:t>
            </w:r>
            <w:r w:rsidR="0059440C" w:rsidRPr="00793AFF">
              <w:rPr>
                <w:b/>
                <w:i/>
              </w:rPr>
              <w:noBreakHyphen/>
            </w:r>
            <w:r w:rsidRPr="00793AFF">
              <w:rPr>
                <w:b/>
                <w:i/>
              </w:rPr>
              <w:t>Membros;</w:t>
            </w:r>
          </w:p>
        </w:tc>
      </w:tr>
    </w:tbl>
    <w:p w14:paraId="4032874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D7C03B5" w14:textId="77777777" w:rsidR="007330CD" w:rsidRPr="00793AFF" w:rsidRDefault="007330CD" w:rsidP="007330CD">
      <w:r w:rsidRPr="00793AFF">
        <w:rPr>
          <w:rStyle w:val="HideTWBExt"/>
        </w:rPr>
        <w:t>&lt;/Amend&gt;</w:t>
      </w:r>
    </w:p>
    <w:p w14:paraId="4055EB1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694</w:t>
      </w:r>
      <w:r w:rsidRPr="00793AFF">
        <w:rPr>
          <w:rStyle w:val="HideTWBExt"/>
        </w:rPr>
        <w:t>&lt;/NumAm&gt;</w:t>
      </w:r>
    </w:p>
    <w:p w14:paraId="3B2891CB" w14:textId="77777777" w:rsidR="007330CD" w:rsidRPr="00793AFF" w:rsidRDefault="007330CD" w:rsidP="007330CD">
      <w:pPr>
        <w:pStyle w:val="NormalBold"/>
      </w:pPr>
      <w:r w:rsidRPr="00793AFF">
        <w:rPr>
          <w:rStyle w:val="HideTWBExt"/>
          <w:b w:val="0"/>
        </w:rPr>
        <w:t>&lt;RepeatBlock-By&gt;&lt;Members&gt;</w:t>
      </w:r>
      <w:r w:rsidRPr="00793AFF">
        <w:t>Nikola Minchev, Moritz Körner, Irena Joveva, Malik Azmani</w:t>
      </w:r>
      <w:r w:rsidRPr="00793AFF">
        <w:rPr>
          <w:rStyle w:val="HideTWBExt"/>
          <w:b w:val="0"/>
        </w:rPr>
        <w:t>&lt;/Members&gt;</w:t>
      </w:r>
    </w:p>
    <w:p w14:paraId="1E6DFAAE" w14:textId="77777777" w:rsidR="007330CD" w:rsidRPr="00793AFF" w:rsidRDefault="007330CD" w:rsidP="007330CD">
      <w:pPr>
        <w:pStyle w:val="NormalBold"/>
      </w:pPr>
      <w:r w:rsidRPr="00793AFF">
        <w:rPr>
          <w:rStyle w:val="HideTWBExt"/>
          <w:b w:val="0"/>
        </w:rPr>
        <w:t>&lt;/RepeatBlock-By&gt;</w:t>
      </w:r>
    </w:p>
    <w:p w14:paraId="7C36A83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DF6ED6" w14:textId="6B87127E"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E4F70E2" w14:textId="77777777" w:rsidTr="008428DD">
        <w:trPr>
          <w:trHeight w:hRule="exact" w:val="240"/>
          <w:jc w:val="center"/>
        </w:trPr>
        <w:tc>
          <w:tcPr>
            <w:tcW w:w="9752" w:type="dxa"/>
            <w:gridSpan w:val="2"/>
            <w:tcBorders>
              <w:top w:val="nil"/>
              <w:left w:val="nil"/>
              <w:bottom w:val="nil"/>
              <w:right w:val="nil"/>
            </w:tcBorders>
          </w:tcPr>
          <w:p w14:paraId="31ABFE81" w14:textId="77777777" w:rsidR="007330CD" w:rsidRPr="00793AFF" w:rsidRDefault="007330CD" w:rsidP="008428DD"/>
        </w:tc>
      </w:tr>
      <w:tr w:rsidR="007330CD" w:rsidRPr="00793AFF" w14:paraId="490F28C6" w14:textId="77777777" w:rsidTr="008428DD">
        <w:trPr>
          <w:trHeight w:val="240"/>
          <w:jc w:val="center"/>
        </w:trPr>
        <w:tc>
          <w:tcPr>
            <w:tcW w:w="4876" w:type="dxa"/>
            <w:tcBorders>
              <w:top w:val="nil"/>
              <w:left w:val="nil"/>
              <w:bottom w:val="nil"/>
              <w:right w:val="nil"/>
            </w:tcBorders>
          </w:tcPr>
          <w:p w14:paraId="38AA55A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9A4F9C6" w14:textId="77777777" w:rsidR="007330CD" w:rsidRPr="00793AFF" w:rsidRDefault="007330CD" w:rsidP="008428DD">
            <w:pPr>
              <w:pStyle w:val="AmColumnHeading"/>
            </w:pPr>
            <w:r w:rsidRPr="00793AFF">
              <w:t>Alteração</w:t>
            </w:r>
          </w:p>
        </w:tc>
      </w:tr>
      <w:tr w:rsidR="007330CD" w:rsidRPr="00793AFF" w14:paraId="3B0FCFD6" w14:textId="77777777" w:rsidTr="008428DD">
        <w:trPr>
          <w:jc w:val="center"/>
        </w:trPr>
        <w:tc>
          <w:tcPr>
            <w:tcW w:w="4876" w:type="dxa"/>
            <w:tcBorders>
              <w:top w:val="nil"/>
              <w:left w:val="nil"/>
              <w:bottom w:val="nil"/>
              <w:right w:val="nil"/>
            </w:tcBorders>
          </w:tcPr>
          <w:p w14:paraId="659C19E8" w14:textId="77777777" w:rsidR="007330CD" w:rsidRPr="00793AFF" w:rsidRDefault="007330CD" w:rsidP="008428DD">
            <w:pPr>
              <w:pStyle w:val="Normal6a"/>
            </w:pPr>
          </w:p>
        </w:tc>
        <w:tc>
          <w:tcPr>
            <w:tcW w:w="4876" w:type="dxa"/>
            <w:tcBorders>
              <w:top w:val="nil"/>
              <w:left w:val="nil"/>
              <w:bottom w:val="nil"/>
              <w:right w:val="nil"/>
            </w:tcBorders>
          </w:tcPr>
          <w:p w14:paraId="309ABB4A" w14:textId="44DD43A2" w:rsidR="007330CD" w:rsidRPr="00793AFF" w:rsidRDefault="007330CD" w:rsidP="008428DD">
            <w:pPr>
              <w:pStyle w:val="Normal6a"/>
            </w:pPr>
            <w:r w:rsidRPr="00793AFF">
              <w:rPr>
                <w:b/>
                <w:i/>
              </w:rPr>
              <w:t>41</w:t>
            </w:r>
            <w:r w:rsidR="0059440C" w:rsidRPr="00793AFF">
              <w:rPr>
                <w:b/>
                <w:i/>
              </w:rPr>
              <w:noBreakHyphen/>
            </w:r>
            <w:r w:rsidRPr="00793AFF">
              <w:rPr>
                <w:b/>
                <w:i/>
              </w:rPr>
              <w:t>B.</w:t>
            </w:r>
            <w:r w:rsidRPr="00793AFF">
              <w:tab/>
            </w:r>
            <w:r w:rsidRPr="00793AFF">
              <w:rPr>
                <w:b/>
                <w:i/>
              </w:rPr>
              <w:t xml:space="preserve">Insta a Comissão a introduzir, em cada capítulo pertinente por país do relatório anual sobre o Estado de direito, um pilar ou subsecção distinto dedicado à integridade eleitoral, que abranja o quadro jurídico e institucional, a sua aplicação prática e os principais riscos; salienta que, no âmbito desta secção, a Comissão deve examinar, em particular, quaisquer padrões sistémicos em que a corrupção nos contratos públicos, a atribuição opaca de contratos públicos ou de publicidade e outras formas de utilização abusiva de recursos administrativos sejam utilizadas para </w:t>
            </w:r>
            <w:r w:rsidRPr="00793AFF">
              <w:rPr>
                <w:b/>
                <w:i/>
              </w:rPr>
              <w:lastRenderedPageBreak/>
              <w:t>influenciar a concorrência eleitoral ou distorcer a escolha dos eleitores, nomeadamente através da compra de votos, da pressão clientelista sobre os eleitores e de outras irregularidades graves; convida a Comissão a cooperar estreitamente com a Comissão de Veneza, a OSCE/Gabinete das Instituições Democráticas e dos Direitos Humanos (ODIHR) e outros organismos internacionais pertinentes e a refletir sistematicamente as suas recomendações nas suas avaliações e recomendações específicas por país;</w:t>
            </w:r>
          </w:p>
        </w:tc>
      </w:tr>
    </w:tbl>
    <w:p w14:paraId="68A5294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32E194F" w14:textId="77777777" w:rsidR="007330CD" w:rsidRPr="00793AFF" w:rsidRDefault="007330CD" w:rsidP="007330CD">
      <w:r w:rsidRPr="00793AFF">
        <w:rPr>
          <w:rStyle w:val="HideTWBExt"/>
        </w:rPr>
        <w:t>&lt;/Amend&gt;</w:t>
      </w:r>
    </w:p>
    <w:p w14:paraId="768EC5E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695</w:t>
      </w:r>
      <w:r w:rsidRPr="00793AFF">
        <w:rPr>
          <w:rStyle w:val="HideTWBExt"/>
        </w:rPr>
        <w:t>&lt;/NumAm&gt;</w:t>
      </w:r>
    </w:p>
    <w:p w14:paraId="5E4BA940"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17A8F736" w14:textId="77777777" w:rsidR="007330CD" w:rsidRPr="00793AFF" w:rsidRDefault="007330CD" w:rsidP="007330CD">
      <w:pPr>
        <w:pStyle w:val="NormalBold"/>
      </w:pPr>
      <w:r w:rsidRPr="00793AFF">
        <w:rPr>
          <w:rStyle w:val="HideTWBExt"/>
          <w:b w:val="0"/>
        </w:rPr>
        <w:t>&lt;/RepeatBlock-By&gt;</w:t>
      </w:r>
    </w:p>
    <w:p w14:paraId="482088D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32F739C" w14:textId="63B4318C"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7623192" w14:textId="77777777" w:rsidTr="008428DD">
        <w:trPr>
          <w:trHeight w:hRule="exact" w:val="240"/>
          <w:jc w:val="center"/>
        </w:trPr>
        <w:tc>
          <w:tcPr>
            <w:tcW w:w="9752" w:type="dxa"/>
            <w:gridSpan w:val="2"/>
            <w:tcBorders>
              <w:top w:val="nil"/>
              <w:left w:val="nil"/>
              <w:bottom w:val="nil"/>
              <w:right w:val="nil"/>
            </w:tcBorders>
          </w:tcPr>
          <w:p w14:paraId="6E72DBAB" w14:textId="77777777" w:rsidR="007330CD" w:rsidRPr="00793AFF" w:rsidRDefault="007330CD" w:rsidP="008428DD"/>
        </w:tc>
      </w:tr>
      <w:tr w:rsidR="007330CD" w:rsidRPr="00793AFF" w14:paraId="26B1D032" w14:textId="77777777" w:rsidTr="008428DD">
        <w:trPr>
          <w:trHeight w:val="240"/>
          <w:jc w:val="center"/>
        </w:trPr>
        <w:tc>
          <w:tcPr>
            <w:tcW w:w="4876" w:type="dxa"/>
            <w:tcBorders>
              <w:top w:val="nil"/>
              <w:left w:val="nil"/>
              <w:bottom w:val="nil"/>
              <w:right w:val="nil"/>
            </w:tcBorders>
          </w:tcPr>
          <w:p w14:paraId="1D14910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90C44A2" w14:textId="77777777" w:rsidR="007330CD" w:rsidRPr="00793AFF" w:rsidRDefault="007330CD" w:rsidP="008428DD">
            <w:pPr>
              <w:pStyle w:val="AmColumnHeading"/>
            </w:pPr>
            <w:r w:rsidRPr="00793AFF">
              <w:t>Alteração</w:t>
            </w:r>
          </w:p>
        </w:tc>
      </w:tr>
      <w:tr w:rsidR="007330CD" w:rsidRPr="00793AFF" w14:paraId="59D0DEE4" w14:textId="77777777" w:rsidTr="008428DD">
        <w:trPr>
          <w:jc w:val="center"/>
        </w:trPr>
        <w:tc>
          <w:tcPr>
            <w:tcW w:w="4876" w:type="dxa"/>
            <w:tcBorders>
              <w:top w:val="nil"/>
              <w:left w:val="nil"/>
              <w:bottom w:val="nil"/>
              <w:right w:val="nil"/>
            </w:tcBorders>
          </w:tcPr>
          <w:p w14:paraId="0E8CE3BC" w14:textId="77777777" w:rsidR="007330CD" w:rsidRPr="00793AFF" w:rsidRDefault="007330CD" w:rsidP="008428DD">
            <w:pPr>
              <w:pStyle w:val="Normal6a"/>
            </w:pPr>
          </w:p>
        </w:tc>
        <w:tc>
          <w:tcPr>
            <w:tcW w:w="4876" w:type="dxa"/>
            <w:tcBorders>
              <w:top w:val="nil"/>
              <w:left w:val="nil"/>
              <w:bottom w:val="nil"/>
              <w:right w:val="nil"/>
            </w:tcBorders>
          </w:tcPr>
          <w:p w14:paraId="4E096768" w14:textId="5AC7F00A" w:rsidR="007330CD" w:rsidRPr="00793AFF" w:rsidRDefault="007330CD" w:rsidP="008428DD">
            <w:pPr>
              <w:pStyle w:val="Normal6a"/>
            </w:pPr>
            <w:r w:rsidRPr="00793AFF">
              <w:rPr>
                <w:b/>
                <w:i/>
              </w:rPr>
              <w:t>41</w:t>
            </w:r>
            <w:r w:rsidR="0059440C" w:rsidRPr="00793AFF">
              <w:rPr>
                <w:b/>
                <w:i/>
              </w:rPr>
              <w:noBreakHyphen/>
            </w:r>
            <w:r w:rsidRPr="00793AFF">
              <w:rPr>
                <w:b/>
                <w:i/>
              </w:rPr>
              <w:t>B.</w:t>
            </w:r>
            <w:r w:rsidRPr="00793AFF">
              <w:tab/>
            </w:r>
            <w:r w:rsidRPr="00793AFF">
              <w:rPr>
                <w:b/>
                <w:i/>
              </w:rPr>
              <w:t>Reconhece o alcance das suas próprias exigências, em particular o seu apelo a um controlo mais proativo do Estado de direito, e sublinha, por conseguinte, a necessidade de uma avaliação exaustiva dos atuais recursos humanos e das futuras necessidades em termos de capacidades; observa ainda que, tendo em conta a participação de várias direções</w:t>
            </w:r>
            <w:r w:rsidR="0059440C" w:rsidRPr="00793AFF">
              <w:rPr>
                <w:b/>
                <w:i/>
              </w:rPr>
              <w:noBreakHyphen/>
            </w:r>
            <w:r w:rsidRPr="00793AFF">
              <w:rPr>
                <w:b/>
                <w:i/>
              </w:rPr>
              <w:t>gerais neste processo de acompanhamento, deve ser prestada especial atenção à garantia de um fluxo de informação eficaz e à promoção de uma forte cooperação interserviços, a fim de garantir uma abordagem coerente e eficiente;</w:t>
            </w:r>
          </w:p>
        </w:tc>
      </w:tr>
    </w:tbl>
    <w:p w14:paraId="3D03B01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1862A7B" w14:textId="77777777" w:rsidR="007330CD" w:rsidRPr="00793AFF" w:rsidRDefault="007330CD" w:rsidP="007330CD">
      <w:r w:rsidRPr="00793AFF">
        <w:rPr>
          <w:rStyle w:val="HideTWBExt"/>
        </w:rPr>
        <w:lastRenderedPageBreak/>
        <w:t>&lt;/Amend&gt;</w:t>
      </w:r>
    </w:p>
    <w:p w14:paraId="7BBEB9E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696</w:t>
      </w:r>
      <w:r w:rsidRPr="00793AFF">
        <w:rPr>
          <w:rStyle w:val="HideTWBExt"/>
        </w:rPr>
        <w:t>&lt;/NumAm&gt;</w:t>
      </w:r>
    </w:p>
    <w:p w14:paraId="5EEE7529"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Nikola Minchev, Krzysztof Śmiszek</w:t>
      </w:r>
      <w:r w:rsidRPr="00793AFF">
        <w:rPr>
          <w:rStyle w:val="HideTWBExt"/>
          <w:b w:val="0"/>
        </w:rPr>
        <w:t>&lt;/Members&gt;</w:t>
      </w:r>
    </w:p>
    <w:p w14:paraId="7D11802E" w14:textId="77777777" w:rsidR="007330CD" w:rsidRPr="00793AFF" w:rsidRDefault="007330CD" w:rsidP="007330CD">
      <w:pPr>
        <w:pStyle w:val="NormalBold"/>
      </w:pPr>
      <w:r w:rsidRPr="00793AFF">
        <w:rPr>
          <w:rStyle w:val="HideTWBExt"/>
          <w:b w:val="0"/>
        </w:rPr>
        <w:t>&lt;/RepeatBlock-By&gt;</w:t>
      </w:r>
    </w:p>
    <w:p w14:paraId="236F603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2CA1ED5" w14:textId="07544EFD"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3474766" w14:textId="77777777" w:rsidTr="008428DD">
        <w:trPr>
          <w:trHeight w:hRule="exact" w:val="240"/>
          <w:jc w:val="center"/>
        </w:trPr>
        <w:tc>
          <w:tcPr>
            <w:tcW w:w="9752" w:type="dxa"/>
            <w:gridSpan w:val="2"/>
            <w:tcBorders>
              <w:top w:val="nil"/>
              <w:left w:val="nil"/>
              <w:bottom w:val="nil"/>
              <w:right w:val="nil"/>
            </w:tcBorders>
          </w:tcPr>
          <w:p w14:paraId="1F0D7B7E" w14:textId="77777777" w:rsidR="007330CD" w:rsidRPr="00793AFF" w:rsidRDefault="007330CD" w:rsidP="008428DD"/>
        </w:tc>
      </w:tr>
      <w:tr w:rsidR="007330CD" w:rsidRPr="00793AFF" w14:paraId="7D99B5CC" w14:textId="77777777" w:rsidTr="008428DD">
        <w:trPr>
          <w:trHeight w:val="240"/>
          <w:jc w:val="center"/>
        </w:trPr>
        <w:tc>
          <w:tcPr>
            <w:tcW w:w="4876" w:type="dxa"/>
            <w:tcBorders>
              <w:top w:val="nil"/>
              <w:left w:val="nil"/>
              <w:bottom w:val="nil"/>
              <w:right w:val="nil"/>
            </w:tcBorders>
          </w:tcPr>
          <w:p w14:paraId="408AEE7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CEC3AD5" w14:textId="77777777" w:rsidR="007330CD" w:rsidRPr="00793AFF" w:rsidRDefault="007330CD" w:rsidP="008428DD">
            <w:pPr>
              <w:pStyle w:val="AmColumnHeading"/>
            </w:pPr>
            <w:r w:rsidRPr="00793AFF">
              <w:t>Alteração</w:t>
            </w:r>
          </w:p>
        </w:tc>
      </w:tr>
      <w:tr w:rsidR="007330CD" w:rsidRPr="00793AFF" w14:paraId="3E867543" w14:textId="77777777" w:rsidTr="008428DD">
        <w:trPr>
          <w:jc w:val="center"/>
        </w:trPr>
        <w:tc>
          <w:tcPr>
            <w:tcW w:w="4876" w:type="dxa"/>
            <w:tcBorders>
              <w:top w:val="nil"/>
              <w:left w:val="nil"/>
              <w:bottom w:val="nil"/>
              <w:right w:val="nil"/>
            </w:tcBorders>
          </w:tcPr>
          <w:p w14:paraId="0CE04AB3" w14:textId="77777777" w:rsidR="007330CD" w:rsidRPr="00793AFF" w:rsidRDefault="007330CD" w:rsidP="008428DD">
            <w:pPr>
              <w:pStyle w:val="Normal6a"/>
            </w:pPr>
          </w:p>
        </w:tc>
        <w:tc>
          <w:tcPr>
            <w:tcW w:w="4876" w:type="dxa"/>
            <w:tcBorders>
              <w:top w:val="nil"/>
              <w:left w:val="nil"/>
              <w:bottom w:val="nil"/>
              <w:right w:val="nil"/>
            </w:tcBorders>
          </w:tcPr>
          <w:p w14:paraId="139E649C" w14:textId="32DE5441" w:rsidR="007330CD" w:rsidRPr="00793AFF" w:rsidRDefault="007330CD" w:rsidP="008428DD">
            <w:pPr>
              <w:pStyle w:val="Normal6a"/>
            </w:pPr>
            <w:r w:rsidRPr="00793AFF">
              <w:rPr>
                <w:b/>
                <w:i/>
              </w:rPr>
              <w:t>41</w:t>
            </w:r>
            <w:r w:rsidR="0059440C" w:rsidRPr="00793AFF">
              <w:rPr>
                <w:b/>
                <w:i/>
              </w:rPr>
              <w:noBreakHyphen/>
            </w:r>
            <w:r w:rsidRPr="00793AFF">
              <w:rPr>
                <w:b/>
                <w:i/>
              </w:rPr>
              <w:t>C.</w:t>
            </w:r>
            <w:r w:rsidRPr="00793AFF">
              <w:tab/>
            </w:r>
            <w:r w:rsidRPr="00793AFF">
              <w:rPr>
                <w:b/>
                <w:i/>
              </w:rPr>
              <w:t>Recomendações específicas</w:t>
            </w:r>
          </w:p>
        </w:tc>
      </w:tr>
      <w:tr w:rsidR="007330CD" w:rsidRPr="00793AFF" w14:paraId="70A7C7D3" w14:textId="77777777" w:rsidTr="008428DD">
        <w:trPr>
          <w:jc w:val="center"/>
        </w:trPr>
        <w:tc>
          <w:tcPr>
            <w:tcW w:w="4876" w:type="dxa"/>
            <w:tcBorders>
              <w:top w:val="nil"/>
              <w:left w:val="nil"/>
              <w:bottom w:val="nil"/>
              <w:right w:val="nil"/>
            </w:tcBorders>
          </w:tcPr>
          <w:p w14:paraId="474D54D8" w14:textId="77777777" w:rsidR="007330CD" w:rsidRPr="00793AFF" w:rsidRDefault="007330CD" w:rsidP="008428DD">
            <w:pPr>
              <w:pStyle w:val="Normal6a"/>
            </w:pPr>
          </w:p>
        </w:tc>
        <w:tc>
          <w:tcPr>
            <w:tcW w:w="4876" w:type="dxa"/>
            <w:tcBorders>
              <w:top w:val="nil"/>
              <w:left w:val="nil"/>
              <w:bottom w:val="nil"/>
              <w:right w:val="nil"/>
            </w:tcBorders>
          </w:tcPr>
          <w:p w14:paraId="7CBCC393" w14:textId="77777777" w:rsidR="007330CD" w:rsidRPr="00793AFF" w:rsidRDefault="007330CD" w:rsidP="008428DD">
            <w:pPr>
              <w:pStyle w:val="Normal6a"/>
            </w:pPr>
            <w:r w:rsidRPr="00793AFF">
              <w:rPr>
                <w:b/>
                <w:i/>
              </w:rPr>
              <w:t>Observa que a ênfase na Hungria e na Eslováquia se justifica por padrões persistentes de incumprimento das recomendações da Comissão em matéria de Estado de direito, como ilustrado pelo facto de a Hungria não ter sistematicamente dado seguimento às recomendações da Comissão, continuando seis recomendações completamente por resolver desde 2022, enquanto a Eslováquia apresenta uma tendência negativa semelhante, com 50 % das recomendações classificadas como «sem progressos» em 2023, aumentando para mais de 70 % em 2024 e 2025;</w:t>
            </w:r>
          </w:p>
        </w:tc>
      </w:tr>
      <w:tr w:rsidR="007330CD" w:rsidRPr="00793AFF" w14:paraId="70C8B8D2" w14:textId="77777777" w:rsidTr="008428DD">
        <w:trPr>
          <w:jc w:val="center"/>
        </w:trPr>
        <w:tc>
          <w:tcPr>
            <w:tcW w:w="4876" w:type="dxa"/>
            <w:tcBorders>
              <w:top w:val="nil"/>
              <w:left w:val="nil"/>
              <w:bottom w:val="nil"/>
              <w:right w:val="nil"/>
            </w:tcBorders>
          </w:tcPr>
          <w:p w14:paraId="6FA9D95E" w14:textId="77777777" w:rsidR="007330CD" w:rsidRPr="00793AFF" w:rsidRDefault="007330CD" w:rsidP="008428DD">
            <w:pPr>
              <w:pStyle w:val="Normal6a"/>
            </w:pPr>
          </w:p>
        </w:tc>
        <w:tc>
          <w:tcPr>
            <w:tcW w:w="4876" w:type="dxa"/>
            <w:tcBorders>
              <w:top w:val="nil"/>
              <w:left w:val="nil"/>
              <w:bottom w:val="nil"/>
              <w:right w:val="nil"/>
            </w:tcBorders>
          </w:tcPr>
          <w:p w14:paraId="6204E4C1" w14:textId="0DBE3DE7" w:rsidR="007330CD" w:rsidRPr="00793AFF" w:rsidRDefault="007330CD" w:rsidP="008428DD">
            <w:pPr>
              <w:pStyle w:val="Normal6a"/>
            </w:pPr>
            <w:r w:rsidRPr="00793AFF">
              <w:rPr>
                <w:b/>
                <w:i/>
              </w:rPr>
              <w:t>salienta que, no futuro, deve ser prestada especial atenção aos Estados</w:t>
            </w:r>
            <w:r w:rsidR="0059440C" w:rsidRPr="00793AFF">
              <w:rPr>
                <w:b/>
                <w:i/>
              </w:rPr>
              <w:noBreakHyphen/>
            </w:r>
            <w:r w:rsidRPr="00793AFF">
              <w:rPr>
                <w:b/>
                <w:i/>
              </w:rPr>
              <w:t>Membros em que a Comissão tenha identificado violações graves e sistémicas, e insta a Comissão a identificar e distinguir claramente esses casos nas suas recomendações;</w:t>
            </w:r>
          </w:p>
        </w:tc>
      </w:tr>
    </w:tbl>
    <w:p w14:paraId="5F67420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75CFC8F" w14:textId="77777777" w:rsidR="007330CD" w:rsidRPr="00793AFF" w:rsidRDefault="007330CD" w:rsidP="007330CD">
      <w:r w:rsidRPr="00793AFF">
        <w:rPr>
          <w:rStyle w:val="HideTWBExt"/>
        </w:rPr>
        <w:t>&lt;/Amend&gt;</w:t>
      </w:r>
    </w:p>
    <w:p w14:paraId="02EEB24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697</w:t>
      </w:r>
      <w:r w:rsidRPr="00793AFF">
        <w:rPr>
          <w:rStyle w:val="HideTWBExt"/>
        </w:rPr>
        <w:t>&lt;/NumAm&gt;</w:t>
      </w:r>
    </w:p>
    <w:p w14:paraId="1A39F4FC"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3C781AF3" w14:textId="77777777" w:rsidR="007330CD" w:rsidRPr="00793AFF" w:rsidRDefault="007330CD" w:rsidP="007330CD">
      <w:pPr>
        <w:pStyle w:val="NormalBold"/>
      </w:pPr>
      <w:r w:rsidRPr="00793AFF">
        <w:rPr>
          <w:rStyle w:val="HideTWBExt"/>
          <w:b w:val="0"/>
        </w:rPr>
        <w:t>&lt;/RepeatBlock-By&gt;</w:t>
      </w:r>
    </w:p>
    <w:p w14:paraId="66AEBDF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8BB40FD" w14:textId="412F4C92"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2E51F7A" w14:textId="77777777" w:rsidTr="008428DD">
        <w:trPr>
          <w:trHeight w:hRule="exact" w:val="240"/>
          <w:jc w:val="center"/>
        </w:trPr>
        <w:tc>
          <w:tcPr>
            <w:tcW w:w="9752" w:type="dxa"/>
            <w:gridSpan w:val="2"/>
            <w:tcBorders>
              <w:top w:val="nil"/>
              <w:left w:val="nil"/>
              <w:bottom w:val="nil"/>
              <w:right w:val="nil"/>
            </w:tcBorders>
          </w:tcPr>
          <w:p w14:paraId="22B91EF3" w14:textId="77777777" w:rsidR="007330CD" w:rsidRPr="00793AFF" w:rsidRDefault="007330CD" w:rsidP="008428DD"/>
        </w:tc>
      </w:tr>
      <w:tr w:rsidR="007330CD" w:rsidRPr="00793AFF" w14:paraId="27F40165" w14:textId="77777777" w:rsidTr="008428DD">
        <w:trPr>
          <w:trHeight w:val="240"/>
          <w:jc w:val="center"/>
        </w:trPr>
        <w:tc>
          <w:tcPr>
            <w:tcW w:w="4876" w:type="dxa"/>
            <w:tcBorders>
              <w:top w:val="nil"/>
              <w:left w:val="nil"/>
              <w:bottom w:val="nil"/>
              <w:right w:val="nil"/>
            </w:tcBorders>
          </w:tcPr>
          <w:p w14:paraId="1AF564F0"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532E07F4" w14:textId="77777777" w:rsidR="007330CD" w:rsidRPr="00793AFF" w:rsidRDefault="007330CD" w:rsidP="008428DD">
            <w:pPr>
              <w:pStyle w:val="AmColumnHeading"/>
            </w:pPr>
            <w:r w:rsidRPr="00793AFF">
              <w:t>Alteração</w:t>
            </w:r>
          </w:p>
        </w:tc>
      </w:tr>
      <w:tr w:rsidR="007330CD" w:rsidRPr="00793AFF" w14:paraId="5A7FEF3E" w14:textId="77777777" w:rsidTr="008428DD">
        <w:trPr>
          <w:jc w:val="center"/>
        </w:trPr>
        <w:tc>
          <w:tcPr>
            <w:tcW w:w="4876" w:type="dxa"/>
            <w:tcBorders>
              <w:top w:val="nil"/>
              <w:left w:val="nil"/>
              <w:bottom w:val="nil"/>
              <w:right w:val="nil"/>
            </w:tcBorders>
          </w:tcPr>
          <w:p w14:paraId="56E64CCB" w14:textId="77777777" w:rsidR="007330CD" w:rsidRPr="00793AFF" w:rsidRDefault="007330CD" w:rsidP="008428DD">
            <w:pPr>
              <w:pStyle w:val="Normal6a"/>
            </w:pPr>
          </w:p>
        </w:tc>
        <w:tc>
          <w:tcPr>
            <w:tcW w:w="4876" w:type="dxa"/>
            <w:tcBorders>
              <w:top w:val="nil"/>
              <w:left w:val="nil"/>
              <w:bottom w:val="nil"/>
              <w:right w:val="nil"/>
            </w:tcBorders>
          </w:tcPr>
          <w:p w14:paraId="5C1CDE10" w14:textId="6C7B7DD6" w:rsidR="007330CD" w:rsidRPr="00793AFF" w:rsidRDefault="007330CD" w:rsidP="008428DD">
            <w:pPr>
              <w:pStyle w:val="Normal6a"/>
            </w:pPr>
            <w:r w:rsidRPr="00793AFF">
              <w:rPr>
                <w:b/>
                <w:i/>
              </w:rPr>
              <w:t>41</w:t>
            </w:r>
            <w:r w:rsidR="0059440C" w:rsidRPr="00793AFF">
              <w:rPr>
                <w:b/>
                <w:i/>
              </w:rPr>
              <w:noBreakHyphen/>
            </w:r>
            <w:r w:rsidRPr="00793AFF">
              <w:rPr>
                <w:b/>
                <w:i/>
              </w:rPr>
              <w:t>D.</w:t>
            </w:r>
            <w:r w:rsidRPr="00793AFF">
              <w:tab/>
            </w:r>
            <w:r w:rsidRPr="00793AFF">
              <w:rPr>
                <w:b/>
                <w:i/>
              </w:rPr>
              <w:t>a Hungria</w:t>
            </w:r>
          </w:p>
        </w:tc>
      </w:tr>
      <w:tr w:rsidR="007330CD" w:rsidRPr="00793AFF" w14:paraId="48E449E4" w14:textId="77777777" w:rsidTr="008428DD">
        <w:trPr>
          <w:jc w:val="center"/>
        </w:trPr>
        <w:tc>
          <w:tcPr>
            <w:tcW w:w="4876" w:type="dxa"/>
            <w:tcBorders>
              <w:top w:val="nil"/>
              <w:left w:val="nil"/>
              <w:bottom w:val="nil"/>
              <w:right w:val="nil"/>
            </w:tcBorders>
          </w:tcPr>
          <w:p w14:paraId="7909F8C8" w14:textId="77777777" w:rsidR="007330CD" w:rsidRPr="00793AFF" w:rsidRDefault="007330CD" w:rsidP="008428DD">
            <w:pPr>
              <w:pStyle w:val="Normal6a"/>
            </w:pPr>
          </w:p>
        </w:tc>
        <w:tc>
          <w:tcPr>
            <w:tcW w:w="4876" w:type="dxa"/>
            <w:tcBorders>
              <w:top w:val="nil"/>
              <w:left w:val="nil"/>
              <w:bottom w:val="nil"/>
              <w:right w:val="nil"/>
            </w:tcBorders>
          </w:tcPr>
          <w:p w14:paraId="0E9A1A01" w14:textId="77777777" w:rsidR="007330CD" w:rsidRPr="00793AFF" w:rsidRDefault="007330CD" w:rsidP="008428DD">
            <w:pPr>
              <w:pStyle w:val="Normal6a"/>
            </w:pPr>
            <w:r w:rsidRPr="00793AFF">
              <w:rPr>
                <w:b/>
                <w:i/>
              </w:rPr>
              <w:t xml:space="preserve">Regista com profunda preocupação a contínua deterioração sistémica do Estado de direito na Hungria, como ilustrado pelo grave subfinanciamento e falta de pessoal do poder judicial, o recurso a aumentos salariais como alavanca para impor novas reformas judiciais, a suspensão de um juiz de um cargo de liderança no Supremo Tribunal (Kúria) e a proposta de uma chamada reforma judicial sem a participação genuína das partes interessadas pertinentes, que não oferece garantias adequadas de independência judicial; observa ainda que as alterações introduzidas no quadro de luta contra a corrupção no contexto do mecanismo de condicionalidade continuam a ser insuficientes, em particular no que diz respeito às regras em matéria de declaração de património e à eficácia da investigação e da ação penal em casos de corrupção; lamenta que o ambiente e a liberdade dos meios de comunicação social tenham continuado a estagnar ou a regredir, na ausência de reformas legislativas significativas, enquanto o funcionamento contínuo da KESMA e a criação do Gabinete de Proteção da Soberania enfraquecem ainda mais o pluralismo dos meios de comunicação social; salienta que o equilíbrio de poderes continua a ser gravemente prejudicado pela extrema concentração do poder, pela sobreposição persistente entre as instituições estatais, o partido no poder e o executivo, pela má qualidade do processo legislativo e pela contínua captura partidária ou ineficácia das instituições independentes, bem como pelos problemas persistentes que afetam as eleições; manifesta especial preocupação com a maior redução do espaço cívico, nomeadamente através da Lei de Proteção da Soberania e dos </w:t>
            </w:r>
            <w:r w:rsidRPr="00793AFF">
              <w:rPr>
                <w:b/>
                <w:i/>
              </w:rPr>
              <w:lastRenderedPageBreak/>
              <w:t>processos instaurados contra as ONG e os meios de comunicação social de investigação, que comprometem gravemente a participação democrática e o envolvimento dos cidadãos nos assuntos públicos;</w:t>
            </w:r>
          </w:p>
        </w:tc>
      </w:tr>
      <w:tr w:rsidR="007330CD" w:rsidRPr="00793AFF" w14:paraId="5E57899A" w14:textId="77777777" w:rsidTr="008428DD">
        <w:trPr>
          <w:jc w:val="center"/>
        </w:trPr>
        <w:tc>
          <w:tcPr>
            <w:tcW w:w="4876" w:type="dxa"/>
            <w:tcBorders>
              <w:top w:val="nil"/>
              <w:left w:val="nil"/>
              <w:bottom w:val="nil"/>
              <w:right w:val="nil"/>
            </w:tcBorders>
          </w:tcPr>
          <w:p w14:paraId="78F38C23" w14:textId="77777777" w:rsidR="007330CD" w:rsidRPr="00793AFF" w:rsidRDefault="007330CD" w:rsidP="008428DD">
            <w:pPr>
              <w:pStyle w:val="Normal6a"/>
            </w:pPr>
          </w:p>
        </w:tc>
        <w:tc>
          <w:tcPr>
            <w:tcW w:w="4876" w:type="dxa"/>
            <w:tcBorders>
              <w:top w:val="nil"/>
              <w:left w:val="nil"/>
              <w:bottom w:val="nil"/>
              <w:right w:val="nil"/>
            </w:tcBorders>
          </w:tcPr>
          <w:p w14:paraId="32541287" w14:textId="77777777" w:rsidR="007330CD" w:rsidRPr="00793AFF" w:rsidRDefault="007330CD" w:rsidP="008428DD">
            <w:pPr>
              <w:pStyle w:val="Normal6a"/>
            </w:pPr>
            <w:r w:rsidRPr="00793AFF">
              <w:rPr>
                <w:b/>
                <w:i/>
              </w:rPr>
              <w:t>insta a Comissão a iniciar imediatamente todos os processos por infração necessários contra a recente legislação húngara incompatível com o direito da UE, em particular no que diz respeito à independência judicial, à liberdade dos meios de comunicação social, à integridade eleitoral e à utilização abusiva da inteligência artificial nas campanhas políticas;</w:t>
            </w:r>
          </w:p>
        </w:tc>
      </w:tr>
      <w:tr w:rsidR="007330CD" w:rsidRPr="00793AFF" w14:paraId="05A0EC6F" w14:textId="77777777" w:rsidTr="008428DD">
        <w:trPr>
          <w:jc w:val="center"/>
        </w:trPr>
        <w:tc>
          <w:tcPr>
            <w:tcW w:w="4876" w:type="dxa"/>
            <w:tcBorders>
              <w:top w:val="nil"/>
              <w:left w:val="nil"/>
              <w:bottom w:val="nil"/>
              <w:right w:val="nil"/>
            </w:tcBorders>
          </w:tcPr>
          <w:p w14:paraId="5F46BA80" w14:textId="77777777" w:rsidR="007330CD" w:rsidRPr="00793AFF" w:rsidRDefault="007330CD" w:rsidP="008428DD">
            <w:pPr>
              <w:pStyle w:val="Normal6a"/>
            </w:pPr>
          </w:p>
        </w:tc>
        <w:tc>
          <w:tcPr>
            <w:tcW w:w="4876" w:type="dxa"/>
            <w:tcBorders>
              <w:top w:val="nil"/>
              <w:left w:val="nil"/>
              <w:bottom w:val="nil"/>
              <w:right w:val="nil"/>
            </w:tcBorders>
          </w:tcPr>
          <w:p w14:paraId="376DAD5F" w14:textId="77777777" w:rsidR="007330CD" w:rsidRPr="00793AFF" w:rsidRDefault="007330CD" w:rsidP="008428DD">
            <w:pPr>
              <w:pStyle w:val="Normal6a"/>
            </w:pPr>
            <w:r w:rsidRPr="00793AFF">
              <w:rPr>
                <w:b/>
                <w:i/>
              </w:rPr>
              <w:t>exorta a Comissão a atualizar rapidamente a sua avaliação ao abrigo do Regulamento relativo à condicionalidade do Estado de direito, com vista não só a manter a atual suspensão dos fundos da UE, como também a adotar medidas financeiras adicionais proporcionais às violações recentemente identificadas e persistentes, assegurando simultaneamente que os beneficiários finais, incluindo as organizações da sociedade civil, não sejam privados do apoio financeiro da UE;</w:t>
            </w:r>
          </w:p>
        </w:tc>
      </w:tr>
      <w:tr w:rsidR="007330CD" w:rsidRPr="00793AFF" w14:paraId="2BDE0074" w14:textId="77777777" w:rsidTr="008428DD">
        <w:trPr>
          <w:jc w:val="center"/>
        </w:trPr>
        <w:tc>
          <w:tcPr>
            <w:tcW w:w="4876" w:type="dxa"/>
            <w:tcBorders>
              <w:top w:val="nil"/>
              <w:left w:val="nil"/>
              <w:bottom w:val="nil"/>
              <w:right w:val="nil"/>
            </w:tcBorders>
          </w:tcPr>
          <w:p w14:paraId="099B066A" w14:textId="77777777" w:rsidR="007330CD" w:rsidRPr="00793AFF" w:rsidRDefault="007330CD" w:rsidP="008428DD">
            <w:pPr>
              <w:pStyle w:val="Normal6a"/>
            </w:pPr>
          </w:p>
        </w:tc>
        <w:tc>
          <w:tcPr>
            <w:tcW w:w="4876" w:type="dxa"/>
            <w:tcBorders>
              <w:top w:val="nil"/>
              <w:left w:val="nil"/>
              <w:bottom w:val="nil"/>
              <w:right w:val="nil"/>
            </w:tcBorders>
          </w:tcPr>
          <w:p w14:paraId="1B51CACE" w14:textId="77777777" w:rsidR="007330CD" w:rsidRPr="00793AFF" w:rsidRDefault="007330CD" w:rsidP="008428DD">
            <w:pPr>
              <w:pStyle w:val="Normal6a"/>
            </w:pPr>
            <w:r w:rsidRPr="00793AFF">
              <w:rPr>
                <w:b/>
                <w:i/>
              </w:rPr>
              <w:t>insta o Conselho a avançar sem demora com o procedimento previsto no artigo 7.º do TUE, ativando ambos os números do artigo 7.º, tendo em conta o risco manifesto de violação grave e a existência de uma violação grave e persistente dos valores consagrados no artigo 2.º do TUE;</w:t>
            </w:r>
          </w:p>
        </w:tc>
      </w:tr>
      <w:tr w:rsidR="007330CD" w:rsidRPr="00793AFF" w14:paraId="4C9C4216" w14:textId="77777777" w:rsidTr="008428DD">
        <w:trPr>
          <w:jc w:val="center"/>
        </w:trPr>
        <w:tc>
          <w:tcPr>
            <w:tcW w:w="4876" w:type="dxa"/>
            <w:tcBorders>
              <w:top w:val="nil"/>
              <w:left w:val="nil"/>
              <w:bottom w:val="nil"/>
              <w:right w:val="nil"/>
            </w:tcBorders>
          </w:tcPr>
          <w:p w14:paraId="7EC41DC8" w14:textId="77777777" w:rsidR="007330CD" w:rsidRPr="00793AFF" w:rsidRDefault="007330CD" w:rsidP="008428DD">
            <w:pPr>
              <w:pStyle w:val="Normal6a"/>
            </w:pPr>
          </w:p>
        </w:tc>
        <w:tc>
          <w:tcPr>
            <w:tcW w:w="4876" w:type="dxa"/>
            <w:tcBorders>
              <w:top w:val="nil"/>
              <w:left w:val="nil"/>
              <w:bottom w:val="nil"/>
              <w:right w:val="nil"/>
            </w:tcBorders>
          </w:tcPr>
          <w:p w14:paraId="44B771F9" w14:textId="77777777" w:rsidR="007330CD" w:rsidRPr="00793AFF" w:rsidRDefault="007330CD" w:rsidP="008428DD">
            <w:pPr>
              <w:pStyle w:val="Normal6a"/>
            </w:pPr>
            <w:r w:rsidRPr="00793AFF">
              <w:rPr>
                <w:b/>
                <w:i/>
              </w:rPr>
              <w:t xml:space="preserve">salienta a necessidade imperativa de salvaguardar a integridade das próximas eleições na Hungria, tendo em conta a crescente utilização de conteúdos políticos não rotulados gerados por IA, incluindo campanhas de falsificação profunda coordenadas; apela à ativação plena e preventiva de todos os instrumentos jurídicos e mecanismos de supervisão </w:t>
            </w:r>
            <w:r w:rsidRPr="00793AFF">
              <w:rPr>
                <w:b/>
                <w:i/>
              </w:rPr>
              <w:lastRenderedPageBreak/>
              <w:t>pertinentes da UE, em particular ao abrigo do RSD, do Regulamento Geral sobre a Proteção de Dados (RGPD) e do Regulamento Inteligência Artificial, a fim de prevenir a manipulação dos eleitores, proteger os processos democráticos e assegurar condições de concorrência equitativas na campanha eleitoral;</w:t>
            </w:r>
          </w:p>
        </w:tc>
      </w:tr>
      <w:tr w:rsidR="007330CD" w:rsidRPr="00793AFF" w14:paraId="5EFECD48" w14:textId="77777777" w:rsidTr="008428DD">
        <w:trPr>
          <w:jc w:val="center"/>
        </w:trPr>
        <w:tc>
          <w:tcPr>
            <w:tcW w:w="4876" w:type="dxa"/>
            <w:tcBorders>
              <w:top w:val="nil"/>
              <w:left w:val="nil"/>
              <w:bottom w:val="nil"/>
              <w:right w:val="nil"/>
            </w:tcBorders>
          </w:tcPr>
          <w:p w14:paraId="21A01DA9" w14:textId="77777777" w:rsidR="007330CD" w:rsidRPr="00793AFF" w:rsidRDefault="007330CD" w:rsidP="008428DD">
            <w:pPr>
              <w:pStyle w:val="Normal6a"/>
            </w:pPr>
          </w:p>
        </w:tc>
        <w:tc>
          <w:tcPr>
            <w:tcW w:w="4876" w:type="dxa"/>
            <w:tcBorders>
              <w:top w:val="nil"/>
              <w:left w:val="nil"/>
              <w:bottom w:val="nil"/>
              <w:right w:val="nil"/>
            </w:tcBorders>
          </w:tcPr>
          <w:p w14:paraId="169EA3CE" w14:textId="468DE513" w:rsidR="007330CD" w:rsidRPr="00793AFF" w:rsidRDefault="007330CD" w:rsidP="008428DD">
            <w:pPr>
              <w:pStyle w:val="Normal6a"/>
            </w:pPr>
            <w:r w:rsidRPr="00793AFF">
              <w:rPr>
                <w:b/>
                <w:i/>
              </w:rPr>
              <w:t>observa ainda que, embora a Comissão tenha contestado a chamada lei anti</w:t>
            </w:r>
            <w:r w:rsidR="0059440C" w:rsidRPr="00793AFF">
              <w:rPr>
                <w:b/>
                <w:i/>
              </w:rPr>
              <w:noBreakHyphen/>
            </w:r>
            <w:r w:rsidRPr="00793AFF">
              <w:rPr>
                <w:b/>
                <w:i/>
              </w:rPr>
              <w:t>LGBTIQ, não solicitou medidas provisórias, apesar de a lei ter sido agora aplicada durante três anos, permitindo assim que os danos potencialmente irreparáveis aos direitos fundamentais persistam enquanto os processos judiciais estão pendentes;</w:t>
            </w:r>
          </w:p>
        </w:tc>
      </w:tr>
      <w:tr w:rsidR="007330CD" w:rsidRPr="00793AFF" w14:paraId="1A2A4510" w14:textId="77777777" w:rsidTr="008428DD">
        <w:trPr>
          <w:jc w:val="center"/>
        </w:trPr>
        <w:tc>
          <w:tcPr>
            <w:tcW w:w="4876" w:type="dxa"/>
            <w:tcBorders>
              <w:top w:val="nil"/>
              <w:left w:val="nil"/>
              <w:bottom w:val="nil"/>
              <w:right w:val="nil"/>
            </w:tcBorders>
          </w:tcPr>
          <w:p w14:paraId="70162CE1" w14:textId="77777777" w:rsidR="007330CD" w:rsidRPr="00793AFF" w:rsidRDefault="007330CD" w:rsidP="008428DD">
            <w:pPr>
              <w:pStyle w:val="Normal6a"/>
            </w:pPr>
          </w:p>
        </w:tc>
        <w:tc>
          <w:tcPr>
            <w:tcW w:w="4876" w:type="dxa"/>
            <w:tcBorders>
              <w:top w:val="nil"/>
              <w:left w:val="nil"/>
              <w:bottom w:val="nil"/>
              <w:right w:val="nil"/>
            </w:tcBorders>
          </w:tcPr>
          <w:p w14:paraId="1DC498E5" w14:textId="77777777" w:rsidR="007330CD" w:rsidRPr="00793AFF" w:rsidRDefault="007330CD" w:rsidP="008428DD">
            <w:pPr>
              <w:pStyle w:val="Normal6a"/>
            </w:pPr>
            <w:r w:rsidRPr="00793AFF">
              <w:rPr>
                <w:b/>
                <w:i/>
              </w:rPr>
              <w:t>toma nota da investigação da Comissão sobre as alegações de espionagem por parte do Governo húngaro nas instituições da UE; espera que a Comissão apresente um relatório sobre os resultados desta investigação o mais rapidamente possível; considera que a investigação deve esclarecer se outras instituições da UE foram visadas, que informações poderiam ter sido obtidas pelas autoridades húngaras e transmitidas a outros países, se os serviços da Comissão deram um seguimento adequado aos relatórios do seu pessoal, em particular no que diz respeito à partilha de informações com outras instituições da UE, e se e quando as operações de espionagem foram totalmente concluídas; sublinha que a investigação deve analisar o papel do atual comissário Olivér Várhelyi, antigo chefe da Representação Permanente da Hungria, e deve ter consequências tangíveis para as pessoas envolvidas; está disposto a tomar medidas adicionais para assegurar uma investigação adequada de todos os aspetos relevantes;</w:t>
            </w:r>
          </w:p>
        </w:tc>
      </w:tr>
    </w:tbl>
    <w:p w14:paraId="62A82F4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92BC1E3" w14:textId="77777777" w:rsidR="007330CD" w:rsidRPr="00793AFF" w:rsidRDefault="007330CD" w:rsidP="007330CD">
      <w:r w:rsidRPr="00793AFF">
        <w:rPr>
          <w:rStyle w:val="HideTWBExt"/>
        </w:rPr>
        <w:lastRenderedPageBreak/>
        <w:t>&lt;/Amend&gt;</w:t>
      </w:r>
    </w:p>
    <w:p w14:paraId="4142F12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698</w:t>
      </w:r>
      <w:r w:rsidRPr="00793AFF">
        <w:rPr>
          <w:rStyle w:val="HideTWBExt"/>
        </w:rPr>
        <w:t>&lt;/NumAm&gt;</w:t>
      </w:r>
    </w:p>
    <w:p w14:paraId="402B211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Nikola Minchev, Krzysztof Śmiszek</w:t>
      </w:r>
      <w:r w:rsidRPr="00793AFF">
        <w:rPr>
          <w:rStyle w:val="HideTWBExt"/>
          <w:b w:val="0"/>
        </w:rPr>
        <w:t>&lt;/Members&gt;</w:t>
      </w:r>
    </w:p>
    <w:p w14:paraId="51A05B39" w14:textId="77777777" w:rsidR="007330CD" w:rsidRPr="00793AFF" w:rsidRDefault="007330CD" w:rsidP="007330CD">
      <w:pPr>
        <w:pStyle w:val="NormalBold"/>
      </w:pPr>
      <w:r w:rsidRPr="00793AFF">
        <w:rPr>
          <w:rStyle w:val="HideTWBExt"/>
          <w:b w:val="0"/>
        </w:rPr>
        <w:t>&lt;/RepeatBlock-By&gt;</w:t>
      </w:r>
    </w:p>
    <w:p w14:paraId="0FD86F9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D3D3A62" w14:textId="46E26046" w:rsidR="007330CD" w:rsidRPr="00793AFF" w:rsidRDefault="007330CD" w:rsidP="007330CD">
      <w:pPr>
        <w:pStyle w:val="NormalBold"/>
      </w:pPr>
      <w:r w:rsidRPr="00793AFF">
        <w:rPr>
          <w:rStyle w:val="HideTWBExt"/>
        </w:rPr>
        <w:t>&lt;Article&gt;</w:t>
      </w:r>
      <w:r w:rsidRPr="00793AFF">
        <w:t>N.º 41</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D444296" w14:textId="77777777" w:rsidTr="008428DD">
        <w:trPr>
          <w:trHeight w:hRule="exact" w:val="240"/>
          <w:jc w:val="center"/>
        </w:trPr>
        <w:tc>
          <w:tcPr>
            <w:tcW w:w="9752" w:type="dxa"/>
            <w:gridSpan w:val="2"/>
            <w:tcBorders>
              <w:top w:val="nil"/>
              <w:left w:val="nil"/>
              <w:bottom w:val="nil"/>
              <w:right w:val="nil"/>
            </w:tcBorders>
          </w:tcPr>
          <w:p w14:paraId="30F5B598" w14:textId="77777777" w:rsidR="007330CD" w:rsidRPr="00793AFF" w:rsidRDefault="007330CD" w:rsidP="008428DD"/>
        </w:tc>
      </w:tr>
      <w:tr w:rsidR="007330CD" w:rsidRPr="00793AFF" w14:paraId="324848BB" w14:textId="77777777" w:rsidTr="008428DD">
        <w:trPr>
          <w:trHeight w:val="240"/>
          <w:jc w:val="center"/>
        </w:trPr>
        <w:tc>
          <w:tcPr>
            <w:tcW w:w="4876" w:type="dxa"/>
            <w:tcBorders>
              <w:top w:val="nil"/>
              <w:left w:val="nil"/>
              <w:bottom w:val="nil"/>
              <w:right w:val="nil"/>
            </w:tcBorders>
          </w:tcPr>
          <w:p w14:paraId="1EBB617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595E393" w14:textId="77777777" w:rsidR="007330CD" w:rsidRPr="00793AFF" w:rsidRDefault="007330CD" w:rsidP="008428DD">
            <w:pPr>
              <w:pStyle w:val="AmColumnHeading"/>
            </w:pPr>
            <w:r w:rsidRPr="00793AFF">
              <w:t>Alteração</w:t>
            </w:r>
          </w:p>
        </w:tc>
      </w:tr>
      <w:tr w:rsidR="007330CD" w:rsidRPr="00793AFF" w14:paraId="4EEC8AD6" w14:textId="77777777" w:rsidTr="008428DD">
        <w:trPr>
          <w:jc w:val="center"/>
        </w:trPr>
        <w:tc>
          <w:tcPr>
            <w:tcW w:w="4876" w:type="dxa"/>
            <w:tcBorders>
              <w:top w:val="nil"/>
              <w:left w:val="nil"/>
              <w:bottom w:val="nil"/>
              <w:right w:val="nil"/>
            </w:tcBorders>
          </w:tcPr>
          <w:p w14:paraId="1A1B0EF8" w14:textId="77777777" w:rsidR="007330CD" w:rsidRPr="00793AFF" w:rsidRDefault="007330CD" w:rsidP="008428DD">
            <w:pPr>
              <w:pStyle w:val="Normal6a"/>
            </w:pPr>
          </w:p>
        </w:tc>
        <w:tc>
          <w:tcPr>
            <w:tcW w:w="4876" w:type="dxa"/>
            <w:tcBorders>
              <w:top w:val="nil"/>
              <w:left w:val="nil"/>
              <w:bottom w:val="nil"/>
              <w:right w:val="nil"/>
            </w:tcBorders>
          </w:tcPr>
          <w:p w14:paraId="1B19FC30" w14:textId="50FC908A" w:rsidR="007330CD" w:rsidRPr="00793AFF" w:rsidRDefault="007330CD" w:rsidP="008428DD">
            <w:pPr>
              <w:pStyle w:val="Normal6a"/>
            </w:pPr>
            <w:r w:rsidRPr="00793AFF">
              <w:rPr>
                <w:b/>
                <w:i/>
              </w:rPr>
              <w:t>41</w:t>
            </w:r>
            <w:r w:rsidR="0059440C" w:rsidRPr="00793AFF">
              <w:rPr>
                <w:b/>
                <w:i/>
              </w:rPr>
              <w:noBreakHyphen/>
            </w:r>
            <w:r w:rsidRPr="00793AFF">
              <w:rPr>
                <w:b/>
                <w:i/>
              </w:rPr>
              <w:t>E.</w:t>
            </w:r>
            <w:r w:rsidRPr="00793AFF">
              <w:tab/>
            </w:r>
            <w:r w:rsidRPr="00793AFF">
              <w:rPr>
                <w:b/>
                <w:i/>
              </w:rPr>
              <w:t>a Eslováquia</w:t>
            </w:r>
          </w:p>
        </w:tc>
      </w:tr>
      <w:tr w:rsidR="007330CD" w:rsidRPr="00793AFF" w14:paraId="1704A655" w14:textId="77777777" w:rsidTr="008428DD">
        <w:trPr>
          <w:jc w:val="center"/>
        </w:trPr>
        <w:tc>
          <w:tcPr>
            <w:tcW w:w="4876" w:type="dxa"/>
            <w:tcBorders>
              <w:top w:val="nil"/>
              <w:left w:val="nil"/>
              <w:bottom w:val="nil"/>
              <w:right w:val="nil"/>
            </w:tcBorders>
          </w:tcPr>
          <w:p w14:paraId="639725EE" w14:textId="77777777" w:rsidR="007330CD" w:rsidRPr="00793AFF" w:rsidRDefault="007330CD" w:rsidP="008428DD">
            <w:pPr>
              <w:pStyle w:val="Normal6a"/>
            </w:pPr>
          </w:p>
        </w:tc>
        <w:tc>
          <w:tcPr>
            <w:tcW w:w="4876" w:type="dxa"/>
            <w:tcBorders>
              <w:top w:val="nil"/>
              <w:left w:val="nil"/>
              <w:bottom w:val="nil"/>
              <w:right w:val="nil"/>
            </w:tcBorders>
          </w:tcPr>
          <w:p w14:paraId="389714C5" w14:textId="77777777" w:rsidR="007330CD" w:rsidRPr="00793AFF" w:rsidRDefault="007330CD" w:rsidP="008428DD">
            <w:pPr>
              <w:pStyle w:val="Normal6a"/>
            </w:pPr>
            <w:r w:rsidRPr="00793AFF">
              <w:rPr>
                <w:b/>
                <w:i/>
              </w:rPr>
              <w:t>Exorta a Comissão a examinar atentamente os recentes desenvolvimentos que afetam a independência judicial, a luta contra a corrupção, a liberdade dos meios de comunicação social e a sociedade civil na Eslováquia e a instaurar sem demora processos por infração sempre que o direito da UE, incluindo os Tratados, a Carta e o direito derivado, possa ser violado;</w:t>
            </w:r>
          </w:p>
        </w:tc>
      </w:tr>
      <w:tr w:rsidR="007330CD" w:rsidRPr="00793AFF" w14:paraId="7845E489" w14:textId="77777777" w:rsidTr="008428DD">
        <w:trPr>
          <w:jc w:val="center"/>
        </w:trPr>
        <w:tc>
          <w:tcPr>
            <w:tcW w:w="4876" w:type="dxa"/>
            <w:tcBorders>
              <w:top w:val="nil"/>
              <w:left w:val="nil"/>
              <w:bottom w:val="nil"/>
              <w:right w:val="nil"/>
            </w:tcBorders>
          </w:tcPr>
          <w:p w14:paraId="286DB969" w14:textId="77777777" w:rsidR="007330CD" w:rsidRPr="00793AFF" w:rsidRDefault="007330CD" w:rsidP="008428DD">
            <w:pPr>
              <w:pStyle w:val="Normal6a"/>
            </w:pPr>
          </w:p>
        </w:tc>
        <w:tc>
          <w:tcPr>
            <w:tcW w:w="4876" w:type="dxa"/>
            <w:tcBorders>
              <w:top w:val="nil"/>
              <w:left w:val="nil"/>
              <w:bottom w:val="nil"/>
              <w:right w:val="nil"/>
            </w:tcBorders>
          </w:tcPr>
          <w:p w14:paraId="146EC345" w14:textId="77777777" w:rsidR="007330CD" w:rsidRPr="00793AFF" w:rsidRDefault="007330CD" w:rsidP="008428DD">
            <w:pPr>
              <w:pStyle w:val="Normal6a"/>
            </w:pPr>
            <w:r w:rsidRPr="00793AFF">
              <w:rPr>
                <w:b/>
                <w:i/>
              </w:rPr>
              <w:t>insta a Comissão a avaliar exaustivamente a compatibilidade com o direito da UE da recente reforma do Código Penal, incluindo a abolição da Procuradoria Especial, a reestruturação da Agência Nacional para a Criminalidade, a redução dos prazos de prescrição para os crimes de corrupção e a ampla utilização do artigo 363.º, bem como a conformidade da nova legislação relativa às ONG com as regras da UE em matéria de proteção de dados e as liberdades fundamentais;</w:t>
            </w:r>
          </w:p>
        </w:tc>
      </w:tr>
      <w:tr w:rsidR="007330CD" w:rsidRPr="00793AFF" w14:paraId="3542832B" w14:textId="77777777" w:rsidTr="008428DD">
        <w:trPr>
          <w:jc w:val="center"/>
        </w:trPr>
        <w:tc>
          <w:tcPr>
            <w:tcW w:w="4876" w:type="dxa"/>
            <w:tcBorders>
              <w:top w:val="nil"/>
              <w:left w:val="nil"/>
              <w:bottom w:val="nil"/>
              <w:right w:val="nil"/>
            </w:tcBorders>
          </w:tcPr>
          <w:p w14:paraId="2C5D5DFF" w14:textId="77777777" w:rsidR="007330CD" w:rsidRPr="00793AFF" w:rsidRDefault="007330CD" w:rsidP="008428DD">
            <w:pPr>
              <w:pStyle w:val="Normal6a"/>
            </w:pPr>
          </w:p>
        </w:tc>
        <w:tc>
          <w:tcPr>
            <w:tcW w:w="4876" w:type="dxa"/>
            <w:tcBorders>
              <w:top w:val="nil"/>
              <w:left w:val="nil"/>
              <w:bottom w:val="nil"/>
              <w:right w:val="nil"/>
            </w:tcBorders>
          </w:tcPr>
          <w:p w14:paraId="14EBCDCA" w14:textId="77777777" w:rsidR="007330CD" w:rsidRPr="00793AFF" w:rsidRDefault="007330CD" w:rsidP="008428DD">
            <w:pPr>
              <w:pStyle w:val="Normal6a"/>
            </w:pPr>
            <w:r w:rsidRPr="00793AFF">
              <w:rPr>
                <w:b/>
                <w:i/>
              </w:rPr>
              <w:t>exorta as autoridades eslovacas a salvaguardarem a independência e o pluralismo dos meios de comunicação social públicos, a garantirem a segurança dos jornalistas e a evitarem interferências políticas na governação editorial, em conformidade com a Lei da Liberdade dos Meios de Comunicação Social e as normas pertinentes da UE;</w:t>
            </w:r>
          </w:p>
        </w:tc>
      </w:tr>
      <w:tr w:rsidR="007330CD" w:rsidRPr="00793AFF" w14:paraId="6B9DB3BC" w14:textId="77777777" w:rsidTr="008428DD">
        <w:trPr>
          <w:jc w:val="center"/>
        </w:trPr>
        <w:tc>
          <w:tcPr>
            <w:tcW w:w="4876" w:type="dxa"/>
            <w:tcBorders>
              <w:top w:val="nil"/>
              <w:left w:val="nil"/>
              <w:bottom w:val="nil"/>
              <w:right w:val="nil"/>
            </w:tcBorders>
          </w:tcPr>
          <w:p w14:paraId="53AED8B8" w14:textId="77777777" w:rsidR="007330CD" w:rsidRPr="00793AFF" w:rsidRDefault="007330CD" w:rsidP="008428DD">
            <w:pPr>
              <w:pStyle w:val="Normal6a"/>
            </w:pPr>
          </w:p>
        </w:tc>
        <w:tc>
          <w:tcPr>
            <w:tcW w:w="4876" w:type="dxa"/>
            <w:tcBorders>
              <w:top w:val="nil"/>
              <w:left w:val="nil"/>
              <w:bottom w:val="nil"/>
              <w:right w:val="nil"/>
            </w:tcBorders>
          </w:tcPr>
          <w:p w14:paraId="75BCEB59" w14:textId="77777777" w:rsidR="007330CD" w:rsidRPr="00793AFF" w:rsidRDefault="007330CD" w:rsidP="008428DD">
            <w:pPr>
              <w:pStyle w:val="Normal6a"/>
            </w:pPr>
            <w:r w:rsidRPr="00793AFF">
              <w:rPr>
                <w:b/>
                <w:i/>
              </w:rPr>
              <w:t xml:space="preserve">manifesta a sua profunda preocupação com a proposta de alteração constitucional que afeta a igualdade </w:t>
            </w:r>
            <w:r w:rsidRPr="00793AFF">
              <w:rPr>
                <w:b/>
                <w:i/>
              </w:rPr>
              <w:lastRenderedPageBreak/>
              <w:t>perante a lei, a não discriminação e o primado do direito da UE, e insta a Comissão e o Conselho a acompanharem de perto esta evolução e a tomarem todas as medidas de acompanhamento adequadas no âmbito das respetivas competências;</w:t>
            </w:r>
          </w:p>
        </w:tc>
      </w:tr>
      <w:tr w:rsidR="007330CD" w:rsidRPr="00793AFF" w14:paraId="5121942C" w14:textId="77777777" w:rsidTr="008428DD">
        <w:trPr>
          <w:jc w:val="center"/>
        </w:trPr>
        <w:tc>
          <w:tcPr>
            <w:tcW w:w="4876" w:type="dxa"/>
            <w:tcBorders>
              <w:top w:val="nil"/>
              <w:left w:val="nil"/>
              <w:bottom w:val="nil"/>
              <w:right w:val="nil"/>
            </w:tcBorders>
          </w:tcPr>
          <w:p w14:paraId="1C051D9F" w14:textId="77777777" w:rsidR="007330CD" w:rsidRPr="00793AFF" w:rsidRDefault="007330CD" w:rsidP="008428DD">
            <w:pPr>
              <w:pStyle w:val="Normal6a"/>
            </w:pPr>
          </w:p>
        </w:tc>
        <w:tc>
          <w:tcPr>
            <w:tcW w:w="4876" w:type="dxa"/>
            <w:tcBorders>
              <w:top w:val="nil"/>
              <w:left w:val="nil"/>
              <w:bottom w:val="nil"/>
              <w:right w:val="nil"/>
            </w:tcBorders>
          </w:tcPr>
          <w:p w14:paraId="0B4E2D03" w14:textId="77777777" w:rsidR="007330CD" w:rsidRPr="00793AFF" w:rsidRDefault="007330CD" w:rsidP="008428DD">
            <w:pPr>
              <w:pStyle w:val="Normal6a"/>
            </w:pPr>
            <w:r w:rsidRPr="00793AFF">
              <w:rPr>
                <w:b/>
                <w:i/>
              </w:rPr>
              <w:t>insta o Conselho a dar resposta a estas preocupações sistémicas no âmbito do diálogo anual sobre o Estado de direito e a assegurar um acompanhamento político eficaz, no pleno respeito do artigo 2.º do TUE;</w:t>
            </w:r>
          </w:p>
        </w:tc>
      </w:tr>
      <w:tr w:rsidR="007330CD" w:rsidRPr="00793AFF" w14:paraId="12FB2932" w14:textId="77777777" w:rsidTr="008428DD">
        <w:trPr>
          <w:jc w:val="center"/>
        </w:trPr>
        <w:tc>
          <w:tcPr>
            <w:tcW w:w="4876" w:type="dxa"/>
            <w:tcBorders>
              <w:top w:val="nil"/>
              <w:left w:val="nil"/>
              <w:bottom w:val="nil"/>
              <w:right w:val="nil"/>
            </w:tcBorders>
          </w:tcPr>
          <w:p w14:paraId="103E2BC9" w14:textId="77777777" w:rsidR="007330CD" w:rsidRPr="00793AFF" w:rsidRDefault="007330CD" w:rsidP="008428DD">
            <w:pPr>
              <w:pStyle w:val="Normal6a"/>
            </w:pPr>
          </w:p>
        </w:tc>
        <w:tc>
          <w:tcPr>
            <w:tcW w:w="4876" w:type="dxa"/>
            <w:tcBorders>
              <w:top w:val="nil"/>
              <w:left w:val="nil"/>
              <w:bottom w:val="nil"/>
              <w:right w:val="nil"/>
            </w:tcBorders>
          </w:tcPr>
          <w:p w14:paraId="3C2282A8" w14:textId="77777777" w:rsidR="007330CD" w:rsidRPr="00793AFF" w:rsidRDefault="007330CD" w:rsidP="008428DD">
            <w:pPr>
              <w:pStyle w:val="Normal6a"/>
            </w:pPr>
            <w:r w:rsidRPr="00793AFF">
              <w:rPr>
                <w:b/>
                <w:i/>
              </w:rPr>
              <w:t>manifesta a sua surpresa pelo facto de não ter sido emitida qualquer recomendação específica em resposta a determinados desenvolvimentos recentes, incluindo a adoção, em 2025, de uma lei restritiva relativa às ONG na Eslováquia, e convida a Comissão a refletir estes novos elementos nas suas futuras avaliações e recomendações, a fim de assegurar uma aplicação coerente e abrangente do mecanismo do Estado de direito;</w:t>
            </w:r>
          </w:p>
        </w:tc>
      </w:tr>
      <w:tr w:rsidR="007330CD" w:rsidRPr="00793AFF" w14:paraId="595DB7E1" w14:textId="77777777" w:rsidTr="008428DD">
        <w:trPr>
          <w:jc w:val="center"/>
        </w:trPr>
        <w:tc>
          <w:tcPr>
            <w:tcW w:w="4876" w:type="dxa"/>
            <w:tcBorders>
              <w:top w:val="nil"/>
              <w:left w:val="nil"/>
              <w:bottom w:val="nil"/>
              <w:right w:val="nil"/>
            </w:tcBorders>
          </w:tcPr>
          <w:p w14:paraId="4868258D" w14:textId="77777777" w:rsidR="007330CD" w:rsidRPr="00793AFF" w:rsidRDefault="007330CD" w:rsidP="008428DD">
            <w:pPr>
              <w:pStyle w:val="Normal6a"/>
            </w:pPr>
          </w:p>
        </w:tc>
        <w:tc>
          <w:tcPr>
            <w:tcW w:w="4876" w:type="dxa"/>
            <w:tcBorders>
              <w:top w:val="nil"/>
              <w:left w:val="nil"/>
              <w:bottom w:val="nil"/>
              <w:right w:val="nil"/>
            </w:tcBorders>
          </w:tcPr>
          <w:p w14:paraId="5E756983" w14:textId="77777777" w:rsidR="007330CD" w:rsidRPr="00793AFF" w:rsidRDefault="007330CD" w:rsidP="008428DD">
            <w:pPr>
              <w:pStyle w:val="Normal6a"/>
            </w:pPr>
            <w:r w:rsidRPr="00793AFF">
              <w:rPr>
                <w:b/>
                <w:i/>
              </w:rPr>
              <w:t>toma nota da resolução aprovada pelo Parlamento neerlandês, em 16 de outubro, que insta o Governo neerlandês a dar início a um processo contra a Eslováquia, nos termos do artigo 259.º do TFUE, relativamente à recente alteração constitucional eslovaca que afeta os direitos fundamentais e o primado do direito da UE; recorda que essas ações interestatais continuam a ser excecionais na União e, por conseguinte, refletem a gravidade das preocupações manifestadas; observa com preocupação que, até à data, a Comissão não instaurou processos por infração nesta matéria e questiona a ausência de ação, apesar da potencial incompatibilidade da alteração com o artigo 2.º do TUE, o primado do direito da UE e a Carta dos Direitos Fundamentais;</w:t>
            </w:r>
          </w:p>
        </w:tc>
      </w:tr>
    </w:tbl>
    <w:p w14:paraId="7B642527"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BF23105" w14:textId="77777777" w:rsidR="007330CD" w:rsidRPr="00793AFF" w:rsidRDefault="007330CD" w:rsidP="007330CD">
      <w:r w:rsidRPr="00793AFF">
        <w:rPr>
          <w:rStyle w:val="HideTWBExt"/>
        </w:rPr>
        <w:t>&lt;/Amend&gt;</w:t>
      </w:r>
    </w:p>
    <w:p w14:paraId="61B56B9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699</w:t>
      </w:r>
      <w:r w:rsidRPr="00793AFF">
        <w:rPr>
          <w:rStyle w:val="HideTWBExt"/>
        </w:rPr>
        <w:t>&lt;/NumAm&gt;</w:t>
      </w:r>
    </w:p>
    <w:p w14:paraId="07EE76CD"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2504740" w14:textId="77777777" w:rsidR="007330CD" w:rsidRPr="00793AFF" w:rsidRDefault="007330CD" w:rsidP="007330CD">
      <w:pPr>
        <w:pStyle w:val="NormalBold"/>
      </w:pPr>
      <w:r w:rsidRPr="00793AFF">
        <w:rPr>
          <w:rStyle w:val="HideTWBExt"/>
          <w:b w:val="0"/>
        </w:rPr>
        <w:t>&lt;/RepeatBlock-By&gt;</w:t>
      </w:r>
    </w:p>
    <w:p w14:paraId="3CCA459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6DD1F9B" w14:textId="709F13BE" w:rsidR="007330CD" w:rsidRPr="00793AFF" w:rsidRDefault="007330CD" w:rsidP="007330CD">
      <w:pPr>
        <w:pStyle w:val="NormalBold"/>
      </w:pPr>
      <w:r w:rsidRPr="00793AFF">
        <w:rPr>
          <w:rStyle w:val="HideTWBExt"/>
        </w:rPr>
        <w:t>&lt;Article&gt;</w:t>
      </w:r>
      <w:r w:rsidRPr="00793AFF">
        <w:t>Subtítulo 10</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2E329CD" w14:textId="77777777" w:rsidTr="008428DD">
        <w:trPr>
          <w:trHeight w:hRule="exact" w:val="240"/>
          <w:jc w:val="center"/>
        </w:trPr>
        <w:tc>
          <w:tcPr>
            <w:tcW w:w="9752" w:type="dxa"/>
            <w:gridSpan w:val="2"/>
            <w:tcBorders>
              <w:top w:val="nil"/>
              <w:left w:val="nil"/>
              <w:bottom w:val="nil"/>
              <w:right w:val="nil"/>
            </w:tcBorders>
          </w:tcPr>
          <w:p w14:paraId="5C123E0C" w14:textId="77777777" w:rsidR="007330CD" w:rsidRPr="00793AFF" w:rsidRDefault="007330CD" w:rsidP="008428DD"/>
        </w:tc>
      </w:tr>
      <w:tr w:rsidR="007330CD" w:rsidRPr="00793AFF" w14:paraId="07A3EA1D" w14:textId="77777777" w:rsidTr="008428DD">
        <w:trPr>
          <w:trHeight w:val="240"/>
          <w:jc w:val="center"/>
        </w:trPr>
        <w:tc>
          <w:tcPr>
            <w:tcW w:w="4876" w:type="dxa"/>
            <w:tcBorders>
              <w:top w:val="nil"/>
              <w:left w:val="nil"/>
              <w:bottom w:val="nil"/>
              <w:right w:val="nil"/>
            </w:tcBorders>
          </w:tcPr>
          <w:p w14:paraId="1FC7765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213AB6A" w14:textId="77777777" w:rsidR="007330CD" w:rsidRPr="00793AFF" w:rsidRDefault="007330CD" w:rsidP="008428DD">
            <w:pPr>
              <w:pStyle w:val="AmColumnHeading"/>
            </w:pPr>
            <w:r w:rsidRPr="00793AFF">
              <w:t>Alteração</w:t>
            </w:r>
          </w:p>
        </w:tc>
      </w:tr>
      <w:tr w:rsidR="007330CD" w:rsidRPr="00793AFF" w14:paraId="7FD2C448" w14:textId="77777777" w:rsidTr="008428DD">
        <w:trPr>
          <w:jc w:val="center"/>
        </w:trPr>
        <w:tc>
          <w:tcPr>
            <w:tcW w:w="4876" w:type="dxa"/>
            <w:tcBorders>
              <w:top w:val="nil"/>
              <w:left w:val="nil"/>
              <w:bottom w:val="nil"/>
              <w:right w:val="nil"/>
            </w:tcBorders>
          </w:tcPr>
          <w:p w14:paraId="3658FD87" w14:textId="77777777" w:rsidR="007330CD" w:rsidRPr="00793AFF" w:rsidRDefault="007330CD" w:rsidP="008428DD">
            <w:pPr>
              <w:pStyle w:val="Normal6a"/>
            </w:pPr>
          </w:p>
        </w:tc>
        <w:tc>
          <w:tcPr>
            <w:tcW w:w="4876" w:type="dxa"/>
            <w:tcBorders>
              <w:top w:val="nil"/>
              <w:left w:val="nil"/>
              <w:bottom w:val="nil"/>
              <w:right w:val="nil"/>
            </w:tcBorders>
          </w:tcPr>
          <w:p w14:paraId="0F02F737" w14:textId="77777777" w:rsidR="007330CD" w:rsidRPr="00793AFF" w:rsidRDefault="007330CD" w:rsidP="008428DD">
            <w:pPr>
              <w:pStyle w:val="Normal6a"/>
            </w:pPr>
            <w:r w:rsidRPr="00793AFF">
              <w:rPr>
                <w:b/>
                <w:i/>
              </w:rPr>
              <w:t>Estado de direito nas instituições da UE</w:t>
            </w:r>
          </w:p>
        </w:tc>
      </w:tr>
    </w:tbl>
    <w:p w14:paraId="53C0ED0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2B52DEF8" w14:textId="77777777" w:rsidR="007330CD" w:rsidRPr="00793AFF" w:rsidRDefault="007330CD" w:rsidP="007330CD">
      <w:r w:rsidRPr="00793AFF">
        <w:rPr>
          <w:rStyle w:val="HideTWBExt"/>
        </w:rPr>
        <w:t>&lt;/Amend&gt;</w:t>
      </w:r>
    </w:p>
    <w:p w14:paraId="3D1BE92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700</w:t>
      </w:r>
      <w:r w:rsidRPr="00793AFF">
        <w:rPr>
          <w:rStyle w:val="HideTWBExt"/>
        </w:rPr>
        <w:t>&lt;/NumAm&gt;</w:t>
      </w:r>
    </w:p>
    <w:p w14:paraId="72CC29BF"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1D6A8784" w14:textId="77777777" w:rsidR="007330CD" w:rsidRPr="00793AFF" w:rsidRDefault="007330CD" w:rsidP="007330CD">
      <w:pPr>
        <w:pStyle w:val="NormalBold"/>
      </w:pPr>
      <w:r w:rsidRPr="00793AFF">
        <w:rPr>
          <w:rStyle w:val="HideTWBExt"/>
          <w:b w:val="0"/>
        </w:rPr>
        <w:t>&lt;/RepeatBlock-By&gt;</w:t>
      </w:r>
    </w:p>
    <w:p w14:paraId="1ADD81A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C303E9" w14:textId="77777777" w:rsidR="007330CD" w:rsidRPr="00793AFF" w:rsidRDefault="007330CD" w:rsidP="007330CD">
      <w:pPr>
        <w:pStyle w:val="NormalBold"/>
      </w:pPr>
      <w:r w:rsidRPr="00793AFF">
        <w:rPr>
          <w:rStyle w:val="HideTWBExt"/>
        </w:rPr>
        <w:t>&lt;Article&gt;</w:t>
      </w:r>
      <w:r w:rsidRPr="00793AFF">
        <w:t>N.º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F1CBEC6" w14:textId="77777777" w:rsidTr="008428DD">
        <w:trPr>
          <w:trHeight w:hRule="exact" w:val="240"/>
          <w:jc w:val="center"/>
        </w:trPr>
        <w:tc>
          <w:tcPr>
            <w:tcW w:w="9752" w:type="dxa"/>
            <w:gridSpan w:val="2"/>
            <w:tcBorders>
              <w:top w:val="nil"/>
              <w:left w:val="nil"/>
              <w:bottom w:val="nil"/>
              <w:right w:val="nil"/>
            </w:tcBorders>
          </w:tcPr>
          <w:p w14:paraId="5A79D63D" w14:textId="77777777" w:rsidR="007330CD" w:rsidRPr="00793AFF" w:rsidRDefault="007330CD" w:rsidP="008428DD"/>
        </w:tc>
      </w:tr>
      <w:tr w:rsidR="007330CD" w:rsidRPr="00793AFF" w14:paraId="02A47F1B" w14:textId="77777777" w:rsidTr="008428DD">
        <w:trPr>
          <w:trHeight w:val="240"/>
          <w:jc w:val="center"/>
        </w:trPr>
        <w:tc>
          <w:tcPr>
            <w:tcW w:w="4876" w:type="dxa"/>
            <w:tcBorders>
              <w:top w:val="nil"/>
              <w:left w:val="nil"/>
              <w:bottom w:val="nil"/>
              <w:right w:val="nil"/>
            </w:tcBorders>
          </w:tcPr>
          <w:p w14:paraId="5CCF78E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E5D76D5" w14:textId="77777777" w:rsidR="007330CD" w:rsidRPr="00793AFF" w:rsidRDefault="007330CD" w:rsidP="008428DD">
            <w:pPr>
              <w:pStyle w:val="AmColumnHeading"/>
            </w:pPr>
            <w:r w:rsidRPr="00793AFF">
              <w:t>Alteração</w:t>
            </w:r>
          </w:p>
        </w:tc>
      </w:tr>
      <w:tr w:rsidR="007330CD" w:rsidRPr="00793AFF" w14:paraId="746140F6" w14:textId="77777777" w:rsidTr="008428DD">
        <w:trPr>
          <w:jc w:val="center"/>
        </w:trPr>
        <w:tc>
          <w:tcPr>
            <w:tcW w:w="4876" w:type="dxa"/>
            <w:tcBorders>
              <w:top w:val="nil"/>
              <w:left w:val="nil"/>
              <w:bottom w:val="nil"/>
              <w:right w:val="nil"/>
            </w:tcBorders>
          </w:tcPr>
          <w:p w14:paraId="7BACEB59" w14:textId="77777777" w:rsidR="007330CD" w:rsidRPr="00793AFF" w:rsidRDefault="007330CD" w:rsidP="008428DD">
            <w:pPr>
              <w:pStyle w:val="Normal6a"/>
            </w:pPr>
            <w:r w:rsidRPr="00793AFF">
              <w:t>42.</w:t>
            </w:r>
            <w:r w:rsidRPr="00793AFF">
              <w:tab/>
              <w:t>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este acordo;</w:t>
            </w:r>
          </w:p>
        </w:tc>
        <w:tc>
          <w:tcPr>
            <w:tcW w:w="4876" w:type="dxa"/>
            <w:tcBorders>
              <w:top w:val="nil"/>
              <w:left w:val="nil"/>
              <w:bottom w:val="nil"/>
              <w:right w:val="nil"/>
            </w:tcBorders>
          </w:tcPr>
          <w:p w14:paraId="33CDAC8C" w14:textId="77777777" w:rsidR="007330CD" w:rsidRPr="00793AFF" w:rsidRDefault="007330CD" w:rsidP="008428DD">
            <w:pPr>
              <w:pStyle w:val="Normal6a"/>
            </w:pPr>
            <w:r w:rsidRPr="00793AFF">
              <w:t>42.</w:t>
            </w:r>
            <w:r w:rsidRPr="00793AFF">
              <w:tab/>
              <w:t xml:space="preserve">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este acordo; </w:t>
            </w:r>
            <w:r w:rsidRPr="00793AFF">
              <w:rPr>
                <w:b/>
                <w:i/>
              </w:rPr>
              <w:t>sublinha que o argumento apresentado, nomeadamente que tal acordo constituiria um quadro de ação excessivamente rígido, não pode justificar a inação; salienta que, mesmo sem avançar imediatamente para um acordo formal, devem ser procuradas soluções para melhorar já a cooperação interinstitucional de forma pragmática e orientada para os resultados;</w:t>
            </w:r>
          </w:p>
        </w:tc>
      </w:tr>
    </w:tbl>
    <w:p w14:paraId="52060FD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D9B3361" w14:textId="77777777" w:rsidR="007330CD" w:rsidRPr="00793AFF" w:rsidRDefault="007330CD" w:rsidP="007330CD">
      <w:r w:rsidRPr="00793AFF">
        <w:rPr>
          <w:rStyle w:val="HideTWBExt"/>
        </w:rPr>
        <w:t>&lt;/Amend&gt;</w:t>
      </w:r>
    </w:p>
    <w:p w14:paraId="1418EF8C"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701</w:t>
      </w:r>
      <w:r w:rsidRPr="00793AFF">
        <w:rPr>
          <w:rStyle w:val="HideTWBExt"/>
        </w:rPr>
        <w:t>&lt;/NumAm&gt;</w:t>
      </w:r>
    </w:p>
    <w:p w14:paraId="1BAA8216"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774D509E" w14:textId="77777777" w:rsidR="007330CD" w:rsidRPr="00793AFF" w:rsidRDefault="007330CD" w:rsidP="007330CD">
      <w:pPr>
        <w:pStyle w:val="NormalBold"/>
      </w:pPr>
      <w:r w:rsidRPr="00793AFF">
        <w:rPr>
          <w:rStyle w:val="HideTWBExt"/>
          <w:b w:val="0"/>
        </w:rPr>
        <w:t>&lt;/RepeatBlock-By&gt;</w:t>
      </w:r>
    </w:p>
    <w:p w14:paraId="6C1ABA4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86A1462" w14:textId="77777777" w:rsidR="007330CD" w:rsidRPr="00793AFF" w:rsidRDefault="007330CD" w:rsidP="007330CD">
      <w:pPr>
        <w:pStyle w:val="NormalBold"/>
      </w:pPr>
      <w:r w:rsidRPr="00793AFF">
        <w:rPr>
          <w:rStyle w:val="HideTWBExt"/>
        </w:rPr>
        <w:t>&lt;Article&gt;</w:t>
      </w:r>
      <w:r w:rsidRPr="00793AFF">
        <w:t>N.º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1ECC073" w14:textId="77777777" w:rsidTr="008428DD">
        <w:trPr>
          <w:trHeight w:hRule="exact" w:val="240"/>
          <w:jc w:val="center"/>
        </w:trPr>
        <w:tc>
          <w:tcPr>
            <w:tcW w:w="9752" w:type="dxa"/>
            <w:gridSpan w:val="2"/>
            <w:tcBorders>
              <w:top w:val="nil"/>
              <w:left w:val="nil"/>
              <w:bottom w:val="nil"/>
              <w:right w:val="nil"/>
            </w:tcBorders>
          </w:tcPr>
          <w:p w14:paraId="789CC98B" w14:textId="77777777" w:rsidR="007330CD" w:rsidRPr="00793AFF" w:rsidRDefault="007330CD" w:rsidP="008428DD"/>
        </w:tc>
      </w:tr>
      <w:tr w:rsidR="007330CD" w:rsidRPr="00793AFF" w14:paraId="3181938C" w14:textId="77777777" w:rsidTr="008428DD">
        <w:trPr>
          <w:trHeight w:val="240"/>
          <w:jc w:val="center"/>
        </w:trPr>
        <w:tc>
          <w:tcPr>
            <w:tcW w:w="4876" w:type="dxa"/>
            <w:tcBorders>
              <w:top w:val="nil"/>
              <w:left w:val="nil"/>
              <w:bottom w:val="nil"/>
              <w:right w:val="nil"/>
            </w:tcBorders>
          </w:tcPr>
          <w:p w14:paraId="629FC56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665FC02" w14:textId="77777777" w:rsidR="007330CD" w:rsidRPr="00793AFF" w:rsidRDefault="007330CD" w:rsidP="008428DD">
            <w:pPr>
              <w:pStyle w:val="AmColumnHeading"/>
            </w:pPr>
            <w:r w:rsidRPr="00793AFF">
              <w:t>Alteração</w:t>
            </w:r>
          </w:p>
        </w:tc>
      </w:tr>
      <w:tr w:rsidR="007330CD" w:rsidRPr="00793AFF" w14:paraId="45504C7D" w14:textId="77777777" w:rsidTr="008428DD">
        <w:trPr>
          <w:jc w:val="center"/>
        </w:trPr>
        <w:tc>
          <w:tcPr>
            <w:tcW w:w="4876" w:type="dxa"/>
            <w:tcBorders>
              <w:top w:val="nil"/>
              <w:left w:val="nil"/>
              <w:bottom w:val="nil"/>
              <w:right w:val="nil"/>
            </w:tcBorders>
          </w:tcPr>
          <w:p w14:paraId="53062BE3" w14:textId="77777777" w:rsidR="007330CD" w:rsidRPr="00793AFF" w:rsidRDefault="007330CD" w:rsidP="008428DD">
            <w:pPr>
              <w:pStyle w:val="Normal6a"/>
            </w:pPr>
            <w:r w:rsidRPr="00793AFF">
              <w:t>42.</w:t>
            </w:r>
            <w:r w:rsidRPr="00793AFF">
              <w:tab/>
              <w:t xml:space="preserve">Considera que o diálogo interinstitucional e a cooperação ao nível da UE sobre o Estado de direito devem ser reforçados; </w:t>
            </w:r>
            <w:r w:rsidRPr="00793AFF">
              <w:rPr>
                <w:b/>
                <w:i/>
              </w:rPr>
              <w:t>lamenta que, até à data, a Comissão e o Conselho tenham rejeitado a sua proposta de celebrar um acordo interinstitucional sobre a democracia, o Estado de direito e os direitos fundamentais;</w:t>
            </w:r>
            <w:r w:rsidRPr="00793AFF">
              <w:t xml:space="preserve"> </w:t>
            </w:r>
            <w:r w:rsidRPr="00793AFF">
              <w:rPr>
                <w:b/>
                <w:i/>
              </w:rPr>
              <w:t>reafirma a sua disponibilidade para retomar as conversações sobre este acordo;</w:t>
            </w:r>
          </w:p>
        </w:tc>
        <w:tc>
          <w:tcPr>
            <w:tcW w:w="4876" w:type="dxa"/>
            <w:tcBorders>
              <w:top w:val="nil"/>
              <w:left w:val="nil"/>
              <w:bottom w:val="nil"/>
              <w:right w:val="nil"/>
            </w:tcBorders>
          </w:tcPr>
          <w:p w14:paraId="2ECE8EFD" w14:textId="77777777" w:rsidR="007330CD" w:rsidRPr="00793AFF" w:rsidRDefault="007330CD" w:rsidP="008428DD">
            <w:pPr>
              <w:pStyle w:val="Normal6a"/>
            </w:pPr>
            <w:r w:rsidRPr="00793AFF">
              <w:t>42.</w:t>
            </w:r>
            <w:r w:rsidRPr="00793AFF">
              <w:tab/>
              <w:t>Considera que o diálogo interinstitucional e a cooperação ao nível da UE sobre o Estado de direito devem ser reforçados;</w:t>
            </w:r>
          </w:p>
        </w:tc>
      </w:tr>
    </w:tbl>
    <w:p w14:paraId="3493235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0BBE8DFB" w14:textId="77777777" w:rsidR="007330CD" w:rsidRPr="00793AFF" w:rsidRDefault="007330CD" w:rsidP="007330CD">
      <w:r w:rsidRPr="00793AFF">
        <w:rPr>
          <w:rStyle w:val="HideTWBExt"/>
        </w:rPr>
        <w:t>&lt;/Amend&gt;</w:t>
      </w:r>
    </w:p>
    <w:p w14:paraId="16BA530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702</w:t>
      </w:r>
      <w:r w:rsidRPr="00793AFF">
        <w:rPr>
          <w:rStyle w:val="HideTWBExt"/>
        </w:rPr>
        <w:t>&lt;/NumAm&gt;</w:t>
      </w:r>
    </w:p>
    <w:p w14:paraId="050FEE37"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793AFF">
        <w:rPr>
          <w:rStyle w:val="HideTWBExt"/>
          <w:b w:val="0"/>
        </w:rPr>
        <w:t>&lt;/Members&gt;</w:t>
      </w:r>
    </w:p>
    <w:p w14:paraId="4F327013" w14:textId="77777777" w:rsidR="007330CD" w:rsidRPr="00793AFF" w:rsidRDefault="007330CD" w:rsidP="007330CD">
      <w:pPr>
        <w:pStyle w:val="NormalBold"/>
      </w:pPr>
      <w:r w:rsidRPr="00793AFF">
        <w:rPr>
          <w:rStyle w:val="HideTWBExt"/>
          <w:b w:val="0"/>
        </w:rPr>
        <w:t>&lt;/RepeatBlock-By&gt;</w:t>
      </w:r>
    </w:p>
    <w:p w14:paraId="5D02564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DB5BA2A" w14:textId="77777777" w:rsidR="007330CD" w:rsidRPr="00793AFF" w:rsidRDefault="007330CD" w:rsidP="007330CD">
      <w:pPr>
        <w:pStyle w:val="NormalBold"/>
      </w:pPr>
      <w:r w:rsidRPr="00793AFF">
        <w:rPr>
          <w:rStyle w:val="HideTWBExt"/>
        </w:rPr>
        <w:t>&lt;Article&gt;</w:t>
      </w:r>
      <w:r w:rsidRPr="00793AFF">
        <w:t>N.º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B7B97A7" w14:textId="77777777" w:rsidTr="008428DD">
        <w:trPr>
          <w:trHeight w:hRule="exact" w:val="240"/>
          <w:jc w:val="center"/>
        </w:trPr>
        <w:tc>
          <w:tcPr>
            <w:tcW w:w="9752" w:type="dxa"/>
            <w:gridSpan w:val="2"/>
            <w:tcBorders>
              <w:top w:val="nil"/>
              <w:left w:val="nil"/>
              <w:bottom w:val="nil"/>
              <w:right w:val="nil"/>
            </w:tcBorders>
          </w:tcPr>
          <w:p w14:paraId="7FB3B033" w14:textId="77777777" w:rsidR="007330CD" w:rsidRPr="00793AFF" w:rsidRDefault="007330CD" w:rsidP="008428DD"/>
        </w:tc>
      </w:tr>
      <w:tr w:rsidR="007330CD" w:rsidRPr="00793AFF" w14:paraId="731746F0" w14:textId="77777777" w:rsidTr="008428DD">
        <w:trPr>
          <w:trHeight w:val="240"/>
          <w:jc w:val="center"/>
        </w:trPr>
        <w:tc>
          <w:tcPr>
            <w:tcW w:w="4876" w:type="dxa"/>
            <w:tcBorders>
              <w:top w:val="nil"/>
              <w:left w:val="nil"/>
              <w:bottom w:val="nil"/>
              <w:right w:val="nil"/>
            </w:tcBorders>
          </w:tcPr>
          <w:p w14:paraId="3F75B6B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1EF442D" w14:textId="77777777" w:rsidR="007330CD" w:rsidRPr="00793AFF" w:rsidRDefault="007330CD" w:rsidP="008428DD">
            <w:pPr>
              <w:pStyle w:val="AmColumnHeading"/>
            </w:pPr>
            <w:r w:rsidRPr="00793AFF">
              <w:t>Alteração</w:t>
            </w:r>
          </w:p>
        </w:tc>
      </w:tr>
      <w:tr w:rsidR="007330CD" w:rsidRPr="00793AFF" w14:paraId="6DD94A57" w14:textId="77777777" w:rsidTr="008428DD">
        <w:trPr>
          <w:jc w:val="center"/>
        </w:trPr>
        <w:tc>
          <w:tcPr>
            <w:tcW w:w="4876" w:type="dxa"/>
            <w:tcBorders>
              <w:top w:val="nil"/>
              <w:left w:val="nil"/>
              <w:bottom w:val="nil"/>
              <w:right w:val="nil"/>
            </w:tcBorders>
          </w:tcPr>
          <w:p w14:paraId="5F096829" w14:textId="77777777" w:rsidR="007330CD" w:rsidRPr="00793AFF" w:rsidRDefault="007330CD" w:rsidP="008428DD">
            <w:pPr>
              <w:pStyle w:val="Normal6a"/>
            </w:pPr>
            <w:r w:rsidRPr="00793AFF">
              <w:t>42.</w:t>
            </w:r>
            <w:r w:rsidRPr="00793AFF">
              <w:tab/>
              <w:t xml:space="preserve">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w:t>
            </w:r>
            <w:r w:rsidRPr="00793AFF">
              <w:lastRenderedPageBreak/>
              <w:t>disponibilidade para retomar as conversações sobre este acordo;</w:t>
            </w:r>
          </w:p>
        </w:tc>
        <w:tc>
          <w:tcPr>
            <w:tcW w:w="4876" w:type="dxa"/>
            <w:tcBorders>
              <w:top w:val="nil"/>
              <w:left w:val="nil"/>
              <w:bottom w:val="nil"/>
              <w:right w:val="nil"/>
            </w:tcBorders>
          </w:tcPr>
          <w:p w14:paraId="06EDDA38" w14:textId="77777777" w:rsidR="007330CD" w:rsidRPr="00793AFF" w:rsidRDefault="007330CD" w:rsidP="008428DD">
            <w:pPr>
              <w:pStyle w:val="Normal6a"/>
            </w:pPr>
            <w:r w:rsidRPr="00793AFF">
              <w:lastRenderedPageBreak/>
              <w:t>42.</w:t>
            </w:r>
            <w:r w:rsidRPr="00793AFF">
              <w:tab/>
              <w:t xml:space="preserve">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w:t>
            </w:r>
            <w:r w:rsidRPr="00793AFF">
              <w:lastRenderedPageBreak/>
              <w:t xml:space="preserve">disponibilidade para retomar as conversações sobre este acordo; </w:t>
            </w:r>
            <w:r w:rsidRPr="00793AFF">
              <w:rPr>
                <w:b/>
                <w:i/>
              </w:rPr>
              <w:t>insta o Conselho a tornar o seu diálogo sobre o Estado de direito mais inclusivo, convidando outras instituições – como a Comissão de Veneza e representantes do Parlamento – para as suas sessões;</w:t>
            </w:r>
          </w:p>
        </w:tc>
      </w:tr>
    </w:tbl>
    <w:p w14:paraId="4405EE0E"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28A7211" w14:textId="77777777" w:rsidR="007330CD" w:rsidRPr="00793AFF" w:rsidRDefault="007330CD" w:rsidP="007330CD">
      <w:r w:rsidRPr="00793AFF">
        <w:rPr>
          <w:rStyle w:val="HideTWBExt"/>
        </w:rPr>
        <w:t>&lt;/Amend&gt;</w:t>
      </w:r>
    </w:p>
    <w:p w14:paraId="7FE965E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703</w:t>
      </w:r>
      <w:r w:rsidRPr="00793AFF">
        <w:rPr>
          <w:rStyle w:val="HideTWBExt"/>
        </w:rPr>
        <w:t>&lt;/NumAm&gt;</w:t>
      </w:r>
    </w:p>
    <w:p w14:paraId="37F6A017"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0B68581E" w14:textId="77777777" w:rsidR="007330CD" w:rsidRPr="00793AFF" w:rsidRDefault="007330CD" w:rsidP="007330CD">
      <w:pPr>
        <w:pStyle w:val="NormalBold"/>
      </w:pPr>
      <w:r w:rsidRPr="00793AFF">
        <w:rPr>
          <w:rStyle w:val="HideTWBExt"/>
          <w:b w:val="0"/>
        </w:rPr>
        <w:t>&lt;/RepeatBlock-By&gt;</w:t>
      </w:r>
    </w:p>
    <w:p w14:paraId="3D092E7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4498F70" w14:textId="77777777" w:rsidR="007330CD" w:rsidRPr="00793AFF" w:rsidRDefault="007330CD" w:rsidP="007330CD">
      <w:pPr>
        <w:pStyle w:val="NormalBold"/>
      </w:pPr>
      <w:r w:rsidRPr="00793AFF">
        <w:rPr>
          <w:rStyle w:val="HideTWBExt"/>
        </w:rPr>
        <w:t>&lt;Article&gt;</w:t>
      </w:r>
      <w:r w:rsidRPr="00793AFF">
        <w:t>N.º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2FB4AA0" w14:textId="77777777" w:rsidTr="008428DD">
        <w:trPr>
          <w:trHeight w:hRule="exact" w:val="240"/>
          <w:jc w:val="center"/>
        </w:trPr>
        <w:tc>
          <w:tcPr>
            <w:tcW w:w="9752" w:type="dxa"/>
            <w:gridSpan w:val="2"/>
            <w:tcBorders>
              <w:top w:val="nil"/>
              <w:left w:val="nil"/>
              <w:bottom w:val="nil"/>
              <w:right w:val="nil"/>
            </w:tcBorders>
          </w:tcPr>
          <w:p w14:paraId="3510723C" w14:textId="77777777" w:rsidR="007330CD" w:rsidRPr="00793AFF" w:rsidRDefault="007330CD" w:rsidP="008428DD"/>
        </w:tc>
      </w:tr>
      <w:tr w:rsidR="007330CD" w:rsidRPr="00793AFF" w14:paraId="097B741F" w14:textId="77777777" w:rsidTr="008428DD">
        <w:trPr>
          <w:trHeight w:val="240"/>
          <w:jc w:val="center"/>
        </w:trPr>
        <w:tc>
          <w:tcPr>
            <w:tcW w:w="4876" w:type="dxa"/>
            <w:tcBorders>
              <w:top w:val="nil"/>
              <w:left w:val="nil"/>
              <w:bottom w:val="nil"/>
              <w:right w:val="nil"/>
            </w:tcBorders>
          </w:tcPr>
          <w:p w14:paraId="0D6ACC5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52F0FBC" w14:textId="77777777" w:rsidR="007330CD" w:rsidRPr="00793AFF" w:rsidRDefault="007330CD" w:rsidP="008428DD">
            <w:pPr>
              <w:pStyle w:val="AmColumnHeading"/>
            </w:pPr>
            <w:r w:rsidRPr="00793AFF">
              <w:t>Alteração</w:t>
            </w:r>
          </w:p>
        </w:tc>
      </w:tr>
      <w:tr w:rsidR="007330CD" w:rsidRPr="00793AFF" w14:paraId="1B19F3B3" w14:textId="77777777" w:rsidTr="008428DD">
        <w:trPr>
          <w:jc w:val="center"/>
        </w:trPr>
        <w:tc>
          <w:tcPr>
            <w:tcW w:w="4876" w:type="dxa"/>
            <w:tcBorders>
              <w:top w:val="nil"/>
              <w:left w:val="nil"/>
              <w:bottom w:val="nil"/>
              <w:right w:val="nil"/>
            </w:tcBorders>
          </w:tcPr>
          <w:p w14:paraId="60226E0D" w14:textId="77777777" w:rsidR="007330CD" w:rsidRPr="00793AFF" w:rsidRDefault="007330CD" w:rsidP="008428DD">
            <w:pPr>
              <w:pStyle w:val="Normal6a"/>
            </w:pPr>
            <w:r w:rsidRPr="00793AFF">
              <w:t>42.</w:t>
            </w:r>
            <w:r w:rsidRPr="00793AFF">
              <w:tab/>
              <w:t>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este acordo;</w:t>
            </w:r>
          </w:p>
        </w:tc>
        <w:tc>
          <w:tcPr>
            <w:tcW w:w="4876" w:type="dxa"/>
            <w:tcBorders>
              <w:top w:val="nil"/>
              <w:left w:val="nil"/>
              <w:bottom w:val="nil"/>
              <w:right w:val="nil"/>
            </w:tcBorders>
          </w:tcPr>
          <w:p w14:paraId="23E4C9AF" w14:textId="77777777" w:rsidR="007330CD" w:rsidRPr="00793AFF" w:rsidRDefault="007330CD" w:rsidP="008428DD">
            <w:pPr>
              <w:pStyle w:val="Normal6a"/>
            </w:pPr>
            <w:r w:rsidRPr="00793AFF">
              <w:t>42.</w:t>
            </w:r>
            <w:r w:rsidRPr="00793AFF">
              <w:tab/>
              <w:t xml:space="preserve">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este acordo; </w:t>
            </w:r>
            <w:r w:rsidRPr="00793AFF">
              <w:rPr>
                <w:b/>
                <w:i/>
              </w:rPr>
              <w:t>salienta que, embora o conjunto de instrumentos à disposição da União tenha sido significativamente alargado, a sua eficácia depende da aplicação coerente e consistente em todas as instituições;</w:t>
            </w:r>
          </w:p>
        </w:tc>
      </w:tr>
    </w:tbl>
    <w:p w14:paraId="4DA6EB8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7A74BAE" w14:textId="77777777" w:rsidR="007330CD" w:rsidRPr="00793AFF" w:rsidRDefault="007330CD" w:rsidP="007330CD">
      <w:r w:rsidRPr="00793AFF">
        <w:rPr>
          <w:rStyle w:val="HideTWBExt"/>
        </w:rPr>
        <w:t>&lt;/Amend&gt;</w:t>
      </w:r>
    </w:p>
    <w:p w14:paraId="0F5A9FC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704</w:t>
      </w:r>
      <w:r w:rsidRPr="00793AFF">
        <w:rPr>
          <w:rStyle w:val="HideTWBExt"/>
        </w:rPr>
        <w:t>&lt;/NumAm&gt;</w:t>
      </w:r>
    </w:p>
    <w:p w14:paraId="22B0A36F"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6D7AA2C0" w14:textId="77777777" w:rsidR="007330CD" w:rsidRPr="00793AFF" w:rsidRDefault="007330CD" w:rsidP="007330CD">
      <w:pPr>
        <w:pStyle w:val="NormalBold"/>
      </w:pPr>
      <w:r w:rsidRPr="00793AFF">
        <w:rPr>
          <w:rStyle w:val="HideTWBExt"/>
          <w:b w:val="0"/>
        </w:rPr>
        <w:t>&lt;/RepeatBlock-By&gt;</w:t>
      </w:r>
    </w:p>
    <w:p w14:paraId="14C2A04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98AA4E0" w14:textId="77777777" w:rsidR="007330CD" w:rsidRPr="00793AFF" w:rsidRDefault="007330CD" w:rsidP="007330CD">
      <w:pPr>
        <w:pStyle w:val="NormalBold"/>
      </w:pPr>
      <w:r w:rsidRPr="00793AFF">
        <w:rPr>
          <w:rStyle w:val="HideTWBExt"/>
        </w:rPr>
        <w:t>&lt;Article&gt;</w:t>
      </w:r>
      <w:r w:rsidRPr="00793AFF">
        <w:t>N.º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C84A612" w14:textId="77777777" w:rsidTr="008428DD">
        <w:trPr>
          <w:trHeight w:hRule="exact" w:val="240"/>
          <w:jc w:val="center"/>
        </w:trPr>
        <w:tc>
          <w:tcPr>
            <w:tcW w:w="9752" w:type="dxa"/>
            <w:gridSpan w:val="2"/>
            <w:tcBorders>
              <w:top w:val="nil"/>
              <w:left w:val="nil"/>
              <w:bottom w:val="nil"/>
              <w:right w:val="nil"/>
            </w:tcBorders>
          </w:tcPr>
          <w:p w14:paraId="26E3CEE3" w14:textId="77777777" w:rsidR="007330CD" w:rsidRPr="00793AFF" w:rsidRDefault="007330CD" w:rsidP="008428DD"/>
        </w:tc>
      </w:tr>
      <w:tr w:rsidR="007330CD" w:rsidRPr="00793AFF" w14:paraId="13482A9A" w14:textId="77777777" w:rsidTr="008428DD">
        <w:trPr>
          <w:trHeight w:val="240"/>
          <w:jc w:val="center"/>
        </w:trPr>
        <w:tc>
          <w:tcPr>
            <w:tcW w:w="4876" w:type="dxa"/>
            <w:tcBorders>
              <w:top w:val="nil"/>
              <w:left w:val="nil"/>
              <w:bottom w:val="nil"/>
              <w:right w:val="nil"/>
            </w:tcBorders>
          </w:tcPr>
          <w:p w14:paraId="57E3BE9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7131CE4" w14:textId="77777777" w:rsidR="007330CD" w:rsidRPr="00793AFF" w:rsidRDefault="007330CD" w:rsidP="008428DD">
            <w:pPr>
              <w:pStyle w:val="AmColumnHeading"/>
            </w:pPr>
            <w:r w:rsidRPr="00793AFF">
              <w:t>Alteração</w:t>
            </w:r>
          </w:p>
        </w:tc>
      </w:tr>
      <w:tr w:rsidR="007330CD" w:rsidRPr="00793AFF" w14:paraId="32676684" w14:textId="77777777" w:rsidTr="008428DD">
        <w:trPr>
          <w:jc w:val="center"/>
        </w:trPr>
        <w:tc>
          <w:tcPr>
            <w:tcW w:w="4876" w:type="dxa"/>
            <w:tcBorders>
              <w:top w:val="nil"/>
              <w:left w:val="nil"/>
              <w:bottom w:val="nil"/>
              <w:right w:val="nil"/>
            </w:tcBorders>
          </w:tcPr>
          <w:p w14:paraId="52970C44" w14:textId="77777777" w:rsidR="007330CD" w:rsidRPr="00793AFF" w:rsidRDefault="007330CD" w:rsidP="008428DD">
            <w:pPr>
              <w:pStyle w:val="Normal6a"/>
            </w:pPr>
            <w:r w:rsidRPr="00793AFF">
              <w:lastRenderedPageBreak/>
              <w:t>42.</w:t>
            </w:r>
            <w:r w:rsidRPr="00793AFF">
              <w:tab/>
            </w:r>
            <w:r w:rsidRPr="00793AFF">
              <w:rPr>
                <w:b/>
                <w:i/>
              </w:rPr>
              <w:t>Considera que o diálogo interinstitucional e a cooperação ao nível da UE sobre o Estado de direito devem ser reforçados;</w:t>
            </w:r>
            <w:r w:rsidRPr="00793AFF">
              <w:t xml:space="preserve"> </w:t>
            </w:r>
            <w:r w:rsidRPr="00793AFF">
              <w:rPr>
                <w:b/>
                <w:i/>
              </w:rPr>
              <w:t>lamenta</w:t>
            </w:r>
            <w:r w:rsidRPr="00793AFF">
              <w:t xml:space="preserve"> que</w:t>
            </w:r>
            <w:r w:rsidRPr="00793AFF">
              <w:rPr>
                <w:b/>
                <w:i/>
              </w:rPr>
              <w:t>, até à data,</w:t>
            </w:r>
            <w:r w:rsidRPr="00793AFF">
              <w:t xml:space="preserve"> a Comissão e o Conselho tenham rejeitado a sua proposta de celebrar um acordo interinstitucional sobre a democracia, o Estado de direito e os direitos fundamentais; </w:t>
            </w:r>
            <w:r w:rsidRPr="00793AFF">
              <w:rPr>
                <w:b/>
                <w:i/>
              </w:rPr>
              <w:t>reafirma a sua disponibilidade para retomar as conversações sobre este acordo;</w:t>
            </w:r>
          </w:p>
        </w:tc>
        <w:tc>
          <w:tcPr>
            <w:tcW w:w="4876" w:type="dxa"/>
            <w:tcBorders>
              <w:top w:val="nil"/>
              <w:left w:val="nil"/>
              <w:bottom w:val="nil"/>
              <w:right w:val="nil"/>
            </w:tcBorders>
          </w:tcPr>
          <w:p w14:paraId="07BE80FF" w14:textId="77777777" w:rsidR="007330CD" w:rsidRPr="00793AFF" w:rsidRDefault="007330CD" w:rsidP="008428DD">
            <w:pPr>
              <w:pStyle w:val="Normal6a"/>
            </w:pPr>
            <w:r w:rsidRPr="00793AFF">
              <w:t>42.</w:t>
            </w:r>
            <w:r w:rsidRPr="00793AFF">
              <w:tab/>
            </w:r>
            <w:r w:rsidRPr="00793AFF">
              <w:rPr>
                <w:b/>
                <w:i/>
              </w:rPr>
              <w:t>Aceita</w:t>
            </w:r>
            <w:r w:rsidRPr="00793AFF">
              <w:t xml:space="preserve"> que a Comissão e o Conselho tenham rejeitado a sua proposta de celebrar um acordo interinstitucional sobre a democracia, o Estado de direito e os direitos fundamentais;</w:t>
            </w:r>
          </w:p>
        </w:tc>
      </w:tr>
    </w:tbl>
    <w:p w14:paraId="43D4B26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51CD6BE4" w14:textId="77777777" w:rsidR="007330CD" w:rsidRPr="00793AFF" w:rsidRDefault="007330CD" w:rsidP="007330CD">
      <w:r w:rsidRPr="00793AFF">
        <w:rPr>
          <w:rStyle w:val="HideTWBExt"/>
        </w:rPr>
        <w:t>&lt;/Amend&gt;</w:t>
      </w:r>
    </w:p>
    <w:p w14:paraId="44F4A52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705</w:t>
      </w:r>
      <w:r w:rsidRPr="00793AFF">
        <w:rPr>
          <w:rStyle w:val="HideTWBExt"/>
        </w:rPr>
        <w:t>&lt;/NumAm&gt;</w:t>
      </w:r>
    </w:p>
    <w:p w14:paraId="7870BBA8"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17DC1651" w14:textId="77777777" w:rsidR="007330CD" w:rsidRPr="00793AFF" w:rsidRDefault="007330CD" w:rsidP="007330CD">
      <w:pPr>
        <w:pStyle w:val="NormalBold"/>
      </w:pPr>
      <w:r w:rsidRPr="00793AFF">
        <w:rPr>
          <w:rStyle w:val="HideTWBExt"/>
          <w:b w:val="0"/>
        </w:rPr>
        <w:t>&lt;/RepeatBlock-By&gt;</w:t>
      </w:r>
    </w:p>
    <w:p w14:paraId="7150E5A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788569F" w14:textId="77777777" w:rsidR="007330CD" w:rsidRPr="00793AFF" w:rsidRDefault="007330CD" w:rsidP="007330CD">
      <w:pPr>
        <w:pStyle w:val="NormalBold"/>
      </w:pPr>
      <w:r w:rsidRPr="00793AFF">
        <w:rPr>
          <w:rStyle w:val="HideTWBExt"/>
        </w:rPr>
        <w:t>&lt;Article&gt;</w:t>
      </w:r>
      <w:r w:rsidRPr="00793AFF">
        <w:t>N.º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46C945" w14:textId="77777777" w:rsidTr="008428DD">
        <w:trPr>
          <w:trHeight w:hRule="exact" w:val="240"/>
          <w:jc w:val="center"/>
        </w:trPr>
        <w:tc>
          <w:tcPr>
            <w:tcW w:w="9752" w:type="dxa"/>
            <w:gridSpan w:val="2"/>
            <w:tcBorders>
              <w:top w:val="nil"/>
              <w:left w:val="nil"/>
              <w:bottom w:val="nil"/>
              <w:right w:val="nil"/>
            </w:tcBorders>
          </w:tcPr>
          <w:p w14:paraId="546FE8E7" w14:textId="77777777" w:rsidR="007330CD" w:rsidRPr="00793AFF" w:rsidRDefault="007330CD" w:rsidP="008428DD"/>
        </w:tc>
      </w:tr>
      <w:tr w:rsidR="007330CD" w:rsidRPr="00793AFF" w14:paraId="59205424" w14:textId="77777777" w:rsidTr="008428DD">
        <w:trPr>
          <w:trHeight w:val="240"/>
          <w:jc w:val="center"/>
        </w:trPr>
        <w:tc>
          <w:tcPr>
            <w:tcW w:w="4876" w:type="dxa"/>
            <w:tcBorders>
              <w:top w:val="nil"/>
              <w:left w:val="nil"/>
              <w:bottom w:val="nil"/>
              <w:right w:val="nil"/>
            </w:tcBorders>
          </w:tcPr>
          <w:p w14:paraId="0AA456B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9FDE4F" w14:textId="77777777" w:rsidR="007330CD" w:rsidRPr="00793AFF" w:rsidRDefault="007330CD" w:rsidP="008428DD">
            <w:pPr>
              <w:pStyle w:val="AmColumnHeading"/>
            </w:pPr>
            <w:r w:rsidRPr="00793AFF">
              <w:t>Alteração</w:t>
            </w:r>
          </w:p>
        </w:tc>
      </w:tr>
      <w:tr w:rsidR="007330CD" w:rsidRPr="00793AFF" w14:paraId="399EB5CF" w14:textId="77777777" w:rsidTr="008428DD">
        <w:trPr>
          <w:jc w:val="center"/>
        </w:trPr>
        <w:tc>
          <w:tcPr>
            <w:tcW w:w="4876" w:type="dxa"/>
            <w:tcBorders>
              <w:top w:val="nil"/>
              <w:left w:val="nil"/>
              <w:bottom w:val="nil"/>
              <w:right w:val="nil"/>
            </w:tcBorders>
          </w:tcPr>
          <w:p w14:paraId="4848C1F1" w14:textId="77777777" w:rsidR="007330CD" w:rsidRPr="00793AFF" w:rsidRDefault="007330CD" w:rsidP="008428DD">
            <w:pPr>
              <w:pStyle w:val="Normal6a"/>
            </w:pPr>
            <w:r w:rsidRPr="00793AFF">
              <w:t>42.</w:t>
            </w:r>
            <w:r w:rsidRPr="00793AFF">
              <w:tab/>
              <w:t>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este acordo;</w:t>
            </w:r>
          </w:p>
        </w:tc>
        <w:tc>
          <w:tcPr>
            <w:tcW w:w="4876" w:type="dxa"/>
            <w:tcBorders>
              <w:top w:val="nil"/>
              <w:left w:val="nil"/>
              <w:bottom w:val="nil"/>
              <w:right w:val="nil"/>
            </w:tcBorders>
          </w:tcPr>
          <w:p w14:paraId="2A4524BA" w14:textId="77777777" w:rsidR="007330CD" w:rsidRPr="00793AFF" w:rsidRDefault="007330CD" w:rsidP="008428DD">
            <w:pPr>
              <w:pStyle w:val="Normal6a"/>
            </w:pPr>
            <w:r w:rsidRPr="00793AFF">
              <w:t>42.</w:t>
            </w:r>
            <w:r w:rsidRPr="00793AFF">
              <w:tab/>
              <w:t>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este acordo</w:t>
            </w:r>
            <w:r w:rsidRPr="00793AFF">
              <w:rPr>
                <w:b/>
                <w:i/>
              </w:rPr>
              <w:t>, salientando o valor acrescentado que um quadro estruturado e previsível poderia trazer para a salvaguarda dos valores fundamentais da União</w:t>
            </w:r>
            <w:r w:rsidRPr="00793AFF">
              <w:t>;</w:t>
            </w:r>
          </w:p>
        </w:tc>
      </w:tr>
    </w:tbl>
    <w:p w14:paraId="18B18F8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EDD0DC1" w14:textId="77777777" w:rsidR="007330CD" w:rsidRPr="00793AFF" w:rsidRDefault="007330CD" w:rsidP="007330CD">
      <w:r w:rsidRPr="00793AFF">
        <w:rPr>
          <w:rStyle w:val="HideTWBExt"/>
        </w:rPr>
        <w:t>&lt;/Amend&gt;</w:t>
      </w:r>
    </w:p>
    <w:p w14:paraId="5A6C354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706</w:t>
      </w:r>
      <w:r w:rsidRPr="00793AFF">
        <w:rPr>
          <w:rStyle w:val="HideTWBExt"/>
        </w:rPr>
        <w:t>&lt;/NumAm&gt;</w:t>
      </w:r>
    </w:p>
    <w:p w14:paraId="0445042B"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66BDA682" w14:textId="77777777" w:rsidR="007330CD" w:rsidRPr="00793AFF" w:rsidRDefault="007330CD" w:rsidP="007330CD">
      <w:pPr>
        <w:pStyle w:val="NormalBold"/>
      </w:pPr>
      <w:r w:rsidRPr="00793AFF">
        <w:rPr>
          <w:rStyle w:val="HideTWBExt"/>
          <w:b w:val="0"/>
        </w:rPr>
        <w:t>&lt;/RepeatBlock-By&gt;</w:t>
      </w:r>
    </w:p>
    <w:p w14:paraId="14A9AE9C" w14:textId="77777777" w:rsidR="007330CD" w:rsidRPr="00793AFF" w:rsidRDefault="007330CD" w:rsidP="007330CD">
      <w:pPr>
        <w:pStyle w:val="NormalBold"/>
      </w:pPr>
      <w:r w:rsidRPr="00793AFF">
        <w:rPr>
          <w:rStyle w:val="HideTWBExt"/>
        </w:rPr>
        <w:lastRenderedPageBreak/>
        <w:t>&lt;DocAmend&gt;</w:t>
      </w:r>
      <w:r w:rsidRPr="00793AFF">
        <w:t>Proposta de resolução</w:t>
      </w:r>
      <w:r w:rsidRPr="00793AFF">
        <w:rPr>
          <w:rStyle w:val="HideTWBExt"/>
        </w:rPr>
        <w:t>&lt;/DocAmend&gt;</w:t>
      </w:r>
    </w:p>
    <w:p w14:paraId="4C9C40EE" w14:textId="77777777" w:rsidR="007330CD" w:rsidRPr="00793AFF" w:rsidRDefault="007330CD" w:rsidP="007330CD">
      <w:pPr>
        <w:pStyle w:val="NormalBold"/>
      </w:pPr>
      <w:r w:rsidRPr="00793AFF">
        <w:rPr>
          <w:rStyle w:val="HideTWBExt"/>
        </w:rPr>
        <w:t>&lt;Article&gt;</w:t>
      </w:r>
      <w:r w:rsidRPr="00793AFF">
        <w:t>N.º 42</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3CDF228" w14:textId="77777777" w:rsidTr="008428DD">
        <w:trPr>
          <w:trHeight w:hRule="exact" w:val="240"/>
          <w:jc w:val="center"/>
        </w:trPr>
        <w:tc>
          <w:tcPr>
            <w:tcW w:w="9752" w:type="dxa"/>
            <w:gridSpan w:val="2"/>
            <w:tcBorders>
              <w:top w:val="nil"/>
              <w:left w:val="nil"/>
              <w:bottom w:val="nil"/>
              <w:right w:val="nil"/>
            </w:tcBorders>
          </w:tcPr>
          <w:p w14:paraId="2173D563" w14:textId="77777777" w:rsidR="007330CD" w:rsidRPr="00793AFF" w:rsidRDefault="007330CD" w:rsidP="008428DD"/>
        </w:tc>
      </w:tr>
      <w:tr w:rsidR="007330CD" w:rsidRPr="00793AFF" w14:paraId="53353C90" w14:textId="77777777" w:rsidTr="008428DD">
        <w:trPr>
          <w:trHeight w:val="240"/>
          <w:jc w:val="center"/>
        </w:trPr>
        <w:tc>
          <w:tcPr>
            <w:tcW w:w="4876" w:type="dxa"/>
            <w:tcBorders>
              <w:top w:val="nil"/>
              <w:left w:val="nil"/>
              <w:bottom w:val="nil"/>
              <w:right w:val="nil"/>
            </w:tcBorders>
          </w:tcPr>
          <w:p w14:paraId="3ECFD56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63AA769" w14:textId="77777777" w:rsidR="007330CD" w:rsidRPr="00793AFF" w:rsidRDefault="007330CD" w:rsidP="008428DD">
            <w:pPr>
              <w:pStyle w:val="AmColumnHeading"/>
            </w:pPr>
            <w:r w:rsidRPr="00793AFF">
              <w:t>Alteração</w:t>
            </w:r>
          </w:p>
        </w:tc>
      </w:tr>
      <w:tr w:rsidR="007330CD" w:rsidRPr="00793AFF" w14:paraId="2E19E48F" w14:textId="77777777" w:rsidTr="008428DD">
        <w:trPr>
          <w:jc w:val="center"/>
        </w:trPr>
        <w:tc>
          <w:tcPr>
            <w:tcW w:w="4876" w:type="dxa"/>
            <w:tcBorders>
              <w:top w:val="nil"/>
              <w:left w:val="nil"/>
              <w:bottom w:val="nil"/>
              <w:right w:val="nil"/>
            </w:tcBorders>
          </w:tcPr>
          <w:p w14:paraId="3C613CD9" w14:textId="77777777" w:rsidR="007330CD" w:rsidRPr="00793AFF" w:rsidRDefault="007330CD" w:rsidP="008428DD">
            <w:pPr>
              <w:pStyle w:val="Normal6a"/>
            </w:pPr>
            <w:r w:rsidRPr="00793AFF">
              <w:t>42.</w:t>
            </w:r>
            <w:r w:rsidRPr="00793AFF">
              <w:tab/>
              <w:t>Considera que o diálogo interinstitucional e a cooperação ao nível da UE sobre o Estado de direito devem ser reforçados</w:t>
            </w:r>
            <w:r w:rsidRPr="00793AFF">
              <w:rPr>
                <w:b/>
                <w:i/>
              </w:rPr>
              <w:t>; lamenta que, até à data, a Comissão e o Conselho tenham rejeitado a sua proposta de celebrar um acordo interinstitucional sobre a democracia, o</w:t>
            </w:r>
            <w:r w:rsidRPr="00793AFF">
              <w:t xml:space="preserve"> Estado de direito </w:t>
            </w:r>
            <w:r w:rsidRPr="00793AFF">
              <w:rPr>
                <w:b/>
                <w:i/>
              </w:rPr>
              <w:t>e os direitos fundamentais</w:t>
            </w:r>
            <w:r w:rsidRPr="00793AFF">
              <w:t xml:space="preserve">; </w:t>
            </w:r>
            <w:r w:rsidRPr="00793AFF">
              <w:rPr>
                <w:b/>
                <w:i/>
              </w:rPr>
              <w:t>reafirma a sua disponibilidade para retomar as conversações sobre este acordo;</w:t>
            </w:r>
          </w:p>
        </w:tc>
        <w:tc>
          <w:tcPr>
            <w:tcW w:w="4876" w:type="dxa"/>
            <w:tcBorders>
              <w:top w:val="nil"/>
              <w:left w:val="nil"/>
              <w:bottom w:val="nil"/>
              <w:right w:val="nil"/>
            </w:tcBorders>
          </w:tcPr>
          <w:p w14:paraId="7968372E" w14:textId="29D03C6D" w:rsidR="007330CD" w:rsidRPr="00793AFF" w:rsidRDefault="007330CD" w:rsidP="008428DD">
            <w:pPr>
              <w:pStyle w:val="Normal6a"/>
            </w:pPr>
            <w:r w:rsidRPr="00793AFF">
              <w:t>42.</w:t>
            </w:r>
            <w:r w:rsidRPr="00793AFF">
              <w:tab/>
              <w:t>Considera que o diálogo interinstitucional e a cooperação ao nível da UE sobre o Estado de direito devem ser reforçados</w:t>
            </w:r>
            <w:r w:rsidRPr="00793AFF">
              <w:rPr>
                <w:b/>
                <w:i/>
              </w:rPr>
              <w:t>, submetendo as próprias instituições da UE aos mesmos mecanismos de controlo e responsabilização em matéria de Estado de direito e de luta contra a corrupção aplicados aos Estados</w:t>
            </w:r>
            <w:r w:rsidR="0059440C" w:rsidRPr="00793AFF">
              <w:rPr>
                <w:b/>
                <w:i/>
              </w:rPr>
              <w:noBreakHyphen/>
            </w:r>
            <w:r w:rsidRPr="00793AFF">
              <w:rPr>
                <w:b/>
                <w:i/>
              </w:rPr>
              <w:t>Membros, a fim de garantir a coerência interna e a credibilidade do quadro do</w:t>
            </w:r>
            <w:r w:rsidRPr="00793AFF">
              <w:t xml:space="preserve"> Estado de direito;</w:t>
            </w:r>
          </w:p>
        </w:tc>
      </w:tr>
    </w:tbl>
    <w:p w14:paraId="32621DB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91BA2B0" w14:textId="77777777" w:rsidR="007330CD" w:rsidRPr="00793AFF" w:rsidRDefault="007330CD" w:rsidP="007330CD">
      <w:r w:rsidRPr="00793AFF">
        <w:rPr>
          <w:rStyle w:val="HideTWBExt"/>
        </w:rPr>
        <w:t>&lt;/Amend&gt;</w:t>
      </w:r>
    </w:p>
    <w:p w14:paraId="1265660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707</w:t>
      </w:r>
      <w:r w:rsidRPr="00793AFF">
        <w:rPr>
          <w:rStyle w:val="HideTWBExt"/>
        </w:rPr>
        <w:t>&lt;/NumAm&gt;</w:t>
      </w:r>
    </w:p>
    <w:p w14:paraId="57080B89"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6AAF5D4F" w14:textId="77777777" w:rsidR="007330CD" w:rsidRPr="00793AFF" w:rsidRDefault="007330CD" w:rsidP="007330CD">
      <w:pPr>
        <w:pStyle w:val="NormalBold"/>
      </w:pPr>
      <w:r w:rsidRPr="00793AFF">
        <w:rPr>
          <w:rStyle w:val="HideTWBExt"/>
          <w:b w:val="0"/>
        </w:rPr>
        <w:t>&lt;/RepeatBlock-By&gt;</w:t>
      </w:r>
    </w:p>
    <w:p w14:paraId="649B980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024602B" w14:textId="1B43CE7A"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73BEDD3" w14:textId="77777777" w:rsidTr="008428DD">
        <w:trPr>
          <w:trHeight w:hRule="exact" w:val="240"/>
          <w:jc w:val="center"/>
        </w:trPr>
        <w:tc>
          <w:tcPr>
            <w:tcW w:w="9752" w:type="dxa"/>
            <w:gridSpan w:val="2"/>
            <w:tcBorders>
              <w:top w:val="nil"/>
              <w:left w:val="nil"/>
              <w:bottom w:val="nil"/>
              <w:right w:val="nil"/>
            </w:tcBorders>
          </w:tcPr>
          <w:p w14:paraId="4E8A35BA" w14:textId="77777777" w:rsidR="007330CD" w:rsidRPr="00793AFF" w:rsidRDefault="007330CD" w:rsidP="008428DD"/>
        </w:tc>
      </w:tr>
      <w:tr w:rsidR="007330CD" w:rsidRPr="00793AFF" w14:paraId="1C718597" w14:textId="77777777" w:rsidTr="008428DD">
        <w:trPr>
          <w:trHeight w:val="240"/>
          <w:jc w:val="center"/>
        </w:trPr>
        <w:tc>
          <w:tcPr>
            <w:tcW w:w="4876" w:type="dxa"/>
            <w:tcBorders>
              <w:top w:val="nil"/>
              <w:left w:val="nil"/>
              <w:bottom w:val="nil"/>
              <w:right w:val="nil"/>
            </w:tcBorders>
          </w:tcPr>
          <w:p w14:paraId="411F758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EED30AE" w14:textId="77777777" w:rsidR="007330CD" w:rsidRPr="00793AFF" w:rsidRDefault="007330CD" w:rsidP="008428DD">
            <w:pPr>
              <w:pStyle w:val="AmColumnHeading"/>
            </w:pPr>
            <w:r w:rsidRPr="00793AFF">
              <w:t>Alteração</w:t>
            </w:r>
          </w:p>
        </w:tc>
      </w:tr>
      <w:tr w:rsidR="007330CD" w:rsidRPr="00793AFF" w14:paraId="3B12B28D" w14:textId="77777777" w:rsidTr="008428DD">
        <w:trPr>
          <w:jc w:val="center"/>
        </w:trPr>
        <w:tc>
          <w:tcPr>
            <w:tcW w:w="4876" w:type="dxa"/>
            <w:tcBorders>
              <w:top w:val="nil"/>
              <w:left w:val="nil"/>
              <w:bottom w:val="nil"/>
              <w:right w:val="nil"/>
            </w:tcBorders>
          </w:tcPr>
          <w:p w14:paraId="4A1EA76E" w14:textId="77777777" w:rsidR="007330CD" w:rsidRPr="00793AFF" w:rsidRDefault="007330CD" w:rsidP="008428DD">
            <w:pPr>
              <w:pStyle w:val="Normal6a"/>
            </w:pPr>
          </w:p>
        </w:tc>
        <w:tc>
          <w:tcPr>
            <w:tcW w:w="4876" w:type="dxa"/>
            <w:tcBorders>
              <w:top w:val="nil"/>
              <w:left w:val="nil"/>
              <w:bottom w:val="nil"/>
              <w:right w:val="nil"/>
            </w:tcBorders>
          </w:tcPr>
          <w:p w14:paraId="1509FBEF" w14:textId="70FB80A9" w:rsidR="007330CD" w:rsidRPr="00793AFF" w:rsidRDefault="007330CD" w:rsidP="008428DD">
            <w:pPr>
              <w:pStyle w:val="Normal6a"/>
            </w:pPr>
            <w:r w:rsidRPr="00793AFF">
              <w:rPr>
                <w:b/>
                <w:i/>
              </w:rPr>
              <w:t>42</w:t>
            </w:r>
            <w:r w:rsidR="0059440C" w:rsidRPr="00793AFF">
              <w:rPr>
                <w:b/>
                <w:i/>
              </w:rPr>
              <w:noBreakHyphen/>
            </w:r>
            <w:r w:rsidRPr="00793AFF">
              <w:rPr>
                <w:b/>
                <w:i/>
              </w:rPr>
              <w:t>A.</w:t>
            </w:r>
            <w:r w:rsidRPr="00793AFF">
              <w:tab/>
            </w:r>
            <w:r w:rsidRPr="00793AFF">
              <w:rPr>
                <w:b/>
                <w:i/>
              </w:rPr>
              <w:t>Insta a Comissão a assegurar a plena coerência e consistência entre todos os relatórios e instrumentos de avaliação relacionados com o Estado de direito na União Europeia; salienta que, embora várias direções</w:t>
            </w:r>
            <w:r w:rsidR="0059440C" w:rsidRPr="00793AFF">
              <w:rPr>
                <w:b/>
                <w:i/>
              </w:rPr>
              <w:noBreakHyphen/>
            </w:r>
            <w:r w:rsidRPr="00793AFF">
              <w:rPr>
                <w:b/>
                <w:i/>
              </w:rPr>
              <w:t xml:space="preserve">gerais sejam responsáveis por diferentes processos de comunicação de informações, devem trabalhar em estreita coordenação e manter uma abordagem metodológica e analítica unificada; sublinha a importância de evitar contradições ou discrepâncias entre as conclusões e as avaliações constantes do relatório anual sobre o Estado de direito, dos relatórios anuais sobre o alargamento e das recomendações específicas por país no âmbito do </w:t>
            </w:r>
            <w:r w:rsidRPr="00793AFF">
              <w:rPr>
                <w:b/>
                <w:i/>
              </w:rPr>
              <w:lastRenderedPageBreak/>
              <w:t>Semestre Europeu; salienta que a comunicação coerente de informações é essencial para garantir a credibilidade, a transparência e a eficácia do quadro de acompanhamento do Estado de direito da União, bem como para fornecer aos Estados</w:t>
            </w:r>
            <w:r w:rsidR="0059440C" w:rsidRPr="00793AFF">
              <w:rPr>
                <w:b/>
                <w:i/>
              </w:rPr>
              <w:noBreakHyphen/>
            </w:r>
            <w:r w:rsidRPr="00793AFF">
              <w:rPr>
                <w:b/>
                <w:i/>
              </w:rPr>
              <w:t>Membros e aos países candidatos orientações claras, coerentes e previsíveis;</w:t>
            </w:r>
          </w:p>
        </w:tc>
      </w:tr>
    </w:tbl>
    <w:p w14:paraId="5758A3F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E960A6C" w14:textId="77777777" w:rsidR="007330CD" w:rsidRPr="00793AFF" w:rsidRDefault="007330CD" w:rsidP="007330CD">
      <w:r w:rsidRPr="00793AFF">
        <w:rPr>
          <w:rStyle w:val="HideTWBExt"/>
        </w:rPr>
        <w:t>&lt;/Amend&gt;</w:t>
      </w:r>
    </w:p>
    <w:p w14:paraId="3BD88DB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708</w:t>
      </w:r>
      <w:r w:rsidRPr="00793AFF">
        <w:rPr>
          <w:rStyle w:val="HideTWBExt"/>
        </w:rPr>
        <w:t>&lt;/NumAm&gt;</w:t>
      </w:r>
    </w:p>
    <w:p w14:paraId="7DC1E824"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12F3A989" w14:textId="77777777" w:rsidR="007330CD" w:rsidRPr="00793AFF" w:rsidRDefault="007330CD" w:rsidP="007330CD">
      <w:pPr>
        <w:pStyle w:val="NormalBold"/>
      </w:pPr>
      <w:r w:rsidRPr="00793AFF">
        <w:rPr>
          <w:rStyle w:val="HideTWBExt"/>
          <w:b w:val="0"/>
        </w:rPr>
        <w:t>&lt;/RepeatBlock-By&gt;</w:t>
      </w:r>
    </w:p>
    <w:p w14:paraId="28BBBB5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0FF3BE" w14:textId="094B5DED"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8DEFE3B" w14:textId="77777777" w:rsidTr="008428DD">
        <w:trPr>
          <w:trHeight w:hRule="exact" w:val="240"/>
          <w:jc w:val="center"/>
        </w:trPr>
        <w:tc>
          <w:tcPr>
            <w:tcW w:w="9752" w:type="dxa"/>
            <w:gridSpan w:val="2"/>
            <w:tcBorders>
              <w:top w:val="nil"/>
              <w:left w:val="nil"/>
              <w:bottom w:val="nil"/>
              <w:right w:val="nil"/>
            </w:tcBorders>
          </w:tcPr>
          <w:p w14:paraId="10069DC3" w14:textId="77777777" w:rsidR="007330CD" w:rsidRPr="00793AFF" w:rsidRDefault="007330CD" w:rsidP="008428DD"/>
        </w:tc>
      </w:tr>
      <w:tr w:rsidR="007330CD" w:rsidRPr="00793AFF" w14:paraId="186B9650" w14:textId="77777777" w:rsidTr="008428DD">
        <w:trPr>
          <w:trHeight w:val="240"/>
          <w:jc w:val="center"/>
        </w:trPr>
        <w:tc>
          <w:tcPr>
            <w:tcW w:w="4876" w:type="dxa"/>
            <w:tcBorders>
              <w:top w:val="nil"/>
              <w:left w:val="nil"/>
              <w:bottom w:val="nil"/>
              <w:right w:val="nil"/>
            </w:tcBorders>
          </w:tcPr>
          <w:p w14:paraId="4DCC06B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72A2F76" w14:textId="77777777" w:rsidR="007330CD" w:rsidRPr="00793AFF" w:rsidRDefault="007330CD" w:rsidP="008428DD">
            <w:pPr>
              <w:pStyle w:val="AmColumnHeading"/>
            </w:pPr>
            <w:r w:rsidRPr="00793AFF">
              <w:t>Alteração</w:t>
            </w:r>
          </w:p>
        </w:tc>
      </w:tr>
      <w:tr w:rsidR="007330CD" w:rsidRPr="00793AFF" w14:paraId="46A51F9C" w14:textId="77777777" w:rsidTr="008428DD">
        <w:trPr>
          <w:jc w:val="center"/>
        </w:trPr>
        <w:tc>
          <w:tcPr>
            <w:tcW w:w="4876" w:type="dxa"/>
            <w:tcBorders>
              <w:top w:val="nil"/>
              <w:left w:val="nil"/>
              <w:bottom w:val="nil"/>
              <w:right w:val="nil"/>
            </w:tcBorders>
          </w:tcPr>
          <w:p w14:paraId="727249BC" w14:textId="77777777" w:rsidR="007330CD" w:rsidRPr="00793AFF" w:rsidRDefault="007330CD" w:rsidP="008428DD">
            <w:pPr>
              <w:pStyle w:val="Normal6a"/>
            </w:pPr>
          </w:p>
        </w:tc>
        <w:tc>
          <w:tcPr>
            <w:tcW w:w="4876" w:type="dxa"/>
            <w:tcBorders>
              <w:top w:val="nil"/>
              <w:left w:val="nil"/>
              <w:bottom w:val="nil"/>
              <w:right w:val="nil"/>
            </w:tcBorders>
          </w:tcPr>
          <w:p w14:paraId="2583A6DC" w14:textId="74A0705A" w:rsidR="007330CD" w:rsidRPr="00793AFF" w:rsidRDefault="007330CD" w:rsidP="008428DD">
            <w:pPr>
              <w:pStyle w:val="Normal6a"/>
            </w:pPr>
            <w:r w:rsidRPr="00793AFF">
              <w:rPr>
                <w:b/>
                <w:i/>
              </w:rPr>
              <w:t>42</w:t>
            </w:r>
            <w:r w:rsidR="0059440C" w:rsidRPr="00793AFF">
              <w:rPr>
                <w:b/>
                <w:i/>
              </w:rPr>
              <w:noBreakHyphen/>
            </w:r>
            <w:r w:rsidRPr="00793AFF">
              <w:rPr>
                <w:b/>
                <w:i/>
              </w:rPr>
              <w:t>A.</w:t>
            </w:r>
            <w:r w:rsidRPr="00793AFF">
              <w:tab/>
            </w:r>
            <w:r w:rsidRPr="00793AFF">
              <w:rPr>
                <w:b/>
                <w:i/>
              </w:rPr>
              <w:t>Salienta que a própria UE não garante total transparência, imparcialidade e responsabilização nas suas ações;</w:t>
            </w:r>
            <w:r w:rsidRPr="00793AFF">
              <w:t xml:space="preserve"> </w:t>
            </w:r>
            <w:r w:rsidRPr="00793AFF">
              <w:rPr>
                <w:b/>
                <w:i/>
              </w:rPr>
              <w:t xml:space="preserve">lamenta que a Comissão e o Conselho tenham rejeitado sistematicamente iniciativas destinadas a aumentar a sua própria responsabilização democrática, o que aumenta a perceção de dualidade de critérios; </w:t>
            </w:r>
            <w:r w:rsidRPr="00793AFF">
              <w:t xml:space="preserve"> </w:t>
            </w:r>
            <w:r w:rsidRPr="00793AFF">
              <w:rPr>
                <w:b/>
                <w:i/>
              </w:rPr>
              <w:t>salienta que a transparência nas atividades das instituições da UE é uma condição para a sua credibilidade;</w:t>
            </w:r>
          </w:p>
        </w:tc>
      </w:tr>
    </w:tbl>
    <w:p w14:paraId="47BA8DC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ADDA032" w14:textId="77777777" w:rsidR="007330CD" w:rsidRPr="00793AFF" w:rsidRDefault="007330CD" w:rsidP="007330CD">
      <w:r w:rsidRPr="00793AFF">
        <w:rPr>
          <w:rStyle w:val="HideTWBExt"/>
        </w:rPr>
        <w:t>&lt;/Amend&gt;</w:t>
      </w:r>
    </w:p>
    <w:p w14:paraId="0BEB6C3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709</w:t>
      </w:r>
      <w:r w:rsidRPr="00793AFF">
        <w:rPr>
          <w:rStyle w:val="HideTWBExt"/>
        </w:rPr>
        <w:t>&lt;/NumAm&gt;</w:t>
      </w:r>
    </w:p>
    <w:p w14:paraId="61A2725C"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793AFF">
        <w:rPr>
          <w:rStyle w:val="HideTWBExt"/>
          <w:b w:val="0"/>
        </w:rPr>
        <w:t>&lt;/Members&gt;</w:t>
      </w:r>
    </w:p>
    <w:p w14:paraId="300A161B" w14:textId="77777777" w:rsidR="007330CD" w:rsidRPr="00793AFF" w:rsidRDefault="007330CD" w:rsidP="007330CD">
      <w:pPr>
        <w:pStyle w:val="NormalBold"/>
      </w:pPr>
      <w:r w:rsidRPr="00793AFF">
        <w:rPr>
          <w:rStyle w:val="HideTWBExt"/>
          <w:b w:val="0"/>
        </w:rPr>
        <w:t>&lt;/RepeatBlock-By&gt;</w:t>
      </w:r>
    </w:p>
    <w:p w14:paraId="0DFEC5C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1F53C95" w14:textId="72FBB20C"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3E25CF2" w14:textId="77777777" w:rsidTr="008428DD">
        <w:trPr>
          <w:trHeight w:hRule="exact" w:val="240"/>
          <w:jc w:val="center"/>
        </w:trPr>
        <w:tc>
          <w:tcPr>
            <w:tcW w:w="9752" w:type="dxa"/>
            <w:gridSpan w:val="2"/>
            <w:tcBorders>
              <w:top w:val="nil"/>
              <w:left w:val="nil"/>
              <w:bottom w:val="nil"/>
              <w:right w:val="nil"/>
            </w:tcBorders>
          </w:tcPr>
          <w:p w14:paraId="3821CDD6" w14:textId="77777777" w:rsidR="007330CD" w:rsidRPr="00793AFF" w:rsidRDefault="007330CD" w:rsidP="008428DD"/>
        </w:tc>
      </w:tr>
      <w:tr w:rsidR="007330CD" w:rsidRPr="00793AFF" w14:paraId="1905A244" w14:textId="77777777" w:rsidTr="008428DD">
        <w:trPr>
          <w:trHeight w:val="240"/>
          <w:jc w:val="center"/>
        </w:trPr>
        <w:tc>
          <w:tcPr>
            <w:tcW w:w="4876" w:type="dxa"/>
            <w:tcBorders>
              <w:top w:val="nil"/>
              <w:left w:val="nil"/>
              <w:bottom w:val="nil"/>
              <w:right w:val="nil"/>
            </w:tcBorders>
          </w:tcPr>
          <w:p w14:paraId="1E145DFF"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0E66CE51" w14:textId="77777777" w:rsidR="007330CD" w:rsidRPr="00793AFF" w:rsidRDefault="007330CD" w:rsidP="008428DD">
            <w:pPr>
              <w:pStyle w:val="AmColumnHeading"/>
            </w:pPr>
            <w:r w:rsidRPr="00793AFF">
              <w:t>Alteração</w:t>
            </w:r>
          </w:p>
        </w:tc>
      </w:tr>
      <w:tr w:rsidR="007330CD" w:rsidRPr="00793AFF" w14:paraId="446E9752" w14:textId="77777777" w:rsidTr="008428DD">
        <w:trPr>
          <w:jc w:val="center"/>
        </w:trPr>
        <w:tc>
          <w:tcPr>
            <w:tcW w:w="4876" w:type="dxa"/>
            <w:tcBorders>
              <w:top w:val="nil"/>
              <w:left w:val="nil"/>
              <w:bottom w:val="nil"/>
              <w:right w:val="nil"/>
            </w:tcBorders>
          </w:tcPr>
          <w:p w14:paraId="082EBDF5" w14:textId="77777777" w:rsidR="007330CD" w:rsidRPr="00793AFF" w:rsidRDefault="007330CD" w:rsidP="008428DD">
            <w:pPr>
              <w:pStyle w:val="Normal6a"/>
            </w:pPr>
          </w:p>
        </w:tc>
        <w:tc>
          <w:tcPr>
            <w:tcW w:w="4876" w:type="dxa"/>
            <w:tcBorders>
              <w:top w:val="nil"/>
              <w:left w:val="nil"/>
              <w:bottom w:val="nil"/>
              <w:right w:val="nil"/>
            </w:tcBorders>
          </w:tcPr>
          <w:p w14:paraId="043A1CC6" w14:textId="4E03D7AD" w:rsidR="007330CD" w:rsidRPr="00793AFF" w:rsidRDefault="007330CD" w:rsidP="008428DD">
            <w:pPr>
              <w:pStyle w:val="Normal6a"/>
            </w:pPr>
            <w:r w:rsidRPr="00793AFF">
              <w:rPr>
                <w:b/>
                <w:i/>
              </w:rPr>
              <w:t>42</w:t>
            </w:r>
            <w:r w:rsidR="0059440C" w:rsidRPr="00793AFF">
              <w:rPr>
                <w:b/>
                <w:i/>
              </w:rPr>
              <w:noBreakHyphen/>
            </w:r>
            <w:r w:rsidRPr="00793AFF">
              <w:rPr>
                <w:b/>
                <w:i/>
              </w:rPr>
              <w:t>A.</w:t>
            </w:r>
            <w:r w:rsidRPr="00793AFF">
              <w:tab/>
            </w:r>
            <w:r w:rsidRPr="00793AFF">
              <w:rPr>
                <w:b/>
                <w:i/>
              </w:rPr>
              <w:t>Insta a Comissão e os Estados</w:t>
            </w:r>
            <w:r w:rsidR="0059440C" w:rsidRPr="00793AFF">
              <w:rPr>
                <w:b/>
                <w:i/>
              </w:rPr>
              <w:noBreakHyphen/>
            </w:r>
            <w:r w:rsidRPr="00793AFF">
              <w:rPr>
                <w:b/>
                <w:i/>
              </w:rPr>
              <w:t>Membros a combaterem a discriminação com base na raça e origem étnica, na religião ou crença, na nacionalidade, nas opiniões políticas, na língua, na deficiência, na idade, no género, incluindo a identidade de género e a expressão de género, e na orientação sexual;</w:t>
            </w:r>
          </w:p>
        </w:tc>
      </w:tr>
    </w:tbl>
    <w:p w14:paraId="61AFF1E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5DF8E25" w14:textId="77777777" w:rsidR="007330CD" w:rsidRPr="00793AFF" w:rsidRDefault="007330CD" w:rsidP="007330CD">
      <w:r w:rsidRPr="00793AFF">
        <w:rPr>
          <w:rStyle w:val="HideTWBExt"/>
        </w:rPr>
        <w:t>&lt;/Amend&gt;</w:t>
      </w:r>
    </w:p>
    <w:p w14:paraId="5CCB0A5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710</w:t>
      </w:r>
      <w:r w:rsidRPr="00793AFF">
        <w:rPr>
          <w:rStyle w:val="HideTWBExt"/>
        </w:rPr>
        <w:t>&lt;/NumAm&gt;</w:t>
      </w:r>
    </w:p>
    <w:p w14:paraId="745833D8"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76C9E4EB" w14:textId="77777777" w:rsidR="007330CD" w:rsidRPr="00793AFF" w:rsidRDefault="007330CD" w:rsidP="007330CD">
      <w:pPr>
        <w:pStyle w:val="NormalBold"/>
      </w:pPr>
      <w:r w:rsidRPr="00793AFF">
        <w:rPr>
          <w:rStyle w:val="HideTWBExt"/>
          <w:b w:val="0"/>
        </w:rPr>
        <w:t>&lt;/RepeatBlock-By&gt;</w:t>
      </w:r>
    </w:p>
    <w:p w14:paraId="3A600A8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18099F6" w14:textId="37F2EA80"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15B5486" w14:textId="77777777" w:rsidTr="008428DD">
        <w:trPr>
          <w:trHeight w:hRule="exact" w:val="240"/>
          <w:jc w:val="center"/>
        </w:trPr>
        <w:tc>
          <w:tcPr>
            <w:tcW w:w="9752" w:type="dxa"/>
            <w:gridSpan w:val="2"/>
            <w:tcBorders>
              <w:top w:val="nil"/>
              <w:left w:val="nil"/>
              <w:bottom w:val="nil"/>
              <w:right w:val="nil"/>
            </w:tcBorders>
          </w:tcPr>
          <w:p w14:paraId="0D9F3FB2" w14:textId="77777777" w:rsidR="007330CD" w:rsidRPr="00793AFF" w:rsidRDefault="007330CD" w:rsidP="008428DD"/>
        </w:tc>
      </w:tr>
      <w:tr w:rsidR="007330CD" w:rsidRPr="00793AFF" w14:paraId="1D3E5A59" w14:textId="77777777" w:rsidTr="008428DD">
        <w:trPr>
          <w:trHeight w:val="240"/>
          <w:jc w:val="center"/>
        </w:trPr>
        <w:tc>
          <w:tcPr>
            <w:tcW w:w="4876" w:type="dxa"/>
            <w:tcBorders>
              <w:top w:val="nil"/>
              <w:left w:val="nil"/>
              <w:bottom w:val="nil"/>
              <w:right w:val="nil"/>
            </w:tcBorders>
          </w:tcPr>
          <w:p w14:paraId="17C66FC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2B9CEC6" w14:textId="77777777" w:rsidR="007330CD" w:rsidRPr="00793AFF" w:rsidRDefault="007330CD" w:rsidP="008428DD">
            <w:pPr>
              <w:pStyle w:val="AmColumnHeading"/>
            </w:pPr>
            <w:r w:rsidRPr="00793AFF">
              <w:t>Alteração</w:t>
            </w:r>
          </w:p>
        </w:tc>
      </w:tr>
      <w:tr w:rsidR="007330CD" w:rsidRPr="00793AFF" w14:paraId="40CBFABF" w14:textId="77777777" w:rsidTr="008428DD">
        <w:trPr>
          <w:jc w:val="center"/>
        </w:trPr>
        <w:tc>
          <w:tcPr>
            <w:tcW w:w="4876" w:type="dxa"/>
            <w:tcBorders>
              <w:top w:val="nil"/>
              <w:left w:val="nil"/>
              <w:bottom w:val="nil"/>
              <w:right w:val="nil"/>
            </w:tcBorders>
          </w:tcPr>
          <w:p w14:paraId="7C1CC8B1" w14:textId="77777777" w:rsidR="007330CD" w:rsidRPr="00793AFF" w:rsidRDefault="007330CD" w:rsidP="008428DD">
            <w:pPr>
              <w:pStyle w:val="Normal6a"/>
            </w:pPr>
          </w:p>
        </w:tc>
        <w:tc>
          <w:tcPr>
            <w:tcW w:w="4876" w:type="dxa"/>
            <w:tcBorders>
              <w:top w:val="nil"/>
              <w:left w:val="nil"/>
              <w:bottom w:val="nil"/>
              <w:right w:val="nil"/>
            </w:tcBorders>
          </w:tcPr>
          <w:p w14:paraId="774C2FA0" w14:textId="797F6F63" w:rsidR="007330CD" w:rsidRPr="00793AFF" w:rsidRDefault="007330CD" w:rsidP="008428DD">
            <w:pPr>
              <w:pStyle w:val="Normal6a"/>
            </w:pPr>
            <w:r w:rsidRPr="00793AFF">
              <w:rPr>
                <w:b/>
                <w:i/>
              </w:rPr>
              <w:t>42</w:t>
            </w:r>
            <w:r w:rsidR="0059440C" w:rsidRPr="00793AFF">
              <w:rPr>
                <w:b/>
                <w:i/>
              </w:rPr>
              <w:noBreakHyphen/>
            </w:r>
            <w:r w:rsidRPr="00793AFF">
              <w:rPr>
                <w:b/>
                <w:i/>
              </w:rPr>
              <w:t>B.</w:t>
            </w:r>
            <w:r w:rsidRPr="00793AFF">
              <w:tab/>
            </w:r>
            <w:r w:rsidRPr="00793AFF">
              <w:rPr>
                <w:b/>
                <w:i/>
              </w:rPr>
              <w:t>Observa com preocupação que 93 % de todas as recomendações de 2025 foram repetições de anos anteriores, com 71 % que remontam a 2022, e que apenas foram introduzidas nove novas recomendações, representando apenas 7 % do total e afetando apenas oito dos 27 Estados</w:t>
            </w:r>
            <w:r w:rsidR="0059440C" w:rsidRPr="00793AFF">
              <w:rPr>
                <w:b/>
                <w:i/>
              </w:rPr>
              <w:noBreakHyphen/>
            </w:r>
            <w:r w:rsidRPr="00793AFF">
              <w:rPr>
                <w:b/>
                <w:i/>
              </w:rPr>
              <w:t xml:space="preserve">Membros; salienta que este número limitado de novas recomendações não pode ser interpretado como um sinal de que não surgiram novas violações ou desafios, uma vez que tal não é claramente o caso; sublinha que é imperativo não limitar a avaliação às deficiências anteriormente identificadas, mas sim atualizar sistematicamente a análise para refletir os novos desenvolvimentos, os riscos emergentes e a evolução das formas de retrocesso; salienta que é precisamente neste contexto que é essencial uma maior precisão e clareza metodológicas, a fim de assegurar </w:t>
            </w:r>
            <w:r w:rsidRPr="00793AFF">
              <w:rPr>
                <w:b/>
                <w:i/>
              </w:rPr>
              <w:lastRenderedPageBreak/>
              <w:t>que as recomendações continuem a ser pertinentes, reativas e alinhadas com a trajetória real do Estado de direito em cada Estado</w:t>
            </w:r>
            <w:r w:rsidR="0059440C" w:rsidRPr="00793AFF">
              <w:rPr>
                <w:b/>
                <w:i/>
              </w:rPr>
              <w:noBreakHyphen/>
            </w:r>
            <w:r w:rsidRPr="00793AFF">
              <w:rPr>
                <w:b/>
                <w:i/>
              </w:rPr>
              <w:t>Membro;</w:t>
            </w:r>
          </w:p>
        </w:tc>
      </w:tr>
    </w:tbl>
    <w:p w14:paraId="6C5F415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D5A52D1" w14:textId="77777777" w:rsidR="007330CD" w:rsidRPr="00793AFF" w:rsidRDefault="007330CD" w:rsidP="007330CD">
      <w:r w:rsidRPr="00793AFF">
        <w:rPr>
          <w:rStyle w:val="HideTWBExt"/>
        </w:rPr>
        <w:t>&lt;/Amend&gt;</w:t>
      </w:r>
    </w:p>
    <w:p w14:paraId="56EC0DD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711</w:t>
      </w:r>
      <w:r w:rsidRPr="00793AFF">
        <w:rPr>
          <w:rStyle w:val="HideTWBExt"/>
        </w:rPr>
        <w:t>&lt;/NumAm&gt;</w:t>
      </w:r>
    </w:p>
    <w:p w14:paraId="38DB3803"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793AFF">
        <w:rPr>
          <w:rStyle w:val="HideTWBExt"/>
          <w:b w:val="0"/>
        </w:rPr>
        <w:t>&lt;/Members&gt;</w:t>
      </w:r>
    </w:p>
    <w:p w14:paraId="4D009532" w14:textId="77777777" w:rsidR="007330CD" w:rsidRPr="00793AFF" w:rsidRDefault="007330CD" w:rsidP="007330CD">
      <w:pPr>
        <w:pStyle w:val="NormalBold"/>
      </w:pPr>
      <w:r w:rsidRPr="00793AFF">
        <w:rPr>
          <w:rStyle w:val="HideTWBExt"/>
          <w:b w:val="0"/>
        </w:rPr>
        <w:t>&lt;/RepeatBlock-By&gt;</w:t>
      </w:r>
    </w:p>
    <w:p w14:paraId="2A686B4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2E8E4B5" w14:textId="5D23D456"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5060B84" w14:textId="77777777" w:rsidTr="008428DD">
        <w:trPr>
          <w:trHeight w:hRule="exact" w:val="240"/>
          <w:jc w:val="center"/>
        </w:trPr>
        <w:tc>
          <w:tcPr>
            <w:tcW w:w="9752" w:type="dxa"/>
            <w:gridSpan w:val="2"/>
            <w:tcBorders>
              <w:top w:val="nil"/>
              <w:left w:val="nil"/>
              <w:bottom w:val="nil"/>
              <w:right w:val="nil"/>
            </w:tcBorders>
          </w:tcPr>
          <w:p w14:paraId="3B9A99AB" w14:textId="77777777" w:rsidR="007330CD" w:rsidRPr="00793AFF" w:rsidRDefault="007330CD" w:rsidP="008428DD"/>
        </w:tc>
      </w:tr>
      <w:tr w:rsidR="007330CD" w:rsidRPr="00793AFF" w14:paraId="1E784983" w14:textId="77777777" w:rsidTr="008428DD">
        <w:trPr>
          <w:trHeight w:val="240"/>
          <w:jc w:val="center"/>
        </w:trPr>
        <w:tc>
          <w:tcPr>
            <w:tcW w:w="4876" w:type="dxa"/>
            <w:tcBorders>
              <w:top w:val="nil"/>
              <w:left w:val="nil"/>
              <w:bottom w:val="nil"/>
              <w:right w:val="nil"/>
            </w:tcBorders>
          </w:tcPr>
          <w:p w14:paraId="43F4A1F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AF75B5A" w14:textId="77777777" w:rsidR="007330CD" w:rsidRPr="00793AFF" w:rsidRDefault="007330CD" w:rsidP="008428DD">
            <w:pPr>
              <w:pStyle w:val="AmColumnHeading"/>
            </w:pPr>
            <w:r w:rsidRPr="00793AFF">
              <w:t>Alteração</w:t>
            </w:r>
          </w:p>
        </w:tc>
      </w:tr>
      <w:tr w:rsidR="007330CD" w:rsidRPr="00793AFF" w14:paraId="48481371" w14:textId="77777777" w:rsidTr="008428DD">
        <w:trPr>
          <w:jc w:val="center"/>
        </w:trPr>
        <w:tc>
          <w:tcPr>
            <w:tcW w:w="4876" w:type="dxa"/>
            <w:tcBorders>
              <w:top w:val="nil"/>
              <w:left w:val="nil"/>
              <w:bottom w:val="nil"/>
              <w:right w:val="nil"/>
            </w:tcBorders>
          </w:tcPr>
          <w:p w14:paraId="07A8FAD0" w14:textId="77777777" w:rsidR="007330CD" w:rsidRPr="00793AFF" w:rsidRDefault="007330CD" w:rsidP="008428DD">
            <w:pPr>
              <w:pStyle w:val="Normal6a"/>
            </w:pPr>
          </w:p>
        </w:tc>
        <w:tc>
          <w:tcPr>
            <w:tcW w:w="4876" w:type="dxa"/>
            <w:tcBorders>
              <w:top w:val="nil"/>
              <w:left w:val="nil"/>
              <w:bottom w:val="nil"/>
              <w:right w:val="nil"/>
            </w:tcBorders>
          </w:tcPr>
          <w:p w14:paraId="78AAB754" w14:textId="0A198665" w:rsidR="007330CD" w:rsidRPr="00793AFF" w:rsidRDefault="007330CD" w:rsidP="008428DD">
            <w:pPr>
              <w:pStyle w:val="Normal6a"/>
            </w:pPr>
            <w:r w:rsidRPr="00793AFF">
              <w:rPr>
                <w:b/>
                <w:i/>
              </w:rPr>
              <w:t>42</w:t>
            </w:r>
            <w:r w:rsidR="0059440C" w:rsidRPr="00793AFF">
              <w:rPr>
                <w:b/>
                <w:i/>
              </w:rPr>
              <w:noBreakHyphen/>
            </w:r>
            <w:r w:rsidRPr="00793AFF">
              <w:rPr>
                <w:b/>
                <w:i/>
              </w:rPr>
              <w:t>B.</w:t>
            </w:r>
            <w:r w:rsidRPr="00793AFF">
              <w:tab/>
            </w:r>
            <w:r w:rsidRPr="00793AFF">
              <w:rPr>
                <w:b/>
                <w:i/>
              </w:rPr>
              <w:t>Exorta a Comissão a introduzir um novo pilar ao relatório anual sobre o Estado de direito que se concentre na luta contra todas as formas de discriminação e de ódio;</w:t>
            </w:r>
          </w:p>
        </w:tc>
      </w:tr>
    </w:tbl>
    <w:p w14:paraId="101EAEB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209193" w14:textId="77777777" w:rsidR="007330CD" w:rsidRPr="00793AFF" w:rsidRDefault="007330CD" w:rsidP="007330CD">
      <w:r w:rsidRPr="00793AFF">
        <w:rPr>
          <w:rStyle w:val="HideTWBExt"/>
        </w:rPr>
        <w:t>&lt;/Amend&gt;</w:t>
      </w:r>
    </w:p>
    <w:p w14:paraId="6468D1F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712</w:t>
      </w:r>
      <w:r w:rsidRPr="00793AFF">
        <w:rPr>
          <w:rStyle w:val="HideTWBExt"/>
        </w:rPr>
        <w:t>&lt;/NumAm&gt;</w:t>
      </w:r>
    </w:p>
    <w:p w14:paraId="244C85E4"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26B95166" w14:textId="77777777" w:rsidR="007330CD" w:rsidRPr="00793AFF" w:rsidRDefault="007330CD" w:rsidP="007330CD">
      <w:pPr>
        <w:pStyle w:val="NormalBold"/>
      </w:pPr>
      <w:r w:rsidRPr="00793AFF">
        <w:rPr>
          <w:rStyle w:val="HideTWBExt"/>
          <w:b w:val="0"/>
        </w:rPr>
        <w:t>&lt;/RepeatBlock-By&gt;</w:t>
      </w:r>
    </w:p>
    <w:p w14:paraId="2E747A2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7F7B5E" w14:textId="5514A0FE"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82B1845" w14:textId="77777777" w:rsidTr="008428DD">
        <w:trPr>
          <w:trHeight w:hRule="exact" w:val="240"/>
          <w:jc w:val="center"/>
        </w:trPr>
        <w:tc>
          <w:tcPr>
            <w:tcW w:w="9752" w:type="dxa"/>
            <w:gridSpan w:val="2"/>
            <w:tcBorders>
              <w:top w:val="nil"/>
              <w:left w:val="nil"/>
              <w:bottom w:val="nil"/>
              <w:right w:val="nil"/>
            </w:tcBorders>
          </w:tcPr>
          <w:p w14:paraId="46ACA462" w14:textId="77777777" w:rsidR="007330CD" w:rsidRPr="00793AFF" w:rsidRDefault="007330CD" w:rsidP="008428DD"/>
        </w:tc>
      </w:tr>
      <w:tr w:rsidR="007330CD" w:rsidRPr="00793AFF" w14:paraId="3A9678D1" w14:textId="77777777" w:rsidTr="008428DD">
        <w:trPr>
          <w:trHeight w:val="240"/>
          <w:jc w:val="center"/>
        </w:trPr>
        <w:tc>
          <w:tcPr>
            <w:tcW w:w="4876" w:type="dxa"/>
            <w:tcBorders>
              <w:top w:val="nil"/>
              <w:left w:val="nil"/>
              <w:bottom w:val="nil"/>
              <w:right w:val="nil"/>
            </w:tcBorders>
          </w:tcPr>
          <w:p w14:paraId="584EF2A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7BF8D23" w14:textId="77777777" w:rsidR="007330CD" w:rsidRPr="00793AFF" w:rsidRDefault="007330CD" w:rsidP="008428DD">
            <w:pPr>
              <w:pStyle w:val="AmColumnHeading"/>
            </w:pPr>
            <w:r w:rsidRPr="00793AFF">
              <w:t>Alteração</w:t>
            </w:r>
          </w:p>
        </w:tc>
      </w:tr>
      <w:tr w:rsidR="007330CD" w:rsidRPr="00793AFF" w14:paraId="0B11EDA0" w14:textId="77777777" w:rsidTr="008428DD">
        <w:trPr>
          <w:jc w:val="center"/>
        </w:trPr>
        <w:tc>
          <w:tcPr>
            <w:tcW w:w="4876" w:type="dxa"/>
            <w:tcBorders>
              <w:top w:val="nil"/>
              <w:left w:val="nil"/>
              <w:bottom w:val="nil"/>
              <w:right w:val="nil"/>
            </w:tcBorders>
          </w:tcPr>
          <w:p w14:paraId="39A5C27E" w14:textId="77777777" w:rsidR="007330CD" w:rsidRPr="00793AFF" w:rsidRDefault="007330CD" w:rsidP="008428DD">
            <w:pPr>
              <w:pStyle w:val="Normal6a"/>
            </w:pPr>
          </w:p>
        </w:tc>
        <w:tc>
          <w:tcPr>
            <w:tcW w:w="4876" w:type="dxa"/>
            <w:tcBorders>
              <w:top w:val="nil"/>
              <w:left w:val="nil"/>
              <w:bottom w:val="nil"/>
              <w:right w:val="nil"/>
            </w:tcBorders>
          </w:tcPr>
          <w:p w14:paraId="27232A13" w14:textId="050B4AD6" w:rsidR="007330CD" w:rsidRPr="00793AFF" w:rsidRDefault="007330CD" w:rsidP="008428DD">
            <w:pPr>
              <w:pStyle w:val="Normal6a"/>
            </w:pPr>
            <w:r w:rsidRPr="00793AFF">
              <w:rPr>
                <w:b/>
                <w:i/>
              </w:rPr>
              <w:t>42</w:t>
            </w:r>
            <w:r w:rsidR="0059440C" w:rsidRPr="00793AFF">
              <w:rPr>
                <w:b/>
                <w:i/>
              </w:rPr>
              <w:noBreakHyphen/>
            </w:r>
            <w:r w:rsidRPr="00793AFF">
              <w:rPr>
                <w:b/>
                <w:i/>
              </w:rPr>
              <w:t>C.</w:t>
            </w:r>
            <w:r w:rsidRPr="00793AFF">
              <w:tab/>
            </w:r>
            <w:r w:rsidRPr="00793AFF">
              <w:rPr>
                <w:b/>
                <w:i/>
              </w:rPr>
              <w:t xml:space="preserve">Salienta o papel essencial dos órgãos de poder local e regional e o seu contributo para o funcionamento da democracia e das instituições democráticas no âmbito do sistema mais vasto de equilíbrio de poderes subjacente </w:t>
            </w:r>
            <w:r w:rsidRPr="00793AFF">
              <w:rPr>
                <w:b/>
                <w:i/>
              </w:rPr>
              <w:lastRenderedPageBreak/>
              <w:t>ao Estado de direito; reconhece que os órgãos de poder local e regional estão na linha da frente, confrontando</w:t>
            </w:r>
            <w:r w:rsidR="0059440C" w:rsidRPr="00793AFF">
              <w:rPr>
                <w:b/>
                <w:i/>
              </w:rPr>
              <w:noBreakHyphen/>
            </w:r>
            <w:r w:rsidRPr="00793AFF">
              <w:rPr>
                <w:b/>
                <w:i/>
              </w:rPr>
              <w:t>se diretamente com desafios e questões que podem afetar os procedimentos relativos ao Estado de direito e, consequentemente, a aplicabilidade dos direitos fundamentais em muitos domínios quotidianos;</w:t>
            </w:r>
          </w:p>
        </w:tc>
      </w:tr>
    </w:tbl>
    <w:p w14:paraId="49D5DAF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C3EB071" w14:textId="77777777" w:rsidR="007330CD" w:rsidRPr="00793AFF" w:rsidRDefault="007330CD" w:rsidP="007330CD">
      <w:r w:rsidRPr="00793AFF">
        <w:rPr>
          <w:rStyle w:val="HideTWBExt"/>
        </w:rPr>
        <w:t>&lt;/Amend&gt;</w:t>
      </w:r>
    </w:p>
    <w:p w14:paraId="27804B7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713</w:t>
      </w:r>
      <w:r w:rsidRPr="00793AFF">
        <w:rPr>
          <w:rStyle w:val="HideTWBExt"/>
        </w:rPr>
        <w:t>&lt;/NumAm&gt;</w:t>
      </w:r>
    </w:p>
    <w:p w14:paraId="7FDB697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1F691F1F" w14:textId="77777777" w:rsidR="007330CD" w:rsidRPr="00793AFF" w:rsidRDefault="007330CD" w:rsidP="007330CD">
      <w:pPr>
        <w:pStyle w:val="NormalBold"/>
      </w:pPr>
      <w:r w:rsidRPr="00793AFF">
        <w:rPr>
          <w:rStyle w:val="HideTWBExt"/>
          <w:b w:val="0"/>
        </w:rPr>
        <w:t>&lt;/RepeatBlock-By&gt;</w:t>
      </w:r>
    </w:p>
    <w:p w14:paraId="1EDBA08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AAA6B0E" w14:textId="1E55A0B4"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FDFB46" w14:textId="77777777" w:rsidTr="008428DD">
        <w:trPr>
          <w:trHeight w:hRule="exact" w:val="240"/>
          <w:jc w:val="center"/>
        </w:trPr>
        <w:tc>
          <w:tcPr>
            <w:tcW w:w="9752" w:type="dxa"/>
            <w:gridSpan w:val="2"/>
            <w:tcBorders>
              <w:top w:val="nil"/>
              <w:left w:val="nil"/>
              <w:bottom w:val="nil"/>
              <w:right w:val="nil"/>
            </w:tcBorders>
          </w:tcPr>
          <w:p w14:paraId="26D9D646" w14:textId="77777777" w:rsidR="007330CD" w:rsidRPr="00793AFF" w:rsidRDefault="007330CD" w:rsidP="008428DD"/>
        </w:tc>
      </w:tr>
      <w:tr w:rsidR="007330CD" w:rsidRPr="00793AFF" w14:paraId="682FD796" w14:textId="77777777" w:rsidTr="008428DD">
        <w:trPr>
          <w:trHeight w:val="240"/>
          <w:jc w:val="center"/>
        </w:trPr>
        <w:tc>
          <w:tcPr>
            <w:tcW w:w="4876" w:type="dxa"/>
            <w:tcBorders>
              <w:top w:val="nil"/>
              <w:left w:val="nil"/>
              <w:bottom w:val="nil"/>
              <w:right w:val="nil"/>
            </w:tcBorders>
          </w:tcPr>
          <w:p w14:paraId="639D569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610A8FE" w14:textId="77777777" w:rsidR="007330CD" w:rsidRPr="00793AFF" w:rsidRDefault="007330CD" w:rsidP="008428DD">
            <w:pPr>
              <w:pStyle w:val="AmColumnHeading"/>
            </w:pPr>
            <w:r w:rsidRPr="00793AFF">
              <w:t>Alteração</w:t>
            </w:r>
          </w:p>
        </w:tc>
      </w:tr>
      <w:tr w:rsidR="007330CD" w:rsidRPr="00793AFF" w14:paraId="2EA3B663" w14:textId="77777777" w:rsidTr="008428DD">
        <w:trPr>
          <w:jc w:val="center"/>
        </w:trPr>
        <w:tc>
          <w:tcPr>
            <w:tcW w:w="4876" w:type="dxa"/>
            <w:tcBorders>
              <w:top w:val="nil"/>
              <w:left w:val="nil"/>
              <w:bottom w:val="nil"/>
              <w:right w:val="nil"/>
            </w:tcBorders>
          </w:tcPr>
          <w:p w14:paraId="0E6E81FE" w14:textId="77777777" w:rsidR="007330CD" w:rsidRPr="00793AFF" w:rsidRDefault="007330CD" w:rsidP="008428DD">
            <w:pPr>
              <w:pStyle w:val="Normal6a"/>
            </w:pPr>
          </w:p>
        </w:tc>
        <w:tc>
          <w:tcPr>
            <w:tcW w:w="4876" w:type="dxa"/>
            <w:tcBorders>
              <w:top w:val="nil"/>
              <w:left w:val="nil"/>
              <w:bottom w:val="nil"/>
              <w:right w:val="nil"/>
            </w:tcBorders>
          </w:tcPr>
          <w:p w14:paraId="407DA159" w14:textId="7D0FDBC4" w:rsidR="007330CD" w:rsidRPr="00793AFF" w:rsidRDefault="007330CD" w:rsidP="008428DD">
            <w:pPr>
              <w:pStyle w:val="Normal6a"/>
            </w:pPr>
            <w:r w:rsidRPr="00793AFF">
              <w:rPr>
                <w:b/>
                <w:i/>
              </w:rPr>
              <w:t>42</w:t>
            </w:r>
            <w:r w:rsidR="0059440C" w:rsidRPr="00793AFF">
              <w:rPr>
                <w:b/>
                <w:i/>
              </w:rPr>
              <w:noBreakHyphen/>
            </w:r>
            <w:r w:rsidRPr="00793AFF">
              <w:rPr>
                <w:b/>
                <w:i/>
              </w:rPr>
              <w:t>C.</w:t>
            </w:r>
            <w:r w:rsidRPr="00793AFF">
              <w:tab/>
            </w:r>
            <w:r w:rsidRPr="00793AFF">
              <w:rPr>
                <w:b/>
                <w:i/>
              </w:rPr>
              <w:t>Observa com preocupação que a percentagem de recomendações classificadas como plenamente aplicadas continuou a diminuir, passando de 11 % em 2023 para 6 % em 2024 e 2025; salienta que, em 2025, apenas nove recomendações foram consideradas plenamente aplicadas, um valor que ilustra uma estagnação preocupante no seguimento dado pelos Estados</w:t>
            </w:r>
            <w:r w:rsidR="0059440C" w:rsidRPr="00793AFF">
              <w:rPr>
                <w:b/>
                <w:i/>
              </w:rPr>
              <w:noBreakHyphen/>
            </w:r>
            <w:r w:rsidRPr="00793AFF">
              <w:rPr>
                <w:b/>
                <w:i/>
              </w:rPr>
              <w:t>Membros;</w:t>
            </w:r>
          </w:p>
        </w:tc>
      </w:tr>
    </w:tbl>
    <w:p w14:paraId="5998D2B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6D9E0F9" w14:textId="77777777" w:rsidR="007330CD" w:rsidRPr="00793AFF" w:rsidRDefault="007330CD" w:rsidP="007330CD">
      <w:r w:rsidRPr="00793AFF">
        <w:rPr>
          <w:rStyle w:val="HideTWBExt"/>
        </w:rPr>
        <w:t>&lt;/Amend&gt;</w:t>
      </w:r>
    </w:p>
    <w:p w14:paraId="092BCCF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714</w:t>
      </w:r>
      <w:r w:rsidRPr="00793AFF">
        <w:rPr>
          <w:rStyle w:val="HideTWBExt"/>
        </w:rPr>
        <w:t>&lt;/NumAm&gt;</w:t>
      </w:r>
    </w:p>
    <w:p w14:paraId="7062E2A4"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w:t>
      </w:r>
      <w:r w:rsidRPr="00793AFF">
        <w:rPr>
          <w:rStyle w:val="HideTWBExt"/>
          <w:b w:val="0"/>
        </w:rPr>
        <w:t>&lt;/Members&gt;</w:t>
      </w:r>
    </w:p>
    <w:p w14:paraId="1C9D8F49" w14:textId="77777777" w:rsidR="007330CD" w:rsidRPr="00793AFF" w:rsidRDefault="007330CD" w:rsidP="007330CD">
      <w:pPr>
        <w:pStyle w:val="NormalBold"/>
      </w:pPr>
      <w:r w:rsidRPr="00793AFF">
        <w:rPr>
          <w:rStyle w:val="HideTWBExt"/>
          <w:b w:val="0"/>
        </w:rPr>
        <w:t>&lt;/RepeatBlock-By&gt;</w:t>
      </w:r>
    </w:p>
    <w:p w14:paraId="638EB7F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5344D67" w14:textId="1001AED8"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1443FDF" w14:textId="77777777" w:rsidTr="008428DD">
        <w:trPr>
          <w:trHeight w:hRule="exact" w:val="240"/>
          <w:jc w:val="center"/>
        </w:trPr>
        <w:tc>
          <w:tcPr>
            <w:tcW w:w="9752" w:type="dxa"/>
            <w:gridSpan w:val="2"/>
            <w:tcBorders>
              <w:top w:val="nil"/>
              <w:left w:val="nil"/>
              <w:bottom w:val="nil"/>
              <w:right w:val="nil"/>
            </w:tcBorders>
          </w:tcPr>
          <w:p w14:paraId="728A5DFA" w14:textId="77777777" w:rsidR="007330CD" w:rsidRPr="00793AFF" w:rsidRDefault="007330CD" w:rsidP="008428DD"/>
        </w:tc>
      </w:tr>
      <w:tr w:rsidR="007330CD" w:rsidRPr="00793AFF" w14:paraId="6326F533" w14:textId="77777777" w:rsidTr="008428DD">
        <w:trPr>
          <w:trHeight w:val="240"/>
          <w:jc w:val="center"/>
        </w:trPr>
        <w:tc>
          <w:tcPr>
            <w:tcW w:w="4876" w:type="dxa"/>
            <w:tcBorders>
              <w:top w:val="nil"/>
              <w:left w:val="nil"/>
              <w:bottom w:val="nil"/>
              <w:right w:val="nil"/>
            </w:tcBorders>
          </w:tcPr>
          <w:p w14:paraId="7253382F"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D9F4BAC" w14:textId="77777777" w:rsidR="007330CD" w:rsidRPr="00793AFF" w:rsidRDefault="007330CD" w:rsidP="008428DD">
            <w:pPr>
              <w:pStyle w:val="AmColumnHeading"/>
            </w:pPr>
            <w:r w:rsidRPr="00793AFF">
              <w:t>Alteração</w:t>
            </w:r>
          </w:p>
        </w:tc>
      </w:tr>
      <w:tr w:rsidR="007330CD" w:rsidRPr="00793AFF" w14:paraId="4B235552" w14:textId="77777777" w:rsidTr="008428DD">
        <w:trPr>
          <w:jc w:val="center"/>
        </w:trPr>
        <w:tc>
          <w:tcPr>
            <w:tcW w:w="4876" w:type="dxa"/>
            <w:tcBorders>
              <w:top w:val="nil"/>
              <w:left w:val="nil"/>
              <w:bottom w:val="nil"/>
              <w:right w:val="nil"/>
            </w:tcBorders>
          </w:tcPr>
          <w:p w14:paraId="68999F22" w14:textId="77777777" w:rsidR="007330CD" w:rsidRPr="00793AFF" w:rsidRDefault="007330CD" w:rsidP="008428DD">
            <w:pPr>
              <w:pStyle w:val="Normal6a"/>
            </w:pPr>
          </w:p>
        </w:tc>
        <w:tc>
          <w:tcPr>
            <w:tcW w:w="4876" w:type="dxa"/>
            <w:tcBorders>
              <w:top w:val="nil"/>
              <w:left w:val="nil"/>
              <w:bottom w:val="nil"/>
              <w:right w:val="nil"/>
            </w:tcBorders>
          </w:tcPr>
          <w:p w14:paraId="687AD3FC" w14:textId="4B008A8B" w:rsidR="007330CD" w:rsidRPr="00793AFF" w:rsidRDefault="007330CD" w:rsidP="008428DD">
            <w:pPr>
              <w:pStyle w:val="Normal6a"/>
            </w:pPr>
            <w:r w:rsidRPr="00793AFF">
              <w:rPr>
                <w:b/>
                <w:i/>
              </w:rPr>
              <w:t>42</w:t>
            </w:r>
            <w:r w:rsidR="0059440C" w:rsidRPr="00793AFF">
              <w:rPr>
                <w:b/>
                <w:i/>
              </w:rPr>
              <w:noBreakHyphen/>
            </w:r>
            <w:r w:rsidRPr="00793AFF">
              <w:rPr>
                <w:b/>
                <w:i/>
              </w:rPr>
              <w:t>D.</w:t>
            </w:r>
            <w:r w:rsidRPr="00793AFF">
              <w:tab/>
            </w:r>
            <w:r w:rsidRPr="00793AFF">
              <w:rPr>
                <w:b/>
                <w:i/>
              </w:rPr>
              <w:t>Observa que a distribuição das recomendações pelos diferentes pilares do relatório sobre o Estado de direito continua a ser desigual, sendo que alguns domínios – como a liberdade dos meios de comunicação social e o equilíbrio de poderes – recebem comparativamente menos atenção, apesar dos desafios persistentes e bem documentados; salienta que este desequilíbrio corre o risco de ignorar as fragilidades estruturais que são essenciais para a saúde dos sistemas democráticos, incluindo o espaço cívico e os direitos fundamentais; insta a Comissão a adotar uma abordagem mais abrangente e equilibrada em todos os pilares, a fim de assegurar que as lacunas em todos os domínios sejam adequadamente identificadas e colmatadas;</w:t>
            </w:r>
          </w:p>
        </w:tc>
      </w:tr>
    </w:tbl>
    <w:p w14:paraId="258CFE6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D08D0E5" w14:textId="77777777" w:rsidR="007330CD" w:rsidRPr="00793AFF" w:rsidRDefault="007330CD" w:rsidP="007330CD">
      <w:r w:rsidRPr="00793AFF">
        <w:rPr>
          <w:rStyle w:val="HideTWBExt"/>
        </w:rPr>
        <w:t>&lt;/Amend&gt;</w:t>
      </w:r>
    </w:p>
    <w:p w14:paraId="3037A23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715</w:t>
      </w:r>
      <w:r w:rsidRPr="00793AFF">
        <w:rPr>
          <w:rStyle w:val="HideTWBExt"/>
        </w:rPr>
        <w:t>&lt;/NumAm&gt;</w:t>
      </w:r>
    </w:p>
    <w:p w14:paraId="6157DA8C"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02680547" w14:textId="77777777" w:rsidR="007330CD" w:rsidRPr="00793AFF" w:rsidRDefault="007330CD" w:rsidP="007330CD">
      <w:pPr>
        <w:pStyle w:val="NormalBold"/>
      </w:pPr>
      <w:r w:rsidRPr="00793AFF">
        <w:rPr>
          <w:rStyle w:val="HideTWBExt"/>
          <w:b w:val="0"/>
        </w:rPr>
        <w:t>&lt;/RepeatBlock-By&gt;</w:t>
      </w:r>
    </w:p>
    <w:p w14:paraId="6B9F352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5C71A7F" w14:textId="36F693B7"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F5927FD" w14:textId="77777777" w:rsidTr="008428DD">
        <w:trPr>
          <w:trHeight w:hRule="exact" w:val="240"/>
          <w:jc w:val="center"/>
        </w:trPr>
        <w:tc>
          <w:tcPr>
            <w:tcW w:w="9752" w:type="dxa"/>
            <w:gridSpan w:val="2"/>
            <w:tcBorders>
              <w:top w:val="nil"/>
              <w:left w:val="nil"/>
              <w:bottom w:val="nil"/>
              <w:right w:val="nil"/>
            </w:tcBorders>
          </w:tcPr>
          <w:p w14:paraId="52505852" w14:textId="77777777" w:rsidR="007330CD" w:rsidRPr="00793AFF" w:rsidRDefault="007330CD" w:rsidP="008428DD"/>
        </w:tc>
      </w:tr>
      <w:tr w:rsidR="007330CD" w:rsidRPr="00793AFF" w14:paraId="12661F13" w14:textId="77777777" w:rsidTr="008428DD">
        <w:trPr>
          <w:trHeight w:val="240"/>
          <w:jc w:val="center"/>
        </w:trPr>
        <w:tc>
          <w:tcPr>
            <w:tcW w:w="4876" w:type="dxa"/>
            <w:tcBorders>
              <w:top w:val="nil"/>
              <w:left w:val="nil"/>
              <w:bottom w:val="nil"/>
              <w:right w:val="nil"/>
            </w:tcBorders>
          </w:tcPr>
          <w:p w14:paraId="4A600BD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1B25B51" w14:textId="77777777" w:rsidR="007330CD" w:rsidRPr="00793AFF" w:rsidRDefault="007330CD" w:rsidP="008428DD">
            <w:pPr>
              <w:pStyle w:val="AmColumnHeading"/>
            </w:pPr>
            <w:r w:rsidRPr="00793AFF">
              <w:t>Alteração</w:t>
            </w:r>
          </w:p>
        </w:tc>
      </w:tr>
      <w:tr w:rsidR="007330CD" w:rsidRPr="00793AFF" w14:paraId="739F3BD2" w14:textId="77777777" w:rsidTr="008428DD">
        <w:trPr>
          <w:jc w:val="center"/>
        </w:trPr>
        <w:tc>
          <w:tcPr>
            <w:tcW w:w="4876" w:type="dxa"/>
            <w:tcBorders>
              <w:top w:val="nil"/>
              <w:left w:val="nil"/>
              <w:bottom w:val="nil"/>
              <w:right w:val="nil"/>
            </w:tcBorders>
          </w:tcPr>
          <w:p w14:paraId="72C2DDE9" w14:textId="77777777" w:rsidR="007330CD" w:rsidRPr="00793AFF" w:rsidRDefault="007330CD" w:rsidP="008428DD">
            <w:pPr>
              <w:pStyle w:val="Normal6a"/>
            </w:pPr>
          </w:p>
        </w:tc>
        <w:tc>
          <w:tcPr>
            <w:tcW w:w="4876" w:type="dxa"/>
            <w:tcBorders>
              <w:top w:val="nil"/>
              <w:left w:val="nil"/>
              <w:bottom w:val="nil"/>
              <w:right w:val="nil"/>
            </w:tcBorders>
          </w:tcPr>
          <w:p w14:paraId="38C834D2" w14:textId="21A00F62" w:rsidR="007330CD" w:rsidRPr="00793AFF" w:rsidRDefault="007330CD" w:rsidP="008428DD">
            <w:pPr>
              <w:pStyle w:val="Normal6a"/>
            </w:pPr>
            <w:r w:rsidRPr="00793AFF">
              <w:rPr>
                <w:b/>
                <w:i/>
              </w:rPr>
              <w:t>42</w:t>
            </w:r>
            <w:r w:rsidR="0059440C" w:rsidRPr="00793AFF">
              <w:rPr>
                <w:b/>
                <w:i/>
              </w:rPr>
              <w:noBreakHyphen/>
            </w:r>
            <w:r w:rsidRPr="00793AFF">
              <w:rPr>
                <w:b/>
                <w:i/>
              </w:rPr>
              <w:t>E.</w:t>
            </w:r>
            <w:r w:rsidRPr="00793AFF">
              <w:tab/>
            </w:r>
            <w:r w:rsidRPr="00793AFF">
              <w:rPr>
                <w:b/>
                <w:i/>
              </w:rPr>
              <w:t>Observa que, embora o relatório sobre o Estado de direito identifique um vasto leque de preocupações, a Comissão não traduz sistematicamente estas conclusões em recomendações correspondentes; salienta que também surgem incoerências quando questões semelhantes são tratadas de forma diferente entre os Estados</w:t>
            </w:r>
            <w:r w:rsidR="0059440C" w:rsidRPr="00793AFF">
              <w:rPr>
                <w:b/>
                <w:i/>
              </w:rPr>
              <w:noBreakHyphen/>
            </w:r>
            <w:r w:rsidRPr="00793AFF">
              <w:rPr>
                <w:b/>
                <w:i/>
              </w:rPr>
              <w:t>Membros, sendo que alguns recebem recomendações sobre um determinado assunto, ao passo que outros enfrentam deficiências comparáveis ou ainda mais graves;</w:t>
            </w:r>
          </w:p>
        </w:tc>
      </w:tr>
    </w:tbl>
    <w:p w14:paraId="3EC6D7D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D52D99F" w14:textId="77777777" w:rsidR="007330CD" w:rsidRPr="00793AFF" w:rsidRDefault="007330CD" w:rsidP="007330CD">
      <w:r w:rsidRPr="00793AFF">
        <w:rPr>
          <w:rStyle w:val="HideTWBExt"/>
        </w:rPr>
        <w:t>&lt;/Amend&gt;</w:t>
      </w:r>
    </w:p>
    <w:p w14:paraId="171A436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716</w:t>
      </w:r>
      <w:r w:rsidRPr="00793AFF">
        <w:rPr>
          <w:rStyle w:val="HideTWBExt"/>
        </w:rPr>
        <w:t>&lt;/NumAm&gt;</w:t>
      </w:r>
    </w:p>
    <w:p w14:paraId="6598C12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Juan Fernando López Aguilar</w:t>
      </w:r>
      <w:r w:rsidRPr="00793AFF">
        <w:rPr>
          <w:rStyle w:val="HideTWBExt"/>
          <w:b w:val="0"/>
        </w:rPr>
        <w:t>&lt;/Members&gt;</w:t>
      </w:r>
    </w:p>
    <w:p w14:paraId="3036BCE0" w14:textId="77777777" w:rsidR="007330CD" w:rsidRPr="00793AFF" w:rsidRDefault="007330CD" w:rsidP="007330CD">
      <w:pPr>
        <w:pStyle w:val="NormalBold"/>
      </w:pPr>
      <w:r w:rsidRPr="00793AFF">
        <w:rPr>
          <w:rStyle w:val="HideTWBExt"/>
          <w:b w:val="0"/>
        </w:rPr>
        <w:t>&lt;/RepeatBlock-By&gt;</w:t>
      </w:r>
    </w:p>
    <w:p w14:paraId="3EF8B0B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59F75E7" w14:textId="4AD1E824" w:rsidR="007330CD" w:rsidRPr="00793AFF" w:rsidRDefault="007330CD" w:rsidP="007330CD">
      <w:pPr>
        <w:pStyle w:val="NormalBold"/>
      </w:pPr>
      <w:r w:rsidRPr="00793AFF">
        <w:rPr>
          <w:rStyle w:val="HideTWBExt"/>
        </w:rPr>
        <w:t>&lt;Article&gt;</w:t>
      </w:r>
      <w:r w:rsidRPr="00793AFF">
        <w:t>N.º 42</w:t>
      </w:r>
      <w:r w:rsidR="0059440C" w:rsidRPr="00793AFF">
        <w:noBreakHyphen/>
      </w:r>
      <w:r w:rsidRPr="00793AFF">
        <w:t>F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7918608" w14:textId="77777777" w:rsidTr="008428DD">
        <w:trPr>
          <w:trHeight w:hRule="exact" w:val="240"/>
          <w:jc w:val="center"/>
        </w:trPr>
        <w:tc>
          <w:tcPr>
            <w:tcW w:w="9752" w:type="dxa"/>
            <w:gridSpan w:val="2"/>
            <w:tcBorders>
              <w:top w:val="nil"/>
              <w:left w:val="nil"/>
              <w:bottom w:val="nil"/>
              <w:right w:val="nil"/>
            </w:tcBorders>
          </w:tcPr>
          <w:p w14:paraId="317B0592" w14:textId="77777777" w:rsidR="007330CD" w:rsidRPr="00793AFF" w:rsidRDefault="007330CD" w:rsidP="008428DD"/>
        </w:tc>
      </w:tr>
      <w:tr w:rsidR="007330CD" w:rsidRPr="00793AFF" w14:paraId="167F4F2F" w14:textId="77777777" w:rsidTr="008428DD">
        <w:trPr>
          <w:trHeight w:val="240"/>
          <w:jc w:val="center"/>
        </w:trPr>
        <w:tc>
          <w:tcPr>
            <w:tcW w:w="4876" w:type="dxa"/>
            <w:tcBorders>
              <w:top w:val="nil"/>
              <w:left w:val="nil"/>
              <w:bottom w:val="nil"/>
              <w:right w:val="nil"/>
            </w:tcBorders>
          </w:tcPr>
          <w:p w14:paraId="04CFD28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3CB3A10" w14:textId="77777777" w:rsidR="007330CD" w:rsidRPr="00793AFF" w:rsidRDefault="007330CD" w:rsidP="008428DD">
            <w:pPr>
              <w:pStyle w:val="AmColumnHeading"/>
            </w:pPr>
            <w:r w:rsidRPr="00793AFF">
              <w:t>Alteração</w:t>
            </w:r>
          </w:p>
        </w:tc>
      </w:tr>
      <w:tr w:rsidR="007330CD" w:rsidRPr="00793AFF" w14:paraId="7242F52B" w14:textId="77777777" w:rsidTr="008428DD">
        <w:trPr>
          <w:jc w:val="center"/>
        </w:trPr>
        <w:tc>
          <w:tcPr>
            <w:tcW w:w="4876" w:type="dxa"/>
            <w:tcBorders>
              <w:top w:val="nil"/>
              <w:left w:val="nil"/>
              <w:bottom w:val="nil"/>
              <w:right w:val="nil"/>
            </w:tcBorders>
          </w:tcPr>
          <w:p w14:paraId="2D0D699C" w14:textId="77777777" w:rsidR="007330CD" w:rsidRPr="00793AFF" w:rsidRDefault="007330CD" w:rsidP="008428DD">
            <w:pPr>
              <w:pStyle w:val="Normal6a"/>
            </w:pPr>
          </w:p>
        </w:tc>
        <w:tc>
          <w:tcPr>
            <w:tcW w:w="4876" w:type="dxa"/>
            <w:tcBorders>
              <w:top w:val="nil"/>
              <w:left w:val="nil"/>
              <w:bottom w:val="nil"/>
              <w:right w:val="nil"/>
            </w:tcBorders>
          </w:tcPr>
          <w:p w14:paraId="76994D9A" w14:textId="75B93D86" w:rsidR="007330CD" w:rsidRPr="00793AFF" w:rsidRDefault="007330CD" w:rsidP="008428DD">
            <w:pPr>
              <w:pStyle w:val="Normal6a"/>
            </w:pPr>
            <w:r w:rsidRPr="00793AFF">
              <w:rPr>
                <w:b/>
                <w:i/>
              </w:rPr>
              <w:t>42</w:t>
            </w:r>
            <w:r w:rsidR="0059440C" w:rsidRPr="00793AFF">
              <w:rPr>
                <w:b/>
                <w:i/>
              </w:rPr>
              <w:noBreakHyphen/>
            </w:r>
            <w:r w:rsidRPr="00793AFF">
              <w:rPr>
                <w:b/>
                <w:i/>
              </w:rPr>
              <w:t>F.</w:t>
            </w:r>
            <w:r w:rsidRPr="00793AFF">
              <w:tab/>
            </w:r>
            <w:r w:rsidRPr="00793AFF">
              <w:rPr>
                <w:b/>
                <w:i/>
              </w:rPr>
              <w:t>Recorda que, de acordo com a própria metodologia da Comissão para a elaboração do relatório anual sobre o Estado de direito, as recomendações devem ser proporcionais aos desafios identificados, suficientemente específicas para permitir um acompanhamento concreto e exequível por parte dos Estados</w:t>
            </w:r>
            <w:r w:rsidR="0059440C" w:rsidRPr="00793AFF">
              <w:rPr>
                <w:b/>
                <w:i/>
              </w:rPr>
              <w:noBreakHyphen/>
            </w:r>
            <w:r w:rsidRPr="00793AFF">
              <w:rPr>
                <w:b/>
                <w:i/>
              </w:rPr>
              <w:t>Membros e avaliadas em edições subsequentes do relatório; observa, no entanto, que, embora cada ciclo anual inclua uma avaliação dos progressos realizados desde o ano anterior, não existe uma avaliação sistemática do seguimento dado às recomendações emitidas desde 2022; observa com preocupação que esta prática não reflete plenamente os compromissos metodológicos declarados pela Comissão; sublinha que uma aplicação mais coerente da sua própria abordagem, nomeadamente através da sinalização de recomendações que permanecem por resolver ao longo de vários ciclos, reforçaria a transparência, a exatidão e a credibilidade do quadro de acompanhamento;</w:t>
            </w:r>
          </w:p>
        </w:tc>
      </w:tr>
    </w:tbl>
    <w:p w14:paraId="0DC465F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28770A5" w14:textId="77777777" w:rsidR="007330CD" w:rsidRPr="00793AFF" w:rsidRDefault="007330CD" w:rsidP="007330CD">
      <w:r w:rsidRPr="00793AFF">
        <w:rPr>
          <w:rStyle w:val="HideTWBExt"/>
        </w:rPr>
        <w:t>&lt;/Amend&gt;</w:t>
      </w:r>
    </w:p>
    <w:p w14:paraId="44447C3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717</w:t>
      </w:r>
      <w:r w:rsidRPr="00793AFF">
        <w:rPr>
          <w:rStyle w:val="HideTWBExt"/>
        </w:rPr>
        <w:t>&lt;/NumAm&gt;</w:t>
      </w:r>
    </w:p>
    <w:p w14:paraId="125E20AD"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40184665" w14:textId="77777777" w:rsidR="007330CD" w:rsidRPr="00793AFF" w:rsidRDefault="007330CD" w:rsidP="007330CD">
      <w:pPr>
        <w:pStyle w:val="NormalBold"/>
      </w:pPr>
      <w:r w:rsidRPr="00793AFF">
        <w:rPr>
          <w:rStyle w:val="HideTWBExt"/>
          <w:b w:val="0"/>
        </w:rPr>
        <w:t>&lt;/RepeatBlock-By&gt;</w:t>
      </w:r>
    </w:p>
    <w:p w14:paraId="7E51575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190D630" w14:textId="77777777" w:rsidR="007330CD" w:rsidRPr="00793AFF" w:rsidRDefault="007330CD" w:rsidP="007330CD">
      <w:pPr>
        <w:pStyle w:val="NormalBold"/>
      </w:pPr>
      <w:r w:rsidRPr="00793AFF">
        <w:rPr>
          <w:rStyle w:val="HideTWBExt"/>
        </w:rPr>
        <w:lastRenderedPageBreak/>
        <w:t>&lt;Article&gt;</w:t>
      </w:r>
      <w:r w:rsidRPr="00793AFF">
        <w:t>N.º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ACC1C17" w14:textId="77777777" w:rsidTr="008428DD">
        <w:trPr>
          <w:trHeight w:hRule="exact" w:val="240"/>
          <w:jc w:val="center"/>
        </w:trPr>
        <w:tc>
          <w:tcPr>
            <w:tcW w:w="9752" w:type="dxa"/>
            <w:gridSpan w:val="2"/>
            <w:tcBorders>
              <w:top w:val="nil"/>
              <w:left w:val="nil"/>
              <w:bottom w:val="nil"/>
              <w:right w:val="nil"/>
            </w:tcBorders>
          </w:tcPr>
          <w:p w14:paraId="7C75B5CB" w14:textId="77777777" w:rsidR="007330CD" w:rsidRPr="00793AFF" w:rsidRDefault="007330CD" w:rsidP="008428DD"/>
        </w:tc>
      </w:tr>
      <w:tr w:rsidR="007330CD" w:rsidRPr="00793AFF" w14:paraId="360B4A82" w14:textId="77777777" w:rsidTr="008428DD">
        <w:trPr>
          <w:trHeight w:val="240"/>
          <w:jc w:val="center"/>
        </w:trPr>
        <w:tc>
          <w:tcPr>
            <w:tcW w:w="4876" w:type="dxa"/>
            <w:tcBorders>
              <w:top w:val="nil"/>
              <w:left w:val="nil"/>
              <w:bottom w:val="nil"/>
              <w:right w:val="nil"/>
            </w:tcBorders>
          </w:tcPr>
          <w:p w14:paraId="135E753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9C2ED03" w14:textId="77777777" w:rsidR="007330CD" w:rsidRPr="00793AFF" w:rsidRDefault="007330CD" w:rsidP="008428DD">
            <w:pPr>
              <w:pStyle w:val="AmColumnHeading"/>
            </w:pPr>
            <w:r w:rsidRPr="00793AFF">
              <w:t>Alteração</w:t>
            </w:r>
          </w:p>
        </w:tc>
      </w:tr>
      <w:tr w:rsidR="007330CD" w:rsidRPr="00793AFF" w14:paraId="40177F09" w14:textId="77777777" w:rsidTr="008428DD">
        <w:trPr>
          <w:jc w:val="center"/>
        </w:trPr>
        <w:tc>
          <w:tcPr>
            <w:tcW w:w="4876" w:type="dxa"/>
            <w:tcBorders>
              <w:top w:val="nil"/>
              <w:left w:val="nil"/>
              <w:bottom w:val="nil"/>
              <w:right w:val="nil"/>
            </w:tcBorders>
          </w:tcPr>
          <w:p w14:paraId="6A361C77" w14:textId="77777777" w:rsidR="007330CD" w:rsidRPr="00793AFF" w:rsidRDefault="007330CD" w:rsidP="008428DD">
            <w:pPr>
              <w:pStyle w:val="Normal6a"/>
            </w:pPr>
            <w:r w:rsidRPr="00793AFF">
              <w:rPr>
                <w:b/>
                <w:i/>
              </w:rPr>
              <w:t>43.</w:t>
            </w:r>
            <w:r w:rsidRPr="00793AFF">
              <w:tab/>
            </w:r>
            <w:r w:rsidRPr="00793AFF">
              <w:rPr>
                <w:b/>
                <w:i/>
              </w:rPr>
              <w:t>Reitera o seu apelo à Comissão para que alargue o âmbito do relatório de modo a abranger todos os aspetos do artigo 2.º do TUE e inclua indicadores mais amplos, como a independência dos meios de comunicação social, o papel da sociedade civil, os direitos fundamentais, a liberdade académica e artística, a igualdade de género, a proteção das minorias e dos grupos vulneráveis, o respeito pelo direito internacional, eleições livres e justas e o funcionamento das instituições democráticas;</w:t>
            </w:r>
          </w:p>
        </w:tc>
        <w:tc>
          <w:tcPr>
            <w:tcW w:w="4876" w:type="dxa"/>
            <w:tcBorders>
              <w:top w:val="nil"/>
              <w:left w:val="nil"/>
              <w:bottom w:val="nil"/>
              <w:right w:val="nil"/>
            </w:tcBorders>
          </w:tcPr>
          <w:p w14:paraId="38EEE6C2" w14:textId="77777777" w:rsidR="007330CD" w:rsidRPr="00793AFF" w:rsidRDefault="007330CD" w:rsidP="008428DD">
            <w:pPr>
              <w:pStyle w:val="Normal6a"/>
            </w:pPr>
            <w:r w:rsidRPr="00793AFF">
              <w:rPr>
                <w:b/>
                <w:i/>
              </w:rPr>
              <w:t>Suprimido</w:t>
            </w:r>
          </w:p>
        </w:tc>
      </w:tr>
    </w:tbl>
    <w:p w14:paraId="60715EF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8547295" w14:textId="77777777" w:rsidR="007330CD" w:rsidRPr="00793AFF" w:rsidRDefault="007330CD" w:rsidP="007330CD">
      <w:r w:rsidRPr="00793AFF">
        <w:rPr>
          <w:rStyle w:val="HideTWBExt"/>
        </w:rPr>
        <w:t>&lt;/Amend&gt;</w:t>
      </w:r>
    </w:p>
    <w:p w14:paraId="1859F93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718</w:t>
      </w:r>
      <w:r w:rsidRPr="00793AFF">
        <w:rPr>
          <w:rStyle w:val="HideTWBExt"/>
        </w:rPr>
        <w:t>&lt;/NumAm&gt;</w:t>
      </w:r>
    </w:p>
    <w:p w14:paraId="4EBB0501"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77BBD685" w14:textId="77777777" w:rsidR="007330CD" w:rsidRPr="00793AFF" w:rsidRDefault="007330CD" w:rsidP="007330CD">
      <w:pPr>
        <w:pStyle w:val="NormalBold"/>
      </w:pPr>
      <w:r w:rsidRPr="00793AFF">
        <w:rPr>
          <w:rStyle w:val="HideTWBExt"/>
          <w:b w:val="0"/>
        </w:rPr>
        <w:t>&lt;/RepeatBlock-By&gt;</w:t>
      </w:r>
    </w:p>
    <w:p w14:paraId="7C21A06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1129104" w14:textId="77777777" w:rsidR="007330CD" w:rsidRPr="00793AFF" w:rsidRDefault="007330CD" w:rsidP="007330CD">
      <w:pPr>
        <w:pStyle w:val="NormalBold"/>
      </w:pPr>
      <w:r w:rsidRPr="00793AFF">
        <w:rPr>
          <w:rStyle w:val="HideTWBExt"/>
        </w:rPr>
        <w:t>&lt;Article&gt;</w:t>
      </w:r>
      <w:r w:rsidRPr="00793AFF">
        <w:t>N.º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73B0B1C" w14:textId="77777777" w:rsidTr="008428DD">
        <w:trPr>
          <w:trHeight w:hRule="exact" w:val="240"/>
          <w:jc w:val="center"/>
        </w:trPr>
        <w:tc>
          <w:tcPr>
            <w:tcW w:w="9752" w:type="dxa"/>
            <w:gridSpan w:val="2"/>
            <w:tcBorders>
              <w:top w:val="nil"/>
              <w:left w:val="nil"/>
              <w:bottom w:val="nil"/>
              <w:right w:val="nil"/>
            </w:tcBorders>
          </w:tcPr>
          <w:p w14:paraId="30520FF6" w14:textId="77777777" w:rsidR="007330CD" w:rsidRPr="00793AFF" w:rsidRDefault="007330CD" w:rsidP="008428DD"/>
        </w:tc>
      </w:tr>
      <w:tr w:rsidR="007330CD" w:rsidRPr="00793AFF" w14:paraId="3047727D" w14:textId="77777777" w:rsidTr="008428DD">
        <w:trPr>
          <w:trHeight w:val="240"/>
          <w:jc w:val="center"/>
        </w:trPr>
        <w:tc>
          <w:tcPr>
            <w:tcW w:w="4876" w:type="dxa"/>
            <w:tcBorders>
              <w:top w:val="nil"/>
              <w:left w:val="nil"/>
              <w:bottom w:val="nil"/>
              <w:right w:val="nil"/>
            </w:tcBorders>
          </w:tcPr>
          <w:p w14:paraId="0F261A9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3D728DD" w14:textId="77777777" w:rsidR="007330CD" w:rsidRPr="00793AFF" w:rsidRDefault="007330CD" w:rsidP="008428DD">
            <w:pPr>
              <w:pStyle w:val="AmColumnHeading"/>
            </w:pPr>
            <w:r w:rsidRPr="00793AFF">
              <w:t>Alteração</w:t>
            </w:r>
          </w:p>
        </w:tc>
      </w:tr>
      <w:tr w:rsidR="007330CD" w:rsidRPr="00793AFF" w14:paraId="65CAB752" w14:textId="77777777" w:rsidTr="008428DD">
        <w:trPr>
          <w:jc w:val="center"/>
        </w:trPr>
        <w:tc>
          <w:tcPr>
            <w:tcW w:w="4876" w:type="dxa"/>
            <w:tcBorders>
              <w:top w:val="nil"/>
              <w:left w:val="nil"/>
              <w:bottom w:val="nil"/>
              <w:right w:val="nil"/>
            </w:tcBorders>
          </w:tcPr>
          <w:p w14:paraId="3FFFF4D6" w14:textId="77777777" w:rsidR="007330CD" w:rsidRPr="00793AFF" w:rsidRDefault="007330CD" w:rsidP="008428DD">
            <w:pPr>
              <w:pStyle w:val="Normal6a"/>
            </w:pPr>
            <w:r w:rsidRPr="00793AFF">
              <w:rPr>
                <w:b/>
                <w:i/>
              </w:rPr>
              <w:t>43.</w:t>
            </w:r>
            <w:r w:rsidRPr="00793AFF">
              <w:tab/>
            </w:r>
            <w:r w:rsidRPr="00793AFF">
              <w:rPr>
                <w:b/>
                <w:i/>
              </w:rPr>
              <w:t>Reitera o seu apelo à Comissão para que alargue o âmbito do relatório de modo a abranger todos os aspetos do artigo 2.º do TUE e inclua indicadores mais amplos, como a independência dos meios de comunicação social, o papel da sociedade civil, os direitos fundamentais, a liberdade académica e artística, a igualdade de género, a proteção das minorias e dos grupos vulneráveis, o respeito pelo direito internacional, eleições livres e justas e o funcionamento das instituições democráticas;</w:t>
            </w:r>
          </w:p>
        </w:tc>
        <w:tc>
          <w:tcPr>
            <w:tcW w:w="4876" w:type="dxa"/>
            <w:tcBorders>
              <w:top w:val="nil"/>
              <w:left w:val="nil"/>
              <w:bottom w:val="nil"/>
              <w:right w:val="nil"/>
            </w:tcBorders>
          </w:tcPr>
          <w:p w14:paraId="59607DE6" w14:textId="77777777" w:rsidR="007330CD" w:rsidRPr="00793AFF" w:rsidRDefault="007330CD" w:rsidP="008428DD">
            <w:pPr>
              <w:pStyle w:val="Normal6a"/>
            </w:pPr>
            <w:r w:rsidRPr="00793AFF">
              <w:rPr>
                <w:b/>
                <w:i/>
              </w:rPr>
              <w:t>Suprimido</w:t>
            </w:r>
          </w:p>
        </w:tc>
      </w:tr>
    </w:tbl>
    <w:p w14:paraId="2CE7ABA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EB181A8" w14:textId="77777777" w:rsidR="007330CD" w:rsidRPr="00793AFF" w:rsidRDefault="007330CD" w:rsidP="007330CD">
      <w:r w:rsidRPr="00793AFF">
        <w:rPr>
          <w:rStyle w:val="HideTWBExt"/>
        </w:rPr>
        <w:t>&lt;/Amend&gt;</w:t>
      </w:r>
    </w:p>
    <w:p w14:paraId="0393FDB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719</w:t>
      </w:r>
      <w:r w:rsidRPr="00793AFF">
        <w:rPr>
          <w:rStyle w:val="HideTWBExt"/>
        </w:rPr>
        <w:t>&lt;/NumAm&gt;</w:t>
      </w:r>
    </w:p>
    <w:p w14:paraId="5F792474" w14:textId="77777777" w:rsidR="007330CD" w:rsidRPr="00793AFF" w:rsidRDefault="007330CD" w:rsidP="007330CD">
      <w:pPr>
        <w:pStyle w:val="NormalBold"/>
      </w:pPr>
      <w:r w:rsidRPr="00793AFF">
        <w:rPr>
          <w:rStyle w:val="HideTWBExt"/>
          <w:b w:val="0"/>
        </w:rPr>
        <w:lastRenderedPageBreak/>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45786137" w14:textId="77777777" w:rsidR="007330CD" w:rsidRPr="00793AFF" w:rsidRDefault="007330CD" w:rsidP="007330CD">
      <w:pPr>
        <w:pStyle w:val="NormalBold"/>
      </w:pPr>
      <w:r w:rsidRPr="00793AFF">
        <w:rPr>
          <w:rStyle w:val="HideTWBExt"/>
          <w:b w:val="0"/>
        </w:rPr>
        <w:t>&lt;/RepeatBlock-By&gt;</w:t>
      </w:r>
    </w:p>
    <w:p w14:paraId="3636441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ADFCACD" w14:textId="77777777" w:rsidR="007330CD" w:rsidRPr="00793AFF" w:rsidRDefault="007330CD" w:rsidP="007330CD">
      <w:pPr>
        <w:pStyle w:val="NormalBold"/>
      </w:pPr>
      <w:r w:rsidRPr="00793AFF">
        <w:rPr>
          <w:rStyle w:val="HideTWBExt"/>
        </w:rPr>
        <w:t>&lt;Article&gt;</w:t>
      </w:r>
      <w:r w:rsidRPr="00793AFF">
        <w:t>N.º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91D167C" w14:textId="77777777" w:rsidTr="008428DD">
        <w:trPr>
          <w:trHeight w:hRule="exact" w:val="240"/>
          <w:jc w:val="center"/>
        </w:trPr>
        <w:tc>
          <w:tcPr>
            <w:tcW w:w="9752" w:type="dxa"/>
            <w:gridSpan w:val="2"/>
            <w:tcBorders>
              <w:top w:val="nil"/>
              <w:left w:val="nil"/>
              <w:bottom w:val="nil"/>
              <w:right w:val="nil"/>
            </w:tcBorders>
          </w:tcPr>
          <w:p w14:paraId="5673F223" w14:textId="77777777" w:rsidR="007330CD" w:rsidRPr="00793AFF" w:rsidRDefault="007330CD" w:rsidP="008428DD"/>
        </w:tc>
      </w:tr>
      <w:tr w:rsidR="007330CD" w:rsidRPr="00793AFF" w14:paraId="4E128E4F" w14:textId="77777777" w:rsidTr="008428DD">
        <w:trPr>
          <w:trHeight w:val="240"/>
          <w:jc w:val="center"/>
        </w:trPr>
        <w:tc>
          <w:tcPr>
            <w:tcW w:w="4876" w:type="dxa"/>
            <w:tcBorders>
              <w:top w:val="nil"/>
              <w:left w:val="nil"/>
              <w:bottom w:val="nil"/>
              <w:right w:val="nil"/>
            </w:tcBorders>
          </w:tcPr>
          <w:p w14:paraId="2BF470D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B9A6B48" w14:textId="77777777" w:rsidR="007330CD" w:rsidRPr="00793AFF" w:rsidRDefault="007330CD" w:rsidP="008428DD">
            <w:pPr>
              <w:pStyle w:val="AmColumnHeading"/>
            </w:pPr>
            <w:r w:rsidRPr="00793AFF">
              <w:t>Alteração</w:t>
            </w:r>
          </w:p>
        </w:tc>
      </w:tr>
      <w:tr w:rsidR="007330CD" w:rsidRPr="00793AFF" w14:paraId="31115133" w14:textId="77777777" w:rsidTr="008428DD">
        <w:trPr>
          <w:jc w:val="center"/>
        </w:trPr>
        <w:tc>
          <w:tcPr>
            <w:tcW w:w="4876" w:type="dxa"/>
            <w:tcBorders>
              <w:top w:val="nil"/>
              <w:left w:val="nil"/>
              <w:bottom w:val="nil"/>
              <w:right w:val="nil"/>
            </w:tcBorders>
          </w:tcPr>
          <w:p w14:paraId="38EA4EC8" w14:textId="77777777" w:rsidR="007330CD" w:rsidRPr="00793AFF" w:rsidRDefault="007330CD" w:rsidP="008428DD">
            <w:pPr>
              <w:pStyle w:val="Normal6a"/>
            </w:pPr>
            <w:r w:rsidRPr="00793AFF">
              <w:rPr>
                <w:b/>
                <w:i/>
              </w:rPr>
              <w:t>43.</w:t>
            </w:r>
            <w:r w:rsidRPr="00793AFF">
              <w:tab/>
            </w:r>
            <w:r w:rsidRPr="00793AFF">
              <w:rPr>
                <w:b/>
                <w:i/>
              </w:rPr>
              <w:t>Reitera o seu apelo à Comissão para que alargue o âmbito do relatório de modo a abranger todos os aspetos do artigo 2.º do TUE e inclua indicadores mais amplos, como a independência dos meios de comunicação social, o papel da sociedade civil, os direitos fundamentais, a liberdade académica e artística, a igualdade de género, a proteção das minorias e dos grupos vulneráveis, o respeito pelo direito internacional, eleições livres e justas e o funcionamento das instituições democráticas;</w:t>
            </w:r>
          </w:p>
        </w:tc>
        <w:tc>
          <w:tcPr>
            <w:tcW w:w="4876" w:type="dxa"/>
            <w:tcBorders>
              <w:top w:val="nil"/>
              <w:left w:val="nil"/>
              <w:bottom w:val="nil"/>
              <w:right w:val="nil"/>
            </w:tcBorders>
          </w:tcPr>
          <w:p w14:paraId="0FDD1F95" w14:textId="77777777" w:rsidR="007330CD" w:rsidRPr="00793AFF" w:rsidRDefault="007330CD" w:rsidP="008428DD">
            <w:pPr>
              <w:pStyle w:val="Normal6a"/>
            </w:pPr>
            <w:r w:rsidRPr="00793AFF">
              <w:rPr>
                <w:b/>
                <w:i/>
              </w:rPr>
              <w:t>Suprimido</w:t>
            </w:r>
          </w:p>
        </w:tc>
      </w:tr>
    </w:tbl>
    <w:p w14:paraId="0064E29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955F5F4" w14:textId="77777777" w:rsidR="007330CD" w:rsidRPr="00793AFF" w:rsidRDefault="007330CD" w:rsidP="007330CD">
      <w:r w:rsidRPr="00793AFF">
        <w:rPr>
          <w:rStyle w:val="HideTWBExt"/>
        </w:rPr>
        <w:t>&lt;/Amend&gt;</w:t>
      </w:r>
    </w:p>
    <w:p w14:paraId="5CC7D80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720</w:t>
      </w:r>
      <w:r w:rsidRPr="00793AFF">
        <w:rPr>
          <w:rStyle w:val="HideTWBExt"/>
        </w:rPr>
        <w:t>&lt;/NumAm&gt;</w:t>
      </w:r>
    </w:p>
    <w:p w14:paraId="79B752EA"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08F4DB10" w14:textId="77777777" w:rsidR="007330CD" w:rsidRPr="00793AFF" w:rsidRDefault="007330CD" w:rsidP="007330CD">
      <w:pPr>
        <w:pStyle w:val="NormalBold"/>
      </w:pPr>
      <w:r w:rsidRPr="00793AFF">
        <w:rPr>
          <w:rStyle w:val="HideTWBExt"/>
          <w:b w:val="0"/>
        </w:rPr>
        <w:t>&lt;/RepeatBlock-By&gt;</w:t>
      </w:r>
    </w:p>
    <w:p w14:paraId="3484B8A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2AB945C" w14:textId="77777777" w:rsidR="007330CD" w:rsidRPr="00793AFF" w:rsidRDefault="007330CD" w:rsidP="007330CD">
      <w:pPr>
        <w:pStyle w:val="NormalBold"/>
      </w:pPr>
      <w:r w:rsidRPr="00793AFF">
        <w:rPr>
          <w:rStyle w:val="HideTWBExt"/>
        </w:rPr>
        <w:t>&lt;Article&gt;</w:t>
      </w:r>
      <w:r w:rsidRPr="00793AFF">
        <w:t>N.º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C38A13F" w14:textId="77777777" w:rsidTr="008428DD">
        <w:trPr>
          <w:trHeight w:hRule="exact" w:val="240"/>
          <w:jc w:val="center"/>
        </w:trPr>
        <w:tc>
          <w:tcPr>
            <w:tcW w:w="9752" w:type="dxa"/>
            <w:gridSpan w:val="2"/>
            <w:tcBorders>
              <w:top w:val="nil"/>
              <w:left w:val="nil"/>
              <w:bottom w:val="nil"/>
              <w:right w:val="nil"/>
            </w:tcBorders>
          </w:tcPr>
          <w:p w14:paraId="6B677D23" w14:textId="77777777" w:rsidR="007330CD" w:rsidRPr="00793AFF" w:rsidRDefault="007330CD" w:rsidP="008428DD"/>
        </w:tc>
      </w:tr>
      <w:tr w:rsidR="007330CD" w:rsidRPr="00793AFF" w14:paraId="2830ECCC" w14:textId="77777777" w:rsidTr="008428DD">
        <w:trPr>
          <w:trHeight w:val="240"/>
          <w:jc w:val="center"/>
        </w:trPr>
        <w:tc>
          <w:tcPr>
            <w:tcW w:w="4876" w:type="dxa"/>
            <w:tcBorders>
              <w:top w:val="nil"/>
              <w:left w:val="nil"/>
              <w:bottom w:val="nil"/>
              <w:right w:val="nil"/>
            </w:tcBorders>
          </w:tcPr>
          <w:p w14:paraId="238EDFB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B28D2EF" w14:textId="77777777" w:rsidR="007330CD" w:rsidRPr="00793AFF" w:rsidRDefault="007330CD" w:rsidP="008428DD">
            <w:pPr>
              <w:pStyle w:val="AmColumnHeading"/>
            </w:pPr>
            <w:r w:rsidRPr="00793AFF">
              <w:t>Alteração</w:t>
            </w:r>
          </w:p>
        </w:tc>
      </w:tr>
      <w:tr w:rsidR="007330CD" w:rsidRPr="00793AFF" w14:paraId="2417EDA2" w14:textId="77777777" w:rsidTr="008428DD">
        <w:trPr>
          <w:jc w:val="center"/>
        </w:trPr>
        <w:tc>
          <w:tcPr>
            <w:tcW w:w="4876" w:type="dxa"/>
            <w:tcBorders>
              <w:top w:val="nil"/>
              <w:left w:val="nil"/>
              <w:bottom w:val="nil"/>
              <w:right w:val="nil"/>
            </w:tcBorders>
          </w:tcPr>
          <w:p w14:paraId="77F91D01" w14:textId="77777777" w:rsidR="007330CD" w:rsidRPr="00793AFF" w:rsidRDefault="007330CD" w:rsidP="008428DD">
            <w:pPr>
              <w:pStyle w:val="Normal6a"/>
            </w:pPr>
            <w:r w:rsidRPr="00793AFF">
              <w:rPr>
                <w:b/>
                <w:i/>
              </w:rPr>
              <w:t>43.</w:t>
            </w:r>
            <w:r w:rsidRPr="00793AFF">
              <w:tab/>
            </w:r>
            <w:r w:rsidRPr="00793AFF">
              <w:rPr>
                <w:b/>
                <w:i/>
              </w:rPr>
              <w:t xml:space="preserve">Reitera o seu apelo à Comissão para que alargue o âmbito do relatório de modo a abranger todos os aspetos do artigo 2.º do TUE e inclua indicadores mais amplos, como a independência dos meios de comunicação social, o papel da sociedade civil, os direitos fundamentais, a liberdade académica e artística, a igualdade de género, a proteção das minorias e dos grupos vulneráveis, o respeito pelo direito internacional, eleições livres e justas e o funcionamento </w:t>
            </w:r>
            <w:r w:rsidRPr="00793AFF">
              <w:rPr>
                <w:b/>
                <w:i/>
              </w:rPr>
              <w:lastRenderedPageBreak/>
              <w:t>das instituições democráticas;</w:t>
            </w:r>
          </w:p>
        </w:tc>
        <w:tc>
          <w:tcPr>
            <w:tcW w:w="4876" w:type="dxa"/>
            <w:tcBorders>
              <w:top w:val="nil"/>
              <w:left w:val="nil"/>
              <w:bottom w:val="nil"/>
              <w:right w:val="nil"/>
            </w:tcBorders>
          </w:tcPr>
          <w:p w14:paraId="2ADAB9D5" w14:textId="77777777" w:rsidR="007330CD" w:rsidRPr="00793AFF" w:rsidRDefault="007330CD" w:rsidP="008428DD">
            <w:pPr>
              <w:pStyle w:val="Normal6a"/>
            </w:pPr>
            <w:r w:rsidRPr="00793AFF">
              <w:rPr>
                <w:b/>
                <w:i/>
              </w:rPr>
              <w:lastRenderedPageBreak/>
              <w:t>Suprimido</w:t>
            </w:r>
          </w:p>
        </w:tc>
      </w:tr>
    </w:tbl>
    <w:p w14:paraId="45041DBE"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9F5DD36" w14:textId="77777777" w:rsidR="007330CD" w:rsidRPr="00793AFF" w:rsidRDefault="007330CD" w:rsidP="007330CD">
      <w:r w:rsidRPr="00793AFF">
        <w:rPr>
          <w:rStyle w:val="HideTWBExt"/>
        </w:rPr>
        <w:t>&lt;/Amend&gt;</w:t>
      </w:r>
    </w:p>
    <w:p w14:paraId="2E97D31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721</w:t>
      </w:r>
      <w:r w:rsidRPr="00793AFF">
        <w:rPr>
          <w:rStyle w:val="HideTWBExt"/>
        </w:rPr>
        <w:t>&lt;/NumAm&gt;</w:t>
      </w:r>
    </w:p>
    <w:p w14:paraId="118A55E1"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030D4C85" w14:textId="77777777" w:rsidR="007330CD" w:rsidRPr="00793AFF" w:rsidRDefault="007330CD" w:rsidP="007330CD">
      <w:pPr>
        <w:pStyle w:val="NormalBold"/>
      </w:pPr>
      <w:r w:rsidRPr="00793AFF">
        <w:rPr>
          <w:rStyle w:val="HideTWBExt"/>
          <w:b w:val="0"/>
        </w:rPr>
        <w:t>&lt;/RepeatBlock-By&gt;</w:t>
      </w:r>
    </w:p>
    <w:p w14:paraId="303D2B2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5ACA6A0" w14:textId="77777777" w:rsidR="007330CD" w:rsidRPr="00793AFF" w:rsidRDefault="007330CD" w:rsidP="007330CD">
      <w:pPr>
        <w:pStyle w:val="NormalBold"/>
      </w:pPr>
      <w:r w:rsidRPr="00793AFF">
        <w:rPr>
          <w:rStyle w:val="HideTWBExt"/>
        </w:rPr>
        <w:t>&lt;Article&gt;</w:t>
      </w:r>
      <w:r w:rsidRPr="00793AFF">
        <w:t>N.º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02F7E5F" w14:textId="77777777" w:rsidTr="008428DD">
        <w:trPr>
          <w:trHeight w:hRule="exact" w:val="240"/>
          <w:jc w:val="center"/>
        </w:trPr>
        <w:tc>
          <w:tcPr>
            <w:tcW w:w="9752" w:type="dxa"/>
            <w:gridSpan w:val="2"/>
            <w:tcBorders>
              <w:top w:val="nil"/>
              <w:left w:val="nil"/>
              <w:bottom w:val="nil"/>
              <w:right w:val="nil"/>
            </w:tcBorders>
          </w:tcPr>
          <w:p w14:paraId="3B81087D" w14:textId="77777777" w:rsidR="007330CD" w:rsidRPr="00793AFF" w:rsidRDefault="007330CD" w:rsidP="008428DD"/>
        </w:tc>
      </w:tr>
      <w:tr w:rsidR="007330CD" w:rsidRPr="00793AFF" w14:paraId="3E2D60E4" w14:textId="77777777" w:rsidTr="008428DD">
        <w:trPr>
          <w:trHeight w:val="240"/>
          <w:jc w:val="center"/>
        </w:trPr>
        <w:tc>
          <w:tcPr>
            <w:tcW w:w="4876" w:type="dxa"/>
            <w:tcBorders>
              <w:top w:val="nil"/>
              <w:left w:val="nil"/>
              <w:bottom w:val="nil"/>
              <w:right w:val="nil"/>
            </w:tcBorders>
          </w:tcPr>
          <w:p w14:paraId="190FEFF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376587D" w14:textId="77777777" w:rsidR="007330CD" w:rsidRPr="00793AFF" w:rsidRDefault="007330CD" w:rsidP="008428DD">
            <w:pPr>
              <w:pStyle w:val="AmColumnHeading"/>
            </w:pPr>
            <w:r w:rsidRPr="00793AFF">
              <w:t>Alteração</w:t>
            </w:r>
          </w:p>
        </w:tc>
      </w:tr>
      <w:tr w:rsidR="007330CD" w:rsidRPr="00793AFF" w14:paraId="6EB185E3" w14:textId="77777777" w:rsidTr="008428DD">
        <w:trPr>
          <w:jc w:val="center"/>
        </w:trPr>
        <w:tc>
          <w:tcPr>
            <w:tcW w:w="4876" w:type="dxa"/>
            <w:tcBorders>
              <w:top w:val="nil"/>
              <w:left w:val="nil"/>
              <w:bottom w:val="nil"/>
              <w:right w:val="nil"/>
            </w:tcBorders>
          </w:tcPr>
          <w:p w14:paraId="6DEAEE7B" w14:textId="77777777" w:rsidR="007330CD" w:rsidRPr="00793AFF" w:rsidRDefault="007330CD" w:rsidP="008428DD">
            <w:pPr>
              <w:pStyle w:val="Normal6a"/>
            </w:pPr>
            <w:r w:rsidRPr="00793AFF">
              <w:t>43.</w:t>
            </w:r>
            <w:r w:rsidRPr="00793AFF">
              <w:tab/>
            </w:r>
            <w:r w:rsidRPr="00793AFF">
              <w:rPr>
                <w:b/>
                <w:i/>
              </w:rPr>
              <w:t>Reitera o seu apelo à</w:t>
            </w:r>
            <w:r w:rsidRPr="00793AFF">
              <w:t xml:space="preserve"> Comissão </w:t>
            </w:r>
            <w:r w:rsidRPr="00793AFF">
              <w:rPr>
                <w:b/>
                <w:i/>
              </w:rPr>
              <w:t>para que alargue</w:t>
            </w:r>
            <w:r w:rsidRPr="00793AFF">
              <w:t xml:space="preserve"> o âmbito do relatório </w:t>
            </w:r>
            <w:r w:rsidRPr="00793AFF">
              <w:rPr>
                <w:b/>
                <w:i/>
              </w:rPr>
              <w:t>de modo a abranger todos os aspetos do artigo 2.º do TUE e inclua indicadores mais amplos, como a independência dos meios de comunicação social, o papel da sociedade civil, os direitos fundamentais, a liberdade académica e artística, a igualdade de género, a proteção das minorias e dos grupos vulneráveis, o respeito pelo direito internacional, eleições livres e justas e o funcionamento das instituições democráticas</w:t>
            </w:r>
            <w:r w:rsidRPr="00793AFF">
              <w:t>;</w:t>
            </w:r>
          </w:p>
        </w:tc>
        <w:tc>
          <w:tcPr>
            <w:tcW w:w="4876" w:type="dxa"/>
            <w:tcBorders>
              <w:top w:val="nil"/>
              <w:left w:val="nil"/>
              <w:bottom w:val="nil"/>
              <w:right w:val="nil"/>
            </w:tcBorders>
          </w:tcPr>
          <w:p w14:paraId="68CBD4D9" w14:textId="77777777" w:rsidR="007330CD" w:rsidRPr="00793AFF" w:rsidRDefault="007330CD" w:rsidP="008428DD">
            <w:pPr>
              <w:pStyle w:val="Normal6a"/>
            </w:pPr>
            <w:r w:rsidRPr="00793AFF">
              <w:t>43.</w:t>
            </w:r>
            <w:r w:rsidRPr="00793AFF">
              <w:tab/>
            </w:r>
            <w:r w:rsidRPr="00793AFF">
              <w:rPr>
                <w:b/>
                <w:i/>
              </w:rPr>
              <w:t>Insta a</w:t>
            </w:r>
            <w:r w:rsidRPr="00793AFF">
              <w:t xml:space="preserve"> Comissão </w:t>
            </w:r>
            <w:r w:rsidRPr="00793AFF">
              <w:rPr>
                <w:b/>
                <w:i/>
              </w:rPr>
              <w:t>a não alargar</w:t>
            </w:r>
            <w:r w:rsidRPr="00793AFF">
              <w:t xml:space="preserve"> o âmbito do relatório </w:t>
            </w:r>
            <w:r w:rsidRPr="00793AFF">
              <w:rPr>
                <w:b/>
                <w:i/>
              </w:rPr>
              <w:t>para além das suas competências ao abrigo dos Tratados</w:t>
            </w:r>
            <w:r w:rsidRPr="00793AFF">
              <w:t>;</w:t>
            </w:r>
          </w:p>
        </w:tc>
      </w:tr>
    </w:tbl>
    <w:p w14:paraId="2B6A356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248E6A89" w14:textId="77777777" w:rsidR="007330CD" w:rsidRPr="00793AFF" w:rsidRDefault="007330CD" w:rsidP="007330CD">
      <w:r w:rsidRPr="00793AFF">
        <w:rPr>
          <w:rStyle w:val="HideTWBExt"/>
        </w:rPr>
        <w:t>&lt;/Amend&gt;</w:t>
      </w:r>
    </w:p>
    <w:p w14:paraId="79A8679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722</w:t>
      </w:r>
      <w:r w:rsidRPr="00793AFF">
        <w:rPr>
          <w:rStyle w:val="HideTWBExt"/>
        </w:rPr>
        <w:t>&lt;/NumAm&gt;</w:t>
      </w:r>
    </w:p>
    <w:p w14:paraId="4C9B9745" w14:textId="77777777" w:rsidR="007330CD" w:rsidRPr="00793AFF" w:rsidRDefault="007330CD" w:rsidP="007330CD">
      <w:pPr>
        <w:pStyle w:val="NormalBold"/>
      </w:pPr>
      <w:r w:rsidRPr="00793AFF">
        <w:rPr>
          <w:rStyle w:val="HideTWBExt"/>
          <w:b w:val="0"/>
        </w:rPr>
        <w:t>&lt;RepeatBlock-By&gt;&lt;Members&gt;</w:t>
      </w:r>
      <w:r w:rsidRPr="00793AFF">
        <w:t>Georgiana Teodorescu</w:t>
      </w:r>
      <w:r w:rsidRPr="00793AFF">
        <w:rPr>
          <w:rStyle w:val="HideTWBExt"/>
          <w:b w:val="0"/>
        </w:rPr>
        <w:t>&lt;/Members&gt;</w:t>
      </w:r>
    </w:p>
    <w:p w14:paraId="08070EE8" w14:textId="77777777" w:rsidR="007330CD" w:rsidRPr="00793AFF" w:rsidRDefault="007330CD" w:rsidP="007330CD">
      <w:pPr>
        <w:pStyle w:val="NormalBold"/>
      </w:pPr>
      <w:r w:rsidRPr="00793AFF">
        <w:rPr>
          <w:rStyle w:val="HideTWBExt"/>
          <w:b w:val="0"/>
        </w:rPr>
        <w:t>&lt;/RepeatBlock-By&gt;</w:t>
      </w:r>
    </w:p>
    <w:p w14:paraId="11D38F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C3FB9A7" w14:textId="77777777" w:rsidR="007330CD" w:rsidRPr="00793AFF" w:rsidRDefault="007330CD" w:rsidP="007330CD">
      <w:pPr>
        <w:pStyle w:val="NormalBold"/>
      </w:pPr>
      <w:r w:rsidRPr="00793AFF">
        <w:rPr>
          <w:rStyle w:val="HideTWBExt"/>
        </w:rPr>
        <w:t>&lt;Article&gt;</w:t>
      </w:r>
      <w:r w:rsidRPr="00793AFF">
        <w:t>N.º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0105DD" w14:textId="77777777" w:rsidTr="008428DD">
        <w:trPr>
          <w:trHeight w:hRule="exact" w:val="240"/>
          <w:jc w:val="center"/>
        </w:trPr>
        <w:tc>
          <w:tcPr>
            <w:tcW w:w="9752" w:type="dxa"/>
            <w:gridSpan w:val="2"/>
            <w:tcBorders>
              <w:top w:val="nil"/>
              <w:left w:val="nil"/>
              <w:bottom w:val="nil"/>
              <w:right w:val="nil"/>
            </w:tcBorders>
          </w:tcPr>
          <w:p w14:paraId="33C23F3E" w14:textId="77777777" w:rsidR="007330CD" w:rsidRPr="00793AFF" w:rsidRDefault="007330CD" w:rsidP="008428DD"/>
        </w:tc>
      </w:tr>
      <w:tr w:rsidR="007330CD" w:rsidRPr="00793AFF" w14:paraId="05A3C45D" w14:textId="77777777" w:rsidTr="008428DD">
        <w:trPr>
          <w:trHeight w:val="240"/>
          <w:jc w:val="center"/>
        </w:trPr>
        <w:tc>
          <w:tcPr>
            <w:tcW w:w="4876" w:type="dxa"/>
            <w:tcBorders>
              <w:top w:val="nil"/>
              <w:left w:val="nil"/>
              <w:bottom w:val="nil"/>
              <w:right w:val="nil"/>
            </w:tcBorders>
          </w:tcPr>
          <w:p w14:paraId="484ACF0B"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8F5B814" w14:textId="77777777" w:rsidR="007330CD" w:rsidRPr="00793AFF" w:rsidRDefault="007330CD" w:rsidP="008428DD">
            <w:pPr>
              <w:pStyle w:val="AmColumnHeading"/>
            </w:pPr>
            <w:r w:rsidRPr="00793AFF">
              <w:t>Alteração</w:t>
            </w:r>
          </w:p>
        </w:tc>
      </w:tr>
      <w:tr w:rsidR="007330CD" w:rsidRPr="00793AFF" w14:paraId="619A4D63" w14:textId="77777777" w:rsidTr="008428DD">
        <w:trPr>
          <w:jc w:val="center"/>
        </w:trPr>
        <w:tc>
          <w:tcPr>
            <w:tcW w:w="4876" w:type="dxa"/>
            <w:tcBorders>
              <w:top w:val="nil"/>
              <w:left w:val="nil"/>
              <w:bottom w:val="nil"/>
              <w:right w:val="nil"/>
            </w:tcBorders>
          </w:tcPr>
          <w:p w14:paraId="76B0E93E" w14:textId="77777777" w:rsidR="007330CD" w:rsidRPr="00793AFF" w:rsidRDefault="007330CD" w:rsidP="008428DD">
            <w:pPr>
              <w:pStyle w:val="Normal6a"/>
            </w:pPr>
            <w:r w:rsidRPr="00793AFF">
              <w:t>43.</w:t>
            </w:r>
            <w:r w:rsidRPr="00793AFF">
              <w:tab/>
              <w:t xml:space="preserve">Reitera o seu apelo à Comissão para que alargue o âmbito do relatório de modo a abranger todos os aspetos do artigo 2.º do TUE e inclua indicadores mais amplos, como a independência dos meios de comunicação social, o papel da sociedade civil, os direitos fundamentais, a liberdade académica e artística, a igualdade de género, a proteção das minorias e dos </w:t>
            </w:r>
            <w:r w:rsidRPr="00793AFF">
              <w:lastRenderedPageBreak/>
              <w:t>grupos vulneráveis, o respeito pelo direito internacional, eleições livres e justas e o funcionamento das instituições democráticas;</w:t>
            </w:r>
          </w:p>
        </w:tc>
        <w:tc>
          <w:tcPr>
            <w:tcW w:w="4876" w:type="dxa"/>
            <w:tcBorders>
              <w:top w:val="nil"/>
              <w:left w:val="nil"/>
              <w:bottom w:val="nil"/>
              <w:right w:val="nil"/>
            </w:tcBorders>
          </w:tcPr>
          <w:p w14:paraId="7BF0D7F8" w14:textId="77777777" w:rsidR="007330CD" w:rsidRPr="00793AFF" w:rsidRDefault="007330CD" w:rsidP="008428DD">
            <w:pPr>
              <w:pStyle w:val="Normal6a"/>
            </w:pPr>
            <w:r w:rsidRPr="00793AFF">
              <w:lastRenderedPageBreak/>
              <w:t>43.</w:t>
            </w:r>
            <w:r w:rsidRPr="00793AFF">
              <w:tab/>
              <w:t xml:space="preserve">Reitera o seu apelo à Comissão para que alargue o âmbito do relatório de modo a abranger todos os aspetos do artigo 2.º do TUE e inclua indicadores mais amplos, como a independência dos meios de comunicação social, o papel da sociedade civil, os direitos fundamentais, a liberdade académica e artística, a igualdade de género, a proteção das minorias e dos </w:t>
            </w:r>
            <w:r w:rsidRPr="00793AFF">
              <w:lastRenderedPageBreak/>
              <w:t>grupos vulneráveis, o respeito pelo direito internacional, eleições livres e justas</w:t>
            </w:r>
            <w:r w:rsidRPr="00793AFF">
              <w:rPr>
                <w:b/>
                <w:i/>
              </w:rPr>
              <w:t>, incluindo as garantias constitucionais e processuais que asseguram a revisão judicial transparente, não discricionária e ultima ratio e a eventual anulação dos resultados eleitorais,</w:t>
            </w:r>
            <w:r w:rsidRPr="00793AFF">
              <w:t xml:space="preserve"> e o funcionamento das instituições democráticas;</w:t>
            </w:r>
          </w:p>
        </w:tc>
      </w:tr>
    </w:tbl>
    <w:p w14:paraId="7797B86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2899D9C" w14:textId="77777777" w:rsidR="007330CD" w:rsidRPr="00793AFF" w:rsidRDefault="007330CD" w:rsidP="007330CD">
      <w:r w:rsidRPr="00793AFF">
        <w:rPr>
          <w:rStyle w:val="HideTWBExt"/>
        </w:rPr>
        <w:t>&lt;/Amend&gt;</w:t>
      </w:r>
    </w:p>
    <w:p w14:paraId="0F58169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723</w:t>
      </w:r>
      <w:r w:rsidRPr="00793AFF">
        <w:rPr>
          <w:rStyle w:val="HideTWBExt"/>
        </w:rPr>
        <w:t>&lt;/NumAm&gt;</w:t>
      </w:r>
    </w:p>
    <w:p w14:paraId="4166E3E3"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2341572E" w14:textId="77777777" w:rsidR="007330CD" w:rsidRPr="00793AFF" w:rsidRDefault="007330CD" w:rsidP="007330CD">
      <w:pPr>
        <w:pStyle w:val="NormalBold"/>
      </w:pPr>
      <w:r w:rsidRPr="00793AFF">
        <w:rPr>
          <w:rStyle w:val="HideTWBExt"/>
          <w:b w:val="0"/>
        </w:rPr>
        <w:t>&lt;/RepeatBlock-By&gt;</w:t>
      </w:r>
    </w:p>
    <w:p w14:paraId="1CBA3FC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02D7462" w14:textId="77777777" w:rsidR="007330CD" w:rsidRPr="00793AFF" w:rsidRDefault="007330CD" w:rsidP="007330CD">
      <w:pPr>
        <w:pStyle w:val="NormalBold"/>
      </w:pPr>
      <w:r w:rsidRPr="00793AFF">
        <w:rPr>
          <w:rStyle w:val="HideTWBExt"/>
        </w:rPr>
        <w:t>&lt;Article&gt;</w:t>
      </w:r>
      <w:r w:rsidRPr="00793AFF">
        <w:t>N.º 43</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8725D99" w14:textId="77777777" w:rsidTr="008428DD">
        <w:trPr>
          <w:trHeight w:hRule="exact" w:val="240"/>
          <w:jc w:val="center"/>
        </w:trPr>
        <w:tc>
          <w:tcPr>
            <w:tcW w:w="9752" w:type="dxa"/>
            <w:gridSpan w:val="2"/>
            <w:tcBorders>
              <w:top w:val="nil"/>
              <w:left w:val="nil"/>
              <w:bottom w:val="nil"/>
              <w:right w:val="nil"/>
            </w:tcBorders>
          </w:tcPr>
          <w:p w14:paraId="5AD6AB31" w14:textId="77777777" w:rsidR="007330CD" w:rsidRPr="00793AFF" w:rsidRDefault="007330CD" w:rsidP="008428DD"/>
        </w:tc>
      </w:tr>
      <w:tr w:rsidR="007330CD" w:rsidRPr="00793AFF" w14:paraId="612A01C0" w14:textId="77777777" w:rsidTr="008428DD">
        <w:trPr>
          <w:trHeight w:val="240"/>
          <w:jc w:val="center"/>
        </w:trPr>
        <w:tc>
          <w:tcPr>
            <w:tcW w:w="4876" w:type="dxa"/>
            <w:tcBorders>
              <w:top w:val="nil"/>
              <w:left w:val="nil"/>
              <w:bottom w:val="nil"/>
              <w:right w:val="nil"/>
            </w:tcBorders>
          </w:tcPr>
          <w:p w14:paraId="567DBEE0"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11080CD" w14:textId="77777777" w:rsidR="007330CD" w:rsidRPr="00793AFF" w:rsidRDefault="007330CD" w:rsidP="008428DD">
            <w:pPr>
              <w:pStyle w:val="AmColumnHeading"/>
            </w:pPr>
            <w:r w:rsidRPr="00793AFF">
              <w:t>Alteração</w:t>
            </w:r>
          </w:p>
        </w:tc>
      </w:tr>
      <w:tr w:rsidR="007330CD" w:rsidRPr="00793AFF" w14:paraId="195CDA5B" w14:textId="77777777" w:rsidTr="008428DD">
        <w:trPr>
          <w:jc w:val="center"/>
        </w:trPr>
        <w:tc>
          <w:tcPr>
            <w:tcW w:w="4876" w:type="dxa"/>
            <w:tcBorders>
              <w:top w:val="nil"/>
              <w:left w:val="nil"/>
              <w:bottom w:val="nil"/>
              <w:right w:val="nil"/>
            </w:tcBorders>
          </w:tcPr>
          <w:p w14:paraId="23921551" w14:textId="77777777" w:rsidR="007330CD" w:rsidRPr="00793AFF" w:rsidRDefault="007330CD" w:rsidP="008428DD">
            <w:pPr>
              <w:pStyle w:val="Normal6a"/>
            </w:pPr>
            <w:r w:rsidRPr="00793AFF">
              <w:t>43.</w:t>
            </w:r>
            <w:r w:rsidRPr="00793AFF">
              <w:tab/>
            </w:r>
            <w:r w:rsidRPr="00793AFF">
              <w:rPr>
                <w:b/>
                <w:i/>
              </w:rPr>
              <w:t>Reitera o seu apelo à Comissão para que alargue o</w:t>
            </w:r>
            <w:r w:rsidRPr="00793AFF">
              <w:t xml:space="preserve"> âmbito do relatório de modo a abranger todos os aspetos do artigo 2.º do TUE e </w:t>
            </w:r>
            <w:r w:rsidRPr="00793AFF">
              <w:rPr>
                <w:b/>
                <w:i/>
              </w:rPr>
              <w:t>inclua</w:t>
            </w:r>
            <w:r w:rsidRPr="00793AFF">
              <w:t xml:space="preserve"> indicadores mais amplos, como a independência dos meios de comunicação social, o papel da sociedade civil, os direitos fundamentais, a liberdade académica e artística, a igualdade de género, a proteção das minorias e dos grupos vulneráveis, o respeito pelo direito internacional, eleições livres e justas e o funcionamento das instituições democráticas;</w:t>
            </w:r>
          </w:p>
        </w:tc>
        <w:tc>
          <w:tcPr>
            <w:tcW w:w="4876" w:type="dxa"/>
            <w:tcBorders>
              <w:top w:val="nil"/>
              <w:left w:val="nil"/>
              <w:bottom w:val="nil"/>
              <w:right w:val="nil"/>
            </w:tcBorders>
          </w:tcPr>
          <w:p w14:paraId="364893DA" w14:textId="12B8F805" w:rsidR="007330CD" w:rsidRPr="00793AFF" w:rsidRDefault="007330CD" w:rsidP="008428DD">
            <w:pPr>
              <w:pStyle w:val="Normal6a"/>
            </w:pPr>
            <w:r w:rsidRPr="00793AFF">
              <w:t>43.</w:t>
            </w:r>
            <w:r w:rsidRPr="00793AFF">
              <w:tab/>
            </w:r>
            <w:r w:rsidRPr="00793AFF">
              <w:rPr>
                <w:b/>
                <w:i/>
              </w:rPr>
              <w:t>Opõe</w:t>
            </w:r>
            <w:r w:rsidR="0059440C" w:rsidRPr="00793AFF">
              <w:rPr>
                <w:b/>
                <w:i/>
              </w:rPr>
              <w:noBreakHyphen/>
            </w:r>
            <w:r w:rsidRPr="00793AFF">
              <w:rPr>
                <w:b/>
                <w:i/>
              </w:rPr>
              <w:t>se ao alargamento do</w:t>
            </w:r>
            <w:r w:rsidRPr="00793AFF">
              <w:t xml:space="preserve"> âmbito do relatório de modo a abranger todos os aspetos do artigo 2.º do TUE e </w:t>
            </w:r>
            <w:r w:rsidRPr="00793AFF">
              <w:rPr>
                <w:b/>
                <w:i/>
              </w:rPr>
              <w:t>inclusão de</w:t>
            </w:r>
            <w:r w:rsidRPr="00793AFF">
              <w:t xml:space="preserve"> indicadores mais amplos, como a independência dos meios de comunicação social, o papel da sociedade civil, os direitos fundamentais, a liberdade académica e artística, a igualdade de género, a proteção das minorias e dos grupos vulneráveis, o respeito pelo direito internacional, eleições livres e justas e o funcionamento das instituições democráticas;</w:t>
            </w:r>
          </w:p>
        </w:tc>
      </w:tr>
    </w:tbl>
    <w:p w14:paraId="1A31857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78D9E6BE" w14:textId="77777777" w:rsidR="007330CD" w:rsidRPr="00793AFF" w:rsidRDefault="007330CD" w:rsidP="007330CD">
      <w:r w:rsidRPr="00793AFF">
        <w:rPr>
          <w:rStyle w:val="HideTWBExt"/>
        </w:rPr>
        <w:t>&lt;/Amend&gt;</w:t>
      </w:r>
    </w:p>
    <w:p w14:paraId="7D8DA3D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724</w:t>
      </w:r>
      <w:r w:rsidRPr="00793AFF">
        <w:rPr>
          <w:rStyle w:val="HideTWBExt"/>
        </w:rPr>
        <w:t>&lt;/NumAm&gt;</w:t>
      </w:r>
    </w:p>
    <w:p w14:paraId="3DD3F14F"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06DD3B25" w14:textId="77777777" w:rsidR="007330CD" w:rsidRPr="00793AFF" w:rsidRDefault="007330CD" w:rsidP="007330CD">
      <w:pPr>
        <w:pStyle w:val="NormalBold"/>
      </w:pPr>
      <w:r w:rsidRPr="00793AFF">
        <w:rPr>
          <w:rStyle w:val="HideTWBExt"/>
          <w:b w:val="0"/>
        </w:rPr>
        <w:t>&lt;/RepeatBlock-By&gt;</w:t>
      </w:r>
    </w:p>
    <w:p w14:paraId="7032ACF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32183B9" w14:textId="3BD20637" w:rsidR="007330CD" w:rsidRPr="00793AFF" w:rsidRDefault="007330CD" w:rsidP="007330CD">
      <w:pPr>
        <w:pStyle w:val="NormalBold"/>
      </w:pPr>
      <w:r w:rsidRPr="00793AFF">
        <w:rPr>
          <w:rStyle w:val="HideTWBExt"/>
        </w:rPr>
        <w:t>&lt;Article&gt;</w:t>
      </w:r>
      <w:r w:rsidRPr="00793AFF">
        <w:t>N.º 43</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0DE066D" w14:textId="77777777" w:rsidTr="008428DD">
        <w:trPr>
          <w:trHeight w:hRule="exact" w:val="240"/>
          <w:jc w:val="center"/>
        </w:trPr>
        <w:tc>
          <w:tcPr>
            <w:tcW w:w="9752" w:type="dxa"/>
            <w:gridSpan w:val="2"/>
            <w:tcBorders>
              <w:top w:val="nil"/>
              <w:left w:val="nil"/>
              <w:bottom w:val="nil"/>
              <w:right w:val="nil"/>
            </w:tcBorders>
          </w:tcPr>
          <w:p w14:paraId="17C738E2" w14:textId="77777777" w:rsidR="007330CD" w:rsidRPr="00793AFF" w:rsidRDefault="007330CD" w:rsidP="008428DD"/>
        </w:tc>
      </w:tr>
      <w:tr w:rsidR="007330CD" w:rsidRPr="00793AFF" w14:paraId="33BF09B5" w14:textId="77777777" w:rsidTr="008428DD">
        <w:trPr>
          <w:trHeight w:val="240"/>
          <w:jc w:val="center"/>
        </w:trPr>
        <w:tc>
          <w:tcPr>
            <w:tcW w:w="4876" w:type="dxa"/>
            <w:tcBorders>
              <w:top w:val="nil"/>
              <w:left w:val="nil"/>
              <w:bottom w:val="nil"/>
              <w:right w:val="nil"/>
            </w:tcBorders>
          </w:tcPr>
          <w:p w14:paraId="70A952A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AD475FC" w14:textId="77777777" w:rsidR="007330CD" w:rsidRPr="00793AFF" w:rsidRDefault="007330CD" w:rsidP="008428DD">
            <w:pPr>
              <w:pStyle w:val="AmColumnHeading"/>
            </w:pPr>
            <w:r w:rsidRPr="00793AFF">
              <w:t>Alteração</w:t>
            </w:r>
          </w:p>
        </w:tc>
      </w:tr>
      <w:tr w:rsidR="007330CD" w:rsidRPr="00793AFF" w14:paraId="49F8B392" w14:textId="77777777" w:rsidTr="008428DD">
        <w:trPr>
          <w:jc w:val="center"/>
        </w:trPr>
        <w:tc>
          <w:tcPr>
            <w:tcW w:w="4876" w:type="dxa"/>
            <w:tcBorders>
              <w:top w:val="nil"/>
              <w:left w:val="nil"/>
              <w:bottom w:val="nil"/>
              <w:right w:val="nil"/>
            </w:tcBorders>
          </w:tcPr>
          <w:p w14:paraId="42E43155" w14:textId="77777777" w:rsidR="007330CD" w:rsidRPr="00793AFF" w:rsidRDefault="007330CD" w:rsidP="008428DD">
            <w:pPr>
              <w:pStyle w:val="Normal6a"/>
            </w:pPr>
          </w:p>
        </w:tc>
        <w:tc>
          <w:tcPr>
            <w:tcW w:w="4876" w:type="dxa"/>
            <w:tcBorders>
              <w:top w:val="nil"/>
              <w:left w:val="nil"/>
              <w:bottom w:val="nil"/>
              <w:right w:val="nil"/>
            </w:tcBorders>
          </w:tcPr>
          <w:p w14:paraId="474555C8" w14:textId="13A2BA51" w:rsidR="007330CD" w:rsidRPr="00793AFF" w:rsidRDefault="007330CD" w:rsidP="008428DD">
            <w:pPr>
              <w:pStyle w:val="Normal6a"/>
            </w:pPr>
            <w:r w:rsidRPr="00793AFF">
              <w:rPr>
                <w:b/>
                <w:i/>
              </w:rPr>
              <w:t>43</w:t>
            </w:r>
            <w:r w:rsidR="0059440C" w:rsidRPr="00793AFF">
              <w:rPr>
                <w:b/>
                <w:i/>
              </w:rPr>
              <w:noBreakHyphen/>
            </w:r>
            <w:r w:rsidRPr="00793AFF">
              <w:rPr>
                <w:b/>
                <w:i/>
              </w:rPr>
              <w:t>A.</w:t>
            </w:r>
            <w:r w:rsidRPr="00793AFF">
              <w:tab/>
            </w:r>
            <w:r w:rsidRPr="00793AFF">
              <w:rPr>
                <w:b/>
                <w:i/>
              </w:rPr>
              <w:t>Insta a Comissão a abordar urgentemente as múltiplas ameaças colocadas pelos desenvolvimentos e aplicações da inteligência artificial contra o Estado de direito, os direitos e liberdades fundamentais, a democracia e o bom funcionamento institucional, bem como a representação exata dos factos na comunicação pública e nos meios de comunicação social;</w:t>
            </w:r>
          </w:p>
        </w:tc>
      </w:tr>
    </w:tbl>
    <w:p w14:paraId="650DC0AD"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A5A87A" w14:textId="77777777" w:rsidR="007330CD" w:rsidRPr="00793AFF" w:rsidRDefault="007330CD" w:rsidP="007330CD">
      <w:r w:rsidRPr="00793AFF">
        <w:rPr>
          <w:rStyle w:val="HideTWBExt"/>
        </w:rPr>
        <w:t>&lt;/Amend&gt;</w:t>
      </w:r>
    </w:p>
    <w:p w14:paraId="463A7F1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725</w:t>
      </w:r>
      <w:r w:rsidRPr="00793AFF">
        <w:rPr>
          <w:rStyle w:val="HideTWBExt"/>
        </w:rPr>
        <w:t>&lt;/NumAm&gt;</w:t>
      </w:r>
    </w:p>
    <w:p w14:paraId="4D2984E5"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4CDC173D" w14:textId="77777777" w:rsidR="007330CD" w:rsidRPr="00793AFF" w:rsidRDefault="007330CD" w:rsidP="007330CD">
      <w:pPr>
        <w:pStyle w:val="NormalBold"/>
      </w:pPr>
      <w:r w:rsidRPr="00793AFF">
        <w:rPr>
          <w:rStyle w:val="HideTWBExt"/>
          <w:b w:val="0"/>
        </w:rPr>
        <w:t>&lt;/RepeatBlock-By&gt;</w:t>
      </w:r>
    </w:p>
    <w:p w14:paraId="3274550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3EECD87" w14:textId="79A750B7" w:rsidR="007330CD" w:rsidRPr="00793AFF" w:rsidRDefault="007330CD" w:rsidP="007330CD">
      <w:pPr>
        <w:pStyle w:val="NormalBold"/>
      </w:pPr>
      <w:r w:rsidRPr="00793AFF">
        <w:rPr>
          <w:rStyle w:val="HideTWBExt"/>
        </w:rPr>
        <w:t>&lt;Article&gt;</w:t>
      </w:r>
      <w:r w:rsidRPr="00793AFF">
        <w:t>N.º 43</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42E5DDA" w14:textId="77777777" w:rsidTr="008428DD">
        <w:trPr>
          <w:trHeight w:hRule="exact" w:val="240"/>
          <w:jc w:val="center"/>
        </w:trPr>
        <w:tc>
          <w:tcPr>
            <w:tcW w:w="9752" w:type="dxa"/>
            <w:gridSpan w:val="2"/>
            <w:tcBorders>
              <w:top w:val="nil"/>
              <w:left w:val="nil"/>
              <w:bottom w:val="nil"/>
              <w:right w:val="nil"/>
            </w:tcBorders>
          </w:tcPr>
          <w:p w14:paraId="6B4F81AB" w14:textId="77777777" w:rsidR="007330CD" w:rsidRPr="00793AFF" w:rsidRDefault="007330CD" w:rsidP="008428DD"/>
        </w:tc>
      </w:tr>
      <w:tr w:rsidR="007330CD" w:rsidRPr="00793AFF" w14:paraId="517A5AF3" w14:textId="77777777" w:rsidTr="008428DD">
        <w:trPr>
          <w:trHeight w:val="240"/>
          <w:jc w:val="center"/>
        </w:trPr>
        <w:tc>
          <w:tcPr>
            <w:tcW w:w="4876" w:type="dxa"/>
            <w:tcBorders>
              <w:top w:val="nil"/>
              <w:left w:val="nil"/>
              <w:bottom w:val="nil"/>
              <w:right w:val="nil"/>
            </w:tcBorders>
          </w:tcPr>
          <w:p w14:paraId="61D3613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5455FD6" w14:textId="77777777" w:rsidR="007330CD" w:rsidRPr="00793AFF" w:rsidRDefault="007330CD" w:rsidP="008428DD">
            <w:pPr>
              <w:pStyle w:val="AmColumnHeading"/>
            </w:pPr>
            <w:r w:rsidRPr="00793AFF">
              <w:t>Alteração</w:t>
            </w:r>
          </w:p>
        </w:tc>
      </w:tr>
      <w:tr w:rsidR="007330CD" w:rsidRPr="00793AFF" w14:paraId="54AAB762" w14:textId="77777777" w:rsidTr="008428DD">
        <w:trPr>
          <w:jc w:val="center"/>
        </w:trPr>
        <w:tc>
          <w:tcPr>
            <w:tcW w:w="4876" w:type="dxa"/>
            <w:tcBorders>
              <w:top w:val="nil"/>
              <w:left w:val="nil"/>
              <w:bottom w:val="nil"/>
              <w:right w:val="nil"/>
            </w:tcBorders>
          </w:tcPr>
          <w:p w14:paraId="5DFFFDAF" w14:textId="77777777" w:rsidR="007330CD" w:rsidRPr="00793AFF" w:rsidRDefault="007330CD" w:rsidP="008428DD">
            <w:pPr>
              <w:pStyle w:val="Normal6a"/>
            </w:pPr>
          </w:p>
        </w:tc>
        <w:tc>
          <w:tcPr>
            <w:tcW w:w="4876" w:type="dxa"/>
            <w:tcBorders>
              <w:top w:val="nil"/>
              <w:left w:val="nil"/>
              <w:bottom w:val="nil"/>
              <w:right w:val="nil"/>
            </w:tcBorders>
          </w:tcPr>
          <w:p w14:paraId="40B40182" w14:textId="32F01B76" w:rsidR="007330CD" w:rsidRPr="00793AFF" w:rsidRDefault="007330CD" w:rsidP="008428DD">
            <w:pPr>
              <w:pStyle w:val="Normal6a"/>
            </w:pPr>
            <w:r w:rsidRPr="00793AFF">
              <w:rPr>
                <w:b/>
                <w:i/>
              </w:rPr>
              <w:t>42</w:t>
            </w:r>
            <w:r w:rsidR="0059440C" w:rsidRPr="00793AFF">
              <w:rPr>
                <w:b/>
                <w:i/>
              </w:rPr>
              <w:noBreakHyphen/>
            </w:r>
            <w:r w:rsidRPr="00793AFF">
              <w:rPr>
                <w:b/>
                <w:i/>
              </w:rPr>
              <w:t>F.</w:t>
            </w:r>
            <w:r w:rsidRPr="00793AFF">
              <w:tab/>
            </w:r>
            <w:r w:rsidRPr="00793AFF">
              <w:rPr>
                <w:b/>
                <w:i/>
              </w:rPr>
              <w:t>Exorta a Comissão a reconsiderar a metodologia de elaboração do seu relatório sobre o Estado de direito, introduzindo ligações mais fortes de colaboração e exigindo a consulta prévia do Parlamento Europeu;</w:t>
            </w:r>
          </w:p>
        </w:tc>
      </w:tr>
    </w:tbl>
    <w:p w14:paraId="344A1EA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1A874776" w14:textId="77777777" w:rsidR="007330CD" w:rsidRPr="00793AFF" w:rsidRDefault="007330CD" w:rsidP="007330CD">
      <w:r w:rsidRPr="00793AFF">
        <w:rPr>
          <w:rStyle w:val="HideTWBExt"/>
        </w:rPr>
        <w:t>&lt;/Amend&gt;</w:t>
      </w:r>
    </w:p>
    <w:p w14:paraId="66043B9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726</w:t>
      </w:r>
      <w:r w:rsidRPr="00793AFF">
        <w:rPr>
          <w:rStyle w:val="HideTWBExt"/>
        </w:rPr>
        <w:t>&lt;/NumAm&gt;</w:t>
      </w:r>
    </w:p>
    <w:p w14:paraId="4B6DF79A"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54C0A530" w14:textId="77777777" w:rsidR="007330CD" w:rsidRPr="00793AFF" w:rsidRDefault="007330CD" w:rsidP="007330CD">
      <w:pPr>
        <w:pStyle w:val="NormalBold"/>
      </w:pPr>
      <w:r w:rsidRPr="00793AFF">
        <w:rPr>
          <w:rStyle w:val="HideTWBExt"/>
          <w:b w:val="0"/>
        </w:rPr>
        <w:t>&lt;/RepeatBlock-By&gt;</w:t>
      </w:r>
    </w:p>
    <w:p w14:paraId="7D8DFEE5"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B789CF0" w14:textId="77777777" w:rsidR="007330CD" w:rsidRPr="00793AFF" w:rsidRDefault="007330CD" w:rsidP="007330CD">
      <w:pPr>
        <w:pStyle w:val="NormalBold"/>
      </w:pPr>
      <w:r w:rsidRPr="00793AFF">
        <w:rPr>
          <w:rStyle w:val="HideTWBExt"/>
        </w:rPr>
        <w:t>&lt;Article&gt;</w:t>
      </w:r>
      <w:r w:rsidRPr="00793AFF">
        <w:t>N.º 44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D0177F4" w14:textId="77777777" w:rsidTr="008428DD">
        <w:trPr>
          <w:trHeight w:hRule="exact" w:val="240"/>
          <w:jc w:val="center"/>
        </w:trPr>
        <w:tc>
          <w:tcPr>
            <w:tcW w:w="9752" w:type="dxa"/>
            <w:gridSpan w:val="2"/>
            <w:tcBorders>
              <w:top w:val="nil"/>
              <w:left w:val="nil"/>
              <w:bottom w:val="nil"/>
              <w:right w:val="nil"/>
            </w:tcBorders>
          </w:tcPr>
          <w:p w14:paraId="6D2985DE" w14:textId="77777777" w:rsidR="007330CD" w:rsidRPr="00793AFF" w:rsidRDefault="007330CD" w:rsidP="008428DD"/>
        </w:tc>
      </w:tr>
      <w:tr w:rsidR="007330CD" w:rsidRPr="00793AFF" w14:paraId="4B0757E6" w14:textId="77777777" w:rsidTr="008428DD">
        <w:trPr>
          <w:trHeight w:val="240"/>
          <w:jc w:val="center"/>
        </w:trPr>
        <w:tc>
          <w:tcPr>
            <w:tcW w:w="4876" w:type="dxa"/>
            <w:tcBorders>
              <w:top w:val="nil"/>
              <w:left w:val="nil"/>
              <w:bottom w:val="nil"/>
              <w:right w:val="nil"/>
            </w:tcBorders>
          </w:tcPr>
          <w:p w14:paraId="6C63B17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79C1CBD" w14:textId="77777777" w:rsidR="007330CD" w:rsidRPr="00793AFF" w:rsidRDefault="007330CD" w:rsidP="008428DD">
            <w:pPr>
              <w:pStyle w:val="AmColumnHeading"/>
            </w:pPr>
            <w:r w:rsidRPr="00793AFF">
              <w:t>Alteração</w:t>
            </w:r>
          </w:p>
        </w:tc>
      </w:tr>
      <w:tr w:rsidR="007330CD" w:rsidRPr="00793AFF" w14:paraId="6193748D" w14:textId="77777777" w:rsidTr="008428DD">
        <w:trPr>
          <w:jc w:val="center"/>
        </w:trPr>
        <w:tc>
          <w:tcPr>
            <w:tcW w:w="4876" w:type="dxa"/>
            <w:tcBorders>
              <w:top w:val="nil"/>
              <w:left w:val="nil"/>
              <w:bottom w:val="nil"/>
              <w:right w:val="nil"/>
            </w:tcBorders>
          </w:tcPr>
          <w:p w14:paraId="73C3F934" w14:textId="77777777" w:rsidR="007330CD" w:rsidRPr="00793AFF" w:rsidRDefault="007330CD" w:rsidP="008428DD">
            <w:pPr>
              <w:pStyle w:val="Normal6a"/>
            </w:pPr>
            <w:r w:rsidRPr="00793AFF">
              <w:t>44.</w:t>
            </w:r>
            <w:r w:rsidRPr="00793AFF">
              <w:tab/>
              <w:t xml:space="preserve">Está firmemente convicto de que as instituições da UE devem cumprir as suas obrigações em matéria de Estado de direito e sublinha que a avaliação da adesão das instituições da UE aos valores consagrados no artigo 2.º do TUE, incluindo a coerência interna da União na defesa destes valores </w:t>
            </w:r>
            <w:r w:rsidRPr="00793AFF">
              <w:lastRenderedPageBreak/>
              <w:t>em todas as suas políticas e ações externas, é essencial para salvaguardar a credibilidade e a legitimidade da UE;</w:t>
            </w:r>
          </w:p>
        </w:tc>
        <w:tc>
          <w:tcPr>
            <w:tcW w:w="4876" w:type="dxa"/>
            <w:tcBorders>
              <w:top w:val="nil"/>
              <w:left w:val="nil"/>
              <w:bottom w:val="nil"/>
              <w:right w:val="nil"/>
            </w:tcBorders>
          </w:tcPr>
          <w:p w14:paraId="403C3A40" w14:textId="62A1C66B" w:rsidR="007330CD" w:rsidRPr="00793AFF" w:rsidRDefault="007330CD" w:rsidP="008428DD">
            <w:pPr>
              <w:pStyle w:val="Normal6a"/>
            </w:pPr>
            <w:r w:rsidRPr="00793AFF">
              <w:lastRenderedPageBreak/>
              <w:t>44.</w:t>
            </w:r>
            <w:r w:rsidRPr="00793AFF">
              <w:tab/>
              <w:t xml:space="preserve">Está firmemente convicto de que as instituições da UE devem cumprir as suas obrigações em matéria de Estado de direito e sublinha que a avaliação da adesão das instituições da UE aos valores consagrados no artigo 2.º do TUE, incluindo a coerência interna da União na defesa destes valores </w:t>
            </w:r>
            <w:r w:rsidRPr="00793AFF">
              <w:lastRenderedPageBreak/>
              <w:t xml:space="preserve">em todas as suas políticas e ações externas, é essencial para salvaguardar a credibilidade e a legitimidade da UE; </w:t>
            </w:r>
            <w:r w:rsidRPr="00793AFF">
              <w:rPr>
                <w:b/>
                <w:i/>
              </w:rPr>
              <w:t>recorda que as decisões adotadas ou não adotadas pelas instituições da UE influenciam frequentemente a situação do Estado de direito nos Estados</w:t>
            </w:r>
            <w:r w:rsidR="0059440C" w:rsidRPr="00793AFF">
              <w:rPr>
                <w:b/>
                <w:i/>
              </w:rPr>
              <w:noBreakHyphen/>
            </w:r>
            <w:r w:rsidRPr="00793AFF">
              <w:rPr>
                <w:b/>
                <w:i/>
              </w:rPr>
              <w:t>Membros; critica o facto de a situação do Estado de direito nas instituições da UE continuar fora do âmbito do relatório da Comissão sobre o Estado de direito; solicita a inclusão, no relatório, de um capítulo relativo ao respeito das normas do Estado de direito por parte da UE, com base num mecanismo de revisão independente;</w:t>
            </w:r>
          </w:p>
        </w:tc>
      </w:tr>
    </w:tbl>
    <w:p w14:paraId="70EB341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A3B3626" w14:textId="77777777" w:rsidR="007330CD" w:rsidRPr="00793AFF" w:rsidRDefault="007330CD" w:rsidP="007330CD">
      <w:r w:rsidRPr="00793AFF">
        <w:rPr>
          <w:rStyle w:val="HideTWBExt"/>
        </w:rPr>
        <w:t>&lt;/Amend&gt;</w:t>
      </w:r>
    </w:p>
    <w:p w14:paraId="643872F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727</w:t>
      </w:r>
      <w:r w:rsidRPr="00793AFF">
        <w:rPr>
          <w:rStyle w:val="HideTWBExt"/>
        </w:rPr>
        <w:t>&lt;/NumAm&gt;</w:t>
      </w:r>
    </w:p>
    <w:p w14:paraId="649F2CF8"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498D0B9F" w14:textId="77777777" w:rsidR="007330CD" w:rsidRPr="00793AFF" w:rsidRDefault="007330CD" w:rsidP="007330CD">
      <w:pPr>
        <w:pStyle w:val="NormalBold"/>
      </w:pPr>
      <w:r w:rsidRPr="00793AFF">
        <w:rPr>
          <w:rStyle w:val="HideTWBExt"/>
          <w:b w:val="0"/>
        </w:rPr>
        <w:t>&lt;/RepeatBlock-By&gt;</w:t>
      </w:r>
    </w:p>
    <w:p w14:paraId="4303B15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FB67977" w14:textId="77777777" w:rsidR="007330CD" w:rsidRPr="00793AFF" w:rsidRDefault="007330CD" w:rsidP="007330CD">
      <w:pPr>
        <w:pStyle w:val="NormalBold"/>
      </w:pPr>
      <w:r w:rsidRPr="00793AFF">
        <w:rPr>
          <w:rStyle w:val="HideTWBExt"/>
        </w:rPr>
        <w:t>&lt;Article&gt;</w:t>
      </w:r>
      <w:r w:rsidRPr="00793AFF">
        <w:t>N.º 44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ECDA762" w14:textId="77777777" w:rsidTr="008428DD">
        <w:trPr>
          <w:trHeight w:hRule="exact" w:val="240"/>
          <w:jc w:val="center"/>
        </w:trPr>
        <w:tc>
          <w:tcPr>
            <w:tcW w:w="9752" w:type="dxa"/>
            <w:gridSpan w:val="2"/>
            <w:tcBorders>
              <w:top w:val="nil"/>
              <w:left w:val="nil"/>
              <w:bottom w:val="nil"/>
              <w:right w:val="nil"/>
            </w:tcBorders>
          </w:tcPr>
          <w:p w14:paraId="165ED2E7" w14:textId="77777777" w:rsidR="007330CD" w:rsidRPr="00793AFF" w:rsidRDefault="007330CD" w:rsidP="008428DD"/>
        </w:tc>
      </w:tr>
      <w:tr w:rsidR="007330CD" w:rsidRPr="00793AFF" w14:paraId="61894D04" w14:textId="77777777" w:rsidTr="008428DD">
        <w:trPr>
          <w:trHeight w:val="240"/>
          <w:jc w:val="center"/>
        </w:trPr>
        <w:tc>
          <w:tcPr>
            <w:tcW w:w="4876" w:type="dxa"/>
            <w:tcBorders>
              <w:top w:val="nil"/>
              <w:left w:val="nil"/>
              <w:bottom w:val="nil"/>
              <w:right w:val="nil"/>
            </w:tcBorders>
          </w:tcPr>
          <w:p w14:paraId="429B2EA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65A4EAE" w14:textId="77777777" w:rsidR="007330CD" w:rsidRPr="00793AFF" w:rsidRDefault="007330CD" w:rsidP="008428DD">
            <w:pPr>
              <w:pStyle w:val="AmColumnHeading"/>
            </w:pPr>
            <w:r w:rsidRPr="00793AFF">
              <w:t>Alteração</w:t>
            </w:r>
          </w:p>
        </w:tc>
      </w:tr>
      <w:tr w:rsidR="007330CD" w:rsidRPr="00793AFF" w14:paraId="109A5DFA" w14:textId="77777777" w:rsidTr="008428DD">
        <w:trPr>
          <w:jc w:val="center"/>
        </w:trPr>
        <w:tc>
          <w:tcPr>
            <w:tcW w:w="4876" w:type="dxa"/>
            <w:tcBorders>
              <w:top w:val="nil"/>
              <w:left w:val="nil"/>
              <w:bottom w:val="nil"/>
              <w:right w:val="nil"/>
            </w:tcBorders>
          </w:tcPr>
          <w:p w14:paraId="6B5C6A31" w14:textId="77777777" w:rsidR="007330CD" w:rsidRPr="00793AFF" w:rsidRDefault="007330CD" w:rsidP="008428DD">
            <w:pPr>
              <w:pStyle w:val="Normal6a"/>
            </w:pPr>
            <w:r w:rsidRPr="00793AFF">
              <w:t>44.</w:t>
            </w:r>
            <w:r w:rsidRPr="00793AFF">
              <w:tab/>
              <w:t>Está firmemente convicto de que as instituições da UE devem cumprir as suas obrigações em matéria de Estado de direito e sublinha que a avaliação da adesão das instituições da UE aos valores consagrados no artigo 2.º do TUE</w:t>
            </w:r>
            <w:r w:rsidRPr="00793AFF">
              <w:rPr>
                <w:b/>
                <w:i/>
              </w:rPr>
              <w:t>, incluindo a coerência interna da União na defesa destes valores em todas as suas políticas e ações externas,</w:t>
            </w:r>
            <w:r w:rsidRPr="00793AFF">
              <w:t xml:space="preserve"> é essencial para salvaguardar a credibilidade e a legitimidade da UE;</w:t>
            </w:r>
          </w:p>
        </w:tc>
        <w:tc>
          <w:tcPr>
            <w:tcW w:w="4876" w:type="dxa"/>
            <w:tcBorders>
              <w:top w:val="nil"/>
              <w:left w:val="nil"/>
              <w:bottom w:val="nil"/>
              <w:right w:val="nil"/>
            </w:tcBorders>
          </w:tcPr>
          <w:p w14:paraId="5362CE8A" w14:textId="77777777" w:rsidR="007330CD" w:rsidRPr="00793AFF" w:rsidRDefault="007330CD" w:rsidP="008428DD">
            <w:pPr>
              <w:pStyle w:val="Normal6a"/>
            </w:pPr>
            <w:r w:rsidRPr="00793AFF">
              <w:t>44.</w:t>
            </w:r>
            <w:r w:rsidRPr="00793AFF">
              <w:tab/>
              <w:t>Está firmemente convicto de que as instituições da UE devem cumprir as suas obrigações em matéria de Estado de direito e sublinha que a avaliação da adesão das instituições da UE aos valores consagrados no artigo 2.º do TUE é essencial para salvaguardar a credibilidade e a legitimidade da UE;</w:t>
            </w:r>
          </w:p>
        </w:tc>
      </w:tr>
    </w:tbl>
    <w:p w14:paraId="0D13EB22"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50302A61" w14:textId="77777777" w:rsidR="007330CD" w:rsidRPr="00793AFF" w:rsidRDefault="007330CD" w:rsidP="007330CD">
      <w:r w:rsidRPr="00793AFF">
        <w:rPr>
          <w:rStyle w:val="HideTWBExt"/>
        </w:rPr>
        <w:t>&lt;/Amend&gt;</w:t>
      </w:r>
    </w:p>
    <w:p w14:paraId="1F1585D6"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728</w:t>
      </w:r>
      <w:r w:rsidRPr="00793AFF">
        <w:rPr>
          <w:rStyle w:val="HideTWBExt"/>
        </w:rPr>
        <w:t>&lt;/NumAm&gt;</w:t>
      </w:r>
    </w:p>
    <w:p w14:paraId="17BC2402"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27BE1C39" w14:textId="77777777" w:rsidR="007330CD" w:rsidRPr="00793AFF" w:rsidRDefault="007330CD" w:rsidP="007330CD">
      <w:pPr>
        <w:pStyle w:val="NormalBold"/>
      </w:pPr>
      <w:r w:rsidRPr="00793AFF">
        <w:rPr>
          <w:rStyle w:val="HideTWBExt"/>
          <w:b w:val="0"/>
        </w:rPr>
        <w:t>&lt;/RepeatBlock-By&gt;</w:t>
      </w:r>
    </w:p>
    <w:p w14:paraId="434D72B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D371002" w14:textId="77777777" w:rsidR="007330CD" w:rsidRPr="00793AFF" w:rsidRDefault="007330CD" w:rsidP="007330CD">
      <w:pPr>
        <w:pStyle w:val="NormalBold"/>
      </w:pPr>
      <w:r w:rsidRPr="00793AFF">
        <w:rPr>
          <w:rStyle w:val="HideTWBExt"/>
        </w:rPr>
        <w:t>&lt;Article&gt;</w:t>
      </w:r>
      <w:r w:rsidRPr="00793AFF">
        <w:t>N.º 44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25DBDA2" w14:textId="77777777" w:rsidTr="008428DD">
        <w:trPr>
          <w:trHeight w:hRule="exact" w:val="240"/>
          <w:jc w:val="center"/>
        </w:trPr>
        <w:tc>
          <w:tcPr>
            <w:tcW w:w="9752" w:type="dxa"/>
            <w:gridSpan w:val="2"/>
            <w:tcBorders>
              <w:top w:val="nil"/>
              <w:left w:val="nil"/>
              <w:bottom w:val="nil"/>
              <w:right w:val="nil"/>
            </w:tcBorders>
          </w:tcPr>
          <w:p w14:paraId="146DC651" w14:textId="77777777" w:rsidR="007330CD" w:rsidRPr="00793AFF" w:rsidRDefault="007330CD" w:rsidP="008428DD"/>
        </w:tc>
      </w:tr>
      <w:tr w:rsidR="007330CD" w:rsidRPr="00793AFF" w14:paraId="12512872" w14:textId="77777777" w:rsidTr="008428DD">
        <w:trPr>
          <w:trHeight w:val="240"/>
          <w:jc w:val="center"/>
        </w:trPr>
        <w:tc>
          <w:tcPr>
            <w:tcW w:w="4876" w:type="dxa"/>
            <w:tcBorders>
              <w:top w:val="nil"/>
              <w:left w:val="nil"/>
              <w:bottom w:val="nil"/>
              <w:right w:val="nil"/>
            </w:tcBorders>
          </w:tcPr>
          <w:p w14:paraId="7140D02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7D91D9" w14:textId="77777777" w:rsidR="007330CD" w:rsidRPr="00793AFF" w:rsidRDefault="007330CD" w:rsidP="008428DD">
            <w:pPr>
              <w:pStyle w:val="AmColumnHeading"/>
            </w:pPr>
            <w:r w:rsidRPr="00793AFF">
              <w:t>Alteração</w:t>
            </w:r>
          </w:p>
        </w:tc>
      </w:tr>
      <w:tr w:rsidR="007330CD" w:rsidRPr="00793AFF" w14:paraId="241D23D3" w14:textId="77777777" w:rsidTr="008428DD">
        <w:trPr>
          <w:jc w:val="center"/>
        </w:trPr>
        <w:tc>
          <w:tcPr>
            <w:tcW w:w="4876" w:type="dxa"/>
            <w:tcBorders>
              <w:top w:val="nil"/>
              <w:left w:val="nil"/>
              <w:bottom w:val="nil"/>
              <w:right w:val="nil"/>
            </w:tcBorders>
          </w:tcPr>
          <w:p w14:paraId="4E89657F" w14:textId="77777777" w:rsidR="007330CD" w:rsidRPr="00793AFF" w:rsidRDefault="007330CD" w:rsidP="008428DD">
            <w:pPr>
              <w:pStyle w:val="Normal6a"/>
            </w:pPr>
            <w:r w:rsidRPr="00793AFF">
              <w:t>44.</w:t>
            </w:r>
            <w:r w:rsidRPr="00793AFF">
              <w:tab/>
              <w:t>Está firmemente convicto de que as instituições da UE devem cumprir as suas obrigações em matéria de Estado de direito e sublinha que a avaliação da adesão das instituições da UE aos valores consagrados no artigo 2.º do TUE, incluindo a coerência interna da União na defesa destes valores em todas as suas políticas e ações externas, é essencial para salvaguardar a credibilidade e a legitimidade da UE;</w:t>
            </w:r>
          </w:p>
        </w:tc>
        <w:tc>
          <w:tcPr>
            <w:tcW w:w="4876" w:type="dxa"/>
            <w:tcBorders>
              <w:top w:val="nil"/>
              <w:left w:val="nil"/>
              <w:bottom w:val="nil"/>
              <w:right w:val="nil"/>
            </w:tcBorders>
          </w:tcPr>
          <w:p w14:paraId="080788F0" w14:textId="77777777" w:rsidR="007330CD" w:rsidRPr="00793AFF" w:rsidRDefault="007330CD" w:rsidP="008428DD">
            <w:pPr>
              <w:pStyle w:val="Normal6a"/>
            </w:pPr>
            <w:r w:rsidRPr="00793AFF">
              <w:t>44.</w:t>
            </w:r>
            <w:r w:rsidRPr="00793AFF">
              <w:tab/>
              <w:t>Está firmemente convicto de que as instituições da UE devem cumprir as suas obrigações em matéria de Estado de direito</w:t>
            </w:r>
            <w:r w:rsidRPr="00793AFF">
              <w:rPr>
                <w:b/>
                <w:i/>
              </w:rPr>
              <w:t>, por exemplo, atuando de forma mais enérgica para erradicar a utilização indevida de fundos e a corrupção,</w:t>
            </w:r>
            <w:r w:rsidRPr="00793AFF">
              <w:t xml:space="preserve"> e sublinha que a avaliação da adesão das instituições da UE aos valores consagrados no artigo 2.º do TUE, incluindo a coerência interna da União na defesa destes valores em todas as suas políticas e ações externas, é essencial para salvaguardar a credibilidade e a legitimidade da UE;</w:t>
            </w:r>
          </w:p>
        </w:tc>
      </w:tr>
    </w:tbl>
    <w:p w14:paraId="0CF417D1"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0B426F51" w14:textId="77777777" w:rsidR="007330CD" w:rsidRPr="00793AFF" w:rsidRDefault="007330CD" w:rsidP="007330CD">
      <w:r w:rsidRPr="00793AFF">
        <w:rPr>
          <w:rStyle w:val="HideTWBExt"/>
        </w:rPr>
        <w:t>&lt;/Amend&gt;</w:t>
      </w:r>
    </w:p>
    <w:p w14:paraId="13C518E4"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729</w:t>
      </w:r>
      <w:r w:rsidRPr="00793AFF">
        <w:rPr>
          <w:rStyle w:val="HideTWBExt"/>
        </w:rPr>
        <w:t>&lt;/NumAm&gt;</w:t>
      </w:r>
    </w:p>
    <w:p w14:paraId="0B58A957"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3651F28" w14:textId="77777777" w:rsidR="007330CD" w:rsidRPr="00793AFF" w:rsidRDefault="007330CD" w:rsidP="007330CD">
      <w:pPr>
        <w:pStyle w:val="NormalBold"/>
      </w:pPr>
      <w:r w:rsidRPr="00793AFF">
        <w:rPr>
          <w:rStyle w:val="HideTWBExt"/>
          <w:b w:val="0"/>
        </w:rPr>
        <w:t>&lt;/RepeatBlock-By&gt;</w:t>
      </w:r>
    </w:p>
    <w:p w14:paraId="3969365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456AEA1" w14:textId="77777777" w:rsidR="007330CD" w:rsidRPr="00793AFF" w:rsidRDefault="007330CD" w:rsidP="007330CD">
      <w:pPr>
        <w:pStyle w:val="NormalBold"/>
      </w:pPr>
      <w:r w:rsidRPr="00793AFF">
        <w:rPr>
          <w:rStyle w:val="HideTWBExt"/>
        </w:rPr>
        <w:t>&lt;Article&gt;</w:t>
      </w:r>
      <w:r w:rsidRPr="00793AFF">
        <w:t>N.º 44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93AC574" w14:textId="77777777" w:rsidTr="008428DD">
        <w:trPr>
          <w:trHeight w:hRule="exact" w:val="240"/>
          <w:jc w:val="center"/>
        </w:trPr>
        <w:tc>
          <w:tcPr>
            <w:tcW w:w="9752" w:type="dxa"/>
            <w:gridSpan w:val="2"/>
            <w:tcBorders>
              <w:top w:val="nil"/>
              <w:left w:val="nil"/>
              <w:bottom w:val="nil"/>
              <w:right w:val="nil"/>
            </w:tcBorders>
          </w:tcPr>
          <w:p w14:paraId="5C76161A" w14:textId="77777777" w:rsidR="007330CD" w:rsidRPr="00793AFF" w:rsidRDefault="007330CD" w:rsidP="008428DD"/>
        </w:tc>
      </w:tr>
      <w:tr w:rsidR="007330CD" w:rsidRPr="00793AFF" w14:paraId="2EDD1C21" w14:textId="77777777" w:rsidTr="008428DD">
        <w:trPr>
          <w:trHeight w:val="240"/>
          <w:jc w:val="center"/>
        </w:trPr>
        <w:tc>
          <w:tcPr>
            <w:tcW w:w="4876" w:type="dxa"/>
            <w:tcBorders>
              <w:top w:val="nil"/>
              <w:left w:val="nil"/>
              <w:bottom w:val="nil"/>
              <w:right w:val="nil"/>
            </w:tcBorders>
          </w:tcPr>
          <w:p w14:paraId="1EB5BD1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D242646" w14:textId="77777777" w:rsidR="007330CD" w:rsidRPr="00793AFF" w:rsidRDefault="007330CD" w:rsidP="008428DD">
            <w:pPr>
              <w:pStyle w:val="AmColumnHeading"/>
            </w:pPr>
            <w:r w:rsidRPr="00793AFF">
              <w:t>Alteração</w:t>
            </w:r>
          </w:p>
        </w:tc>
      </w:tr>
      <w:tr w:rsidR="007330CD" w:rsidRPr="00793AFF" w14:paraId="671DA548" w14:textId="77777777" w:rsidTr="008428DD">
        <w:trPr>
          <w:jc w:val="center"/>
        </w:trPr>
        <w:tc>
          <w:tcPr>
            <w:tcW w:w="4876" w:type="dxa"/>
            <w:tcBorders>
              <w:top w:val="nil"/>
              <w:left w:val="nil"/>
              <w:bottom w:val="nil"/>
              <w:right w:val="nil"/>
            </w:tcBorders>
          </w:tcPr>
          <w:p w14:paraId="738CE983" w14:textId="77777777" w:rsidR="007330CD" w:rsidRPr="00793AFF" w:rsidRDefault="007330CD" w:rsidP="008428DD">
            <w:pPr>
              <w:pStyle w:val="Normal6a"/>
            </w:pPr>
            <w:r w:rsidRPr="00793AFF">
              <w:t>44.</w:t>
            </w:r>
            <w:r w:rsidRPr="00793AFF">
              <w:tab/>
            </w:r>
            <w:r w:rsidRPr="00793AFF">
              <w:rPr>
                <w:b/>
                <w:i/>
              </w:rPr>
              <w:t>Está firmemente convicto de</w:t>
            </w:r>
            <w:r w:rsidRPr="00793AFF">
              <w:t xml:space="preserve"> que as instituições da UE </w:t>
            </w:r>
            <w:r w:rsidRPr="00793AFF">
              <w:rPr>
                <w:b/>
                <w:i/>
              </w:rPr>
              <w:t>devem cumprir as suas obrigações em matéria de</w:t>
            </w:r>
            <w:r w:rsidRPr="00793AFF">
              <w:t xml:space="preserve"> Estado de direito </w:t>
            </w:r>
            <w:r w:rsidRPr="00793AFF">
              <w:rPr>
                <w:b/>
                <w:i/>
              </w:rPr>
              <w:t>e sublinha que a avaliação da adesão</w:t>
            </w:r>
            <w:r w:rsidRPr="00793AFF">
              <w:t xml:space="preserve"> das instituições da UE </w:t>
            </w:r>
            <w:r w:rsidRPr="00793AFF">
              <w:rPr>
                <w:b/>
                <w:i/>
              </w:rPr>
              <w:t>aos valores consagrados no artigo 2.º do TUE, incluindo a coerência interna da União na defesa destes valores em todas as suas políticas e ações externas, é essencial para salvaguardar a credibilidade e a legitimidade da UE</w:t>
            </w:r>
            <w:r w:rsidRPr="00793AFF">
              <w:t>;</w:t>
            </w:r>
          </w:p>
        </w:tc>
        <w:tc>
          <w:tcPr>
            <w:tcW w:w="4876" w:type="dxa"/>
            <w:tcBorders>
              <w:top w:val="nil"/>
              <w:left w:val="nil"/>
              <w:bottom w:val="nil"/>
              <w:right w:val="nil"/>
            </w:tcBorders>
          </w:tcPr>
          <w:p w14:paraId="7FE74A63" w14:textId="03266B40" w:rsidR="007330CD" w:rsidRPr="00793AFF" w:rsidRDefault="007330CD" w:rsidP="008428DD">
            <w:pPr>
              <w:pStyle w:val="Normal6a"/>
            </w:pPr>
            <w:r w:rsidRPr="00793AFF">
              <w:t>44.</w:t>
            </w:r>
            <w:r w:rsidRPr="00793AFF">
              <w:tab/>
            </w:r>
            <w:r w:rsidRPr="00793AFF">
              <w:rPr>
                <w:b/>
                <w:i/>
              </w:rPr>
              <w:t>Salienta</w:t>
            </w:r>
            <w:r w:rsidRPr="00793AFF">
              <w:t xml:space="preserve"> que as instituições da UE</w:t>
            </w:r>
            <w:r w:rsidRPr="00793AFF">
              <w:rPr>
                <w:b/>
                <w:i/>
              </w:rPr>
              <w:t>, enquanto organismos que exercem autoridade pública, devem respeitar os princípios do</w:t>
            </w:r>
            <w:r w:rsidRPr="00793AFF">
              <w:t xml:space="preserve"> Estado de direito</w:t>
            </w:r>
            <w:r w:rsidRPr="00793AFF">
              <w:rPr>
                <w:b/>
                <w:i/>
              </w:rPr>
              <w:t>, da transparência processual e da responsabilização política na mesma medida que os Estados</w:t>
            </w:r>
            <w:r w:rsidR="0059440C" w:rsidRPr="00793AFF">
              <w:rPr>
                <w:b/>
                <w:i/>
              </w:rPr>
              <w:noBreakHyphen/>
            </w:r>
            <w:r w:rsidRPr="00793AFF">
              <w:rPr>
                <w:b/>
                <w:i/>
              </w:rPr>
              <w:t>Membros;</w:t>
            </w:r>
            <w:r w:rsidRPr="00793AFF">
              <w:t xml:space="preserve"> </w:t>
            </w:r>
            <w:r w:rsidRPr="00793AFF">
              <w:rPr>
                <w:b/>
                <w:i/>
              </w:rPr>
              <w:t>salienta que os casos que envolvem violações das regras éticas, conflitos de interesses e falta de transparência nas ações</w:t>
            </w:r>
            <w:r w:rsidRPr="00793AFF">
              <w:t xml:space="preserve"> das instituições da UE </w:t>
            </w:r>
            <w:r w:rsidRPr="00793AFF">
              <w:rPr>
                <w:b/>
                <w:i/>
              </w:rPr>
              <w:t>comprometem a confiança dos cidadãos e dos Estados</w:t>
            </w:r>
            <w:r w:rsidR="0059440C" w:rsidRPr="00793AFF">
              <w:rPr>
                <w:b/>
                <w:i/>
              </w:rPr>
              <w:noBreakHyphen/>
            </w:r>
            <w:r w:rsidRPr="00793AFF">
              <w:rPr>
                <w:b/>
                <w:i/>
              </w:rPr>
              <w:t>Membros na UE</w:t>
            </w:r>
            <w:r w:rsidRPr="00793AFF">
              <w:t>;</w:t>
            </w:r>
          </w:p>
        </w:tc>
      </w:tr>
    </w:tbl>
    <w:p w14:paraId="775ABBF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EE9890E" w14:textId="77777777" w:rsidR="007330CD" w:rsidRPr="00793AFF" w:rsidRDefault="007330CD" w:rsidP="007330CD">
      <w:r w:rsidRPr="00793AFF">
        <w:rPr>
          <w:rStyle w:val="HideTWBExt"/>
        </w:rPr>
        <w:t>&lt;/Amend&gt;</w:t>
      </w:r>
    </w:p>
    <w:p w14:paraId="0BE460F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730</w:t>
      </w:r>
      <w:r w:rsidRPr="00793AFF">
        <w:rPr>
          <w:rStyle w:val="HideTWBExt"/>
        </w:rPr>
        <w:t>&lt;/NumAm&gt;</w:t>
      </w:r>
    </w:p>
    <w:p w14:paraId="5368A5E4" w14:textId="77777777" w:rsidR="007330CD" w:rsidRPr="00793AFF" w:rsidRDefault="007330CD" w:rsidP="007330CD">
      <w:pPr>
        <w:pStyle w:val="NormalBold"/>
      </w:pPr>
      <w:r w:rsidRPr="00793AFF">
        <w:rPr>
          <w:rStyle w:val="HideTWBExt"/>
          <w:b w:val="0"/>
        </w:rPr>
        <w:lastRenderedPageBreak/>
        <w:t>&lt;RepeatBlock-By&gt;&lt;Members&gt;</w:t>
      </w:r>
      <w:r w:rsidRPr="00793AFF">
        <w:t>Fredis Beleris, Tomáš Zdechovský</w:t>
      </w:r>
      <w:r w:rsidRPr="00793AFF">
        <w:rPr>
          <w:rStyle w:val="HideTWBExt"/>
          <w:b w:val="0"/>
        </w:rPr>
        <w:t>&lt;/Members&gt;</w:t>
      </w:r>
    </w:p>
    <w:p w14:paraId="70B10493" w14:textId="77777777" w:rsidR="007330CD" w:rsidRPr="00793AFF" w:rsidRDefault="007330CD" w:rsidP="007330CD">
      <w:pPr>
        <w:pStyle w:val="NormalBold"/>
      </w:pPr>
      <w:r w:rsidRPr="00793AFF">
        <w:rPr>
          <w:rStyle w:val="HideTWBExt"/>
          <w:b w:val="0"/>
        </w:rPr>
        <w:t>&lt;/RepeatBlock-By&gt;</w:t>
      </w:r>
    </w:p>
    <w:p w14:paraId="5209790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075FF74" w14:textId="77777777" w:rsidR="007330CD" w:rsidRPr="00793AFF" w:rsidRDefault="007330CD" w:rsidP="007330CD">
      <w:pPr>
        <w:pStyle w:val="NormalBold"/>
      </w:pPr>
      <w:r w:rsidRPr="00793AFF">
        <w:rPr>
          <w:rStyle w:val="HideTWBExt"/>
        </w:rPr>
        <w:t>&lt;Article&gt;</w:t>
      </w:r>
      <w:r w:rsidRPr="00793AFF">
        <w:t>N.º 44</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BD2809F" w14:textId="77777777" w:rsidTr="008428DD">
        <w:trPr>
          <w:trHeight w:hRule="exact" w:val="240"/>
          <w:jc w:val="center"/>
        </w:trPr>
        <w:tc>
          <w:tcPr>
            <w:tcW w:w="9752" w:type="dxa"/>
            <w:gridSpan w:val="2"/>
            <w:tcBorders>
              <w:top w:val="nil"/>
              <w:left w:val="nil"/>
              <w:bottom w:val="nil"/>
              <w:right w:val="nil"/>
            </w:tcBorders>
          </w:tcPr>
          <w:p w14:paraId="59D5D829" w14:textId="77777777" w:rsidR="007330CD" w:rsidRPr="00793AFF" w:rsidRDefault="007330CD" w:rsidP="008428DD"/>
        </w:tc>
      </w:tr>
      <w:tr w:rsidR="007330CD" w:rsidRPr="00793AFF" w14:paraId="0E5F87C8" w14:textId="77777777" w:rsidTr="008428DD">
        <w:trPr>
          <w:trHeight w:val="240"/>
          <w:jc w:val="center"/>
        </w:trPr>
        <w:tc>
          <w:tcPr>
            <w:tcW w:w="4876" w:type="dxa"/>
            <w:tcBorders>
              <w:top w:val="nil"/>
              <w:left w:val="nil"/>
              <w:bottom w:val="nil"/>
              <w:right w:val="nil"/>
            </w:tcBorders>
          </w:tcPr>
          <w:p w14:paraId="559D4AE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E4F2C34" w14:textId="77777777" w:rsidR="007330CD" w:rsidRPr="00793AFF" w:rsidRDefault="007330CD" w:rsidP="008428DD">
            <w:pPr>
              <w:pStyle w:val="AmColumnHeading"/>
            </w:pPr>
            <w:r w:rsidRPr="00793AFF">
              <w:t>Alteração</w:t>
            </w:r>
          </w:p>
        </w:tc>
      </w:tr>
      <w:tr w:rsidR="007330CD" w:rsidRPr="00793AFF" w14:paraId="477A23BC" w14:textId="77777777" w:rsidTr="008428DD">
        <w:trPr>
          <w:jc w:val="center"/>
        </w:trPr>
        <w:tc>
          <w:tcPr>
            <w:tcW w:w="4876" w:type="dxa"/>
            <w:tcBorders>
              <w:top w:val="nil"/>
              <w:left w:val="nil"/>
              <w:bottom w:val="nil"/>
              <w:right w:val="nil"/>
            </w:tcBorders>
          </w:tcPr>
          <w:p w14:paraId="01E8C2AD" w14:textId="77777777" w:rsidR="007330CD" w:rsidRPr="00793AFF" w:rsidRDefault="007330CD" w:rsidP="008428DD">
            <w:pPr>
              <w:pStyle w:val="Normal6a"/>
            </w:pPr>
            <w:r w:rsidRPr="00793AFF">
              <w:t>44.</w:t>
            </w:r>
            <w:r w:rsidRPr="00793AFF">
              <w:tab/>
            </w:r>
            <w:r w:rsidRPr="00793AFF">
              <w:rPr>
                <w:b/>
                <w:i/>
              </w:rPr>
              <w:t>Está firmemente convicto de</w:t>
            </w:r>
            <w:r w:rsidRPr="00793AFF">
              <w:t xml:space="preserve"> que as instituições da UE devem cumprir as suas obrigações em matéria de Estado de direito e sublinha que a avaliação da adesão das instituições da UE aos valores consagrados no artigo 2.º do TUE, incluindo a coerência interna da União na defesa destes valores em todas as suas políticas e ações externas, é essencial para salvaguardar a credibilidade e a legitimidade da UE;</w:t>
            </w:r>
          </w:p>
        </w:tc>
        <w:tc>
          <w:tcPr>
            <w:tcW w:w="4876" w:type="dxa"/>
            <w:tcBorders>
              <w:top w:val="nil"/>
              <w:left w:val="nil"/>
              <w:bottom w:val="nil"/>
              <w:right w:val="nil"/>
            </w:tcBorders>
          </w:tcPr>
          <w:p w14:paraId="5981111B" w14:textId="77777777" w:rsidR="007330CD" w:rsidRPr="00793AFF" w:rsidRDefault="007330CD" w:rsidP="008428DD">
            <w:pPr>
              <w:pStyle w:val="Normal6a"/>
            </w:pPr>
            <w:r w:rsidRPr="00793AFF">
              <w:t>44.</w:t>
            </w:r>
            <w:r w:rsidRPr="00793AFF">
              <w:tab/>
            </w:r>
            <w:r w:rsidRPr="00793AFF">
              <w:rPr>
                <w:b/>
                <w:i/>
              </w:rPr>
              <w:t>Salienta</w:t>
            </w:r>
            <w:r w:rsidRPr="00793AFF">
              <w:t xml:space="preserve"> que as instituições da UE devem cumprir as suas obrigações em matéria de Estado de direito e sublinha que a avaliação da adesão das instituições da UE aos valores consagrados no artigo 2.º do TUE, incluindo a coerência interna da União na defesa destes valores em todas as suas políticas e ações externas, é essencial para salvaguardar a credibilidade e a legitimidade da UE;</w:t>
            </w:r>
          </w:p>
        </w:tc>
      </w:tr>
    </w:tbl>
    <w:p w14:paraId="33B9B57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6748693" w14:textId="77777777" w:rsidR="007330CD" w:rsidRPr="00793AFF" w:rsidRDefault="007330CD" w:rsidP="007330CD">
      <w:r w:rsidRPr="00793AFF">
        <w:rPr>
          <w:rStyle w:val="HideTWBExt"/>
        </w:rPr>
        <w:t>&lt;/Amend&gt;</w:t>
      </w:r>
    </w:p>
    <w:p w14:paraId="7959476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731</w:t>
      </w:r>
      <w:r w:rsidRPr="00793AFF">
        <w:rPr>
          <w:rStyle w:val="HideTWBExt"/>
        </w:rPr>
        <w:t>&lt;/NumAm&gt;</w:t>
      </w:r>
    </w:p>
    <w:p w14:paraId="71164D9B"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7FAC1CE1" w14:textId="77777777" w:rsidR="007330CD" w:rsidRPr="00793AFF" w:rsidRDefault="007330CD" w:rsidP="007330CD">
      <w:pPr>
        <w:pStyle w:val="NormalBold"/>
      </w:pPr>
      <w:r w:rsidRPr="00793AFF">
        <w:rPr>
          <w:rStyle w:val="HideTWBExt"/>
          <w:b w:val="0"/>
        </w:rPr>
        <w:t>&lt;/RepeatBlock-By&gt;</w:t>
      </w:r>
    </w:p>
    <w:p w14:paraId="08DCE16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CBFAAB2" w14:textId="6DE7C4EA"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58BA4E" w14:textId="77777777" w:rsidTr="008428DD">
        <w:trPr>
          <w:trHeight w:hRule="exact" w:val="240"/>
          <w:jc w:val="center"/>
        </w:trPr>
        <w:tc>
          <w:tcPr>
            <w:tcW w:w="9752" w:type="dxa"/>
            <w:gridSpan w:val="2"/>
            <w:tcBorders>
              <w:top w:val="nil"/>
              <w:left w:val="nil"/>
              <w:bottom w:val="nil"/>
              <w:right w:val="nil"/>
            </w:tcBorders>
          </w:tcPr>
          <w:p w14:paraId="000441B0" w14:textId="77777777" w:rsidR="007330CD" w:rsidRPr="00793AFF" w:rsidRDefault="007330CD" w:rsidP="008428DD"/>
        </w:tc>
      </w:tr>
      <w:tr w:rsidR="007330CD" w:rsidRPr="00793AFF" w14:paraId="6C86A0A8" w14:textId="77777777" w:rsidTr="008428DD">
        <w:trPr>
          <w:trHeight w:val="240"/>
          <w:jc w:val="center"/>
        </w:trPr>
        <w:tc>
          <w:tcPr>
            <w:tcW w:w="4876" w:type="dxa"/>
            <w:tcBorders>
              <w:top w:val="nil"/>
              <w:left w:val="nil"/>
              <w:bottom w:val="nil"/>
              <w:right w:val="nil"/>
            </w:tcBorders>
          </w:tcPr>
          <w:p w14:paraId="6CF0131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119F987" w14:textId="77777777" w:rsidR="007330CD" w:rsidRPr="00793AFF" w:rsidRDefault="007330CD" w:rsidP="008428DD">
            <w:pPr>
              <w:pStyle w:val="AmColumnHeading"/>
            </w:pPr>
            <w:r w:rsidRPr="00793AFF">
              <w:t>Alteração</w:t>
            </w:r>
          </w:p>
        </w:tc>
      </w:tr>
      <w:tr w:rsidR="007330CD" w:rsidRPr="00793AFF" w14:paraId="38717A66" w14:textId="77777777" w:rsidTr="008428DD">
        <w:trPr>
          <w:jc w:val="center"/>
        </w:trPr>
        <w:tc>
          <w:tcPr>
            <w:tcW w:w="4876" w:type="dxa"/>
            <w:tcBorders>
              <w:top w:val="nil"/>
              <w:left w:val="nil"/>
              <w:bottom w:val="nil"/>
              <w:right w:val="nil"/>
            </w:tcBorders>
          </w:tcPr>
          <w:p w14:paraId="03CE4D76" w14:textId="77777777" w:rsidR="007330CD" w:rsidRPr="00793AFF" w:rsidRDefault="007330CD" w:rsidP="008428DD">
            <w:pPr>
              <w:pStyle w:val="Normal6a"/>
            </w:pPr>
          </w:p>
        </w:tc>
        <w:tc>
          <w:tcPr>
            <w:tcW w:w="4876" w:type="dxa"/>
            <w:tcBorders>
              <w:top w:val="nil"/>
              <w:left w:val="nil"/>
              <w:bottom w:val="nil"/>
              <w:right w:val="nil"/>
            </w:tcBorders>
          </w:tcPr>
          <w:p w14:paraId="1C7E683C" w14:textId="3C1DAFA6" w:rsidR="007330CD" w:rsidRPr="00793AFF" w:rsidRDefault="007330CD" w:rsidP="008428DD">
            <w:pPr>
              <w:pStyle w:val="Normal6a"/>
            </w:pPr>
            <w:r w:rsidRPr="00793AFF">
              <w:rPr>
                <w:b/>
                <w:i/>
              </w:rPr>
              <w:t>44</w:t>
            </w:r>
            <w:r w:rsidR="0059440C" w:rsidRPr="00793AFF">
              <w:rPr>
                <w:b/>
                <w:i/>
              </w:rPr>
              <w:noBreakHyphen/>
            </w:r>
            <w:r w:rsidRPr="00793AFF">
              <w:rPr>
                <w:b/>
                <w:i/>
              </w:rPr>
              <w:t>A.</w:t>
            </w:r>
            <w:r w:rsidRPr="00793AFF">
              <w:tab/>
            </w:r>
            <w:r w:rsidRPr="00793AFF">
              <w:rPr>
                <w:b/>
                <w:i/>
              </w:rPr>
              <w:t>Insta a Comissão a cooperar estreitamente com as autoridades belgas no que diz respeito às alegações contra Didier Reynders de branqueamento de capitais, mantendo contactos estreitos com a Rússia, nomeadamente com Oleg Deripaska, um oligarca próximo de Putin que está sujeito a sanções dos EUA e da UE, e ao potencial impacto destas ligações controversas no exercício das suas funções de comissário da Justiça;</w:t>
            </w:r>
            <w:r w:rsidRPr="00793AFF">
              <w:t xml:space="preserve"> </w:t>
            </w:r>
            <w:r w:rsidRPr="00793AFF">
              <w:rPr>
                <w:b/>
                <w:i/>
              </w:rPr>
              <w:t>insta a Comissão a realizar a sua própria investigação sobre as alegações acima referidas contra Didier Reynders, que podem ter afetado o exercício das suas funções de comissário da Justiça;</w:t>
            </w:r>
          </w:p>
        </w:tc>
      </w:tr>
    </w:tbl>
    <w:p w14:paraId="74716229"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3CCFA732" w14:textId="77777777" w:rsidR="007330CD" w:rsidRPr="00793AFF" w:rsidRDefault="007330CD" w:rsidP="007330CD">
      <w:r w:rsidRPr="00793AFF">
        <w:rPr>
          <w:rStyle w:val="HideTWBExt"/>
        </w:rPr>
        <w:t>&lt;/Amend&gt;</w:t>
      </w:r>
    </w:p>
    <w:p w14:paraId="5E1945C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732</w:t>
      </w:r>
      <w:r w:rsidRPr="00793AFF">
        <w:rPr>
          <w:rStyle w:val="HideTWBExt"/>
        </w:rPr>
        <w:t>&lt;/NumAm&gt;</w:t>
      </w:r>
    </w:p>
    <w:p w14:paraId="0A96BA70"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537B17AE" w14:textId="77777777" w:rsidR="007330CD" w:rsidRPr="00793AFF" w:rsidRDefault="007330CD" w:rsidP="007330CD">
      <w:pPr>
        <w:pStyle w:val="NormalBold"/>
      </w:pPr>
      <w:r w:rsidRPr="00793AFF">
        <w:rPr>
          <w:rStyle w:val="HideTWBExt"/>
          <w:b w:val="0"/>
        </w:rPr>
        <w:t>&lt;/RepeatBlock-By&gt;</w:t>
      </w:r>
    </w:p>
    <w:p w14:paraId="3448428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32C35F7" w14:textId="3C9CFBE0"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E889CD9" w14:textId="77777777" w:rsidTr="008428DD">
        <w:trPr>
          <w:trHeight w:hRule="exact" w:val="240"/>
          <w:jc w:val="center"/>
        </w:trPr>
        <w:tc>
          <w:tcPr>
            <w:tcW w:w="9752" w:type="dxa"/>
            <w:gridSpan w:val="2"/>
            <w:tcBorders>
              <w:top w:val="nil"/>
              <w:left w:val="nil"/>
              <w:bottom w:val="nil"/>
              <w:right w:val="nil"/>
            </w:tcBorders>
          </w:tcPr>
          <w:p w14:paraId="621F1C2C" w14:textId="77777777" w:rsidR="007330CD" w:rsidRPr="00793AFF" w:rsidRDefault="007330CD" w:rsidP="008428DD"/>
        </w:tc>
      </w:tr>
      <w:tr w:rsidR="007330CD" w:rsidRPr="00793AFF" w14:paraId="382E1616" w14:textId="77777777" w:rsidTr="008428DD">
        <w:trPr>
          <w:trHeight w:val="240"/>
          <w:jc w:val="center"/>
        </w:trPr>
        <w:tc>
          <w:tcPr>
            <w:tcW w:w="4876" w:type="dxa"/>
            <w:tcBorders>
              <w:top w:val="nil"/>
              <w:left w:val="nil"/>
              <w:bottom w:val="nil"/>
              <w:right w:val="nil"/>
            </w:tcBorders>
          </w:tcPr>
          <w:p w14:paraId="39F61B0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176DDF7" w14:textId="77777777" w:rsidR="007330CD" w:rsidRPr="00793AFF" w:rsidRDefault="007330CD" w:rsidP="008428DD">
            <w:pPr>
              <w:pStyle w:val="AmColumnHeading"/>
            </w:pPr>
            <w:r w:rsidRPr="00793AFF">
              <w:t>Alteração</w:t>
            </w:r>
          </w:p>
        </w:tc>
      </w:tr>
      <w:tr w:rsidR="007330CD" w:rsidRPr="00793AFF" w14:paraId="49F71FD8" w14:textId="77777777" w:rsidTr="008428DD">
        <w:trPr>
          <w:jc w:val="center"/>
        </w:trPr>
        <w:tc>
          <w:tcPr>
            <w:tcW w:w="4876" w:type="dxa"/>
            <w:tcBorders>
              <w:top w:val="nil"/>
              <w:left w:val="nil"/>
              <w:bottom w:val="nil"/>
              <w:right w:val="nil"/>
            </w:tcBorders>
          </w:tcPr>
          <w:p w14:paraId="5B121D29" w14:textId="77777777" w:rsidR="007330CD" w:rsidRPr="00793AFF" w:rsidRDefault="007330CD" w:rsidP="008428DD">
            <w:pPr>
              <w:pStyle w:val="Normal6a"/>
            </w:pPr>
          </w:p>
        </w:tc>
        <w:tc>
          <w:tcPr>
            <w:tcW w:w="4876" w:type="dxa"/>
            <w:tcBorders>
              <w:top w:val="nil"/>
              <w:left w:val="nil"/>
              <w:bottom w:val="nil"/>
              <w:right w:val="nil"/>
            </w:tcBorders>
          </w:tcPr>
          <w:p w14:paraId="60F59F8F" w14:textId="4B6BAEF8" w:rsidR="007330CD" w:rsidRPr="00793AFF" w:rsidRDefault="007330CD" w:rsidP="008428DD">
            <w:pPr>
              <w:pStyle w:val="Normal6a"/>
            </w:pPr>
            <w:r w:rsidRPr="00793AFF">
              <w:rPr>
                <w:b/>
                <w:i/>
              </w:rPr>
              <w:t>44</w:t>
            </w:r>
            <w:r w:rsidR="0059440C" w:rsidRPr="00793AFF">
              <w:rPr>
                <w:b/>
                <w:i/>
              </w:rPr>
              <w:noBreakHyphen/>
            </w:r>
            <w:r w:rsidRPr="00793AFF">
              <w:rPr>
                <w:b/>
                <w:i/>
              </w:rPr>
              <w:t>A.</w:t>
            </w:r>
            <w:r w:rsidRPr="00793AFF">
              <w:tab/>
            </w:r>
            <w:r w:rsidRPr="00793AFF">
              <w:rPr>
                <w:b/>
                <w:i/>
              </w:rPr>
              <w:t>Considera que as instituições da UE devem dar o exemplo na defesa das mais elevadas normas em matéria de Estado de direito; recorda que o Estado de direito se aplica plenamente nas instituições da UE; congratula</w:t>
            </w:r>
            <w:r w:rsidR="0059440C" w:rsidRPr="00793AFF">
              <w:rPr>
                <w:b/>
                <w:i/>
              </w:rPr>
              <w:noBreakHyphen/>
            </w:r>
            <w:r w:rsidRPr="00793AFF">
              <w:rPr>
                <w:b/>
                <w:i/>
              </w:rPr>
              <w:t>se com o Acordo que cria o Organismo Interinstitucional de Ética e insta todas as instituições e órgãos consultivos da UE que ainda não aderiram ao mesmo a fazê</w:t>
            </w:r>
            <w:r w:rsidR="0059440C" w:rsidRPr="00793AFF">
              <w:rPr>
                <w:b/>
                <w:i/>
              </w:rPr>
              <w:noBreakHyphen/>
            </w:r>
            <w:r w:rsidRPr="00793AFF">
              <w:rPr>
                <w:b/>
                <w:i/>
              </w:rPr>
              <w:t>lo sem demora; reitera o seu apelo para que o Acordo seja aplicado na íntegra e imediatamente, sem mais adiamentos; aguarda com expectativa o primeiro relatório anual do Organismo;</w:t>
            </w:r>
          </w:p>
        </w:tc>
      </w:tr>
    </w:tbl>
    <w:p w14:paraId="288D74B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5C362C0" w14:textId="77777777" w:rsidR="007330CD" w:rsidRPr="00793AFF" w:rsidRDefault="007330CD" w:rsidP="007330CD">
      <w:r w:rsidRPr="00793AFF">
        <w:rPr>
          <w:rStyle w:val="HideTWBExt"/>
        </w:rPr>
        <w:t>&lt;/Amend&gt;</w:t>
      </w:r>
    </w:p>
    <w:p w14:paraId="0E02D17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733</w:t>
      </w:r>
      <w:r w:rsidRPr="00793AFF">
        <w:rPr>
          <w:rStyle w:val="HideTWBExt"/>
        </w:rPr>
        <w:t>&lt;/NumAm&gt;</w:t>
      </w:r>
    </w:p>
    <w:p w14:paraId="1D2A412F" w14:textId="77777777" w:rsidR="007330CD" w:rsidRPr="00793AFF" w:rsidRDefault="007330CD" w:rsidP="007330CD">
      <w:pPr>
        <w:pStyle w:val="NormalBold"/>
      </w:pPr>
      <w:r w:rsidRPr="00793AFF">
        <w:rPr>
          <w:rStyle w:val="HideTWBExt"/>
          <w:b w:val="0"/>
        </w:rPr>
        <w:t>&lt;RepeatBlock-By&gt;&lt;Members&gt;</w:t>
      </w:r>
      <w:r w:rsidRPr="00793AFF">
        <w:t>Konstantinos Arvanitis</w:t>
      </w:r>
      <w:r w:rsidRPr="00793AFF">
        <w:rPr>
          <w:rStyle w:val="HideTWBExt"/>
          <w:b w:val="0"/>
        </w:rPr>
        <w:t>&lt;/Members&gt;</w:t>
      </w:r>
    </w:p>
    <w:p w14:paraId="79136D14" w14:textId="77777777" w:rsidR="007330CD" w:rsidRPr="00793AFF" w:rsidRDefault="007330CD" w:rsidP="007330CD">
      <w:pPr>
        <w:pStyle w:val="NormalBold"/>
      </w:pPr>
      <w:r w:rsidRPr="00793AFF">
        <w:rPr>
          <w:rStyle w:val="HideTWBExt"/>
          <w:b w:val="0"/>
        </w:rPr>
        <w:t>&lt;/RepeatBlock-By&gt;</w:t>
      </w:r>
    </w:p>
    <w:p w14:paraId="794CA3A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C2E5200" w14:textId="734226CF"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21F8407" w14:textId="77777777" w:rsidTr="008428DD">
        <w:trPr>
          <w:trHeight w:hRule="exact" w:val="240"/>
          <w:jc w:val="center"/>
        </w:trPr>
        <w:tc>
          <w:tcPr>
            <w:tcW w:w="9752" w:type="dxa"/>
            <w:gridSpan w:val="2"/>
            <w:tcBorders>
              <w:top w:val="nil"/>
              <w:left w:val="nil"/>
              <w:bottom w:val="nil"/>
              <w:right w:val="nil"/>
            </w:tcBorders>
          </w:tcPr>
          <w:p w14:paraId="680C7CE0" w14:textId="77777777" w:rsidR="007330CD" w:rsidRPr="00793AFF" w:rsidRDefault="007330CD" w:rsidP="008428DD"/>
        </w:tc>
      </w:tr>
      <w:tr w:rsidR="007330CD" w:rsidRPr="00793AFF" w14:paraId="403C1A59" w14:textId="77777777" w:rsidTr="008428DD">
        <w:trPr>
          <w:trHeight w:val="240"/>
          <w:jc w:val="center"/>
        </w:trPr>
        <w:tc>
          <w:tcPr>
            <w:tcW w:w="4876" w:type="dxa"/>
            <w:tcBorders>
              <w:top w:val="nil"/>
              <w:left w:val="nil"/>
              <w:bottom w:val="nil"/>
              <w:right w:val="nil"/>
            </w:tcBorders>
          </w:tcPr>
          <w:p w14:paraId="4E18D48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99E7D5D" w14:textId="77777777" w:rsidR="007330CD" w:rsidRPr="00793AFF" w:rsidRDefault="007330CD" w:rsidP="008428DD">
            <w:pPr>
              <w:pStyle w:val="AmColumnHeading"/>
            </w:pPr>
            <w:r w:rsidRPr="00793AFF">
              <w:t>Alteração</w:t>
            </w:r>
          </w:p>
        </w:tc>
      </w:tr>
      <w:tr w:rsidR="007330CD" w:rsidRPr="00793AFF" w14:paraId="2C31B708" w14:textId="77777777" w:rsidTr="008428DD">
        <w:trPr>
          <w:jc w:val="center"/>
        </w:trPr>
        <w:tc>
          <w:tcPr>
            <w:tcW w:w="4876" w:type="dxa"/>
            <w:tcBorders>
              <w:top w:val="nil"/>
              <w:left w:val="nil"/>
              <w:bottom w:val="nil"/>
              <w:right w:val="nil"/>
            </w:tcBorders>
          </w:tcPr>
          <w:p w14:paraId="5CCB9FB2" w14:textId="77777777" w:rsidR="007330CD" w:rsidRPr="00793AFF" w:rsidRDefault="007330CD" w:rsidP="008428DD">
            <w:pPr>
              <w:pStyle w:val="Normal6a"/>
            </w:pPr>
          </w:p>
        </w:tc>
        <w:tc>
          <w:tcPr>
            <w:tcW w:w="4876" w:type="dxa"/>
            <w:tcBorders>
              <w:top w:val="nil"/>
              <w:left w:val="nil"/>
              <w:bottom w:val="nil"/>
              <w:right w:val="nil"/>
            </w:tcBorders>
          </w:tcPr>
          <w:p w14:paraId="0ABA67ED" w14:textId="2C36EC5E" w:rsidR="007330CD" w:rsidRPr="00793AFF" w:rsidRDefault="007330CD" w:rsidP="008428DD">
            <w:pPr>
              <w:pStyle w:val="Normal6a"/>
            </w:pPr>
            <w:r w:rsidRPr="00793AFF">
              <w:rPr>
                <w:b/>
                <w:i/>
              </w:rPr>
              <w:t>44</w:t>
            </w:r>
            <w:r w:rsidR="0059440C" w:rsidRPr="00793AFF">
              <w:rPr>
                <w:b/>
                <w:i/>
              </w:rPr>
              <w:noBreakHyphen/>
            </w:r>
            <w:r w:rsidRPr="00793AFF">
              <w:rPr>
                <w:b/>
                <w:i/>
              </w:rPr>
              <w:t>A.</w:t>
            </w:r>
            <w:r w:rsidRPr="00793AFF">
              <w:tab/>
            </w:r>
            <w:r w:rsidRPr="00793AFF">
              <w:rPr>
                <w:b/>
                <w:i/>
              </w:rPr>
              <w:t>Insta a Comissão a explorar novas formas de cooperação mais estreita com o Conselho da Europa, de modo a permitir</w:t>
            </w:r>
            <w:r w:rsidR="0059440C" w:rsidRPr="00793AFF">
              <w:rPr>
                <w:b/>
                <w:i/>
              </w:rPr>
              <w:noBreakHyphen/>
            </w:r>
            <w:r w:rsidRPr="00793AFF">
              <w:rPr>
                <w:b/>
                <w:i/>
              </w:rPr>
              <w:t xml:space="preserve">lhe promover o acervo do Conselho da Europa e da UE em matéria </w:t>
            </w:r>
            <w:r w:rsidRPr="00793AFF">
              <w:rPr>
                <w:b/>
                <w:i/>
              </w:rPr>
              <w:lastRenderedPageBreak/>
              <w:t>de Estado de direito com e nos Estados</w:t>
            </w:r>
            <w:r w:rsidR="0059440C" w:rsidRPr="00793AFF">
              <w:rPr>
                <w:b/>
                <w:i/>
              </w:rPr>
              <w:noBreakHyphen/>
            </w:r>
            <w:r w:rsidRPr="00793AFF">
              <w:rPr>
                <w:b/>
                <w:i/>
              </w:rPr>
              <w:t>Membros, nos quatro capítulos do seu relatório anual sobre o Estado de direito;</w:t>
            </w:r>
          </w:p>
        </w:tc>
      </w:tr>
    </w:tbl>
    <w:p w14:paraId="0A476FC6"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197A571" w14:textId="77777777" w:rsidR="007330CD" w:rsidRPr="00793AFF" w:rsidRDefault="007330CD" w:rsidP="007330CD">
      <w:r w:rsidRPr="00793AFF">
        <w:rPr>
          <w:rStyle w:val="HideTWBExt"/>
        </w:rPr>
        <w:t>&lt;/Amend&gt;</w:t>
      </w:r>
    </w:p>
    <w:p w14:paraId="6C1659A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734</w:t>
      </w:r>
      <w:r w:rsidRPr="00793AFF">
        <w:rPr>
          <w:rStyle w:val="HideTWBExt"/>
        </w:rPr>
        <w:t>&lt;/NumAm&gt;</w:t>
      </w:r>
    </w:p>
    <w:p w14:paraId="307A724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Juan Fernando López Aguilar</w:t>
      </w:r>
      <w:r w:rsidRPr="00793AFF">
        <w:rPr>
          <w:rStyle w:val="HideTWBExt"/>
          <w:b w:val="0"/>
        </w:rPr>
        <w:t>&lt;/Members&gt;</w:t>
      </w:r>
    </w:p>
    <w:p w14:paraId="647EC52A" w14:textId="77777777" w:rsidR="007330CD" w:rsidRPr="00793AFF" w:rsidRDefault="007330CD" w:rsidP="007330CD">
      <w:pPr>
        <w:pStyle w:val="NormalBold"/>
      </w:pPr>
      <w:r w:rsidRPr="00793AFF">
        <w:rPr>
          <w:rStyle w:val="HideTWBExt"/>
          <w:b w:val="0"/>
        </w:rPr>
        <w:t>&lt;/RepeatBlock-By&gt;</w:t>
      </w:r>
    </w:p>
    <w:p w14:paraId="6E5EBF0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3D2BF5D" w14:textId="4AA2DCA7"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7617A17" w14:textId="77777777" w:rsidTr="008428DD">
        <w:trPr>
          <w:trHeight w:hRule="exact" w:val="240"/>
          <w:jc w:val="center"/>
        </w:trPr>
        <w:tc>
          <w:tcPr>
            <w:tcW w:w="9752" w:type="dxa"/>
            <w:gridSpan w:val="2"/>
            <w:tcBorders>
              <w:top w:val="nil"/>
              <w:left w:val="nil"/>
              <w:bottom w:val="nil"/>
              <w:right w:val="nil"/>
            </w:tcBorders>
          </w:tcPr>
          <w:p w14:paraId="07043492" w14:textId="77777777" w:rsidR="007330CD" w:rsidRPr="00793AFF" w:rsidRDefault="007330CD" w:rsidP="008428DD"/>
        </w:tc>
      </w:tr>
      <w:tr w:rsidR="007330CD" w:rsidRPr="00793AFF" w14:paraId="2B4A4A70" w14:textId="77777777" w:rsidTr="008428DD">
        <w:trPr>
          <w:trHeight w:val="240"/>
          <w:jc w:val="center"/>
        </w:trPr>
        <w:tc>
          <w:tcPr>
            <w:tcW w:w="4876" w:type="dxa"/>
            <w:tcBorders>
              <w:top w:val="nil"/>
              <w:left w:val="nil"/>
              <w:bottom w:val="nil"/>
              <w:right w:val="nil"/>
            </w:tcBorders>
          </w:tcPr>
          <w:p w14:paraId="01958EE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1985037" w14:textId="77777777" w:rsidR="007330CD" w:rsidRPr="00793AFF" w:rsidRDefault="007330CD" w:rsidP="008428DD">
            <w:pPr>
              <w:pStyle w:val="AmColumnHeading"/>
            </w:pPr>
            <w:r w:rsidRPr="00793AFF">
              <w:t>Alteração</w:t>
            </w:r>
          </w:p>
        </w:tc>
      </w:tr>
      <w:tr w:rsidR="007330CD" w:rsidRPr="00793AFF" w14:paraId="23A019A7" w14:textId="77777777" w:rsidTr="008428DD">
        <w:trPr>
          <w:jc w:val="center"/>
        </w:trPr>
        <w:tc>
          <w:tcPr>
            <w:tcW w:w="4876" w:type="dxa"/>
            <w:tcBorders>
              <w:top w:val="nil"/>
              <w:left w:val="nil"/>
              <w:bottom w:val="nil"/>
              <w:right w:val="nil"/>
            </w:tcBorders>
          </w:tcPr>
          <w:p w14:paraId="5C1684AD" w14:textId="77777777" w:rsidR="007330CD" w:rsidRPr="00793AFF" w:rsidRDefault="007330CD" w:rsidP="008428DD">
            <w:pPr>
              <w:pStyle w:val="Normal6a"/>
            </w:pPr>
          </w:p>
        </w:tc>
        <w:tc>
          <w:tcPr>
            <w:tcW w:w="4876" w:type="dxa"/>
            <w:tcBorders>
              <w:top w:val="nil"/>
              <w:left w:val="nil"/>
              <w:bottom w:val="nil"/>
              <w:right w:val="nil"/>
            </w:tcBorders>
          </w:tcPr>
          <w:p w14:paraId="66ECC074" w14:textId="1F38CBBA" w:rsidR="007330CD" w:rsidRPr="00793AFF" w:rsidRDefault="007330CD" w:rsidP="008428DD">
            <w:pPr>
              <w:pStyle w:val="Normal6a"/>
            </w:pPr>
            <w:r w:rsidRPr="00793AFF">
              <w:rPr>
                <w:b/>
                <w:i/>
              </w:rPr>
              <w:t>44</w:t>
            </w:r>
            <w:r w:rsidR="0059440C" w:rsidRPr="00793AFF">
              <w:rPr>
                <w:b/>
                <w:i/>
              </w:rPr>
              <w:noBreakHyphen/>
            </w:r>
            <w:r w:rsidRPr="00793AFF">
              <w:rPr>
                <w:b/>
                <w:i/>
              </w:rPr>
              <w:t>A.</w:t>
            </w:r>
            <w:r w:rsidRPr="00793AFF">
              <w:tab/>
            </w:r>
            <w:r w:rsidRPr="00793AFF">
              <w:rPr>
                <w:b/>
                <w:i/>
              </w:rPr>
              <w:t>Incentiva os Estados</w:t>
            </w:r>
            <w:r w:rsidR="0059440C" w:rsidRPr="00793AFF">
              <w:rPr>
                <w:b/>
                <w:i/>
              </w:rPr>
              <w:noBreakHyphen/>
            </w:r>
            <w:r w:rsidRPr="00793AFF">
              <w:rPr>
                <w:b/>
                <w:i/>
              </w:rPr>
              <w:t>Membros a adotarem todas as medidas para promover uma cultura do Estado de direito através de campanhas e iniciativas de sensibilização, bem como de quaisquer ações destinadas a promover os valores e os princípios democráticos;</w:t>
            </w:r>
          </w:p>
        </w:tc>
      </w:tr>
    </w:tbl>
    <w:p w14:paraId="5004EAA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7AA80A6" w14:textId="77777777" w:rsidR="007330CD" w:rsidRPr="00793AFF" w:rsidRDefault="007330CD" w:rsidP="007330CD">
      <w:r w:rsidRPr="00793AFF">
        <w:rPr>
          <w:rStyle w:val="HideTWBExt"/>
        </w:rPr>
        <w:t>&lt;/Amend&gt;</w:t>
      </w:r>
    </w:p>
    <w:p w14:paraId="6E64EC4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735</w:t>
      </w:r>
      <w:r w:rsidRPr="00793AFF">
        <w:rPr>
          <w:rStyle w:val="HideTWBExt"/>
        </w:rPr>
        <w:t>&lt;/NumAm&gt;</w:t>
      </w:r>
    </w:p>
    <w:p w14:paraId="30CA8C9C"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793AFF">
        <w:rPr>
          <w:rStyle w:val="HideTWBExt"/>
          <w:b w:val="0"/>
        </w:rPr>
        <w:t>&lt;/Members&gt;</w:t>
      </w:r>
    </w:p>
    <w:p w14:paraId="65810487" w14:textId="77777777" w:rsidR="007330CD" w:rsidRPr="00793AFF" w:rsidRDefault="007330CD" w:rsidP="007330CD">
      <w:pPr>
        <w:pStyle w:val="NormalBold"/>
      </w:pPr>
      <w:r w:rsidRPr="00793AFF">
        <w:rPr>
          <w:rStyle w:val="HideTWBExt"/>
          <w:b w:val="0"/>
        </w:rPr>
        <w:t>&lt;/RepeatBlock-By&gt;</w:t>
      </w:r>
    </w:p>
    <w:p w14:paraId="2197904D"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E87AAF8" w14:textId="67648D63"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11DC7C17" w14:textId="77777777" w:rsidTr="008428DD">
        <w:trPr>
          <w:trHeight w:hRule="exact" w:val="240"/>
          <w:jc w:val="center"/>
        </w:trPr>
        <w:tc>
          <w:tcPr>
            <w:tcW w:w="9752" w:type="dxa"/>
            <w:gridSpan w:val="2"/>
            <w:tcBorders>
              <w:top w:val="nil"/>
              <w:left w:val="nil"/>
              <w:bottom w:val="nil"/>
              <w:right w:val="nil"/>
            </w:tcBorders>
          </w:tcPr>
          <w:p w14:paraId="45B6D37F" w14:textId="77777777" w:rsidR="007330CD" w:rsidRPr="00793AFF" w:rsidRDefault="007330CD" w:rsidP="008428DD"/>
        </w:tc>
      </w:tr>
      <w:tr w:rsidR="007330CD" w:rsidRPr="00793AFF" w14:paraId="6147559B" w14:textId="77777777" w:rsidTr="008428DD">
        <w:trPr>
          <w:trHeight w:val="240"/>
          <w:jc w:val="center"/>
        </w:trPr>
        <w:tc>
          <w:tcPr>
            <w:tcW w:w="4876" w:type="dxa"/>
            <w:tcBorders>
              <w:top w:val="nil"/>
              <w:left w:val="nil"/>
              <w:bottom w:val="nil"/>
              <w:right w:val="nil"/>
            </w:tcBorders>
          </w:tcPr>
          <w:p w14:paraId="529146BC"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A5385F8" w14:textId="77777777" w:rsidR="007330CD" w:rsidRPr="00793AFF" w:rsidRDefault="007330CD" w:rsidP="008428DD">
            <w:pPr>
              <w:pStyle w:val="AmColumnHeading"/>
            </w:pPr>
            <w:r w:rsidRPr="00793AFF">
              <w:t>Alteração</w:t>
            </w:r>
          </w:p>
        </w:tc>
      </w:tr>
      <w:tr w:rsidR="007330CD" w:rsidRPr="00793AFF" w14:paraId="49986E18" w14:textId="77777777" w:rsidTr="008428DD">
        <w:trPr>
          <w:jc w:val="center"/>
        </w:trPr>
        <w:tc>
          <w:tcPr>
            <w:tcW w:w="4876" w:type="dxa"/>
            <w:tcBorders>
              <w:top w:val="nil"/>
              <w:left w:val="nil"/>
              <w:bottom w:val="nil"/>
              <w:right w:val="nil"/>
            </w:tcBorders>
          </w:tcPr>
          <w:p w14:paraId="08AC0556" w14:textId="77777777" w:rsidR="007330CD" w:rsidRPr="00793AFF" w:rsidRDefault="007330CD" w:rsidP="008428DD">
            <w:pPr>
              <w:pStyle w:val="Normal6a"/>
            </w:pPr>
          </w:p>
        </w:tc>
        <w:tc>
          <w:tcPr>
            <w:tcW w:w="4876" w:type="dxa"/>
            <w:tcBorders>
              <w:top w:val="nil"/>
              <w:left w:val="nil"/>
              <w:bottom w:val="nil"/>
              <w:right w:val="nil"/>
            </w:tcBorders>
          </w:tcPr>
          <w:p w14:paraId="4A55688B" w14:textId="36D690D7" w:rsidR="007330CD" w:rsidRPr="00793AFF" w:rsidRDefault="007330CD" w:rsidP="008428DD">
            <w:pPr>
              <w:pStyle w:val="Normal6a"/>
            </w:pPr>
            <w:r w:rsidRPr="00793AFF">
              <w:rPr>
                <w:b/>
                <w:i/>
              </w:rPr>
              <w:t>44</w:t>
            </w:r>
            <w:r w:rsidR="0059440C" w:rsidRPr="00793AFF">
              <w:rPr>
                <w:b/>
                <w:i/>
              </w:rPr>
              <w:noBreakHyphen/>
            </w:r>
            <w:r w:rsidRPr="00793AFF">
              <w:rPr>
                <w:b/>
                <w:i/>
              </w:rPr>
              <w:t>B.</w:t>
            </w:r>
            <w:r w:rsidRPr="00793AFF">
              <w:tab/>
            </w:r>
            <w:r w:rsidRPr="00793AFF">
              <w:rPr>
                <w:b/>
                <w:i/>
              </w:rPr>
              <w:t xml:space="preserve">Reconhece a perceção entre os cidadãos de sinais de erosão da democracia alimentados pelas informações incorretas e pela desinformação e que a difusão de informações falsas através das redes </w:t>
            </w:r>
            <w:r w:rsidRPr="00793AFF">
              <w:rPr>
                <w:b/>
                <w:i/>
              </w:rPr>
              <w:lastRenderedPageBreak/>
              <w:t>sociais pode levar à erosão da ideia europeia de Estado de direito, bem como dos direitos fundamentais e valores; incentiva os Estados</w:t>
            </w:r>
            <w:r w:rsidR="0059440C" w:rsidRPr="00793AFF">
              <w:rPr>
                <w:b/>
                <w:i/>
              </w:rPr>
              <w:noBreakHyphen/>
            </w:r>
            <w:r w:rsidRPr="00793AFF">
              <w:rPr>
                <w:b/>
                <w:i/>
              </w:rPr>
              <w:t>Membros a desenvolverem e a aplicarem programas abrangentes de educação cívica, que promovam a compreensão das instituições democráticas, do Estado de direito e dos direitos fundamentais entre os cidadãos de todas as idades;</w:t>
            </w:r>
          </w:p>
        </w:tc>
      </w:tr>
    </w:tbl>
    <w:p w14:paraId="77C4612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CF746D" w14:textId="77777777" w:rsidR="007330CD" w:rsidRPr="00793AFF" w:rsidRDefault="007330CD" w:rsidP="007330CD">
      <w:r w:rsidRPr="00793AFF">
        <w:rPr>
          <w:rStyle w:val="HideTWBExt"/>
        </w:rPr>
        <w:t>&lt;/Amend&gt;</w:t>
      </w:r>
    </w:p>
    <w:p w14:paraId="22C252A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736</w:t>
      </w:r>
      <w:r w:rsidRPr="00793AFF">
        <w:rPr>
          <w:rStyle w:val="HideTWBExt"/>
        </w:rPr>
        <w:t>&lt;/NumAm&gt;</w:t>
      </w:r>
    </w:p>
    <w:p w14:paraId="13E88D2F"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5B7CFB5F" w14:textId="77777777" w:rsidR="007330CD" w:rsidRPr="00793AFF" w:rsidRDefault="007330CD" w:rsidP="007330CD">
      <w:pPr>
        <w:pStyle w:val="NormalBold"/>
      </w:pPr>
      <w:r w:rsidRPr="00793AFF">
        <w:rPr>
          <w:rStyle w:val="HideTWBExt"/>
          <w:b w:val="0"/>
        </w:rPr>
        <w:t>&lt;/RepeatBlock-By&gt;</w:t>
      </w:r>
    </w:p>
    <w:p w14:paraId="64C4474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8F01C01" w14:textId="1341C28D"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B1F0BA1" w14:textId="77777777" w:rsidTr="008428DD">
        <w:trPr>
          <w:trHeight w:hRule="exact" w:val="240"/>
          <w:jc w:val="center"/>
        </w:trPr>
        <w:tc>
          <w:tcPr>
            <w:tcW w:w="9752" w:type="dxa"/>
            <w:gridSpan w:val="2"/>
            <w:tcBorders>
              <w:top w:val="nil"/>
              <w:left w:val="nil"/>
              <w:bottom w:val="nil"/>
              <w:right w:val="nil"/>
            </w:tcBorders>
          </w:tcPr>
          <w:p w14:paraId="0E6F33B3" w14:textId="77777777" w:rsidR="007330CD" w:rsidRPr="00793AFF" w:rsidRDefault="007330CD" w:rsidP="008428DD"/>
        </w:tc>
      </w:tr>
      <w:tr w:rsidR="007330CD" w:rsidRPr="00793AFF" w14:paraId="3B34720D" w14:textId="77777777" w:rsidTr="008428DD">
        <w:trPr>
          <w:trHeight w:val="240"/>
          <w:jc w:val="center"/>
        </w:trPr>
        <w:tc>
          <w:tcPr>
            <w:tcW w:w="4876" w:type="dxa"/>
            <w:tcBorders>
              <w:top w:val="nil"/>
              <w:left w:val="nil"/>
              <w:bottom w:val="nil"/>
              <w:right w:val="nil"/>
            </w:tcBorders>
          </w:tcPr>
          <w:p w14:paraId="510E02C4"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18D0CE5" w14:textId="77777777" w:rsidR="007330CD" w:rsidRPr="00793AFF" w:rsidRDefault="007330CD" w:rsidP="008428DD">
            <w:pPr>
              <w:pStyle w:val="AmColumnHeading"/>
            </w:pPr>
            <w:r w:rsidRPr="00793AFF">
              <w:t>Alteração</w:t>
            </w:r>
          </w:p>
        </w:tc>
      </w:tr>
      <w:tr w:rsidR="007330CD" w:rsidRPr="00793AFF" w14:paraId="17D265FC" w14:textId="77777777" w:rsidTr="008428DD">
        <w:trPr>
          <w:jc w:val="center"/>
        </w:trPr>
        <w:tc>
          <w:tcPr>
            <w:tcW w:w="4876" w:type="dxa"/>
            <w:tcBorders>
              <w:top w:val="nil"/>
              <w:left w:val="nil"/>
              <w:bottom w:val="nil"/>
              <w:right w:val="nil"/>
            </w:tcBorders>
          </w:tcPr>
          <w:p w14:paraId="660833CA" w14:textId="77777777" w:rsidR="007330CD" w:rsidRPr="00793AFF" w:rsidRDefault="007330CD" w:rsidP="008428DD">
            <w:pPr>
              <w:pStyle w:val="Normal6a"/>
            </w:pPr>
          </w:p>
        </w:tc>
        <w:tc>
          <w:tcPr>
            <w:tcW w:w="4876" w:type="dxa"/>
            <w:tcBorders>
              <w:top w:val="nil"/>
              <w:left w:val="nil"/>
              <w:bottom w:val="nil"/>
              <w:right w:val="nil"/>
            </w:tcBorders>
          </w:tcPr>
          <w:p w14:paraId="63B7A8C4" w14:textId="689C0E78" w:rsidR="007330CD" w:rsidRPr="00793AFF" w:rsidRDefault="007330CD" w:rsidP="008428DD">
            <w:pPr>
              <w:pStyle w:val="Normal6a"/>
            </w:pPr>
            <w:r w:rsidRPr="00793AFF">
              <w:rPr>
                <w:b/>
                <w:i/>
              </w:rPr>
              <w:t>44</w:t>
            </w:r>
            <w:r w:rsidR="0059440C" w:rsidRPr="00793AFF">
              <w:rPr>
                <w:b/>
                <w:i/>
              </w:rPr>
              <w:noBreakHyphen/>
            </w:r>
            <w:r w:rsidRPr="00793AFF">
              <w:rPr>
                <w:b/>
                <w:i/>
              </w:rPr>
              <w:t>B.</w:t>
            </w:r>
            <w:r w:rsidRPr="00793AFF">
              <w:tab/>
            </w:r>
            <w:r w:rsidRPr="00793AFF">
              <w:rPr>
                <w:b/>
                <w:i/>
              </w:rPr>
              <w:t>Salienta que a Comissão, enquanto guardiã dos Tratados, deve agir de forma totalmente imparcial e transparente, o que inclui a eliminação dos conflitos de interesses, a prestação de contas clara pela gestão dos fundos da UE e o cumprimento das suas próprias orientações em matéria de Estado de direito;</w:t>
            </w:r>
            <w:r w:rsidRPr="00793AFF">
              <w:t xml:space="preserve"> </w:t>
            </w:r>
            <w:r w:rsidRPr="00793AFF">
              <w:rPr>
                <w:b/>
                <w:i/>
              </w:rPr>
              <w:t>observa que a não aplicação destes princípios conduz sistematicamente a uma dualidade de critérios e compromete a confiança nas instituições da UE;</w:t>
            </w:r>
          </w:p>
        </w:tc>
      </w:tr>
    </w:tbl>
    <w:p w14:paraId="7D9F34E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FBDA99B" w14:textId="77777777" w:rsidR="007330CD" w:rsidRPr="00793AFF" w:rsidRDefault="007330CD" w:rsidP="007330CD">
      <w:r w:rsidRPr="00793AFF">
        <w:rPr>
          <w:rStyle w:val="HideTWBExt"/>
        </w:rPr>
        <w:t>&lt;/Amend&gt;</w:t>
      </w:r>
    </w:p>
    <w:p w14:paraId="7F6DE12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737</w:t>
      </w:r>
      <w:r w:rsidRPr="00793AFF">
        <w:rPr>
          <w:rStyle w:val="HideTWBExt"/>
        </w:rPr>
        <w:t>&lt;/NumAm&gt;</w:t>
      </w:r>
    </w:p>
    <w:p w14:paraId="356389AF"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6A5C36F" w14:textId="77777777" w:rsidR="007330CD" w:rsidRPr="00793AFF" w:rsidRDefault="007330CD" w:rsidP="007330CD">
      <w:pPr>
        <w:pStyle w:val="NormalBold"/>
      </w:pPr>
      <w:r w:rsidRPr="00793AFF">
        <w:rPr>
          <w:rStyle w:val="HideTWBExt"/>
          <w:b w:val="0"/>
        </w:rPr>
        <w:t>&lt;/RepeatBlock-By&gt;</w:t>
      </w:r>
    </w:p>
    <w:p w14:paraId="6047506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AE3E8B7" w14:textId="553BC271"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A2113EA" w14:textId="77777777" w:rsidTr="008428DD">
        <w:trPr>
          <w:trHeight w:hRule="exact" w:val="240"/>
          <w:jc w:val="center"/>
        </w:trPr>
        <w:tc>
          <w:tcPr>
            <w:tcW w:w="9752" w:type="dxa"/>
            <w:gridSpan w:val="2"/>
            <w:tcBorders>
              <w:top w:val="nil"/>
              <w:left w:val="nil"/>
              <w:bottom w:val="nil"/>
              <w:right w:val="nil"/>
            </w:tcBorders>
          </w:tcPr>
          <w:p w14:paraId="04638CE6" w14:textId="77777777" w:rsidR="007330CD" w:rsidRPr="00793AFF" w:rsidRDefault="007330CD" w:rsidP="008428DD"/>
        </w:tc>
      </w:tr>
      <w:tr w:rsidR="007330CD" w:rsidRPr="00793AFF" w14:paraId="6934415F" w14:textId="77777777" w:rsidTr="008428DD">
        <w:trPr>
          <w:trHeight w:val="240"/>
          <w:jc w:val="center"/>
        </w:trPr>
        <w:tc>
          <w:tcPr>
            <w:tcW w:w="4876" w:type="dxa"/>
            <w:tcBorders>
              <w:top w:val="nil"/>
              <w:left w:val="nil"/>
              <w:bottom w:val="nil"/>
              <w:right w:val="nil"/>
            </w:tcBorders>
          </w:tcPr>
          <w:p w14:paraId="6205F955"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1A3B1F80" w14:textId="77777777" w:rsidR="007330CD" w:rsidRPr="00793AFF" w:rsidRDefault="007330CD" w:rsidP="008428DD">
            <w:pPr>
              <w:pStyle w:val="AmColumnHeading"/>
            </w:pPr>
            <w:r w:rsidRPr="00793AFF">
              <w:t>Alteração</w:t>
            </w:r>
          </w:p>
        </w:tc>
      </w:tr>
      <w:tr w:rsidR="007330CD" w:rsidRPr="00793AFF" w14:paraId="351E0155" w14:textId="77777777" w:rsidTr="008428DD">
        <w:trPr>
          <w:jc w:val="center"/>
        </w:trPr>
        <w:tc>
          <w:tcPr>
            <w:tcW w:w="4876" w:type="dxa"/>
            <w:tcBorders>
              <w:top w:val="nil"/>
              <w:left w:val="nil"/>
              <w:bottom w:val="nil"/>
              <w:right w:val="nil"/>
            </w:tcBorders>
          </w:tcPr>
          <w:p w14:paraId="14BCCB7B" w14:textId="77777777" w:rsidR="007330CD" w:rsidRPr="00793AFF" w:rsidRDefault="007330CD" w:rsidP="008428DD">
            <w:pPr>
              <w:pStyle w:val="Normal6a"/>
            </w:pPr>
          </w:p>
        </w:tc>
        <w:tc>
          <w:tcPr>
            <w:tcW w:w="4876" w:type="dxa"/>
            <w:tcBorders>
              <w:top w:val="nil"/>
              <w:left w:val="nil"/>
              <w:bottom w:val="nil"/>
              <w:right w:val="nil"/>
            </w:tcBorders>
          </w:tcPr>
          <w:p w14:paraId="29D6EBBA" w14:textId="59D5E2CA" w:rsidR="007330CD" w:rsidRPr="00793AFF" w:rsidRDefault="007330CD" w:rsidP="008428DD">
            <w:pPr>
              <w:pStyle w:val="Normal6a"/>
            </w:pPr>
            <w:r w:rsidRPr="00793AFF">
              <w:rPr>
                <w:b/>
                <w:i/>
              </w:rPr>
              <w:t>44</w:t>
            </w:r>
            <w:r w:rsidR="0059440C" w:rsidRPr="00793AFF">
              <w:rPr>
                <w:b/>
                <w:i/>
              </w:rPr>
              <w:noBreakHyphen/>
            </w:r>
            <w:r w:rsidRPr="00793AFF">
              <w:rPr>
                <w:b/>
                <w:i/>
              </w:rPr>
              <w:t>C.</w:t>
            </w:r>
            <w:r w:rsidRPr="00793AFF">
              <w:tab/>
            </w:r>
            <w:r w:rsidRPr="00793AFF">
              <w:rPr>
                <w:b/>
                <w:i/>
              </w:rPr>
              <w:t>Manifesta a sua consternação com a escala de politização e hipocrisia na Comissão, o que foi particularmente evidente no escândalo que envolveu Didier Reynders, comissário da Justiça, que participou pessoalmente em ataques politizados e injustos contra os Estados</w:t>
            </w:r>
            <w:r w:rsidR="0059440C" w:rsidRPr="00793AFF">
              <w:rPr>
                <w:b/>
                <w:i/>
              </w:rPr>
              <w:noBreakHyphen/>
            </w:r>
            <w:r w:rsidRPr="00793AFF">
              <w:rPr>
                <w:b/>
                <w:i/>
              </w:rPr>
              <w:t>Membros, branqueando dinheiro sujo e mantendo laços estreitos com oligarcas ligados ao Kremlin;</w:t>
            </w:r>
          </w:p>
        </w:tc>
      </w:tr>
    </w:tbl>
    <w:p w14:paraId="5B25EDA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91AD5FD" w14:textId="77777777" w:rsidR="007330CD" w:rsidRPr="00793AFF" w:rsidRDefault="007330CD" w:rsidP="007330CD">
      <w:r w:rsidRPr="00793AFF">
        <w:rPr>
          <w:rStyle w:val="HideTWBExt"/>
        </w:rPr>
        <w:t>&lt;/Amend&gt;</w:t>
      </w:r>
    </w:p>
    <w:p w14:paraId="48A7284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738</w:t>
      </w:r>
      <w:r w:rsidRPr="00793AFF">
        <w:rPr>
          <w:rStyle w:val="HideTWBExt"/>
        </w:rPr>
        <w:t>&lt;/NumAm&gt;</w:t>
      </w:r>
    </w:p>
    <w:p w14:paraId="4FC16145"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793AFF">
        <w:rPr>
          <w:rStyle w:val="HideTWBExt"/>
          <w:b w:val="0"/>
        </w:rPr>
        <w:t>&lt;/Members&gt;</w:t>
      </w:r>
    </w:p>
    <w:p w14:paraId="48BD6B5C" w14:textId="77777777" w:rsidR="007330CD" w:rsidRPr="00793AFF" w:rsidRDefault="007330CD" w:rsidP="007330CD">
      <w:pPr>
        <w:pStyle w:val="NormalBold"/>
      </w:pPr>
      <w:r w:rsidRPr="00793AFF">
        <w:rPr>
          <w:rStyle w:val="HideTWBExt"/>
          <w:b w:val="0"/>
        </w:rPr>
        <w:t>&lt;/RepeatBlock-By&gt;</w:t>
      </w:r>
    </w:p>
    <w:p w14:paraId="25CC735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F720FC0" w14:textId="71A034AA"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C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9D6C68F" w14:textId="77777777" w:rsidTr="008428DD">
        <w:trPr>
          <w:trHeight w:hRule="exact" w:val="240"/>
          <w:jc w:val="center"/>
        </w:trPr>
        <w:tc>
          <w:tcPr>
            <w:tcW w:w="9752" w:type="dxa"/>
            <w:gridSpan w:val="2"/>
            <w:tcBorders>
              <w:top w:val="nil"/>
              <w:left w:val="nil"/>
              <w:bottom w:val="nil"/>
              <w:right w:val="nil"/>
            </w:tcBorders>
          </w:tcPr>
          <w:p w14:paraId="45D2FA3D" w14:textId="77777777" w:rsidR="007330CD" w:rsidRPr="00793AFF" w:rsidRDefault="007330CD" w:rsidP="008428DD"/>
        </w:tc>
      </w:tr>
      <w:tr w:rsidR="007330CD" w:rsidRPr="00793AFF" w14:paraId="6A4FD20D" w14:textId="77777777" w:rsidTr="008428DD">
        <w:trPr>
          <w:trHeight w:val="240"/>
          <w:jc w:val="center"/>
        </w:trPr>
        <w:tc>
          <w:tcPr>
            <w:tcW w:w="4876" w:type="dxa"/>
            <w:tcBorders>
              <w:top w:val="nil"/>
              <w:left w:val="nil"/>
              <w:bottom w:val="nil"/>
              <w:right w:val="nil"/>
            </w:tcBorders>
          </w:tcPr>
          <w:p w14:paraId="4F8C31F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065BEA6" w14:textId="77777777" w:rsidR="007330CD" w:rsidRPr="00793AFF" w:rsidRDefault="007330CD" w:rsidP="008428DD">
            <w:pPr>
              <w:pStyle w:val="AmColumnHeading"/>
            </w:pPr>
            <w:r w:rsidRPr="00793AFF">
              <w:t>Alteração</w:t>
            </w:r>
          </w:p>
        </w:tc>
      </w:tr>
      <w:tr w:rsidR="007330CD" w:rsidRPr="00793AFF" w14:paraId="6696C4C8" w14:textId="77777777" w:rsidTr="008428DD">
        <w:trPr>
          <w:jc w:val="center"/>
        </w:trPr>
        <w:tc>
          <w:tcPr>
            <w:tcW w:w="4876" w:type="dxa"/>
            <w:tcBorders>
              <w:top w:val="nil"/>
              <w:left w:val="nil"/>
              <w:bottom w:val="nil"/>
              <w:right w:val="nil"/>
            </w:tcBorders>
          </w:tcPr>
          <w:p w14:paraId="133A1E35" w14:textId="77777777" w:rsidR="007330CD" w:rsidRPr="00793AFF" w:rsidRDefault="007330CD" w:rsidP="008428DD">
            <w:pPr>
              <w:pStyle w:val="Normal6a"/>
            </w:pPr>
          </w:p>
        </w:tc>
        <w:tc>
          <w:tcPr>
            <w:tcW w:w="4876" w:type="dxa"/>
            <w:tcBorders>
              <w:top w:val="nil"/>
              <w:left w:val="nil"/>
              <w:bottom w:val="nil"/>
              <w:right w:val="nil"/>
            </w:tcBorders>
          </w:tcPr>
          <w:p w14:paraId="37A596CB" w14:textId="781D6ECD" w:rsidR="007330CD" w:rsidRPr="00793AFF" w:rsidRDefault="007330CD" w:rsidP="008428DD">
            <w:pPr>
              <w:pStyle w:val="Normal6a"/>
            </w:pPr>
            <w:r w:rsidRPr="00793AFF">
              <w:rPr>
                <w:b/>
                <w:i/>
              </w:rPr>
              <w:t>44</w:t>
            </w:r>
            <w:r w:rsidR="0059440C" w:rsidRPr="00793AFF">
              <w:rPr>
                <w:b/>
                <w:i/>
              </w:rPr>
              <w:noBreakHyphen/>
            </w:r>
            <w:r w:rsidRPr="00793AFF">
              <w:rPr>
                <w:b/>
                <w:i/>
              </w:rPr>
              <w:t>C.</w:t>
            </w:r>
            <w:r w:rsidRPr="00793AFF">
              <w:tab/>
            </w:r>
            <w:r w:rsidRPr="00793AFF">
              <w:rPr>
                <w:b/>
                <w:i/>
              </w:rPr>
              <w:t>Destaca o papel da sociedade civil e dos organismos de supervisão independentes no acompanhamento e no apoio à aplicação das recomendações do Relatório sobre o Estado de direito; defende a criação de um quadro estruturado de diálogo civil que permita integrar os contributos da sociedade civil no ciclo anual do Estado de direito; reitera a importância de se levar a cabo um amplo processo de consulta durante a elaboração do relatório;</w:t>
            </w:r>
          </w:p>
        </w:tc>
      </w:tr>
    </w:tbl>
    <w:p w14:paraId="41082118"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FEA79E5" w14:textId="77777777" w:rsidR="007330CD" w:rsidRPr="00793AFF" w:rsidRDefault="007330CD" w:rsidP="007330CD">
      <w:r w:rsidRPr="00793AFF">
        <w:rPr>
          <w:rStyle w:val="HideTWBExt"/>
        </w:rPr>
        <w:t>&lt;/Amend&gt;</w:t>
      </w:r>
    </w:p>
    <w:p w14:paraId="39FBDA4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739</w:t>
      </w:r>
      <w:r w:rsidRPr="00793AFF">
        <w:rPr>
          <w:rStyle w:val="HideTWBExt"/>
        </w:rPr>
        <w:t>&lt;/NumAm&gt;</w:t>
      </w:r>
    </w:p>
    <w:p w14:paraId="0DF28974"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2C8FD393" w14:textId="77777777" w:rsidR="007330CD" w:rsidRPr="00793AFF" w:rsidRDefault="007330CD" w:rsidP="007330CD">
      <w:pPr>
        <w:pStyle w:val="NormalBold"/>
      </w:pPr>
      <w:r w:rsidRPr="00793AFF">
        <w:rPr>
          <w:rStyle w:val="HideTWBExt"/>
          <w:b w:val="0"/>
        </w:rPr>
        <w:lastRenderedPageBreak/>
        <w:t>&lt;/RepeatBlock-By&gt;</w:t>
      </w:r>
    </w:p>
    <w:p w14:paraId="24B47D3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B34F735" w14:textId="0F6B3A0C"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D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66C4701" w14:textId="77777777" w:rsidTr="008428DD">
        <w:trPr>
          <w:trHeight w:hRule="exact" w:val="240"/>
          <w:jc w:val="center"/>
        </w:trPr>
        <w:tc>
          <w:tcPr>
            <w:tcW w:w="9752" w:type="dxa"/>
            <w:gridSpan w:val="2"/>
            <w:tcBorders>
              <w:top w:val="nil"/>
              <w:left w:val="nil"/>
              <w:bottom w:val="nil"/>
              <w:right w:val="nil"/>
            </w:tcBorders>
          </w:tcPr>
          <w:p w14:paraId="79FC7D9F" w14:textId="77777777" w:rsidR="007330CD" w:rsidRPr="00793AFF" w:rsidRDefault="007330CD" w:rsidP="008428DD"/>
        </w:tc>
      </w:tr>
      <w:tr w:rsidR="007330CD" w:rsidRPr="00793AFF" w14:paraId="61B8C97C" w14:textId="77777777" w:rsidTr="008428DD">
        <w:trPr>
          <w:trHeight w:val="240"/>
          <w:jc w:val="center"/>
        </w:trPr>
        <w:tc>
          <w:tcPr>
            <w:tcW w:w="4876" w:type="dxa"/>
            <w:tcBorders>
              <w:top w:val="nil"/>
              <w:left w:val="nil"/>
              <w:bottom w:val="nil"/>
              <w:right w:val="nil"/>
            </w:tcBorders>
          </w:tcPr>
          <w:p w14:paraId="62ECD025"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1FA1307" w14:textId="77777777" w:rsidR="007330CD" w:rsidRPr="00793AFF" w:rsidRDefault="007330CD" w:rsidP="008428DD">
            <w:pPr>
              <w:pStyle w:val="AmColumnHeading"/>
            </w:pPr>
            <w:r w:rsidRPr="00793AFF">
              <w:t>Alteração</w:t>
            </w:r>
          </w:p>
        </w:tc>
      </w:tr>
      <w:tr w:rsidR="007330CD" w:rsidRPr="00793AFF" w14:paraId="538383F8" w14:textId="77777777" w:rsidTr="008428DD">
        <w:trPr>
          <w:jc w:val="center"/>
        </w:trPr>
        <w:tc>
          <w:tcPr>
            <w:tcW w:w="4876" w:type="dxa"/>
            <w:tcBorders>
              <w:top w:val="nil"/>
              <w:left w:val="nil"/>
              <w:bottom w:val="nil"/>
              <w:right w:val="nil"/>
            </w:tcBorders>
          </w:tcPr>
          <w:p w14:paraId="09168101" w14:textId="77777777" w:rsidR="007330CD" w:rsidRPr="00793AFF" w:rsidRDefault="007330CD" w:rsidP="008428DD">
            <w:pPr>
              <w:pStyle w:val="Normal6a"/>
            </w:pPr>
          </w:p>
        </w:tc>
        <w:tc>
          <w:tcPr>
            <w:tcW w:w="4876" w:type="dxa"/>
            <w:tcBorders>
              <w:top w:val="nil"/>
              <w:left w:val="nil"/>
              <w:bottom w:val="nil"/>
              <w:right w:val="nil"/>
            </w:tcBorders>
          </w:tcPr>
          <w:p w14:paraId="3F5FA681" w14:textId="2395162A" w:rsidR="007330CD" w:rsidRPr="00793AFF" w:rsidRDefault="007330CD" w:rsidP="008428DD">
            <w:pPr>
              <w:pStyle w:val="Normal6a"/>
            </w:pPr>
            <w:r w:rsidRPr="00793AFF">
              <w:rPr>
                <w:b/>
                <w:i/>
              </w:rPr>
              <w:t>44</w:t>
            </w:r>
            <w:r w:rsidR="0059440C" w:rsidRPr="00793AFF">
              <w:rPr>
                <w:b/>
                <w:i/>
              </w:rPr>
              <w:noBreakHyphen/>
            </w:r>
            <w:r w:rsidRPr="00793AFF">
              <w:rPr>
                <w:b/>
                <w:i/>
              </w:rPr>
              <w:t>D.</w:t>
            </w:r>
            <w:r w:rsidRPr="00793AFF">
              <w:tab/>
            </w:r>
            <w:r w:rsidRPr="00793AFF">
              <w:rPr>
                <w:b/>
                <w:i/>
              </w:rPr>
              <w:t>Manifesta a sua preocupação pelo facto de o público ainda não ter sido informado de toda a extensão do escândalo Qatargate e de os diretamente responsáveis poderem escapar à responsabilidade penal;</w:t>
            </w:r>
            <w:r w:rsidRPr="00793AFF">
              <w:t xml:space="preserve"> </w:t>
            </w:r>
            <w:r w:rsidRPr="00793AFF">
              <w:rPr>
                <w:b/>
                <w:i/>
              </w:rPr>
              <w:t>solicita uma explicação completa e transparente de todos os aspetos deste escândalo, incluindo as alegações contra o antigo diretor da DG MOVE;</w:t>
            </w:r>
          </w:p>
        </w:tc>
      </w:tr>
    </w:tbl>
    <w:p w14:paraId="776AAA84"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521C7998" w14:textId="77777777" w:rsidR="007330CD" w:rsidRPr="00793AFF" w:rsidRDefault="007330CD" w:rsidP="007330CD">
      <w:r w:rsidRPr="00793AFF">
        <w:rPr>
          <w:rStyle w:val="HideTWBExt"/>
        </w:rPr>
        <w:t>&lt;/Amend&gt;</w:t>
      </w:r>
    </w:p>
    <w:p w14:paraId="05BA299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740</w:t>
      </w:r>
      <w:r w:rsidRPr="00793AFF">
        <w:rPr>
          <w:rStyle w:val="HideTWBExt"/>
        </w:rPr>
        <w:t>&lt;/NumAm&gt;</w:t>
      </w:r>
    </w:p>
    <w:p w14:paraId="51DB64D2"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8B79EA2" w14:textId="77777777" w:rsidR="007330CD" w:rsidRPr="00793AFF" w:rsidRDefault="007330CD" w:rsidP="007330CD">
      <w:pPr>
        <w:pStyle w:val="NormalBold"/>
      </w:pPr>
      <w:r w:rsidRPr="00793AFF">
        <w:rPr>
          <w:rStyle w:val="HideTWBExt"/>
          <w:b w:val="0"/>
        </w:rPr>
        <w:t>&lt;/RepeatBlock-By&gt;</w:t>
      </w:r>
    </w:p>
    <w:p w14:paraId="674D9E9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7C9FCB8" w14:textId="2F1ADDF1"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E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7E615BD" w14:textId="77777777" w:rsidTr="008428DD">
        <w:trPr>
          <w:trHeight w:hRule="exact" w:val="240"/>
          <w:jc w:val="center"/>
        </w:trPr>
        <w:tc>
          <w:tcPr>
            <w:tcW w:w="9752" w:type="dxa"/>
            <w:gridSpan w:val="2"/>
            <w:tcBorders>
              <w:top w:val="nil"/>
              <w:left w:val="nil"/>
              <w:bottom w:val="nil"/>
              <w:right w:val="nil"/>
            </w:tcBorders>
          </w:tcPr>
          <w:p w14:paraId="0AF0EDF9" w14:textId="77777777" w:rsidR="007330CD" w:rsidRPr="00793AFF" w:rsidRDefault="007330CD" w:rsidP="008428DD"/>
        </w:tc>
      </w:tr>
      <w:tr w:rsidR="007330CD" w:rsidRPr="00793AFF" w14:paraId="24A570CE" w14:textId="77777777" w:rsidTr="008428DD">
        <w:trPr>
          <w:trHeight w:val="240"/>
          <w:jc w:val="center"/>
        </w:trPr>
        <w:tc>
          <w:tcPr>
            <w:tcW w:w="4876" w:type="dxa"/>
            <w:tcBorders>
              <w:top w:val="nil"/>
              <w:left w:val="nil"/>
              <w:bottom w:val="nil"/>
              <w:right w:val="nil"/>
            </w:tcBorders>
          </w:tcPr>
          <w:p w14:paraId="30DCDAE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3C70206" w14:textId="77777777" w:rsidR="007330CD" w:rsidRPr="00793AFF" w:rsidRDefault="007330CD" w:rsidP="008428DD">
            <w:pPr>
              <w:pStyle w:val="AmColumnHeading"/>
            </w:pPr>
            <w:r w:rsidRPr="00793AFF">
              <w:t>Alteração</w:t>
            </w:r>
          </w:p>
        </w:tc>
      </w:tr>
      <w:tr w:rsidR="007330CD" w:rsidRPr="00793AFF" w14:paraId="0D30FCE9" w14:textId="77777777" w:rsidTr="008428DD">
        <w:trPr>
          <w:jc w:val="center"/>
        </w:trPr>
        <w:tc>
          <w:tcPr>
            <w:tcW w:w="4876" w:type="dxa"/>
            <w:tcBorders>
              <w:top w:val="nil"/>
              <w:left w:val="nil"/>
              <w:bottom w:val="nil"/>
              <w:right w:val="nil"/>
            </w:tcBorders>
          </w:tcPr>
          <w:p w14:paraId="79E55364" w14:textId="77777777" w:rsidR="007330CD" w:rsidRPr="00793AFF" w:rsidRDefault="007330CD" w:rsidP="008428DD">
            <w:pPr>
              <w:pStyle w:val="Normal6a"/>
            </w:pPr>
          </w:p>
        </w:tc>
        <w:tc>
          <w:tcPr>
            <w:tcW w:w="4876" w:type="dxa"/>
            <w:tcBorders>
              <w:top w:val="nil"/>
              <w:left w:val="nil"/>
              <w:bottom w:val="nil"/>
              <w:right w:val="nil"/>
            </w:tcBorders>
          </w:tcPr>
          <w:p w14:paraId="6DBD2B3F" w14:textId="7F229E8B" w:rsidR="007330CD" w:rsidRPr="00793AFF" w:rsidRDefault="007330CD" w:rsidP="008428DD">
            <w:pPr>
              <w:pStyle w:val="Normal6a"/>
            </w:pPr>
            <w:r w:rsidRPr="00793AFF">
              <w:rPr>
                <w:b/>
                <w:i/>
              </w:rPr>
              <w:t>44</w:t>
            </w:r>
            <w:r w:rsidR="0059440C" w:rsidRPr="00793AFF">
              <w:rPr>
                <w:b/>
                <w:i/>
              </w:rPr>
              <w:noBreakHyphen/>
            </w:r>
            <w:r w:rsidRPr="00793AFF">
              <w:rPr>
                <w:b/>
                <w:i/>
              </w:rPr>
              <w:t>E.</w:t>
            </w:r>
            <w:r w:rsidRPr="00793AFF">
              <w:tab/>
            </w:r>
            <w:r w:rsidRPr="00793AFF">
              <w:rPr>
                <w:b/>
                <w:i/>
              </w:rPr>
              <w:t>Manifesta</w:t>
            </w:r>
            <w:r w:rsidR="0059440C" w:rsidRPr="00793AFF">
              <w:rPr>
                <w:b/>
                <w:i/>
              </w:rPr>
              <w:noBreakHyphen/>
            </w:r>
            <w:r w:rsidRPr="00793AFF">
              <w:rPr>
                <w:b/>
                <w:i/>
              </w:rPr>
              <w:t>se indignado com mais um escândalo que envolveu altos funcionários da UE, na sequência da revelação de um escândalo de corrupção que envolveu a antiga vice</w:t>
            </w:r>
            <w:r w:rsidR="0059440C" w:rsidRPr="00793AFF">
              <w:rPr>
                <w:b/>
                <w:i/>
              </w:rPr>
              <w:noBreakHyphen/>
            </w:r>
            <w:r w:rsidRPr="00793AFF">
              <w:rPr>
                <w:b/>
                <w:i/>
              </w:rPr>
              <w:t>presidente da Comissão e alta representante, Federica Mogherini, e a direção do SEAE, que são suspeitos de corrupção e de irregularidades de grande alcance relacionadas com a sua participação em concursos;</w:t>
            </w:r>
          </w:p>
        </w:tc>
      </w:tr>
    </w:tbl>
    <w:p w14:paraId="2B633536"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17FD25CC" w14:textId="77777777" w:rsidR="007330CD" w:rsidRPr="00793AFF" w:rsidRDefault="007330CD" w:rsidP="007330CD">
      <w:r w:rsidRPr="00793AFF">
        <w:rPr>
          <w:rStyle w:val="HideTWBExt"/>
        </w:rPr>
        <w:t>&lt;/Amend&gt;</w:t>
      </w:r>
    </w:p>
    <w:p w14:paraId="699B7F7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741</w:t>
      </w:r>
      <w:r w:rsidRPr="00793AFF">
        <w:rPr>
          <w:rStyle w:val="HideTWBExt"/>
        </w:rPr>
        <w:t>&lt;/NumAm&gt;</w:t>
      </w:r>
    </w:p>
    <w:p w14:paraId="0D74F0FD"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5A4DD2B4" w14:textId="77777777" w:rsidR="007330CD" w:rsidRPr="00793AFF" w:rsidRDefault="007330CD" w:rsidP="007330CD">
      <w:pPr>
        <w:pStyle w:val="NormalBold"/>
      </w:pPr>
      <w:r w:rsidRPr="00793AFF">
        <w:rPr>
          <w:rStyle w:val="HideTWBExt"/>
          <w:b w:val="0"/>
        </w:rPr>
        <w:lastRenderedPageBreak/>
        <w:t>&lt;/RepeatBlock-By&gt;</w:t>
      </w:r>
    </w:p>
    <w:p w14:paraId="7699377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EF144D7" w14:textId="3EE5F4F7"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F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3F78CCC" w14:textId="77777777" w:rsidTr="008428DD">
        <w:trPr>
          <w:trHeight w:hRule="exact" w:val="240"/>
          <w:jc w:val="center"/>
        </w:trPr>
        <w:tc>
          <w:tcPr>
            <w:tcW w:w="9752" w:type="dxa"/>
            <w:gridSpan w:val="2"/>
            <w:tcBorders>
              <w:top w:val="nil"/>
              <w:left w:val="nil"/>
              <w:bottom w:val="nil"/>
              <w:right w:val="nil"/>
            </w:tcBorders>
          </w:tcPr>
          <w:p w14:paraId="38EAD4EE" w14:textId="77777777" w:rsidR="007330CD" w:rsidRPr="00793AFF" w:rsidRDefault="007330CD" w:rsidP="008428DD"/>
        </w:tc>
      </w:tr>
      <w:tr w:rsidR="007330CD" w:rsidRPr="00793AFF" w14:paraId="25D8D959" w14:textId="77777777" w:rsidTr="008428DD">
        <w:trPr>
          <w:trHeight w:val="240"/>
          <w:jc w:val="center"/>
        </w:trPr>
        <w:tc>
          <w:tcPr>
            <w:tcW w:w="4876" w:type="dxa"/>
            <w:tcBorders>
              <w:top w:val="nil"/>
              <w:left w:val="nil"/>
              <w:bottom w:val="nil"/>
              <w:right w:val="nil"/>
            </w:tcBorders>
          </w:tcPr>
          <w:p w14:paraId="6AE13BE2"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DC33BC5" w14:textId="77777777" w:rsidR="007330CD" w:rsidRPr="00793AFF" w:rsidRDefault="007330CD" w:rsidP="008428DD">
            <w:pPr>
              <w:pStyle w:val="AmColumnHeading"/>
            </w:pPr>
            <w:r w:rsidRPr="00793AFF">
              <w:t>Alteração</w:t>
            </w:r>
          </w:p>
        </w:tc>
      </w:tr>
      <w:tr w:rsidR="007330CD" w:rsidRPr="00793AFF" w14:paraId="55E8413C" w14:textId="77777777" w:rsidTr="008428DD">
        <w:trPr>
          <w:jc w:val="center"/>
        </w:trPr>
        <w:tc>
          <w:tcPr>
            <w:tcW w:w="4876" w:type="dxa"/>
            <w:tcBorders>
              <w:top w:val="nil"/>
              <w:left w:val="nil"/>
              <w:bottom w:val="nil"/>
              <w:right w:val="nil"/>
            </w:tcBorders>
          </w:tcPr>
          <w:p w14:paraId="0B16EA93" w14:textId="77777777" w:rsidR="007330CD" w:rsidRPr="00793AFF" w:rsidRDefault="007330CD" w:rsidP="008428DD">
            <w:pPr>
              <w:pStyle w:val="Normal6a"/>
            </w:pPr>
          </w:p>
        </w:tc>
        <w:tc>
          <w:tcPr>
            <w:tcW w:w="4876" w:type="dxa"/>
            <w:tcBorders>
              <w:top w:val="nil"/>
              <w:left w:val="nil"/>
              <w:bottom w:val="nil"/>
              <w:right w:val="nil"/>
            </w:tcBorders>
          </w:tcPr>
          <w:p w14:paraId="0931C892" w14:textId="78D190FA" w:rsidR="007330CD" w:rsidRPr="00793AFF" w:rsidRDefault="007330CD" w:rsidP="008428DD">
            <w:pPr>
              <w:pStyle w:val="Normal6a"/>
            </w:pPr>
            <w:r w:rsidRPr="00793AFF">
              <w:rPr>
                <w:b/>
                <w:i/>
              </w:rPr>
              <w:t>44</w:t>
            </w:r>
            <w:r w:rsidR="0059440C" w:rsidRPr="00793AFF">
              <w:rPr>
                <w:b/>
                <w:i/>
              </w:rPr>
              <w:noBreakHyphen/>
            </w:r>
            <w:r w:rsidRPr="00793AFF">
              <w:rPr>
                <w:b/>
                <w:i/>
              </w:rPr>
              <w:t>F.</w:t>
            </w:r>
            <w:r w:rsidRPr="00793AFF">
              <w:tab/>
            </w:r>
            <w:r w:rsidRPr="00793AFF">
              <w:rPr>
                <w:b/>
                <w:i/>
              </w:rPr>
              <w:t>Insta a Comissão e os Estados</w:t>
            </w:r>
            <w:r w:rsidR="0059440C" w:rsidRPr="00793AFF">
              <w:rPr>
                <w:b/>
                <w:i/>
              </w:rPr>
              <w:noBreakHyphen/>
            </w:r>
            <w:r w:rsidRPr="00793AFF">
              <w:rPr>
                <w:b/>
                <w:i/>
              </w:rPr>
              <w:t>Membros, tendo em conta a dimensão dos escândalos nas instituições da UE, a reverem urgentemente o Protocolo n.º 7 relativo aos Privilégios e Imunidades da União Europeia e a introduzirem alterações de grande alcance para assegurar a integridade das instituições da UE, nomeadamente através de declarações de património e declarações de conflitos de interesses obrigatórias, abrangentes, transparentes e acessíveis ao público, que devem ser verificadas, por exemplo, pelo OLAF, e da introdução de regras para prevenir o fenómeno das portas giratórias;</w:t>
            </w:r>
          </w:p>
        </w:tc>
      </w:tr>
    </w:tbl>
    <w:p w14:paraId="4A1B7D7A"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1BA993A1" w14:textId="77777777" w:rsidR="007330CD" w:rsidRPr="00793AFF" w:rsidRDefault="007330CD" w:rsidP="007330CD">
      <w:r w:rsidRPr="00793AFF">
        <w:rPr>
          <w:rStyle w:val="HideTWBExt"/>
        </w:rPr>
        <w:t>&lt;/Amend&gt;</w:t>
      </w:r>
    </w:p>
    <w:p w14:paraId="181E6EA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742</w:t>
      </w:r>
      <w:r w:rsidRPr="00793AFF">
        <w:rPr>
          <w:rStyle w:val="HideTWBExt"/>
        </w:rPr>
        <w:t>&lt;/NumAm&gt;</w:t>
      </w:r>
    </w:p>
    <w:p w14:paraId="62881957"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1A41178B" w14:textId="77777777" w:rsidR="007330CD" w:rsidRPr="00793AFF" w:rsidRDefault="007330CD" w:rsidP="007330CD">
      <w:pPr>
        <w:pStyle w:val="NormalBold"/>
      </w:pPr>
      <w:r w:rsidRPr="00793AFF">
        <w:rPr>
          <w:rStyle w:val="HideTWBExt"/>
          <w:b w:val="0"/>
        </w:rPr>
        <w:t>&lt;/RepeatBlock-By&gt;</w:t>
      </w:r>
    </w:p>
    <w:p w14:paraId="4E30E96A"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45777102" w14:textId="7F4B72E3"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G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95223E6" w14:textId="77777777" w:rsidTr="008428DD">
        <w:trPr>
          <w:trHeight w:hRule="exact" w:val="240"/>
          <w:jc w:val="center"/>
        </w:trPr>
        <w:tc>
          <w:tcPr>
            <w:tcW w:w="9752" w:type="dxa"/>
            <w:gridSpan w:val="2"/>
            <w:tcBorders>
              <w:top w:val="nil"/>
              <w:left w:val="nil"/>
              <w:bottom w:val="nil"/>
              <w:right w:val="nil"/>
            </w:tcBorders>
          </w:tcPr>
          <w:p w14:paraId="123729FA" w14:textId="77777777" w:rsidR="007330CD" w:rsidRPr="00793AFF" w:rsidRDefault="007330CD" w:rsidP="008428DD"/>
        </w:tc>
      </w:tr>
      <w:tr w:rsidR="007330CD" w:rsidRPr="00793AFF" w14:paraId="37590FD9" w14:textId="77777777" w:rsidTr="008428DD">
        <w:trPr>
          <w:trHeight w:val="240"/>
          <w:jc w:val="center"/>
        </w:trPr>
        <w:tc>
          <w:tcPr>
            <w:tcW w:w="4876" w:type="dxa"/>
            <w:tcBorders>
              <w:top w:val="nil"/>
              <w:left w:val="nil"/>
              <w:bottom w:val="nil"/>
              <w:right w:val="nil"/>
            </w:tcBorders>
          </w:tcPr>
          <w:p w14:paraId="0F3824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7E56B7A" w14:textId="77777777" w:rsidR="007330CD" w:rsidRPr="00793AFF" w:rsidRDefault="007330CD" w:rsidP="008428DD">
            <w:pPr>
              <w:pStyle w:val="AmColumnHeading"/>
            </w:pPr>
            <w:r w:rsidRPr="00793AFF">
              <w:t>Alteração</w:t>
            </w:r>
          </w:p>
        </w:tc>
      </w:tr>
      <w:tr w:rsidR="007330CD" w:rsidRPr="00793AFF" w14:paraId="49511B2F" w14:textId="77777777" w:rsidTr="008428DD">
        <w:trPr>
          <w:jc w:val="center"/>
        </w:trPr>
        <w:tc>
          <w:tcPr>
            <w:tcW w:w="4876" w:type="dxa"/>
            <w:tcBorders>
              <w:top w:val="nil"/>
              <w:left w:val="nil"/>
              <w:bottom w:val="nil"/>
              <w:right w:val="nil"/>
            </w:tcBorders>
          </w:tcPr>
          <w:p w14:paraId="6EC1BA4A" w14:textId="77777777" w:rsidR="007330CD" w:rsidRPr="00793AFF" w:rsidRDefault="007330CD" w:rsidP="008428DD">
            <w:pPr>
              <w:pStyle w:val="Normal6a"/>
            </w:pPr>
          </w:p>
        </w:tc>
        <w:tc>
          <w:tcPr>
            <w:tcW w:w="4876" w:type="dxa"/>
            <w:tcBorders>
              <w:top w:val="nil"/>
              <w:left w:val="nil"/>
              <w:bottom w:val="nil"/>
              <w:right w:val="nil"/>
            </w:tcBorders>
          </w:tcPr>
          <w:p w14:paraId="1914AD82" w14:textId="285C11E7" w:rsidR="007330CD" w:rsidRPr="00793AFF" w:rsidRDefault="007330CD" w:rsidP="008428DD">
            <w:pPr>
              <w:pStyle w:val="Normal6a"/>
            </w:pPr>
            <w:r w:rsidRPr="00793AFF">
              <w:rPr>
                <w:b/>
                <w:i/>
              </w:rPr>
              <w:t>44</w:t>
            </w:r>
            <w:r w:rsidR="0059440C" w:rsidRPr="00793AFF">
              <w:rPr>
                <w:b/>
                <w:i/>
              </w:rPr>
              <w:noBreakHyphen/>
            </w:r>
            <w:r w:rsidRPr="00793AFF">
              <w:rPr>
                <w:b/>
                <w:i/>
              </w:rPr>
              <w:t>G.</w:t>
            </w:r>
            <w:r w:rsidRPr="00793AFF">
              <w:tab/>
            </w:r>
            <w:r w:rsidRPr="00793AFF">
              <w:rPr>
                <w:b/>
                <w:i/>
              </w:rPr>
              <w:t>Manifesta a sua indignação pelo facto de Nathan Gill, antigo deputado ao Parlamento Europeu, ter aceitado subornos em troca de declarações a favor da Rússia;</w:t>
            </w:r>
            <w:r w:rsidRPr="00793AFF">
              <w:t xml:space="preserve"> </w:t>
            </w:r>
            <w:r w:rsidRPr="00793AFF">
              <w:rPr>
                <w:b/>
                <w:i/>
              </w:rPr>
              <w:t>recorda que este é mais um caso comprovado de deputados ao Parlamento Europeu que atuam no interesse da Federação da Rússia, o que demonstra não só a suscetibilidade de alguns representantes das instituições da UE à corrupção, mas também a vulnerabilidade da legislação europeia à influência estrangeira;</w:t>
            </w:r>
            <w:r w:rsidRPr="00793AFF">
              <w:t xml:space="preserve"> </w:t>
            </w:r>
            <w:r w:rsidRPr="00793AFF">
              <w:rPr>
                <w:b/>
                <w:i/>
              </w:rPr>
              <w:t xml:space="preserve">salienta que esta </w:t>
            </w:r>
            <w:r w:rsidRPr="00793AFF">
              <w:rPr>
                <w:b/>
                <w:i/>
              </w:rPr>
              <w:lastRenderedPageBreak/>
              <w:t>situação exige medidas decisivas adicionais para travar tais práticas;</w:t>
            </w:r>
            <w:r w:rsidRPr="00793AFF">
              <w:t xml:space="preserve"> </w:t>
            </w:r>
            <w:r w:rsidRPr="00793AFF">
              <w:rPr>
                <w:b/>
                <w:i/>
              </w:rPr>
              <w:t>observa que a divulgação e a repressão deste escândalo foram possíveis graças à cooperação das autoridades polacas com as autoridades britânicas e à utilização de técnicas operacionais modernas;</w:t>
            </w:r>
          </w:p>
        </w:tc>
      </w:tr>
    </w:tbl>
    <w:p w14:paraId="478CB470"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7BF308C5" w14:textId="77777777" w:rsidR="007330CD" w:rsidRPr="00793AFF" w:rsidRDefault="007330CD" w:rsidP="007330CD">
      <w:r w:rsidRPr="00793AFF">
        <w:rPr>
          <w:rStyle w:val="HideTWBExt"/>
        </w:rPr>
        <w:t>&lt;/Amend&gt;</w:t>
      </w:r>
    </w:p>
    <w:p w14:paraId="0021E5E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743</w:t>
      </w:r>
      <w:r w:rsidRPr="00793AFF">
        <w:rPr>
          <w:rStyle w:val="HideTWBExt"/>
        </w:rPr>
        <w:t>&lt;/NumAm&gt;</w:t>
      </w:r>
    </w:p>
    <w:p w14:paraId="2F7E8C3E"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24D6E385" w14:textId="77777777" w:rsidR="007330CD" w:rsidRPr="00793AFF" w:rsidRDefault="007330CD" w:rsidP="007330CD">
      <w:pPr>
        <w:pStyle w:val="NormalBold"/>
      </w:pPr>
      <w:r w:rsidRPr="00793AFF">
        <w:rPr>
          <w:rStyle w:val="HideTWBExt"/>
          <w:b w:val="0"/>
        </w:rPr>
        <w:t>&lt;/RepeatBlock-By&gt;</w:t>
      </w:r>
    </w:p>
    <w:p w14:paraId="62E321A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E8E2628" w14:textId="5CBDB11B"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H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879477E" w14:textId="77777777" w:rsidTr="008428DD">
        <w:trPr>
          <w:trHeight w:hRule="exact" w:val="240"/>
          <w:jc w:val="center"/>
        </w:trPr>
        <w:tc>
          <w:tcPr>
            <w:tcW w:w="9752" w:type="dxa"/>
            <w:gridSpan w:val="2"/>
            <w:tcBorders>
              <w:top w:val="nil"/>
              <w:left w:val="nil"/>
              <w:bottom w:val="nil"/>
              <w:right w:val="nil"/>
            </w:tcBorders>
          </w:tcPr>
          <w:p w14:paraId="6E5AB25B" w14:textId="77777777" w:rsidR="007330CD" w:rsidRPr="00793AFF" w:rsidRDefault="007330CD" w:rsidP="008428DD"/>
        </w:tc>
      </w:tr>
      <w:tr w:rsidR="007330CD" w:rsidRPr="00793AFF" w14:paraId="15B9CA14" w14:textId="77777777" w:rsidTr="008428DD">
        <w:trPr>
          <w:trHeight w:val="240"/>
          <w:jc w:val="center"/>
        </w:trPr>
        <w:tc>
          <w:tcPr>
            <w:tcW w:w="4876" w:type="dxa"/>
            <w:tcBorders>
              <w:top w:val="nil"/>
              <w:left w:val="nil"/>
              <w:bottom w:val="nil"/>
              <w:right w:val="nil"/>
            </w:tcBorders>
          </w:tcPr>
          <w:p w14:paraId="4FB87F1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3F193A3" w14:textId="77777777" w:rsidR="007330CD" w:rsidRPr="00793AFF" w:rsidRDefault="007330CD" w:rsidP="008428DD">
            <w:pPr>
              <w:pStyle w:val="AmColumnHeading"/>
            </w:pPr>
            <w:r w:rsidRPr="00793AFF">
              <w:t>Alteração</w:t>
            </w:r>
          </w:p>
        </w:tc>
      </w:tr>
      <w:tr w:rsidR="007330CD" w:rsidRPr="00793AFF" w14:paraId="3016279A" w14:textId="77777777" w:rsidTr="008428DD">
        <w:trPr>
          <w:jc w:val="center"/>
        </w:trPr>
        <w:tc>
          <w:tcPr>
            <w:tcW w:w="4876" w:type="dxa"/>
            <w:tcBorders>
              <w:top w:val="nil"/>
              <w:left w:val="nil"/>
              <w:bottom w:val="nil"/>
              <w:right w:val="nil"/>
            </w:tcBorders>
          </w:tcPr>
          <w:p w14:paraId="138A3078" w14:textId="77777777" w:rsidR="007330CD" w:rsidRPr="00793AFF" w:rsidRDefault="007330CD" w:rsidP="008428DD">
            <w:pPr>
              <w:pStyle w:val="Normal6a"/>
            </w:pPr>
          </w:p>
        </w:tc>
        <w:tc>
          <w:tcPr>
            <w:tcW w:w="4876" w:type="dxa"/>
            <w:tcBorders>
              <w:top w:val="nil"/>
              <w:left w:val="nil"/>
              <w:bottom w:val="nil"/>
              <w:right w:val="nil"/>
            </w:tcBorders>
          </w:tcPr>
          <w:p w14:paraId="37721ED8" w14:textId="620B6C20" w:rsidR="007330CD" w:rsidRPr="00793AFF" w:rsidRDefault="007330CD" w:rsidP="008428DD">
            <w:pPr>
              <w:pStyle w:val="Normal6a"/>
            </w:pPr>
            <w:r w:rsidRPr="00793AFF">
              <w:rPr>
                <w:b/>
                <w:i/>
              </w:rPr>
              <w:t>44</w:t>
            </w:r>
            <w:r w:rsidR="0059440C" w:rsidRPr="00793AFF">
              <w:rPr>
                <w:b/>
                <w:i/>
              </w:rPr>
              <w:noBreakHyphen/>
            </w:r>
            <w:r w:rsidRPr="00793AFF">
              <w:rPr>
                <w:b/>
                <w:i/>
              </w:rPr>
              <w:t>H.</w:t>
            </w:r>
            <w:r w:rsidRPr="00793AFF">
              <w:tab/>
            </w:r>
            <w:r w:rsidRPr="00793AFF">
              <w:rPr>
                <w:b/>
                <w:i/>
              </w:rPr>
              <w:t>Manifesta a sua profunda preocupação com as alegações de corrupção associadas à Comissão;</w:t>
            </w:r>
            <w:r w:rsidRPr="00793AFF">
              <w:t xml:space="preserve"> </w:t>
            </w:r>
            <w:r w:rsidRPr="00793AFF">
              <w:rPr>
                <w:b/>
                <w:i/>
              </w:rPr>
              <w:t>lamenta, ao mesmo tempo, que também existam alegações contra funcionários da Comissão que alegadamente aceitaram presentes de um país com o qual a União estava a negociar um acordo;</w:t>
            </w:r>
            <w:r w:rsidRPr="00793AFF">
              <w:t xml:space="preserve"> </w:t>
            </w:r>
            <w:r w:rsidRPr="00793AFF">
              <w:rPr>
                <w:b/>
                <w:i/>
              </w:rPr>
              <w:t>considera inaceitável que, neste contexto, os quadros superiores que estão a ser investigados ou sujeitos a processos disciplinares sejam recompensados com cargos consultivos altamente remunerados, como foi o caso do antigo diretor da DG MOVE;</w:t>
            </w:r>
            <w:r w:rsidRPr="00793AFF">
              <w:t xml:space="preserve"> </w:t>
            </w:r>
            <w:r w:rsidRPr="00793AFF">
              <w:rPr>
                <w:b/>
                <w:i/>
              </w:rPr>
              <w:t>salienta a necessidade de introduzir regras claras e sistemáticas que garantam que todos os processos do OLAF relativos a potenciais crimes sejam imediatamente remetidos à Procuradoria Europeia e às autoridades nacionais competentes;</w:t>
            </w:r>
            <w:r w:rsidRPr="00793AFF">
              <w:t xml:space="preserve"> </w:t>
            </w:r>
            <w:r w:rsidRPr="00793AFF">
              <w:rPr>
                <w:b/>
                <w:i/>
              </w:rPr>
              <w:t xml:space="preserve">considera inaceitável que — no caso da denúncia de alegações contra o antigo direto da DG MOVE — nem o OLAF nem a Comissão tenham reencaminhado o caso para a Procuradoria Europeia, que só deu início a uma investigação depois de a </w:t>
            </w:r>
            <w:r w:rsidRPr="00793AFF">
              <w:rPr>
                <w:b/>
                <w:i/>
              </w:rPr>
              <w:lastRenderedPageBreak/>
              <w:t>informação ter sido divulgada pelos meios de comunicação social;</w:t>
            </w:r>
            <w:r w:rsidRPr="00793AFF">
              <w:t xml:space="preserve"> </w:t>
            </w:r>
            <w:r w:rsidRPr="00793AFF">
              <w:rPr>
                <w:b/>
                <w:i/>
              </w:rPr>
              <w:t>insta a Comissão a reforçar as regras e os procedimentos pertinentes, a fim de assegurar que todos os casos sejam tratados de forma rigorosa, correta e eficiente;</w:t>
            </w:r>
            <w:r w:rsidRPr="00793AFF">
              <w:t xml:space="preserve"> </w:t>
            </w:r>
            <w:r w:rsidRPr="00793AFF">
              <w:rPr>
                <w:b/>
                <w:i/>
              </w:rPr>
              <w:t>exorta a Comissão, o OLAF e a Procuradoria Europeia a serem totalmente transparentes e a manterem o público informado dos avanços na investigação;</w:t>
            </w:r>
          </w:p>
        </w:tc>
      </w:tr>
    </w:tbl>
    <w:p w14:paraId="5CF9FE55"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7D9EF657" w14:textId="77777777" w:rsidR="007330CD" w:rsidRPr="00793AFF" w:rsidRDefault="007330CD" w:rsidP="007330CD">
      <w:r w:rsidRPr="00793AFF">
        <w:rPr>
          <w:rStyle w:val="HideTWBExt"/>
        </w:rPr>
        <w:t>&lt;/Amend&gt;</w:t>
      </w:r>
    </w:p>
    <w:p w14:paraId="2FBEBCF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744</w:t>
      </w:r>
      <w:r w:rsidRPr="00793AFF">
        <w:rPr>
          <w:rStyle w:val="HideTWBExt"/>
        </w:rPr>
        <w:t>&lt;/NumAm&gt;</w:t>
      </w:r>
    </w:p>
    <w:p w14:paraId="4363E0BD"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69B1956A" w14:textId="77777777" w:rsidR="007330CD" w:rsidRPr="00793AFF" w:rsidRDefault="007330CD" w:rsidP="007330CD">
      <w:pPr>
        <w:pStyle w:val="NormalBold"/>
      </w:pPr>
      <w:r w:rsidRPr="00793AFF">
        <w:rPr>
          <w:rStyle w:val="HideTWBExt"/>
          <w:b w:val="0"/>
        </w:rPr>
        <w:t>&lt;/RepeatBlock-By&gt;</w:t>
      </w:r>
    </w:p>
    <w:p w14:paraId="5CBDECC8"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D31965C" w14:textId="0E1DD3DF" w:rsidR="007330CD" w:rsidRPr="00793AFF" w:rsidRDefault="007330CD" w:rsidP="007330CD">
      <w:pPr>
        <w:pStyle w:val="NormalBold"/>
      </w:pPr>
      <w:r w:rsidRPr="00793AFF">
        <w:rPr>
          <w:rStyle w:val="HideTWBExt"/>
        </w:rPr>
        <w:t>&lt;Article&gt;</w:t>
      </w:r>
      <w:r w:rsidRPr="00793AFF">
        <w:t>N.º 44</w:t>
      </w:r>
      <w:r w:rsidR="0059440C" w:rsidRPr="00793AFF">
        <w:noBreakHyphen/>
      </w:r>
      <w:r w:rsidRPr="00793AFF">
        <w:t>I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E93A02F" w14:textId="77777777" w:rsidTr="008428DD">
        <w:trPr>
          <w:trHeight w:hRule="exact" w:val="240"/>
          <w:jc w:val="center"/>
        </w:trPr>
        <w:tc>
          <w:tcPr>
            <w:tcW w:w="9752" w:type="dxa"/>
            <w:gridSpan w:val="2"/>
            <w:tcBorders>
              <w:top w:val="nil"/>
              <w:left w:val="nil"/>
              <w:bottom w:val="nil"/>
              <w:right w:val="nil"/>
            </w:tcBorders>
          </w:tcPr>
          <w:p w14:paraId="7262423A" w14:textId="77777777" w:rsidR="007330CD" w:rsidRPr="00793AFF" w:rsidRDefault="007330CD" w:rsidP="008428DD"/>
        </w:tc>
      </w:tr>
      <w:tr w:rsidR="007330CD" w:rsidRPr="00793AFF" w14:paraId="65B84FD9" w14:textId="77777777" w:rsidTr="008428DD">
        <w:trPr>
          <w:trHeight w:val="240"/>
          <w:jc w:val="center"/>
        </w:trPr>
        <w:tc>
          <w:tcPr>
            <w:tcW w:w="4876" w:type="dxa"/>
            <w:tcBorders>
              <w:top w:val="nil"/>
              <w:left w:val="nil"/>
              <w:bottom w:val="nil"/>
              <w:right w:val="nil"/>
            </w:tcBorders>
          </w:tcPr>
          <w:p w14:paraId="4075015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63C05CE3" w14:textId="77777777" w:rsidR="007330CD" w:rsidRPr="00793AFF" w:rsidRDefault="007330CD" w:rsidP="008428DD">
            <w:pPr>
              <w:pStyle w:val="AmColumnHeading"/>
            </w:pPr>
            <w:r w:rsidRPr="00793AFF">
              <w:t>Alteração</w:t>
            </w:r>
          </w:p>
        </w:tc>
      </w:tr>
      <w:tr w:rsidR="007330CD" w:rsidRPr="00793AFF" w14:paraId="272CCE34" w14:textId="77777777" w:rsidTr="008428DD">
        <w:trPr>
          <w:jc w:val="center"/>
        </w:trPr>
        <w:tc>
          <w:tcPr>
            <w:tcW w:w="4876" w:type="dxa"/>
            <w:tcBorders>
              <w:top w:val="nil"/>
              <w:left w:val="nil"/>
              <w:bottom w:val="nil"/>
              <w:right w:val="nil"/>
            </w:tcBorders>
          </w:tcPr>
          <w:p w14:paraId="6ADC1A6F" w14:textId="77777777" w:rsidR="007330CD" w:rsidRPr="00793AFF" w:rsidRDefault="007330CD" w:rsidP="008428DD">
            <w:pPr>
              <w:pStyle w:val="Normal6a"/>
            </w:pPr>
          </w:p>
        </w:tc>
        <w:tc>
          <w:tcPr>
            <w:tcW w:w="4876" w:type="dxa"/>
            <w:tcBorders>
              <w:top w:val="nil"/>
              <w:left w:val="nil"/>
              <w:bottom w:val="nil"/>
              <w:right w:val="nil"/>
            </w:tcBorders>
          </w:tcPr>
          <w:p w14:paraId="18EF1607" w14:textId="58A333CF" w:rsidR="007330CD" w:rsidRPr="00793AFF" w:rsidRDefault="007330CD" w:rsidP="008428DD">
            <w:pPr>
              <w:pStyle w:val="Normal6a"/>
            </w:pPr>
            <w:r w:rsidRPr="00793AFF">
              <w:rPr>
                <w:b/>
                <w:i/>
              </w:rPr>
              <w:t>44</w:t>
            </w:r>
            <w:r w:rsidR="0059440C" w:rsidRPr="00793AFF">
              <w:rPr>
                <w:b/>
                <w:i/>
              </w:rPr>
              <w:noBreakHyphen/>
            </w:r>
            <w:r w:rsidRPr="00793AFF">
              <w:rPr>
                <w:b/>
                <w:i/>
              </w:rPr>
              <w:t>I.</w:t>
            </w:r>
            <w:r w:rsidRPr="00793AFF">
              <w:tab/>
            </w:r>
            <w:r w:rsidRPr="00793AFF">
              <w:rPr>
                <w:b/>
                <w:i/>
              </w:rPr>
              <w:t>Manifesta a sua profunda preocupação com os relatos de tentativas da Huawei de influenciar as instituições da UE, nomeadamente oferecendo benefícios financeiros a funcionários e deputados ao Parlamento Europeu, a fim de obter acesso à informação e moldar as decisões políticas a favor da empresa;</w:t>
            </w:r>
            <w:r w:rsidRPr="00793AFF">
              <w:t xml:space="preserve"> </w:t>
            </w:r>
            <w:r w:rsidRPr="00793AFF">
              <w:rPr>
                <w:b/>
                <w:i/>
              </w:rPr>
              <w:t>manifesta a sua indignação pelo facto de as pessoas envolvidas nestas atividades terem podido operar nas estruturas da UE durante um período prolongado sem uma supervisão adequada;</w:t>
            </w:r>
            <w:r w:rsidRPr="00793AFF">
              <w:t xml:space="preserve"> </w:t>
            </w:r>
            <w:r w:rsidRPr="00793AFF">
              <w:rPr>
                <w:b/>
                <w:i/>
              </w:rPr>
              <w:t>solicita uma investigação exaustiva da questão, incluindo uma estreita cooperação com o OLAF e as autoridades nacionais competentes;</w:t>
            </w:r>
            <w:r w:rsidRPr="00793AFF">
              <w:t xml:space="preserve"> </w:t>
            </w:r>
            <w:r w:rsidRPr="00793AFF">
              <w:rPr>
                <w:b/>
                <w:i/>
              </w:rPr>
              <w:t xml:space="preserve">preconiza o reforço da segurança, da transparência e dos mecanismos de controlo do acesso nas instituições, a fim de evitar a ocorrência de casos semelhantes no futuro e de assegurar que o processo legislativo seja plenamente protegido contra a ingerência por parte de entidades ligadas a países </w:t>
            </w:r>
            <w:r w:rsidRPr="00793AFF">
              <w:rPr>
                <w:b/>
                <w:i/>
              </w:rPr>
              <w:lastRenderedPageBreak/>
              <w:t>terceiros;</w:t>
            </w:r>
          </w:p>
        </w:tc>
      </w:tr>
    </w:tbl>
    <w:p w14:paraId="7CEF7B8D"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0A63C830" w14:textId="77777777" w:rsidR="007330CD" w:rsidRPr="00793AFF" w:rsidRDefault="007330CD" w:rsidP="007330CD">
      <w:r w:rsidRPr="00793AFF">
        <w:rPr>
          <w:rStyle w:val="HideTWBExt"/>
        </w:rPr>
        <w:t>&lt;/Amend&gt;</w:t>
      </w:r>
    </w:p>
    <w:p w14:paraId="5501FD4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745</w:t>
      </w:r>
      <w:r w:rsidRPr="00793AFF">
        <w:rPr>
          <w:rStyle w:val="HideTWBExt"/>
        </w:rPr>
        <w:t>&lt;/NumAm&gt;</w:t>
      </w:r>
    </w:p>
    <w:p w14:paraId="485EA7E5" w14:textId="77777777" w:rsidR="007330CD" w:rsidRPr="00793AFF" w:rsidRDefault="007330CD" w:rsidP="007330CD">
      <w:pPr>
        <w:pStyle w:val="NormalBold"/>
      </w:pPr>
      <w:r w:rsidRPr="00793AFF">
        <w:rPr>
          <w:rStyle w:val="HideTWBExt"/>
          <w:b w:val="0"/>
        </w:rPr>
        <w:t>&lt;RepeatBlock-By&gt;&lt;Members&gt;</w:t>
      </w:r>
      <w:r w:rsidRPr="00793AFF">
        <w:t>Nicolas Bay, Paolo Inselvini, Geadis Geadi, Georgiana Teodorescu, Guillaume Peltier, Laurence Trochu, Jacek Ozdoba, Stephen Nikola Bartulica</w:t>
      </w:r>
      <w:r w:rsidRPr="00793AFF">
        <w:rPr>
          <w:rStyle w:val="HideTWBExt"/>
          <w:b w:val="0"/>
        </w:rPr>
        <w:t>&lt;/Members&gt;</w:t>
      </w:r>
    </w:p>
    <w:p w14:paraId="725BD5E1" w14:textId="77777777" w:rsidR="007330CD" w:rsidRPr="00793AFF" w:rsidRDefault="007330CD" w:rsidP="007330CD">
      <w:pPr>
        <w:pStyle w:val="NormalBold"/>
      </w:pPr>
      <w:r w:rsidRPr="00793AFF">
        <w:rPr>
          <w:rStyle w:val="HideTWBExt"/>
          <w:b w:val="0"/>
        </w:rPr>
        <w:t>&lt;/RepeatBlock-By&gt;</w:t>
      </w:r>
    </w:p>
    <w:p w14:paraId="482902D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5EAD5F"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829947D" w14:textId="77777777" w:rsidTr="008428DD">
        <w:trPr>
          <w:trHeight w:hRule="exact" w:val="240"/>
          <w:jc w:val="center"/>
        </w:trPr>
        <w:tc>
          <w:tcPr>
            <w:tcW w:w="9752" w:type="dxa"/>
            <w:gridSpan w:val="2"/>
            <w:tcBorders>
              <w:top w:val="nil"/>
              <w:left w:val="nil"/>
              <w:bottom w:val="nil"/>
              <w:right w:val="nil"/>
            </w:tcBorders>
          </w:tcPr>
          <w:p w14:paraId="132E095B" w14:textId="77777777" w:rsidR="007330CD" w:rsidRPr="00793AFF" w:rsidRDefault="007330CD" w:rsidP="008428DD"/>
        </w:tc>
      </w:tr>
      <w:tr w:rsidR="007330CD" w:rsidRPr="00793AFF" w14:paraId="4865DA37" w14:textId="77777777" w:rsidTr="008428DD">
        <w:trPr>
          <w:trHeight w:val="240"/>
          <w:jc w:val="center"/>
        </w:trPr>
        <w:tc>
          <w:tcPr>
            <w:tcW w:w="4876" w:type="dxa"/>
            <w:tcBorders>
              <w:top w:val="nil"/>
              <w:left w:val="nil"/>
              <w:bottom w:val="nil"/>
              <w:right w:val="nil"/>
            </w:tcBorders>
          </w:tcPr>
          <w:p w14:paraId="1E32749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0AFEEB9" w14:textId="77777777" w:rsidR="007330CD" w:rsidRPr="00793AFF" w:rsidRDefault="007330CD" w:rsidP="008428DD">
            <w:pPr>
              <w:pStyle w:val="AmColumnHeading"/>
            </w:pPr>
            <w:r w:rsidRPr="00793AFF">
              <w:t>Alteração</w:t>
            </w:r>
          </w:p>
        </w:tc>
      </w:tr>
      <w:tr w:rsidR="007330CD" w:rsidRPr="00793AFF" w14:paraId="6ED0FA1A" w14:textId="77777777" w:rsidTr="008428DD">
        <w:trPr>
          <w:jc w:val="center"/>
        </w:trPr>
        <w:tc>
          <w:tcPr>
            <w:tcW w:w="4876" w:type="dxa"/>
            <w:tcBorders>
              <w:top w:val="nil"/>
              <w:left w:val="nil"/>
              <w:bottom w:val="nil"/>
              <w:right w:val="nil"/>
            </w:tcBorders>
          </w:tcPr>
          <w:p w14:paraId="067153DD" w14:textId="77777777" w:rsidR="007330CD" w:rsidRPr="00793AFF" w:rsidRDefault="007330CD" w:rsidP="008428DD">
            <w:pPr>
              <w:pStyle w:val="Normal6a"/>
            </w:pPr>
            <w:r w:rsidRPr="00793AFF">
              <w:rPr>
                <w:b/>
                <w:i/>
              </w:rPr>
              <w:t>45.</w:t>
            </w:r>
            <w:r w:rsidRPr="00793AFF">
              <w:tab/>
            </w:r>
            <w:r w:rsidRPr="00793AFF">
              <w:rPr>
                <w:b/>
                <w:i/>
              </w:rPr>
              <w:t>Insta o Conselho a tornar o seu diálogo sobre o Estado de direito mais transparente, interativo e orientado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 e crê que qualquer novo atraso na ação do Conselho equivaleria a uma violação do princípio do Estado de direito pelo próprio Conselho.</w:t>
            </w:r>
          </w:p>
        </w:tc>
        <w:tc>
          <w:tcPr>
            <w:tcW w:w="4876" w:type="dxa"/>
            <w:tcBorders>
              <w:top w:val="nil"/>
              <w:left w:val="nil"/>
              <w:bottom w:val="nil"/>
              <w:right w:val="nil"/>
            </w:tcBorders>
          </w:tcPr>
          <w:p w14:paraId="44AAFDA2" w14:textId="77777777" w:rsidR="007330CD" w:rsidRPr="00793AFF" w:rsidRDefault="007330CD" w:rsidP="008428DD">
            <w:pPr>
              <w:pStyle w:val="Normal6a"/>
            </w:pPr>
            <w:r w:rsidRPr="00793AFF">
              <w:rPr>
                <w:b/>
                <w:i/>
              </w:rPr>
              <w:t>Suprimido</w:t>
            </w:r>
          </w:p>
        </w:tc>
      </w:tr>
    </w:tbl>
    <w:p w14:paraId="6217B7DF"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2F5CCBD" w14:textId="77777777" w:rsidR="007330CD" w:rsidRPr="00793AFF" w:rsidRDefault="007330CD" w:rsidP="007330CD">
      <w:r w:rsidRPr="00793AFF">
        <w:rPr>
          <w:rStyle w:val="HideTWBExt"/>
        </w:rPr>
        <w:t>&lt;/Amend&gt;</w:t>
      </w:r>
    </w:p>
    <w:p w14:paraId="37E9D8C8"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746</w:t>
      </w:r>
      <w:r w:rsidRPr="00793AFF">
        <w:rPr>
          <w:rStyle w:val="HideTWBExt"/>
        </w:rPr>
        <w:t>&lt;/NumAm&gt;</w:t>
      </w:r>
    </w:p>
    <w:p w14:paraId="212E4A93"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07EF9BAF" w14:textId="77777777" w:rsidR="007330CD" w:rsidRPr="00793AFF" w:rsidRDefault="007330CD" w:rsidP="007330CD">
      <w:pPr>
        <w:pStyle w:val="NormalBold"/>
      </w:pPr>
      <w:r w:rsidRPr="00793AFF">
        <w:rPr>
          <w:rStyle w:val="HideTWBExt"/>
          <w:b w:val="0"/>
        </w:rPr>
        <w:t>&lt;/RepeatBlock-By&gt;</w:t>
      </w:r>
    </w:p>
    <w:p w14:paraId="0E34377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441384A"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DA4737C" w14:textId="77777777" w:rsidTr="008428DD">
        <w:trPr>
          <w:trHeight w:hRule="exact" w:val="240"/>
          <w:jc w:val="center"/>
        </w:trPr>
        <w:tc>
          <w:tcPr>
            <w:tcW w:w="9752" w:type="dxa"/>
            <w:gridSpan w:val="2"/>
            <w:tcBorders>
              <w:top w:val="nil"/>
              <w:left w:val="nil"/>
              <w:bottom w:val="nil"/>
              <w:right w:val="nil"/>
            </w:tcBorders>
          </w:tcPr>
          <w:p w14:paraId="551910C0" w14:textId="77777777" w:rsidR="007330CD" w:rsidRPr="00793AFF" w:rsidRDefault="007330CD" w:rsidP="008428DD"/>
        </w:tc>
      </w:tr>
      <w:tr w:rsidR="007330CD" w:rsidRPr="00793AFF" w14:paraId="3A86AC18" w14:textId="77777777" w:rsidTr="008428DD">
        <w:trPr>
          <w:trHeight w:val="240"/>
          <w:jc w:val="center"/>
        </w:trPr>
        <w:tc>
          <w:tcPr>
            <w:tcW w:w="4876" w:type="dxa"/>
            <w:tcBorders>
              <w:top w:val="nil"/>
              <w:left w:val="nil"/>
              <w:bottom w:val="nil"/>
              <w:right w:val="nil"/>
            </w:tcBorders>
          </w:tcPr>
          <w:p w14:paraId="68EF3EC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D4927BF" w14:textId="77777777" w:rsidR="007330CD" w:rsidRPr="00793AFF" w:rsidRDefault="007330CD" w:rsidP="008428DD">
            <w:pPr>
              <w:pStyle w:val="AmColumnHeading"/>
            </w:pPr>
            <w:r w:rsidRPr="00793AFF">
              <w:t>Alteração</w:t>
            </w:r>
          </w:p>
        </w:tc>
      </w:tr>
      <w:tr w:rsidR="007330CD" w:rsidRPr="00793AFF" w14:paraId="1936A607" w14:textId="77777777" w:rsidTr="008428DD">
        <w:trPr>
          <w:jc w:val="center"/>
        </w:trPr>
        <w:tc>
          <w:tcPr>
            <w:tcW w:w="4876" w:type="dxa"/>
            <w:tcBorders>
              <w:top w:val="nil"/>
              <w:left w:val="nil"/>
              <w:bottom w:val="nil"/>
              <w:right w:val="nil"/>
            </w:tcBorders>
          </w:tcPr>
          <w:p w14:paraId="5B84E929" w14:textId="77777777" w:rsidR="007330CD" w:rsidRPr="00793AFF" w:rsidRDefault="007330CD" w:rsidP="008428DD">
            <w:pPr>
              <w:pStyle w:val="Normal6a"/>
            </w:pPr>
            <w:r w:rsidRPr="00793AFF">
              <w:t>45.</w:t>
            </w:r>
            <w:r w:rsidRPr="00793AFF">
              <w:tab/>
              <w:t xml:space="preserve">Insta o Conselho a tornar o seu diálogo sobre o Estado de direito mais transparente, interativo e orientado para os resultados, nomeadamente através da emissão de conclusões pormenorizadas e </w:t>
            </w:r>
            <w:r w:rsidRPr="00793AFF">
              <w:lastRenderedPageBreak/>
              <w:t>da prestação de informações sobre as conclusões da Comissão e do Parlamento; lamenta a incapacidade do Conselho para realizar progressos significativos no procedimento em curso ao abrigo do artigo 7.º, n.º 1, do TUE e crê que qualquer novo atraso na ação do Conselho equivaleria a uma violação do princípio do Estado de direito pelo próprio Conselho.</w:t>
            </w:r>
          </w:p>
        </w:tc>
        <w:tc>
          <w:tcPr>
            <w:tcW w:w="4876" w:type="dxa"/>
            <w:tcBorders>
              <w:top w:val="nil"/>
              <w:left w:val="nil"/>
              <w:bottom w:val="nil"/>
              <w:right w:val="nil"/>
            </w:tcBorders>
          </w:tcPr>
          <w:p w14:paraId="14F1BEEF" w14:textId="1F161CFB" w:rsidR="007330CD" w:rsidRPr="00793AFF" w:rsidRDefault="007330CD" w:rsidP="008428DD">
            <w:pPr>
              <w:pStyle w:val="Normal6a"/>
            </w:pPr>
            <w:r w:rsidRPr="00793AFF">
              <w:lastRenderedPageBreak/>
              <w:t>45.</w:t>
            </w:r>
            <w:r w:rsidRPr="00793AFF">
              <w:tab/>
              <w:t xml:space="preserve">Insta o Conselho a tornar o seu diálogo sobre o Estado de direito mais transparente, interativo e orientado para os resultados, nomeadamente através da emissão de conclusões pormenorizadas e </w:t>
            </w:r>
            <w:r w:rsidRPr="00793AFF">
              <w:lastRenderedPageBreak/>
              <w:t>da prestação de informações sobre as conclusões da Comissão e do Parlamento; lamenta a incapacidade do Conselho para realizar progressos significativos no procedimento em curso ao abrigo do artigo 7.º, n.º 1, do TUE e crê que qualquer novo atraso na ação do Conselho equivaleria a uma violação do princípio do Estado de direito pelo próprio Conselho</w:t>
            </w:r>
            <w:r w:rsidRPr="00793AFF">
              <w:rPr>
                <w:b/>
                <w:i/>
              </w:rPr>
              <w:t>; exorta o Conselho a assegurar que as audições nos termos do artigo 7.º, n.º 1, do TUE tenham lugar, pelo menos, uma vez por Presidência; solicita ao Conselho que, após cada audição, publique atas exaustivas; salienta que não é necessário haver unanimidade no Conselho para identificar um claro risco de violação grave dos valores da União ao abrigo do artigo 7.º, n.º 1, nem para, no seguimento das audições, dirigir recomendações concretas aos Estados</w:t>
            </w:r>
            <w:r w:rsidR="0059440C" w:rsidRPr="00793AFF">
              <w:rPr>
                <w:b/>
                <w:i/>
              </w:rPr>
              <w:noBreakHyphen/>
            </w:r>
            <w:r w:rsidRPr="00793AFF">
              <w:rPr>
                <w:b/>
                <w:i/>
              </w:rPr>
              <w:t>Membros em questão ou fixar os prazos para a aplicação dessas recomendações; insiste em que, em todos os procedimentos relacionados com o artigo 7.º do TUE, o Parlamento possa apresentar ao Conselho a sua proposta fundamentada, assistir às audições nos termos do artigo 7.º do TUE e ser rápida e cabalmente informado em todas as fases do procedimento, através de reuniões informativas regulares e de intercâmbios formais entre as instituições, com pleno acesso a todos os documentos relevantes, incluindo atas e trocas de cartas, no respeito pela confidencialidade</w:t>
            </w:r>
            <w:r w:rsidRPr="00793AFF">
              <w:t>.</w:t>
            </w:r>
          </w:p>
        </w:tc>
      </w:tr>
    </w:tbl>
    <w:p w14:paraId="608C0DCB"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77FA07E0" w14:textId="77777777" w:rsidR="007330CD" w:rsidRPr="00793AFF" w:rsidRDefault="007330CD" w:rsidP="007330CD">
      <w:r w:rsidRPr="00793AFF">
        <w:rPr>
          <w:rStyle w:val="HideTWBExt"/>
        </w:rPr>
        <w:t>&lt;/Amend&gt;</w:t>
      </w:r>
    </w:p>
    <w:p w14:paraId="1D8A4373"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747</w:t>
      </w:r>
      <w:r w:rsidRPr="00793AFF">
        <w:rPr>
          <w:rStyle w:val="HideTWBExt"/>
        </w:rPr>
        <w:t>&lt;/NumAm&gt;</w:t>
      </w:r>
    </w:p>
    <w:p w14:paraId="5C4A656C"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w:t>
      </w:r>
      <w:r w:rsidRPr="00793AFF">
        <w:rPr>
          <w:rStyle w:val="HideTWBExt"/>
          <w:b w:val="0"/>
        </w:rPr>
        <w:t>&lt;/Members&gt;</w:t>
      </w:r>
    </w:p>
    <w:p w14:paraId="2D21C77D" w14:textId="77777777" w:rsidR="007330CD" w:rsidRPr="00793AFF" w:rsidRDefault="007330CD" w:rsidP="007330CD">
      <w:pPr>
        <w:pStyle w:val="NormalBold"/>
      </w:pPr>
      <w:r w:rsidRPr="00793AFF">
        <w:rPr>
          <w:rStyle w:val="HideTWBExt"/>
          <w:b w:val="0"/>
        </w:rPr>
        <w:t>&lt;/RepeatBlock-By&gt;</w:t>
      </w:r>
    </w:p>
    <w:p w14:paraId="03EEC56E"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A18B738"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1117456" w14:textId="77777777" w:rsidTr="008428DD">
        <w:trPr>
          <w:trHeight w:hRule="exact" w:val="240"/>
          <w:jc w:val="center"/>
        </w:trPr>
        <w:tc>
          <w:tcPr>
            <w:tcW w:w="9752" w:type="dxa"/>
            <w:gridSpan w:val="2"/>
            <w:tcBorders>
              <w:top w:val="nil"/>
              <w:left w:val="nil"/>
              <w:bottom w:val="nil"/>
              <w:right w:val="nil"/>
            </w:tcBorders>
          </w:tcPr>
          <w:p w14:paraId="2139CA45" w14:textId="77777777" w:rsidR="007330CD" w:rsidRPr="00793AFF" w:rsidRDefault="007330CD" w:rsidP="008428DD"/>
        </w:tc>
      </w:tr>
      <w:tr w:rsidR="007330CD" w:rsidRPr="00793AFF" w14:paraId="09E28768" w14:textId="77777777" w:rsidTr="008428DD">
        <w:trPr>
          <w:trHeight w:val="240"/>
          <w:jc w:val="center"/>
        </w:trPr>
        <w:tc>
          <w:tcPr>
            <w:tcW w:w="4876" w:type="dxa"/>
            <w:tcBorders>
              <w:top w:val="nil"/>
              <w:left w:val="nil"/>
              <w:bottom w:val="nil"/>
              <w:right w:val="nil"/>
            </w:tcBorders>
          </w:tcPr>
          <w:p w14:paraId="55A8D4B8"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48F569A4" w14:textId="77777777" w:rsidR="007330CD" w:rsidRPr="00793AFF" w:rsidRDefault="007330CD" w:rsidP="008428DD">
            <w:pPr>
              <w:pStyle w:val="AmColumnHeading"/>
            </w:pPr>
            <w:r w:rsidRPr="00793AFF">
              <w:t>Alteração</w:t>
            </w:r>
          </w:p>
        </w:tc>
      </w:tr>
      <w:tr w:rsidR="007330CD" w:rsidRPr="00793AFF" w14:paraId="575CA1E2" w14:textId="77777777" w:rsidTr="008428DD">
        <w:trPr>
          <w:jc w:val="center"/>
        </w:trPr>
        <w:tc>
          <w:tcPr>
            <w:tcW w:w="4876" w:type="dxa"/>
            <w:tcBorders>
              <w:top w:val="nil"/>
              <w:left w:val="nil"/>
              <w:bottom w:val="nil"/>
              <w:right w:val="nil"/>
            </w:tcBorders>
          </w:tcPr>
          <w:p w14:paraId="5271578E" w14:textId="77777777" w:rsidR="007330CD" w:rsidRPr="00793AFF" w:rsidRDefault="007330CD" w:rsidP="008428DD">
            <w:pPr>
              <w:pStyle w:val="Normal6a"/>
            </w:pPr>
            <w:r w:rsidRPr="00793AFF">
              <w:t>45.</w:t>
            </w:r>
            <w:r w:rsidRPr="00793AFF">
              <w:tab/>
              <w:t>Insta o Conselho a tornar o seu diálogo sobre o Estado de direito mais transparente, interativo e orientado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 e crê que qualquer novo atraso na ação do Conselho equivaleria a uma violação do princípio do Estado de direito pelo próprio Conselho.</w:t>
            </w:r>
          </w:p>
        </w:tc>
        <w:tc>
          <w:tcPr>
            <w:tcW w:w="4876" w:type="dxa"/>
            <w:tcBorders>
              <w:top w:val="nil"/>
              <w:left w:val="nil"/>
              <w:bottom w:val="nil"/>
              <w:right w:val="nil"/>
            </w:tcBorders>
          </w:tcPr>
          <w:p w14:paraId="6138B3F5" w14:textId="37217894" w:rsidR="007330CD" w:rsidRPr="00793AFF" w:rsidRDefault="007330CD" w:rsidP="008428DD">
            <w:pPr>
              <w:pStyle w:val="Normal6a"/>
            </w:pPr>
            <w:r w:rsidRPr="00793AFF">
              <w:t>45.</w:t>
            </w:r>
            <w:r w:rsidRPr="00793AFF">
              <w:tab/>
              <w:t>Insta o Conselho a tornar o seu diálogo sobre o Estado de direito mais transparente, interativo e orientado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 e crê que qualquer novo atraso na ação do Conselho equivaleria a uma violação do princípio do Estado de direito pelo próprio Conselho</w:t>
            </w:r>
            <w:r w:rsidRPr="00793AFF">
              <w:rPr>
                <w:b/>
                <w:i/>
              </w:rPr>
              <w:t>; sublinha que, mesmo na ausência de unanimidade, o Conselho não está impedido de avançar com o processo, nomeadamente através da adoção de recomendações concretas dirigidas ao Estado</w:t>
            </w:r>
            <w:r w:rsidR="0059440C" w:rsidRPr="00793AFF">
              <w:rPr>
                <w:b/>
                <w:i/>
              </w:rPr>
              <w:noBreakHyphen/>
            </w:r>
            <w:r w:rsidRPr="00793AFF">
              <w:rPr>
                <w:b/>
                <w:i/>
              </w:rPr>
              <w:t>Membro em causa, nomeadamente a Hungria, e salienta que o processo não deve limitar</w:t>
            </w:r>
            <w:r w:rsidR="0059440C" w:rsidRPr="00793AFF">
              <w:rPr>
                <w:b/>
                <w:i/>
              </w:rPr>
              <w:noBreakHyphen/>
            </w:r>
            <w:r w:rsidRPr="00793AFF">
              <w:rPr>
                <w:b/>
                <w:i/>
              </w:rPr>
              <w:t>se a audiências periódicas sob sucessivas Presidências do Conselho, sem um acompanhamento substantivo ou resultados concretos</w:t>
            </w:r>
            <w:r w:rsidRPr="00793AFF">
              <w:t>.</w:t>
            </w:r>
          </w:p>
        </w:tc>
      </w:tr>
    </w:tbl>
    <w:p w14:paraId="17BB39D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4A5AAD2" w14:textId="77777777" w:rsidR="007330CD" w:rsidRPr="00793AFF" w:rsidRDefault="007330CD" w:rsidP="007330CD">
      <w:r w:rsidRPr="00793AFF">
        <w:rPr>
          <w:rStyle w:val="HideTWBExt"/>
        </w:rPr>
        <w:t>&lt;/Amend&gt;</w:t>
      </w:r>
    </w:p>
    <w:p w14:paraId="7643E32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748</w:t>
      </w:r>
      <w:r w:rsidRPr="00793AFF">
        <w:rPr>
          <w:rStyle w:val="HideTWBExt"/>
        </w:rPr>
        <w:t>&lt;/NumAm&gt;</w:t>
      </w:r>
    </w:p>
    <w:p w14:paraId="256F32C8" w14:textId="77777777" w:rsidR="007330CD" w:rsidRPr="00793AFF" w:rsidRDefault="007330CD" w:rsidP="007330CD">
      <w:pPr>
        <w:pStyle w:val="NormalBold"/>
      </w:pPr>
      <w:r w:rsidRPr="00793AFF">
        <w:rPr>
          <w:rStyle w:val="HideTWBExt"/>
          <w:b w:val="0"/>
        </w:rPr>
        <w:t>&lt;RepeatBlock-By&gt;&lt;Members&gt;</w:t>
      </w:r>
      <w:r w:rsidRPr="00793AFF">
        <w:t>Erik Kaliňák</w:t>
      </w:r>
      <w:r w:rsidRPr="00793AFF">
        <w:rPr>
          <w:rStyle w:val="HideTWBExt"/>
          <w:b w:val="0"/>
        </w:rPr>
        <w:t>&lt;/Members&gt;</w:t>
      </w:r>
    </w:p>
    <w:p w14:paraId="35FBD8D5" w14:textId="77777777" w:rsidR="007330CD" w:rsidRPr="00793AFF" w:rsidRDefault="007330CD" w:rsidP="007330CD">
      <w:pPr>
        <w:pStyle w:val="NormalBold"/>
      </w:pPr>
      <w:r w:rsidRPr="00793AFF">
        <w:rPr>
          <w:rStyle w:val="HideTWBExt"/>
          <w:b w:val="0"/>
        </w:rPr>
        <w:t>&lt;/RepeatBlock-By&gt;</w:t>
      </w:r>
    </w:p>
    <w:p w14:paraId="19BA235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4EBABA3"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9F417BC" w14:textId="77777777" w:rsidTr="008428DD">
        <w:trPr>
          <w:trHeight w:hRule="exact" w:val="240"/>
          <w:jc w:val="center"/>
        </w:trPr>
        <w:tc>
          <w:tcPr>
            <w:tcW w:w="9752" w:type="dxa"/>
            <w:gridSpan w:val="2"/>
            <w:tcBorders>
              <w:top w:val="nil"/>
              <w:left w:val="nil"/>
              <w:bottom w:val="nil"/>
              <w:right w:val="nil"/>
            </w:tcBorders>
          </w:tcPr>
          <w:p w14:paraId="30244191" w14:textId="77777777" w:rsidR="007330CD" w:rsidRPr="00793AFF" w:rsidRDefault="007330CD" w:rsidP="008428DD"/>
        </w:tc>
      </w:tr>
      <w:tr w:rsidR="007330CD" w:rsidRPr="00793AFF" w14:paraId="0FE74D2C" w14:textId="77777777" w:rsidTr="008428DD">
        <w:trPr>
          <w:trHeight w:val="240"/>
          <w:jc w:val="center"/>
        </w:trPr>
        <w:tc>
          <w:tcPr>
            <w:tcW w:w="4876" w:type="dxa"/>
            <w:tcBorders>
              <w:top w:val="nil"/>
              <w:left w:val="nil"/>
              <w:bottom w:val="nil"/>
              <w:right w:val="nil"/>
            </w:tcBorders>
          </w:tcPr>
          <w:p w14:paraId="243F931D"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35FB9747" w14:textId="77777777" w:rsidR="007330CD" w:rsidRPr="00793AFF" w:rsidRDefault="007330CD" w:rsidP="008428DD">
            <w:pPr>
              <w:pStyle w:val="AmColumnHeading"/>
            </w:pPr>
            <w:r w:rsidRPr="00793AFF">
              <w:t>Alteração</w:t>
            </w:r>
          </w:p>
        </w:tc>
      </w:tr>
      <w:tr w:rsidR="007330CD" w:rsidRPr="00793AFF" w14:paraId="0FDA97BF" w14:textId="77777777" w:rsidTr="008428DD">
        <w:trPr>
          <w:jc w:val="center"/>
        </w:trPr>
        <w:tc>
          <w:tcPr>
            <w:tcW w:w="4876" w:type="dxa"/>
            <w:tcBorders>
              <w:top w:val="nil"/>
              <w:left w:val="nil"/>
              <w:bottom w:val="nil"/>
              <w:right w:val="nil"/>
            </w:tcBorders>
          </w:tcPr>
          <w:p w14:paraId="37884450" w14:textId="77777777" w:rsidR="007330CD" w:rsidRPr="00793AFF" w:rsidRDefault="007330CD" w:rsidP="008428DD">
            <w:pPr>
              <w:pStyle w:val="Normal6a"/>
            </w:pPr>
            <w:r w:rsidRPr="00793AFF">
              <w:t>45.</w:t>
            </w:r>
            <w:r w:rsidRPr="00793AFF">
              <w:tab/>
            </w:r>
            <w:r w:rsidRPr="00793AFF">
              <w:rPr>
                <w:b/>
                <w:i/>
              </w:rPr>
              <w:t>Insta o Conselho a tornar o seu diálogo sobre o Estado de direito mais transparente, interativo e orientado para os resultados, nomeadamente através da emissão de conclusões pormenorizadas e da prestação de informações sobre as conclusões da Comissão e do Parlamento;</w:t>
            </w:r>
            <w:r w:rsidRPr="00793AFF">
              <w:t xml:space="preserve"> </w:t>
            </w:r>
            <w:r w:rsidRPr="00793AFF">
              <w:rPr>
                <w:b/>
                <w:i/>
              </w:rPr>
              <w:lastRenderedPageBreak/>
              <w:t>lamenta a incapacidade</w:t>
            </w:r>
            <w:r w:rsidRPr="00793AFF">
              <w:t xml:space="preserve"> do Conselho para </w:t>
            </w:r>
            <w:r w:rsidRPr="00793AFF">
              <w:rPr>
                <w:b/>
                <w:i/>
              </w:rPr>
              <w:t>realizar progressos significativos no procedimento em curso ao abrigo do artigo 7.º, n.º 1, do TUE e crê que qualquer novo atraso na ação do Conselho equivaleria a uma violação do princípio do</w:t>
            </w:r>
            <w:r w:rsidRPr="00793AFF">
              <w:t xml:space="preserve"> Estado de direito </w:t>
            </w:r>
            <w:r w:rsidRPr="00793AFF">
              <w:rPr>
                <w:b/>
                <w:i/>
              </w:rPr>
              <w:t>pelo próprio Conselho.</w:t>
            </w:r>
          </w:p>
        </w:tc>
        <w:tc>
          <w:tcPr>
            <w:tcW w:w="4876" w:type="dxa"/>
            <w:tcBorders>
              <w:top w:val="nil"/>
              <w:left w:val="nil"/>
              <w:bottom w:val="nil"/>
              <w:right w:val="nil"/>
            </w:tcBorders>
          </w:tcPr>
          <w:p w14:paraId="01B174CD" w14:textId="77777777" w:rsidR="007330CD" w:rsidRPr="00793AFF" w:rsidRDefault="007330CD" w:rsidP="008428DD">
            <w:pPr>
              <w:pStyle w:val="Normal6a"/>
            </w:pPr>
            <w:r w:rsidRPr="00793AFF">
              <w:lastRenderedPageBreak/>
              <w:t>45.</w:t>
            </w:r>
            <w:r w:rsidRPr="00793AFF">
              <w:tab/>
            </w:r>
            <w:r w:rsidRPr="00793AFF">
              <w:rPr>
                <w:b/>
                <w:i/>
              </w:rPr>
              <w:t>Aceita o poder</w:t>
            </w:r>
            <w:r w:rsidRPr="00793AFF">
              <w:t xml:space="preserve"> do Conselho para </w:t>
            </w:r>
            <w:r w:rsidRPr="00793AFF">
              <w:rPr>
                <w:b/>
                <w:i/>
              </w:rPr>
              <w:t>conduzir o seu próprio diálogo sobre o</w:t>
            </w:r>
            <w:r w:rsidRPr="00793AFF">
              <w:t xml:space="preserve"> Estado de direito </w:t>
            </w:r>
            <w:r w:rsidRPr="00793AFF">
              <w:rPr>
                <w:b/>
                <w:i/>
              </w:rPr>
              <w:t>de forma discricionária;</w:t>
            </w:r>
          </w:p>
        </w:tc>
      </w:tr>
    </w:tbl>
    <w:p w14:paraId="4FFC218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{SK}</w:t>
      </w:r>
      <w:r w:rsidRPr="00793AFF">
        <w:t>sk</w:t>
      </w:r>
      <w:r w:rsidRPr="00793AFF">
        <w:rPr>
          <w:rStyle w:val="HideTWBExt"/>
        </w:rPr>
        <w:t>&lt;/Original&gt;</w:t>
      </w:r>
    </w:p>
    <w:p w14:paraId="169E154D" w14:textId="77777777" w:rsidR="007330CD" w:rsidRPr="00793AFF" w:rsidRDefault="007330CD" w:rsidP="007330CD">
      <w:r w:rsidRPr="00793AFF">
        <w:rPr>
          <w:rStyle w:val="HideTWBExt"/>
        </w:rPr>
        <w:t>&lt;/Amend&gt;</w:t>
      </w:r>
    </w:p>
    <w:p w14:paraId="1E9B09D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749</w:t>
      </w:r>
      <w:r w:rsidRPr="00793AFF">
        <w:rPr>
          <w:rStyle w:val="HideTWBExt"/>
        </w:rPr>
        <w:t>&lt;/NumAm&gt;</w:t>
      </w:r>
    </w:p>
    <w:p w14:paraId="3CD4F2B1" w14:textId="77777777" w:rsidR="007330CD" w:rsidRPr="00793AFF" w:rsidRDefault="007330CD" w:rsidP="007330CD">
      <w:pPr>
        <w:pStyle w:val="NormalBold"/>
      </w:pPr>
      <w:r w:rsidRPr="00793AFF">
        <w:rPr>
          <w:rStyle w:val="HideTWBExt"/>
          <w:b w:val="0"/>
        </w:rPr>
        <w:t>&lt;RepeatBlock-By&gt;&lt;Members&gt;</w:t>
      </w:r>
      <w:r w:rsidRPr="00793AFF">
        <w:t>Fredis Beleris, Tomáš Zdechovský</w:t>
      </w:r>
      <w:r w:rsidRPr="00793AFF">
        <w:rPr>
          <w:rStyle w:val="HideTWBExt"/>
          <w:b w:val="0"/>
        </w:rPr>
        <w:t>&lt;/Members&gt;</w:t>
      </w:r>
    </w:p>
    <w:p w14:paraId="506F40A0" w14:textId="77777777" w:rsidR="007330CD" w:rsidRPr="00793AFF" w:rsidRDefault="007330CD" w:rsidP="007330CD">
      <w:pPr>
        <w:pStyle w:val="NormalBold"/>
      </w:pPr>
      <w:r w:rsidRPr="00793AFF">
        <w:rPr>
          <w:rStyle w:val="HideTWBExt"/>
          <w:b w:val="0"/>
        </w:rPr>
        <w:t>&lt;/RepeatBlock-By&gt;</w:t>
      </w:r>
    </w:p>
    <w:p w14:paraId="570F092C"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6DFCF06"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EB97A4C" w14:textId="77777777" w:rsidTr="008428DD">
        <w:trPr>
          <w:trHeight w:hRule="exact" w:val="240"/>
          <w:jc w:val="center"/>
        </w:trPr>
        <w:tc>
          <w:tcPr>
            <w:tcW w:w="9752" w:type="dxa"/>
            <w:gridSpan w:val="2"/>
            <w:tcBorders>
              <w:top w:val="nil"/>
              <w:left w:val="nil"/>
              <w:bottom w:val="nil"/>
              <w:right w:val="nil"/>
            </w:tcBorders>
          </w:tcPr>
          <w:p w14:paraId="0316048E" w14:textId="77777777" w:rsidR="007330CD" w:rsidRPr="00793AFF" w:rsidRDefault="007330CD" w:rsidP="008428DD"/>
        </w:tc>
      </w:tr>
      <w:tr w:rsidR="007330CD" w:rsidRPr="00793AFF" w14:paraId="6AED3D7E" w14:textId="77777777" w:rsidTr="008428DD">
        <w:trPr>
          <w:trHeight w:val="240"/>
          <w:jc w:val="center"/>
        </w:trPr>
        <w:tc>
          <w:tcPr>
            <w:tcW w:w="4876" w:type="dxa"/>
            <w:tcBorders>
              <w:top w:val="nil"/>
              <w:left w:val="nil"/>
              <w:bottom w:val="nil"/>
              <w:right w:val="nil"/>
            </w:tcBorders>
          </w:tcPr>
          <w:p w14:paraId="2C95B717"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69DB31E" w14:textId="77777777" w:rsidR="007330CD" w:rsidRPr="00793AFF" w:rsidRDefault="007330CD" w:rsidP="008428DD">
            <w:pPr>
              <w:pStyle w:val="AmColumnHeading"/>
            </w:pPr>
            <w:r w:rsidRPr="00793AFF">
              <w:t>Alteração</w:t>
            </w:r>
          </w:p>
        </w:tc>
      </w:tr>
      <w:tr w:rsidR="007330CD" w:rsidRPr="00793AFF" w14:paraId="412A7580" w14:textId="77777777" w:rsidTr="008428DD">
        <w:trPr>
          <w:jc w:val="center"/>
        </w:trPr>
        <w:tc>
          <w:tcPr>
            <w:tcW w:w="4876" w:type="dxa"/>
            <w:tcBorders>
              <w:top w:val="nil"/>
              <w:left w:val="nil"/>
              <w:bottom w:val="nil"/>
              <w:right w:val="nil"/>
            </w:tcBorders>
          </w:tcPr>
          <w:p w14:paraId="2A5D0270" w14:textId="77777777" w:rsidR="007330CD" w:rsidRPr="00793AFF" w:rsidRDefault="007330CD" w:rsidP="008428DD">
            <w:pPr>
              <w:pStyle w:val="Normal6a"/>
            </w:pPr>
            <w:r w:rsidRPr="00793AFF">
              <w:t>45.</w:t>
            </w:r>
            <w:r w:rsidRPr="00793AFF">
              <w:tab/>
              <w:t xml:space="preserve">Insta o Conselho a tornar o seu diálogo sobre o Estado de direito mais transparente, interativo e orientado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 </w:t>
            </w:r>
            <w:r w:rsidRPr="00793AFF">
              <w:rPr>
                <w:b/>
                <w:i/>
              </w:rPr>
              <w:t>e crê que qualquer novo atraso na ação do Conselho equivaleria a uma violação do princípio do Estado de direito pelo próprio Conselho</w:t>
            </w:r>
            <w:r w:rsidRPr="00793AFF">
              <w:t>.</w:t>
            </w:r>
          </w:p>
        </w:tc>
        <w:tc>
          <w:tcPr>
            <w:tcW w:w="4876" w:type="dxa"/>
            <w:tcBorders>
              <w:top w:val="nil"/>
              <w:left w:val="nil"/>
              <w:bottom w:val="nil"/>
              <w:right w:val="nil"/>
            </w:tcBorders>
          </w:tcPr>
          <w:p w14:paraId="4D33394F" w14:textId="77777777" w:rsidR="007330CD" w:rsidRPr="00793AFF" w:rsidRDefault="007330CD" w:rsidP="008428DD">
            <w:pPr>
              <w:pStyle w:val="Normal6a"/>
            </w:pPr>
            <w:r w:rsidRPr="00793AFF">
              <w:t>45.</w:t>
            </w:r>
            <w:r w:rsidRPr="00793AFF">
              <w:tab/>
              <w:t>Insta o Conselho a tornar o seu diálogo sobre o Estado de direito mais transparente, interativo e orientado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w:t>
            </w:r>
          </w:p>
        </w:tc>
      </w:tr>
    </w:tbl>
    <w:p w14:paraId="14EA754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01A142F1" w14:textId="77777777" w:rsidR="007330CD" w:rsidRPr="00793AFF" w:rsidRDefault="007330CD" w:rsidP="007330CD">
      <w:r w:rsidRPr="00793AFF">
        <w:rPr>
          <w:rStyle w:val="HideTWBExt"/>
        </w:rPr>
        <w:t>&lt;/Amend&gt;</w:t>
      </w:r>
    </w:p>
    <w:p w14:paraId="3FAF7B7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750</w:t>
      </w:r>
      <w:r w:rsidRPr="00793AFF">
        <w:rPr>
          <w:rStyle w:val="HideTWBExt"/>
        </w:rPr>
        <w:t>&lt;/NumAm&gt;</w:t>
      </w:r>
    </w:p>
    <w:p w14:paraId="4A206D48" w14:textId="77777777" w:rsidR="007330CD" w:rsidRPr="00793AFF" w:rsidRDefault="007330CD" w:rsidP="007330CD">
      <w:pPr>
        <w:pStyle w:val="NormalBold"/>
      </w:pPr>
      <w:r w:rsidRPr="00793AFF">
        <w:rPr>
          <w:rStyle w:val="HideTWBExt"/>
          <w:b w:val="0"/>
        </w:rPr>
        <w:t>&lt;RepeatBlock-By&gt;&lt;Members&gt;</w:t>
      </w:r>
      <w:r w:rsidRPr="00793AFF">
        <w:t>Krzysztof Śmiszek, Matjaž Nemec, Sophie Wilmès, Klára Dobrev</w:t>
      </w:r>
      <w:r w:rsidRPr="00793AFF">
        <w:rPr>
          <w:rStyle w:val="HideTWBExt"/>
          <w:b w:val="0"/>
        </w:rPr>
        <w:t>&lt;/Members&gt;</w:t>
      </w:r>
    </w:p>
    <w:p w14:paraId="590D2FF5" w14:textId="77777777" w:rsidR="007330CD" w:rsidRPr="00793AFF" w:rsidRDefault="007330CD" w:rsidP="007330CD">
      <w:pPr>
        <w:pStyle w:val="NormalBold"/>
      </w:pPr>
      <w:r w:rsidRPr="00793AFF">
        <w:rPr>
          <w:rStyle w:val="HideTWBExt"/>
          <w:b w:val="0"/>
        </w:rPr>
        <w:t>&lt;/RepeatBlock-By&gt;</w:t>
      </w:r>
    </w:p>
    <w:p w14:paraId="69F5AAC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0A6BB1E"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DBB51AD" w14:textId="77777777" w:rsidTr="008428DD">
        <w:trPr>
          <w:trHeight w:hRule="exact" w:val="240"/>
          <w:jc w:val="center"/>
        </w:trPr>
        <w:tc>
          <w:tcPr>
            <w:tcW w:w="9752" w:type="dxa"/>
            <w:gridSpan w:val="2"/>
            <w:tcBorders>
              <w:top w:val="nil"/>
              <w:left w:val="nil"/>
              <w:bottom w:val="nil"/>
              <w:right w:val="nil"/>
            </w:tcBorders>
          </w:tcPr>
          <w:p w14:paraId="6765214C" w14:textId="77777777" w:rsidR="007330CD" w:rsidRPr="00793AFF" w:rsidRDefault="007330CD" w:rsidP="008428DD"/>
        </w:tc>
      </w:tr>
      <w:tr w:rsidR="007330CD" w:rsidRPr="00793AFF" w14:paraId="0FB156B5" w14:textId="77777777" w:rsidTr="008428DD">
        <w:trPr>
          <w:trHeight w:val="240"/>
          <w:jc w:val="center"/>
        </w:trPr>
        <w:tc>
          <w:tcPr>
            <w:tcW w:w="4876" w:type="dxa"/>
            <w:tcBorders>
              <w:top w:val="nil"/>
              <w:left w:val="nil"/>
              <w:bottom w:val="nil"/>
              <w:right w:val="nil"/>
            </w:tcBorders>
          </w:tcPr>
          <w:p w14:paraId="0639375D"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5C0D9245" w14:textId="77777777" w:rsidR="007330CD" w:rsidRPr="00793AFF" w:rsidRDefault="007330CD" w:rsidP="008428DD">
            <w:pPr>
              <w:pStyle w:val="AmColumnHeading"/>
            </w:pPr>
            <w:r w:rsidRPr="00793AFF">
              <w:t>Alteração</w:t>
            </w:r>
          </w:p>
        </w:tc>
      </w:tr>
      <w:tr w:rsidR="007330CD" w:rsidRPr="00793AFF" w14:paraId="4F78DD5B" w14:textId="77777777" w:rsidTr="008428DD">
        <w:trPr>
          <w:jc w:val="center"/>
        </w:trPr>
        <w:tc>
          <w:tcPr>
            <w:tcW w:w="4876" w:type="dxa"/>
            <w:tcBorders>
              <w:top w:val="nil"/>
              <w:left w:val="nil"/>
              <w:bottom w:val="nil"/>
              <w:right w:val="nil"/>
            </w:tcBorders>
          </w:tcPr>
          <w:p w14:paraId="215817FA" w14:textId="77777777" w:rsidR="007330CD" w:rsidRPr="00793AFF" w:rsidRDefault="007330CD" w:rsidP="008428DD">
            <w:pPr>
              <w:pStyle w:val="Normal6a"/>
            </w:pPr>
            <w:r w:rsidRPr="00793AFF">
              <w:t>45.</w:t>
            </w:r>
            <w:r w:rsidRPr="00793AFF">
              <w:tab/>
              <w:t xml:space="preserve">Insta o Conselho a tornar o seu diálogo sobre o Estado de direito </w:t>
            </w:r>
            <w:r w:rsidRPr="00793AFF">
              <w:rPr>
                <w:b/>
                <w:i/>
              </w:rPr>
              <w:t>mais transparente</w:t>
            </w:r>
            <w:r w:rsidRPr="00793AFF">
              <w:t xml:space="preserve">, </w:t>
            </w:r>
            <w:r w:rsidRPr="00793AFF">
              <w:rPr>
                <w:b/>
                <w:i/>
              </w:rPr>
              <w:t>interativo</w:t>
            </w:r>
            <w:r w:rsidRPr="00793AFF">
              <w:t xml:space="preserve"> e </w:t>
            </w:r>
            <w:r w:rsidRPr="00793AFF">
              <w:rPr>
                <w:b/>
                <w:i/>
              </w:rPr>
              <w:t>orientado</w:t>
            </w:r>
            <w:r w:rsidRPr="00793AFF">
              <w:t xml:space="preserve">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 e crê que qualquer novo atraso na ação do Conselho equivaleria a uma violação do princípio do Estado de direito pelo próprio Conselho.</w:t>
            </w:r>
          </w:p>
        </w:tc>
        <w:tc>
          <w:tcPr>
            <w:tcW w:w="4876" w:type="dxa"/>
            <w:tcBorders>
              <w:top w:val="nil"/>
              <w:left w:val="nil"/>
              <w:bottom w:val="nil"/>
              <w:right w:val="nil"/>
            </w:tcBorders>
          </w:tcPr>
          <w:p w14:paraId="4B9C8A77" w14:textId="77777777" w:rsidR="007330CD" w:rsidRPr="00793AFF" w:rsidRDefault="007330CD" w:rsidP="008428DD">
            <w:pPr>
              <w:pStyle w:val="Normal6a"/>
            </w:pPr>
            <w:r w:rsidRPr="00793AFF">
              <w:t>45.</w:t>
            </w:r>
            <w:r w:rsidRPr="00793AFF">
              <w:tab/>
              <w:t>Insta o Conselho a tornar o seu diálogo sobre o Estado de direito</w:t>
            </w:r>
            <w:r w:rsidRPr="00793AFF">
              <w:rPr>
                <w:b/>
                <w:i/>
              </w:rPr>
              <w:t>, o processo previsto no artigo 7.º, bem como a aplicação do Regulamento relativo à condicionalidade do Estado de direito, totalmente transparentes</w:t>
            </w:r>
            <w:r w:rsidRPr="00793AFF">
              <w:t xml:space="preserve">, </w:t>
            </w:r>
            <w:r w:rsidRPr="00793AFF">
              <w:rPr>
                <w:b/>
                <w:i/>
              </w:rPr>
              <w:t>interativos</w:t>
            </w:r>
            <w:r w:rsidRPr="00793AFF">
              <w:t xml:space="preserve"> e </w:t>
            </w:r>
            <w:r w:rsidRPr="00793AFF">
              <w:rPr>
                <w:b/>
                <w:i/>
              </w:rPr>
              <w:t>orientados</w:t>
            </w:r>
            <w:r w:rsidRPr="00793AFF">
              <w:t xml:space="preserve">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 e crê que qualquer novo atraso na ação do Conselho equivaleria a uma violação do princípio do Estado de direito pelo próprio Conselho.</w:t>
            </w:r>
          </w:p>
        </w:tc>
      </w:tr>
    </w:tbl>
    <w:p w14:paraId="6AD0DC00"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994D413" w14:textId="77777777" w:rsidR="007330CD" w:rsidRPr="00793AFF" w:rsidRDefault="007330CD" w:rsidP="007330CD">
      <w:r w:rsidRPr="00793AFF">
        <w:rPr>
          <w:rStyle w:val="HideTWBExt"/>
        </w:rPr>
        <w:t>&lt;/Amend&gt;</w:t>
      </w:r>
    </w:p>
    <w:p w14:paraId="18CE24AB"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751</w:t>
      </w:r>
      <w:r w:rsidRPr="00793AFF">
        <w:rPr>
          <w:rStyle w:val="HideTWBExt"/>
        </w:rPr>
        <w:t>&lt;/NumAm&gt;</w:t>
      </w:r>
    </w:p>
    <w:p w14:paraId="37616DF7" w14:textId="77777777" w:rsidR="007330CD" w:rsidRPr="00793AFF" w:rsidRDefault="007330CD" w:rsidP="007330CD">
      <w:pPr>
        <w:pStyle w:val="NormalBold"/>
      </w:pPr>
      <w:r w:rsidRPr="00793AFF">
        <w:rPr>
          <w:rStyle w:val="HideTWBExt"/>
          <w:b w:val="0"/>
        </w:rPr>
        <w:t>&lt;RepeatBlock-By&gt;&lt;Members&gt;</w:t>
      </w:r>
      <w:r w:rsidRPr="00793AFF">
        <w:t>Sebastian Tynkkynen</w:t>
      </w:r>
      <w:r w:rsidRPr="00793AFF">
        <w:rPr>
          <w:rStyle w:val="HideTWBExt"/>
          <w:b w:val="0"/>
        </w:rPr>
        <w:t>&lt;/Members&gt;</w:t>
      </w:r>
    </w:p>
    <w:p w14:paraId="2FC47F43" w14:textId="77777777" w:rsidR="007330CD" w:rsidRPr="00793AFF" w:rsidRDefault="007330CD" w:rsidP="007330CD">
      <w:pPr>
        <w:pStyle w:val="NormalBold"/>
      </w:pPr>
      <w:r w:rsidRPr="00793AFF">
        <w:rPr>
          <w:rStyle w:val="HideTWBExt"/>
          <w:b w:val="0"/>
        </w:rPr>
        <w:t>&lt;/RepeatBlock-By&gt;</w:t>
      </w:r>
    </w:p>
    <w:p w14:paraId="205301B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2B756AD3"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78F70B2" w14:textId="77777777" w:rsidTr="008428DD">
        <w:trPr>
          <w:trHeight w:hRule="exact" w:val="240"/>
          <w:jc w:val="center"/>
        </w:trPr>
        <w:tc>
          <w:tcPr>
            <w:tcW w:w="9752" w:type="dxa"/>
            <w:gridSpan w:val="2"/>
            <w:tcBorders>
              <w:top w:val="nil"/>
              <w:left w:val="nil"/>
              <w:bottom w:val="nil"/>
              <w:right w:val="nil"/>
            </w:tcBorders>
          </w:tcPr>
          <w:p w14:paraId="528FF3F9" w14:textId="77777777" w:rsidR="007330CD" w:rsidRPr="00793AFF" w:rsidRDefault="007330CD" w:rsidP="008428DD"/>
        </w:tc>
      </w:tr>
      <w:tr w:rsidR="007330CD" w:rsidRPr="00793AFF" w14:paraId="13C51035" w14:textId="77777777" w:rsidTr="008428DD">
        <w:trPr>
          <w:trHeight w:val="240"/>
          <w:jc w:val="center"/>
        </w:trPr>
        <w:tc>
          <w:tcPr>
            <w:tcW w:w="4876" w:type="dxa"/>
            <w:tcBorders>
              <w:top w:val="nil"/>
              <w:left w:val="nil"/>
              <w:bottom w:val="nil"/>
              <w:right w:val="nil"/>
            </w:tcBorders>
          </w:tcPr>
          <w:p w14:paraId="54E3435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D9A4E92" w14:textId="77777777" w:rsidR="007330CD" w:rsidRPr="00793AFF" w:rsidRDefault="007330CD" w:rsidP="008428DD">
            <w:pPr>
              <w:pStyle w:val="AmColumnHeading"/>
            </w:pPr>
            <w:r w:rsidRPr="00793AFF">
              <w:t>Alteração</w:t>
            </w:r>
          </w:p>
        </w:tc>
      </w:tr>
      <w:tr w:rsidR="007330CD" w:rsidRPr="00793AFF" w14:paraId="05FA862C" w14:textId="77777777" w:rsidTr="008428DD">
        <w:trPr>
          <w:jc w:val="center"/>
        </w:trPr>
        <w:tc>
          <w:tcPr>
            <w:tcW w:w="4876" w:type="dxa"/>
            <w:tcBorders>
              <w:top w:val="nil"/>
              <w:left w:val="nil"/>
              <w:bottom w:val="nil"/>
              <w:right w:val="nil"/>
            </w:tcBorders>
          </w:tcPr>
          <w:p w14:paraId="0A0B7A94" w14:textId="77777777" w:rsidR="007330CD" w:rsidRPr="00793AFF" w:rsidRDefault="007330CD" w:rsidP="008428DD">
            <w:pPr>
              <w:pStyle w:val="Normal6a"/>
            </w:pPr>
            <w:r w:rsidRPr="00793AFF">
              <w:t>45.</w:t>
            </w:r>
            <w:r w:rsidRPr="00793AFF">
              <w:tab/>
              <w:t xml:space="preserve">Insta o Conselho a tornar o seu diálogo sobre o Estado de direito mais transparente, interativo e orientado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 </w:t>
            </w:r>
            <w:r w:rsidRPr="00793AFF">
              <w:rPr>
                <w:b/>
                <w:i/>
              </w:rPr>
              <w:t>e crê que qualquer novo atraso na ação do Conselho equivaleria a uma violação do princípio do Estado de direito pelo próprio Conselho.</w:t>
            </w:r>
          </w:p>
        </w:tc>
        <w:tc>
          <w:tcPr>
            <w:tcW w:w="4876" w:type="dxa"/>
            <w:tcBorders>
              <w:top w:val="nil"/>
              <w:left w:val="nil"/>
              <w:bottom w:val="nil"/>
              <w:right w:val="nil"/>
            </w:tcBorders>
          </w:tcPr>
          <w:p w14:paraId="756A3184" w14:textId="77777777" w:rsidR="007330CD" w:rsidRPr="00793AFF" w:rsidRDefault="007330CD" w:rsidP="008428DD">
            <w:pPr>
              <w:pStyle w:val="Normal6a"/>
            </w:pPr>
            <w:r w:rsidRPr="00793AFF">
              <w:t>45.</w:t>
            </w:r>
            <w:r w:rsidRPr="00793AFF">
              <w:tab/>
              <w:t>Insta o Conselho a tornar o seu diálogo sobre o Estado de direito mais transparente, interativo e orientado para os resultados, nomeadamente através da emissão de conclusões pormenorizadas e da prestação de informações sobre as conclusões da Comissão e do Parlamento; lamenta a incapacidade do Conselho para realizar progressos significativos no procedimento em curso ao abrigo do artigo 7.º, n.º 1, do TUE</w:t>
            </w:r>
            <w:r w:rsidRPr="00793AFF">
              <w:rPr>
                <w:b/>
                <w:i/>
              </w:rPr>
              <w:t>;</w:t>
            </w:r>
          </w:p>
        </w:tc>
      </w:tr>
    </w:tbl>
    <w:p w14:paraId="76FA0B2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{FI}</w:t>
      </w:r>
      <w:r w:rsidRPr="00793AFF">
        <w:t>fi</w:t>
      </w:r>
      <w:r w:rsidRPr="00793AFF">
        <w:rPr>
          <w:rStyle w:val="HideTWBExt"/>
        </w:rPr>
        <w:t>&lt;/Original&gt;</w:t>
      </w:r>
    </w:p>
    <w:p w14:paraId="718A5704" w14:textId="77777777" w:rsidR="007330CD" w:rsidRPr="00793AFF" w:rsidRDefault="007330CD" w:rsidP="007330CD">
      <w:r w:rsidRPr="00793AFF">
        <w:rPr>
          <w:rStyle w:val="HideTWBExt"/>
        </w:rPr>
        <w:t>&lt;/Amend&gt;</w:t>
      </w:r>
    </w:p>
    <w:p w14:paraId="59225F8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752</w:t>
      </w:r>
      <w:r w:rsidRPr="00793AFF">
        <w:rPr>
          <w:rStyle w:val="HideTWBExt"/>
        </w:rPr>
        <w:t>&lt;/NumAm&gt;</w:t>
      </w:r>
    </w:p>
    <w:p w14:paraId="16B893F2"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421057B9" w14:textId="77777777" w:rsidR="007330CD" w:rsidRPr="00793AFF" w:rsidRDefault="007330CD" w:rsidP="007330CD">
      <w:pPr>
        <w:pStyle w:val="NormalBold"/>
      </w:pPr>
      <w:r w:rsidRPr="00793AFF">
        <w:rPr>
          <w:rStyle w:val="HideTWBExt"/>
          <w:b w:val="0"/>
        </w:rPr>
        <w:t>&lt;/RepeatBlock-By&gt;</w:t>
      </w:r>
    </w:p>
    <w:p w14:paraId="08021F84"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47FAD1F"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3640BA80" w14:textId="77777777" w:rsidTr="008428DD">
        <w:trPr>
          <w:trHeight w:hRule="exact" w:val="240"/>
          <w:jc w:val="center"/>
        </w:trPr>
        <w:tc>
          <w:tcPr>
            <w:tcW w:w="9752" w:type="dxa"/>
            <w:gridSpan w:val="2"/>
            <w:tcBorders>
              <w:top w:val="nil"/>
              <w:left w:val="nil"/>
              <w:bottom w:val="nil"/>
              <w:right w:val="nil"/>
            </w:tcBorders>
          </w:tcPr>
          <w:p w14:paraId="41215182" w14:textId="77777777" w:rsidR="007330CD" w:rsidRPr="00793AFF" w:rsidRDefault="007330CD" w:rsidP="008428DD"/>
        </w:tc>
      </w:tr>
      <w:tr w:rsidR="007330CD" w:rsidRPr="00793AFF" w14:paraId="6FF5A973" w14:textId="77777777" w:rsidTr="008428DD">
        <w:trPr>
          <w:trHeight w:val="240"/>
          <w:jc w:val="center"/>
        </w:trPr>
        <w:tc>
          <w:tcPr>
            <w:tcW w:w="4876" w:type="dxa"/>
            <w:tcBorders>
              <w:top w:val="nil"/>
              <w:left w:val="nil"/>
              <w:bottom w:val="nil"/>
              <w:right w:val="nil"/>
            </w:tcBorders>
          </w:tcPr>
          <w:p w14:paraId="6C3F84E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BDAB243" w14:textId="77777777" w:rsidR="007330CD" w:rsidRPr="00793AFF" w:rsidRDefault="007330CD" w:rsidP="008428DD">
            <w:pPr>
              <w:pStyle w:val="AmColumnHeading"/>
            </w:pPr>
            <w:r w:rsidRPr="00793AFF">
              <w:t>Alteração</w:t>
            </w:r>
          </w:p>
        </w:tc>
      </w:tr>
      <w:tr w:rsidR="007330CD" w:rsidRPr="00793AFF" w14:paraId="657EBC0C" w14:textId="77777777" w:rsidTr="008428DD">
        <w:trPr>
          <w:jc w:val="center"/>
        </w:trPr>
        <w:tc>
          <w:tcPr>
            <w:tcW w:w="4876" w:type="dxa"/>
            <w:tcBorders>
              <w:top w:val="nil"/>
              <w:left w:val="nil"/>
              <w:bottom w:val="nil"/>
              <w:right w:val="nil"/>
            </w:tcBorders>
          </w:tcPr>
          <w:p w14:paraId="3E729D4F" w14:textId="77777777" w:rsidR="007330CD" w:rsidRPr="00793AFF" w:rsidRDefault="007330CD" w:rsidP="008428DD">
            <w:pPr>
              <w:pStyle w:val="Normal6a"/>
            </w:pPr>
            <w:r w:rsidRPr="00793AFF">
              <w:t>45.</w:t>
            </w:r>
            <w:r w:rsidRPr="00793AFF">
              <w:tab/>
            </w:r>
            <w:r w:rsidRPr="00793AFF">
              <w:rPr>
                <w:b/>
                <w:i/>
              </w:rPr>
              <w:t>Insta</w:t>
            </w:r>
            <w:r w:rsidRPr="00793AFF">
              <w:t xml:space="preserve"> o Conselho</w:t>
            </w:r>
            <w:r w:rsidRPr="00793AFF">
              <w:rPr>
                <w:b/>
                <w:i/>
              </w:rPr>
              <w:t xml:space="preserve"> a tornar o seu diálogo sobre o</w:t>
            </w:r>
            <w:r w:rsidRPr="00793AFF">
              <w:t xml:space="preserve"> Estado de direito </w:t>
            </w:r>
            <w:r w:rsidRPr="00793AFF">
              <w:rPr>
                <w:b/>
                <w:i/>
              </w:rPr>
              <w:t>mais transparente, interativo e orientado para os resultados, nomeadamente através da emissão de conclusões pormenorizadas e da prestação de informações sobre as conclusões da Comissão e do Parlamento;</w:t>
            </w:r>
            <w:r w:rsidRPr="00793AFF">
              <w:t xml:space="preserve"> </w:t>
            </w:r>
            <w:r w:rsidRPr="00793AFF">
              <w:rPr>
                <w:b/>
                <w:i/>
              </w:rPr>
              <w:t>lamenta a incapacidade do Conselho para realizar progressos significativos no procedimento em curso ao abrigo do artigo 7.º, n.º 1, do TUE e crê que qualquer novo atraso na</w:t>
            </w:r>
            <w:r w:rsidRPr="00793AFF">
              <w:t xml:space="preserve"> ação </w:t>
            </w:r>
            <w:r w:rsidRPr="00793AFF">
              <w:rPr>
                <w:b/>
                <w:i/>
              </w:rPr>
              <w:t>do Conselho equivaleria a</w:t>
            </w:r>
            <w:r w:rsidRPr="00793AFF">
              <w:t xml:space="preserve"> uma violação do princípio do Estado de direito pelo próprio Conselho.</w:t>
            </w:r>
          </w:p>
        </w:tc>
        <w:tc>
          <w:tcPr>
            <w:tcW w:w="4876" w:type="dxa"/>
            <w:tcBorders>
              <w:top w:val="nil"/>
              <w:left w:val="nil"/>
              <w:bottom w:val="nil"/>
              <w:right w:val="nil"/>
            </w:tcBorders>
          </w:tcPr>
          <w:p w14:paraId="4E09B557" w14:textId="3122CAD8" w:rsidR="007330CD" w:rsidRPr="00793AFF" w:rsidRDefault="007330CD" w:rsidP="008428DD">
            <w:pPr>
              <w:pStyle w:val="Normal6a"/>
            </w:pPr>
            <w:r w:rsidRPr="00793AFF">
              <w:t>45.</w:t>
            </w:r>
            <w:r w:rsidRPr="00793AFF">
              <w:tab/>
            </w:r>
            <w:r w:rsidRPr="00793AFF">
              <w:rPr>
                <w:b/>
                <w:i/>
              </w:rPr>
              <w:t>Lamenta que</w:t>
            </w:r>
            <w:r w:rsidRPr="00793AFF">
              <w:t xml:space="preserve"> o Conselho </w:t>
            </w:r>
            <w:r w:rsidRPr="00793AFF">
              <w:rPr>
                <w:b/>
                <w:i/>
              </w:rPr>
              <w:t>não assegure a transparência nem a eficácia na condução dos procedimentos relativos ao</w:t>
            </w:r>
            <w:r w:rsidRPr="00793AFF">
              <w:t xml:space="preserve"> Estado de direito</w:t>
            </w:r>
            <w:r w:rsidRPr="00793AFF">
              <w:rPr>
                <w:b/>
                <w:i/>
              </w:rPr>
              <w:t>;</w:t>
            </w:r>
            <w:r w:rsidRPr="00793AFF">
              <w:t xml:space="preserve"> </w:t>
            </w:r>
            <w:r w:rsidRPr="00793AFF">
              <w:rPr>
                <w:b/>
                <w:i/>
              </w:rPr>
              <w:t>salienta que a falta de critérios claros para</w:t>
            </w:r>
            <w:r w:rsidRPr="00793AFF">
              <w:t xml:space="preserve"> ação </w:t>
            </w:r>
            <w:r w:rsidRPr="00793AFF">
              <w:rPr>
                <w:b/>
                <w:i/>
              </w:rPr>
              <w:t>e atrasos nos procedimentos possam ser entendidos como</w:t>
            </w:r>
            <w:r w:rsidRPr="00793AFF">
              <w:t xml:space="preserve"> uma violação do princípio do Estado de direito pelo próprio Conselho</w:t>
            </w:r>
            <w:r w:rsidRPr="00793AFF">
              <w:rPr>
                <w:b/>
                <w:i/>
              </w:rPr>
              <w:t>;</w:t>
            </w:r>
            <w:r w:rsidRPr="00793AFF">
              <w:t xml:space="preserve"> </w:t>
            </w:r>
            <w:r w:rsidRPr="00793AFF">
              <w:rPr>
                <w:b/>
                <w:i/>
              </w:rPr>
              <w:t>insta o Conselho a desempenhar as suas funções de forma justa e em conformidade com os Tratados, sem impor requisitos adicionais aos Estados</w:t>
            </w:r>
            <w:r w:rsidR="0059440C" w:rsidRPr="00793AFF">
              <w:rPr>
                <w:b/>
                <w:i/>
              </w:rPr>
              <w:noBreakHyphen/>
            </w:r>
            <w:r w:rsidRPr="00793AFF">
              <w:rPr>
                <w:b/>
                <w:i/>
              </w:rPr>
              <w:t>Membros</w:t>
            </w:r>
            <w:r w:rsidRPr="00793AFF">
              <w:t>;</w:t>
            </w:r>
          </w:p>
        </w:tc>
      </w:tr>
    </w:tbl>
    <w:p w14:paraId="4A00F259"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215E1FF1" w14:textId="77777777" w:rsidR="007330CD" w:rsidRPr="00793AFF" w:rsidRDefault="007330CD" w:rsidP="007330CD">
      <w:r w:rsidRPr="00793AFF">
        <w:rPr>
          <w:rStyle w:val="HideTWBExt"/>
        </w:rPr>
        <w:t>&lt;/Amend&gt;</w:t>
      </w:r>
    </w:p>
    <w:p w14:paraId="5830075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753</w:t>
      </w:r>
      <w:r w:rsidRPr="00793AFF">
        <w:rPr>
          <w:rStyle w:val="HideTWBExt"/>
        </w:rPr>
        <w:t>&lt;/NumAm&gt;</w:t>
      </w:r>
    </w:p>
    <w:p w14:paraId="45978A1F"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619AB375" w14:textId="77777777" w:rsidR="007330CD" w:rsidRPr="00793AFF" w:rsidRDefault="007330CD" w:rsidP="007330CD">
      <w:pPr>
        <w:pStyle w:val="NormalBold"/>
      </w:pPr>
      <w:r w:rsidRPr="00793AFF">
        <w:rPr>
          <w:rStyle w:val="HideTWBExt"/>
          <w:b w:val="0"/>
        </w:rPr>
        <w:t>&lt;/RepeatBlock-By&gt;</w:t>
      </w:r>
    </w:p>
    <w:p w14:paraId="06E37470"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EF69380" w14:textId="77777777" w:rsidR="007330CD" w:rsidRPr="00793AFF" w:rsidRDefault="007330CD" w:rsidP="007330CD">
      <w:pPr>
        <w:pStyle w:val="NormalBold"/>
      </w:pPr>
      <w:r w:rsidRPr="00793AFF">
        <w:rPr>
          <w:rStyle w:val="HideTWBExt"/>
        </w:rPr>
        <w:t>&lt;Article&gt;</w:t>
      </w:r>
      <w:r w:rsidRPr="00793AFF">
        <w:t>N.º 45</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E916853" w14:textId="77777777" w:rsidTr="008428DD">
        <w:trPr>
          <w:trHeight w:hRule="exact" w:val="240"/>
          <w:jc w:val="center"/>
        </w:trPr>
        <w:tc>
          <w:tcPr>
            <w:tcW w:w="9752" w:type="dxa"/>
            <w:gridSpan w:val="2"/>
            <w:tcBorders>
              <w:top w:val="nil"/>
              <w:left w:val="nil"/>
              <w:bottom w:val="nil"/>
              <w:right w:val="nil"/>
            </w:tcBorders>
          </w:tcPr>
          <w:p w14:paraId="348572C9" w14:textId="77777777" w:rsidR="007330CD" w:rsidRPr="00793AFF" w:rsidRDefault="007330CD" w:rsidP="008428DD"/>
        </w:tc>
      </w:tr>
      <w:tr w:rsidR="007330CD" w:rsidRPr="00793AFF" w14:paraId="2059C892" w14:textId="77777777" w:rsidTr="008428DD">
        <w:trPr>
          <w:trHeight w:val="240"/>
          <w:jc w:val="center"/>
        </w:trPr>
        <w:tc>
          <w:tcPr>
            <w:tcW w:w="4876" w:type="dxa"/>
            <w:tcBorders>
              <w:top w:val="nil"/>
              <w:left w:val="nil"/>
              <w:bottom w:val="nil"/>
              <w:right w:val="nil"/>
            </w:tcBorders>
          </w:tcPr>
          <w:p w14:paraId="2B5C3A2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0C2FC9B4" w14:textId="77777777" w:rsidR="007330CD" w:rsidRPr="00793AFF" w:rsidRDefault="007330CD" w:rsidP="008428DD">
            <w:pPr>
              <w:pStyle w:val="AmColumnHeading"/>
            </w:pPr>
            <w:r w:rsidRPr="00793AFF">
              <w:t>Alteração</w:t>
            </w:r>
          </w:p>
        </w:tc>
      </w:tr>
      <w:tr w:rsidR="007330CD" w:rsidRPr="00793AFF" w14:paraId="7430125F" w14:textId="77777777" w:rsidTr="008428DD">
        <w:trPr>
          <w:jc w:val="center"/>
        </w:trPr>
        <w:tc>
          <w:tcPr>
            <w:tcW w:w="4876" w:type="dxa"/>
            <w:tcBorders>
              <w:top w:val="nil"/>
              <w:left w:val="nil"/>
              <w:bottom w:val="nil"/>
              <w:right w:val="nil"/>
            </w:tcBorders>
          </w:tcPr>
          <w:p w14:paraId="2F705C23" w14:textId="77777777" w:rsidR="007330CD" w:rsidRPr="00793AFF" w:rsidRDefault="007330CD" w:rsidP="008428DD">
            <w:pPr>
              <w:pStyle w:val="Normal6a"/>
            </w:pPr>
            <w:r w:rsidRPr="00793AFF">
              <w:t>45.</w:t>
            </w:r>
            <w:r w:rsidRPr="00793AFF">
              <w:tab/>
              <w:t>Insta o Conselho a tornar o seu diálogo sobre o Estado de direito mais transparente</w:t>
            </w:r>
            <w:r w:rsidRPr="00793AFF">
              <w:rPr>
                <w:b/>
                <w:i/>
              </w:rPr>
              <w:t>,</w:t>
            </w:r>
            <w:r w:rsidRPr="00793AFF">
              <w:t xml:space="preserve"> interativo </w:t>
            </w:r>
            <w:r w:rsidRPr="00793AFF">
              <w:rPr>
                <w:b/>
                <w:i/>
              </w:rPr>
              <w:t xml:space="preserve">e orientado para os resultados, nomeadamente através da emissão de conclusões pormenorizadas e da prestação de informações sobre as </w:t>
            </w:r>
            <w:r w:rsidRPr="00793AFF">
              <w:rPr>
                <w:b/>
                <w:i/>
              </w:rPr>
              <w:lastRenderedPageBreak/>
              <w:t>conclusões da Comissão e do Parlamento; lamenta a incapacidade</w:t>
            </w:r>
            <w:r w:rsidRPr="00793AFF">
              <w:t xml:space="preserve"> do Conselho </w:t>
            </w:r>
            <w:r w:rsidRPr="00793AFF">
              <w:rPr>
                <w:b/>
                <w:i/>
              </w:rPr>
              <w:t>para realizar progressos significativos no procedimento em curso ao abrigo do artigo 7.º, n.º 1, do TUE e crê que qualquer novo atraso na ação do Conselho equivaleria a uma violação do princípio</w:t>
            </w:r>
            <w:r w:rsidRPr="00793AFF">
              <w:t xml:space="preserve"> do Estado de direito </w:t>
            </w:r>
            <w:r w:rsidRPr="00793AFF">
              <w:rPr>
                <w:b/>
                <w:i/>
              </w:rPr>
              <w:t>pelo próprio Conselho.</w:t>
            </w:r>
          </w:p>
        </w:tc>
        <w:tc>
          <w:tcPr>
            <w:tcW w:w="4876" w:type="dxa"/>
            <w:tcBorders>
              <w:top w:val="nil"/>
              <w:left w:val="nil"/>
              <w:bottom w:val="nil"/>
              <w:right w:val="nil"/>
            </w:tcBorders>
          </w:tcPr>
          <w:p w14:paraId="048B6F0E" w14:textId="27B3781E" w:rsidR="007330CD" w:rsidRPr="00793AFF" w:rsidRDefault="007330CD" w:rsidP="008428DD">
            <w:pPr>
              <w:pStyle w:val="Normal6a"/>
            </w:pPr>
            <w:r w:rsidRPr="00793AFF">
              <w:lastRenderedPageBreak/>
              <w:t>45.</w:t>
            </w:r>
            <w:r w:rsidRPr="00793AFF">
              <w:tab/>
              <w:t xml:space="preserve">Insta o Conselho a tornar o seu diálogo sobre o Estado de direito mais transparente </w:t>
            </w:r>
            <w:r w:rsidRPr="00793AFF">
              <w:rPr>
                <w:b/>
                <w:i/>
              </w:rPr>
              <w:t>e</w:t>
            </w:r>
            <w:r w:rsidRPr="00793AFF">
              <w:t xml:space="preserve"> interativo</w:t>
            </w:r>
            <w:r w:rsidRPr="00793AFF">
              <w:rPr>
                <w:b/>
                <w:i/>
              </w:rPr>
              <w:t>; considera que a cooperação entre os Estados</w:t>
            </w:r>
            <w:r w:rsidR="0059440C" w:rsidRPr="00793AFF">
              <w:rPr>
                <w:b/>
                <w:i/>
              </w:rPr>
              <w:noBreakHyphen/>
            </w:r>
            <w:r w:rsidRPr="00793AFF">
              <w:rPr>
                <w:b/>
                <w:i/>
              </w:rPr>
              <w:t>Membros no âmbito</w:t>
            </w:r>
            <w:r w:rsidRPr="00793AFF">
              <w:t xml:space="preserve"> do Conselho </w:t>
            </w:r>
            <w:r w:rsidRPr="00793AFF">
              <w:rPr>
                <w:b/>
                <w:i/>
              </w:rPr>
              <w:t xml:space="preserve">é particularmente importante para promover a democracia, </w:t>
            </w:r>
            <w:r w:rsidRPr="00793AFF">
              <w:rPr>
                <w:b/>
                <w:i/>
              </w:rPr>
              <w:lastRenderedPageBreak/>
              <w:t>o Estado de direito e os direitos fundamentais na UE; exorta a Comissão a respeitar as suas próprias regras em matéria de transparência, luta contra a corrupção e justiça, garantindo assim a credibilidade e a coerência interna do quadro</w:t>
            </w:r>
            <w:r w:rsidRPr="00793AFF">
              <w:t xml:space="preserve"> do Estado de direito</w:t>
            </w:r>
            <w:r w:rsidRPr="00793AFF">
              <w:rPr>
                <w:b/>
                <w:i/>
              </w:rPr>
              <w:t>;</w:t>
            </w:r>
          </w:p>
        </w:tc>
      </w:tr>
    </w:tbl>
    <w:p w14:paraId="733DBFBE"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22F1D855" w14:textId="77777777" w:rsidR="007330CD" w:rsidRPr="00793AFF" w:rsidRDefault="007330CD" w:rsidP="007330CD">
      <w:r w:rsidRPr="00793AFF">
        <w:rPr>
          <w:rStyle w:val="HideTWBExt"/>
        </w:rPr>
        <w:t>&lt;/Amend&gt;</w:t>
      </w:r>
    </w:p>
    <w:p w14:paraId="7A0343D0"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754</w:t>
      </w:r>
      <w:r w:rsidRPr="00793AFF">
        <w:rPr>
          <w:rStyle w:val="HideTWBExt"/>
        </w:rPr>
        <w:t>&lt;/NumAm&gt;</w:t>
      </w:r>
    </w:p>
    <w:p w14:paraId="6A4D85D6"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3B144593" w14:textId="77777777" w:rsidR="007330CD" w:rsidRPr="00793AFF" w:rsidRDefault="007330CD" w:rsidP="007330CD">
      <w:pPr>
        <w:pStyle w:val="NormalBold"/>
      </w:pPr>
      <w:r w:rsidRPr="00793AFF">
        <w:rPr>
          <w:rStyle w:val="HideTWBExt"/>
          <w:b w:val="0"/>
        </w:rPr>
        <w:t>&lt;/RepeatBlock-By&gt;</w:t>
      </w:r>
    </w:p>
    <w:p w14:paraId="13BDE249"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69EC1BD" w14:textId="3546E882"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0BEAB9F" w14:textId="77777777" w:rsidTr="008428DD">
        <w:trPr>
          <w:trHeight w:hRule="exact" w:val="240"/>
          <w:jc w:val="center"/>
        </w:trPr>
        <w:tc>
          <w:tcPr>
            <w:tcW w:w="9752" w:type="dxa"/>
            <w:gridSpan w:val="2"/>
            <w:tcBorders>
              <w:top w:val="nil"/>
              <w:left w:val="nil"/>
              <w:bottom w:val="nil"/>
              <w:right w:val="nil"/>
            </w:tcBorders>
          </w:tcPr>
          <w:p w14:paraId="437B6AD8" w14:textId="77777777" w:rsidR="007330CD" w:rsidRPr="00793AFF" w:rsidRDefault="007330CD" w:rsidP="008428DD"/>
        </w:tc>
      </w:tr>
      <w:tr w:rsidR="007330CD" w:rsidRPr="00793AFF" w14:paraId="4829EF24" w14:textId="77777777" w:rsidTr="008428DD">
        <w:trPr>
          <w:trHeight w:val="240"/>
          <w:jc w:val="center"/>
        </w:trPr>
        <w:tc>
          <w:tcPr>
            <w:tcW w:w="4876" w:type="dxa"/>
            <w:tcBorders>
              <w:top w:val="nil"/>
              <w:left w:val="nil"/>
              <w:bottom w:val="nil"/>
              <w:right w:val="nil"/>
            </w:tcBorders>
          </w:tcPr>
          <w:p w14:paraId="5DCAD3B8"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929157B" w14:textId="77777777" w:rsidR="007330CD" w:rsidRPr="00793AFF" w:rsidRDefault="007330CD" w:rsidP="008428DD">
            <w:pPr>
              <w:pStyle w:val="AmColumnHeading"/>
            </w:pPr>
            <w:r w:rsidRPr="00793AFF">
              <w:t>Alteração</w:t>
            </w:r>
          </w:p>
        </w:tc>
      </w:tr>
      <w:tr w:rsidR="007330CD" w:rsidRPr="00793AFF" w14:paraId="363CFA6D" w14:textId="77777777" w:rsidTr="008428DD">
        <w:trPr>
          <w:jc w:val="center"/>
        </w:trPr>
        <w:tc>
          <w:tcPr>
            <w:tcW w:w="4876" w:type="dxa"/>
            <w:tcBorders>
              <w:top w:val="nil"/>
              <w:left w:val="nil"/>
              <w:bottom w:val="nil"/>
              <w:right w:val="nil"/>
            </w:tcBorders>
          </w:tcPr>
          <w:p w14:paraId="0BC821A8" w14:textId="77777777" w:rsidR="007330CD" w:rsidRPr="00793AFF" w:rsidRDefault="007330CD" w:rsidP="008428DD">
            <w:pPr>
              <w:pStyle w:val="Normal6a"/>
            </w:pPr>
          </w:p>
        </w:tc>
        <w:tc>
          <w:tcPr>
            <w:tcW w:w="4876" w:type="dxa"/>
            <w:tcBorders>
              <w:top w:val="nil"/>
              <w:left w:val="nil"/>
              <w:bottom w:val="nil"/>
              <w:right w:val="nil"/>
            </w:tcBorders>
          </w:tcPr>
          <w:p w14:paraId="17BFDAE3" w14:textId="62C1DA92" w:rsidR="007330CD" w:rsidRPr="00793AFF" w:rsidRDefault="007330CD" w:rsidP="008428DD">
            <w:pPr>
              <w:pStyle w:val="Normal6a"/>
            </w:pPr>
            <w:r w:rsidRPr="00793AFF">
              <w:rPr>
                <w:b/>
                <w:i/>
              </w:rPr>
              <w:t>45</w:t>
            </w:r>
            <w:r w:rsidR="0059440C" w:rsidRPr="00793AFF">
              <w:rPr>
                <w:b/>
                <w:i/>
              </w:rPr>
              <w:noBreakHyphen/>
            </w:r>
            <w:r w:rsidRPr="00793AFF">
              <w:rPr>
                <w:b/>
                <w:i/>
              </w:rPr>
              <w:t>A.</w:t>
            </w:r>
            <w:r w:rsidRPr="00793AFF">
              <w:tab/>
            </w:r>
            <w:r w:rsidRPr="00793AFF">
              <w:rPr>
                <w:b/>
                <w:i/>
              </w:rPr>
              <w:t>Condena a utilização manifestamente política do artigo 7.º do TUE como instrumento para exercer pressão e chantagear os Estados</w:t>
            </w:r>
            <w:r w:rsidR="0059440C" w:rsidRPr="00793AFF">
              <w:rPr>
                <w:b/>
                <w:i/>
              </w:rPr>
              <w:noBreakHyphen/>
            </w:r>
            <w:r w:rsidRPr="00793AFF">
              <w:rPr>
                <w:b/>
                <w:i/>
              </w:rPr>
              <w:t>Membros, a fim de alcançar os objetivos políticos de determinados governos e grupos, bem como de alargar as competências da União para além do âmbito estabelecido nos Tratados;</w:t>
            </w:r>
            <w:r w:rsidRPr="00793AFF">
              <w:t xml:space="preserve"> </w:t>
            </w:r>
            <w:r w:rsidRPr="00793AFF">
              <w:rPr>
                <w:b/>
                <w:i/>
              </w:rPr>
              <w:t>lamenta o início injustificado do procedimento previsto no artigo 7.º do TUE contra a Polónia e a subsequente instrumentalização deste mecanismo para fins políticos;</w:t>
            </w:r>
            <w:r w:rsidRPr="00793AFF">
              <w:t xml:space="preserve"> </w:t>
            </w:r>
            <w:r w:rsidRPr="00793AFF">
              <w:rPr>
                <w:b/>
                <w:i/>
              </w:rPr>
              <w:t>observa com indignação que os processos contra a Polónia foram concluídos imediatamente após as eleições legislativas na Polónia e imediatamente antes das eleições para o Parlamento Europeu, apesar de não terem sido adotadas alterações legislativas, o que demonstra claramente a natureza política das alegações de alegadas violações do Estado de direito;</w:t>
            </w:r>
          </w:p>
        </w:tc>
      </w:tr>
    </w:tbl>
    <w:p w14:paraId="5C5FF7C5"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68B1280A" w14:textId="77777777" w:rsidR="007330CD" w:rsidRPr="00793AFF" w:rsidRDefault="007330CD" w:rsidP="007330CD">
      <w:r w:rsidRPr="00793AFF">
        <w:rPr>
          <w:rStyle w:val="HideTWBExt"/>
        </w:rPr>
        <w:lastRenderedPageBreak/>
        <w:t>&lt;/Amend&gt;</w:t>
      </w:r>
    </w:p>
    <w:p w14:paraId="73284F7A"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755</w:t>
      </w:r>
      <w:r w:rsidRPr="00793AFF">
        <w:rPr>
          <w:rStyle w:val="HideTWBExt"/>
        </w:rPr>
        <w:t>&lt;/NumAm&gt;</w:t>
      </w:r>
    </w:p>
    <w:p w14:paraId="6C7DF9F2" w14:textId="77777777" w:rsidR="007330CD" w:rsidRPr="00793AFF" w:rsidRDefault="007330CD" w:rsidP="007330CD">
      <w:pPr>
        <w:pStyle w:val="NormalBold"/>
      </w:pPr>
      <w:r w:rsidRPr="00793AFF">
        <w:rPr>
          <w:rStyle w:val="HideTWBExt"/>
          <w:b w:val="0"/>
        </w:rPr>
        <w:t>&lt;RepeatBlock-By&gt;&lt;Members&gt;</w:t>
      </w:r>
      <w:r w:rsidRPr="00793AFF">
        <w:t>Petra Steger, Marieke Ehlers, Roberto Vannacci, Tom Vandendriessche, Jorge Buxadé Villalba, Matthieu Valet, Alexandre Varaut, Fabrice Leggeri, Nikola Bartůšek</w:t>
      </w:r>
      <w:r w:rsidRPr="00793AFF">
        <w:rPr>
          <w:rStyle w:val="HideTWBExt"/>
          <w:b w:val="0"/>
        </w:rPr>
        <w:t>&lt;/Members&gt;</w:t>
      </w:r>
    </w:p>
    <w:p w14:paraId="37EAB838" w14:textId="77777777" w:rsidR="007330CD" w:rsidRPr="00793AFF" w:rsidRDefault="007330CD" w:rsidP="007330CD">
      <w:pPr>
        <w:pStyle w:val="NormalBold"/>
      </w:pPr>
      <w:r w:rsidRPr="00793AFF">
        <w:rPr>
          <w:rStyle w:val="HideTWBExt"/>
          <w:b w:val="0"/>
        </w:rPr>
        <w:t>&lt;/RepeatBlock-By&gt;</w:t>
      </w:r>
    </w:p>
    <w:p w14:paraId="42AA0733"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FE2F49D" w14:textId="6FD59FA5"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DF2B9F6" w14:textId="77777777" w:rsidTr="008428DD">
        <w:trPr>
          <w:trHeight w:hRule="exact" w:val="240"/>
          <w:jc w:val="center"/>
        </w:trPr>
        <w:tc>
          <w:tcPr>
            <w:tcW w:w="9752" w:type="dxa"/>
            <w:gridSpan w:val="2"/>
            <w:tcBorders>
              <w:top w:val="nil"/>
              <w:left w:val="nil"/>
              <w:bottom w:val="nil"/>
              <w:right w:val="nil"/>
            </w:tcBorders>
          </w:tcPr>
          <w:p w14:paraId="10CEF0A6" w14:textId="77777777" w:rsidR="007330CD" w:rsidRPr="00793AFF" w:rsidRDefault="007330CD" w:rsidP="008428DD"/>
        </w:tc>
      </w:tr>
      <w:tr w:rsidR="007330CD" w:rsidRPr="00793AFF" w14:paraId="32AD23D1" w14:textId="77777777" w:rsidTr="008428DD">
        <w:trPr>
          <w:trHeight w:val="240"/>
          <w:jc w:val="center"/>
        </w:trPr>
        <w:tc>
          <w:tcPr>
            <w:tcW w:w="4876" w:type="dxa"/>
            <w:tcBorders>
              <w:top w:val="nil"/>
              <w:left w:val="nil"/>
              <w:bottom w:val="nil"/>
              <w:right w:val="nil"/>
            </w:tcBorders>
          </w:tcPr>
          <w:p w14:paraId="13D51246"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02ABD4D" w14:textId="77777777" w:rsidR="007330CD" w:rsidRPr="00793AFF" w:rsidRDefault="007330CD" w:rsidP="008428DD">
            <w:pPr>
              <w:pStyle w:val="AmColumnHeading"/>
            </w:pPr>
            <w:r w:rsidRPr="00793AFF">
              <w:t>Alteração</w:t>
            </w:r>
          </w:p>
        </w:tc>
      </w:tr>
      <w:tr w:rsidR="007330CD" w:rsidRPr="00793AFF" w14:paraId="2611FDB2" w14:textId="77777777" w:rsidTr="008428DD">
        <w:trPr>
          <w:jc w:val="center"/>
        </w:trPr>
        <w:tc>
          <w:tcPr>
            <w:tcW w:w="4876" w:type="dxa"/>
            <w:tcBorders>
              <w:top w:val="nil"/>
              <w:left w:val="nil"/>
              <w:bottom w:val="nil"/>
              <w:right w:val="nil"/>
            </w:tcBorders>
          </w:tcPr>
          <w:p w14:paraId="3743D1AF" w14:textId="77777777" w:rsidR="007330CD" w:rsidRPr="00793AFF" w:rsidRDefault="007330CD" w:rsidP="008428DD">
            <w:pPr>
              <w:pStyle w:val="Normal6a"/>
            </w:pPr>
          </w:p>
        </w:tc>
        <w:tc>
          <w:tcPr>
            <w:tcW w:w="4876" w:type="dxa"/>
            <w:tcBorders>
              <w:top w:val="nil"/>
              <w:left w:val="nil"/>
              <w:bottom w:val="nil"/>
              <w:right w:val="nil"/>
            </w:tcBorders>
          </w:tcPr>
          <w:p w14:paraId="3FCFE85D" w14:textId="71CE064E" w:rsidR="007330CD" w:rsidRPr="00793AFF" w:rsidRDefault="007330CD" w:rsidP="008428DD">
            <w:pPr>
              <w:pStyle w:val="Normal6a"/>
            </w:pPr>
            <w:r w:rsidRPr="00793AFF">
              <w:rPr>
                <w:b/>
                <w:i/>
              </w:rPr>
              <w:t>45</w:t>
            </w:r>
            <w:r w:rsidR="0059440C" w:rsidRPr="00793AFF">
              <w:rPr>
                <w:b/>
                <w:i/>
              </w:rPr>
              <w:noBreakHyphen/>
            </w:r>
            <w:r w:rsidRPr="00793AFF">
              <w:rPr>
                <w:b/>
                <w:i/>
              </w:rPr>
              <w:t>A.</w:t>
            </w:r>
            <w:r w:rsidRPr="00793AFF">
              <w:tab/>
            </w:r>
            <w:r w:rsidRPr="00793AFF">
              <w:rPr>
                <w:b/>
                <w:i/>
              </w:rPr>
              <w:t>Manifesta a sua profunda preocupação pelo facto de os mecanismos do Estado de direito, incluindo os procedimentos previstos no artigo 7.º e o Regulamento relativo à condicionalidade, correrem o risco de ser instrumentalizados para exercer pressão política sobre os Estados</w:t>
            </w:r>
            <w:r w:rsidR="0059440C" w:rsidRPr="00793AFF">
              <w:rPr>
                <w:b/>
                <w:i/>
              </w:rPr>
              <w:noBreakHyphen/>
            </w:r>
            <w:r w:rsidRPr="00793AFF">
              <w:rPr>
                <w:b/>
                <w:i/>
              </w:rPr>
              <w:t>Membros cujas políticas divergem de preferências políticas ou ideológicas específicas, em vez de serem aplicados objetivamente com base em violações genuínas dos valores consagrados no artigo 2.º do TUE; insta a Comissão a abster</w:t>
            </w:r>
            <w:r w:rsidR="0059440C" w:rsidRPr="00793AFF">
              <w:rPr>
                <w:b/>
                <w:i/>
              </w:rPr>
              <w:noBreakHyphen/>
            </w:r>
            <w:r w:rsidRPr="00793AFF">
              <w:rPr>
                <w:b/>
                <w:i/>
              </w:rPr>
              <w:t>se de utilizar o quadro do Estado de direito como pretexto para interferir em domínios políticos da competência dos Estados</w:t>
            </w:r>
            <w:r w:rsidR="0059440C" w:rsidRPr="00793AFF">
              <w:rPr>
                <w:b/>
                <w:i/>
              </w:rPr>
              <w:noBreakHyphen/>
            </w:r>
            <w:r w:rsidRPr="00793AFF">
              <w:rPr>
                <w:b/>
                <w:i/>
              </w:rPr>
              <w:t>Membros; salienta que a credibilidade do quadro do Estado de direito depende da sua aplicação coerente, objetiva e imparcial em todos os Estados</w:t>
            </w:r>
            <w:r w:rsidR="0059440C" w:rsidRPr="00793AFF">
              <w:rPr>
                <w:b/>
                <w:i/>
              </w:rPr>
              <w:noBreakHyphen/>
            </w:r>
            <w:r w:rsidRPr="00793AFF">
              <w:rPr>
                <w:b/>
                <w:i/>
              </w:rPr>
              <w:t>Membros;</w:t>
            </w:r>
          </w:p>
        </w:tc>
      </w:tr>
    </w:tbl>
    <w:p w14:paraId="1B3E5B3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23D7C95" w14:textId="77777777" w:rsidR="007330CD" w:rsidRPr="00793AFF" w:rsidRDefault="007330CD" w:rsidP="007330CD">
      <w:r w:rsidRPr="00793AFF">
        <w:rPr>
          <w:rStyle w:val="HideTWBExt"/>
        </w:rPr>
        <w:t>&lt;/Amend&gt;</w:t>
      </w:r>
    </w:p>
    <w:p w14:paraId="50599075"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756</w:t>
      </w:r>
      <w:r w:rsidRPr="00793AFF">
        <w:rPr>
          <w:rStyle w:val="HideTWBExt"/>
        </w:rPr>
        <w:t>&lt;/NumAm&gt;</w:t>
      </w:r>
    </w:p>
    <w:p w14:paraId="1707AC80" w14:textId="77777777" w:rsidR="007330CD" w:rsidRPr="00793AFF" w:rsidRDefault="007330CD" w:rsidP="007330CD">
      <w:pPr>
        <w:pStyle w:val="NormalBold"/>
      </w:pPr>
      <w:r w:rsidRPr="00793AFF">
        <w:rPr>
          <w:rStyle w:val="HideTWBExt"/>
          <w:b w:val="0"/>
        </w:rPr>
        <w:t>&lt;RepeatBlock-By&gt;&lt;Members&gt;</w:t>
      </w:r>
      <w:r w:rsidRPr="00793AFF">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793AFF">
        <w:rPr>
          <w:rStyle w:val="HideTWBExt"/>
          <w:b w:val="0"/>
        </w:rPr>
        <w:t>&lt;/Members&gt;</w:t>
      </w:r>
    </w:p>
    <w:p w14:paraId="1C7175BB" w14:textId="77777777" w:rsidR="007330CD" w:rsidRPr="00793AFF" w:rsidRDefault="007330CD" w:rsidP="007330CD">
      <w:pPr>
        <w:pStyle w:val="NormalBold"/>
      </w:pPr>
      <w:r w:rsidRPr="00793AFF">
        <w:rPr>
          <w:rStyle w:val="HideTWBExt"/>
          <w:b w:val="0"/>
        </w:rPr>
        <w:t>&lt;/RepeatBlock-By&gt;</w:t>
      </w:r>
    </w:p>
    <w:p w14:paraId="47BE487F"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9F00780" w14:textId="0C2DC8AD"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571C4DC5" w14:textId="77777777" w:rsidTr="008428DD">
        <w:trPr>
          <w:trHeight w:hRule="exact" w:val="240"/>
          <w:jc w:val="center"/>
        </w:trPr>
        <w:tc>
          <w:tcPr>
            <w:tcW w:w="9752" w:type="dxa"/>
            <w:gridSpan w:val="2"/>
            <w:tcBorders>
              <w:top w:val="nil"/>
              <w:left w:val="nil"/>
              <w:bottom w:val="nil"/>
              <w:right w:val="nil"/>
            </w:tcBorders>
          </w:tcPr>
          <w:p w14:paraId="385CB1C3" w14:textId="77777777" w:rsidR="007330CD" w:rsidRPr="00793AFF" w:rsidRDefault="007330CD" w:rsidP="008428DD"/>
        </w:tc>
      </w:tr>
      <w:tr w:rsidR="007330CD" w:rsidRPr="00793AFF" w14:paraId="24A629B0" w14:textId="77777777" w:rsidTr="008428DD">
        <w:trPr>
          <w:trHeight w:val="240"/>
          <w:jc w:val="center"/>
        </w:trPr>
        <w:tc>
          <w:tcPr>
            <w:tcW w:w="4876" w:type="dxa"/>
            <w:tcBorders>
              <w:top w:val="nil"/>
              <w:left w:val="nil"/>
              <w:bottom w:val="nil"/>
              <w:right w:val="nil"/>
            </w:tcBorders>
          </w:tcPr>
          <w:p w14:paraId="73E066CA" w14:textId="77777777" w:rsidR="007330CD" w:rsidRPr="00793AFF" w:rsidRDefault="007330CD" w:rsidP="008428DD">
            <w:pPr>
              <w:pStyle w:val="AmColumnHeading"/>
            </w:pPr>
            <w:r w:rsidRPr="00793AFF">
              <w:lastRenderedPageBreak/>
              <w:t>Proposta de resolução</w:t>
            </w:r>
          </w:p>
        </w:tc>
        <w:tc>
          <w:tcPr>
            <w:tcW w:w="4876" w:type="dxa"/>
            <w:tcBorders>
              <w:top w:val="nil"/>
              <w:left w:val="nil"/>
              <w:bottom w:val="nil"/>
              <w:right w:val="nil"/>
            </w:tcBorders>
          </w:tcPr>
          <w:p w14:paraId="02D446A0" w14:textId="77777777" w:rsidR="007330CD" w:rsidRPr="00793AFF" w:rsidRDefault="007330CD" w:rsidP="008428DD">
            <w:pPr>
              <w:pStyle w:val="AmColumnHeading"/>
            </w:pPr>
            <w:r w:rsidRPr="00793AFF">
              <w:t>Alteração</w:t>
            </w:r>
          </w:p>
        </w:tc>
      </w:tr>
      <w:tr w:rsidR="007330CD" w:rsidRPr="00793AFF" w14:paraId="3A677407" w14:textId="77777777" w:rsidTr="008428DD">
        <w:trPr>
          <w:jc w:val="center"/>
        </w:trPr>
        <w:tc>
          <w:tcPr>
            <w:tcW w:w="4876" w:type="dxa"/>
            <w:tcBorders>
              <w:top w:val="nil"/>
              <w:left w:val="nil"/>
              <w:bottom w:val="nil"/>
              <w:right w:val="nil"/>
            </w:tcBorders>
          </w:tcPr>
          <w:p w14:paraId="159A1C4F" w14:textId="77777777" w:rsidR="007330CD" w:rsidRPr="00793AFF" w:rsidRDefault="007330CD" w:rsidP="008428DD">
            <w:pPr>
              <w:pStyle w:val="Normal6a"/>
            </w:pPr>
          </w:p>
        </w:tc>
        <w:tc>
          <w:tcPr>
            <w:tcW w:w="4876" w:type="dxa"/>
            <w:tcBorders>
              <w:top w:val="nil"/>
              <w:left w:val="nil"/>
              <w:bottom w:val="nil"/>
              <w:right w:val="nil"/>
            </w:tcBorders>
          </w:tcPr>
          <w:p w14:paraId="543CC53C" w14:textId="4639A3D2" w:rsidR="007330CD" w:rsidRPr="00793AFF" w:rsidRDefault="007330CD" w:rsidP="008428DD">
            <w:pPr>
              <w:pStyle w:val="Normal6a"/>
            </w:pPr>
            <w:r w:rsidRPr="00793AFF">
              <w:rPr>
                <w:b/>
                <w:i/>
              </w:rPr>
              <w:t>45</w:t>
            </w:r>
            <w:r w:rsidR="0059440C" w:rsidRPr="00793AFF">
              <w:rPr>
                <w:b/>
                <w:i/>
              </w:rPr>
              <w:noBreakHyphen/>
            </w:r>
            <w:r w:rsidRPr="00793AFF">
              <w:rPr>
                <w:b/>
                <w:i/>
              </w:rPr>
              <w:t>A.</w:t>
            </w:r>
            <w:r w:rsidRPr="00793AFF">
              <w:tab/>
            </w:r>
            <w:r w:rsidRPr="00793AFF">
              <w:rPr>
                <w:b/>
                <w:i/>
              </w:rPr>
              <w:t>Insta a Comissão a continuar a desenvolver uma ligação direta entre os instrumentos preventivos e reativos, bem como a iniciar procedimentos de infração através da aplicação do artigo 7.º do TUE, do mecanismo geral de condicionalidade e das condições habilitadoras horizontais previstas na Carta;</w:t>
            </w:r>
          </w:p>
        </w:tc>
      </w:tr>
    </w:tbl>
    <w:p w14:paraId="2DDAF33B"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3B1EB3C" w14:textId="77777777" w:rsidR="007330CD" w:rsidRPr="00793AFF" w:rsidRDefault="007330CD" w:rsidP="007330CD">
      <w:r w:rsidRPr="00793AFF">
        <w:rPr>
          <w:rStyle w:val="HideTWBExt"/>
        </w:rPr>
        <w:t>&lt;/Amend&gt;</w:t>
      </w:r>
    </w:p>
    <w:p w14:paraId="69730F51"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757</w:t>
      </w:r>
      <w:r w:rsidRPr="00793AFF">
        <w:rPr>
          <w:rStyle w:val="HideTWBExt"/>
        </w:rPr>
        <w:t>&lt;/NumAm&gt;</w:t>
      </w:r>
    </w:p>
    <w:p w14:paraId="7E1F756E"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17E90974" w14:textId="77777777" w:rsidR="007330CD" w:rsidRPr="00793AFF" w:rsidRDefault="007330CD" w:rsidP="007330CD">
      <w:pPr>
        <w:pStyle w:val="NormalBold"/>
      </w:pPr>
      <w:r w:rsidRPr="00793AFF">
        <w:rPr>
          <w:rStyle w:val="HideTWBExt"/>
          <w:b w:val="0"/>
        </w:rPr>
        <w:t>&lt;/RepeatBlock-By&gt;</w:t>
      </w:r>
    </w:p>
    <w:p w14:paraId="621C70CB"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78200AC9" w14:textId="59858477"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4FFD2CC7" w14:textId="77777777" w:rsidTr="008428DD">
        <w:trPr>
          <w:trHeight w:hRule="exact" w:val="240"/>
          <w:jc w:val="center"/>
        </w:trPr>
        <w:tc>
          <w:tcPr>
            <w:tcW w:w="9752" w:type="dxa"/>
            <w:gridSpan w:val="2"/>
            <w:tcBorders>
              <w:top w:val="nil"/>
              <w:left w:val="nil"/>
              <w:bottom w:val="nil"/>
              <w:right w:val="nil"/>
            </w:tcBorders>
          </w:tcPr>
          <w:p w14:paraId="004AC892" w14:textId="77777777" w:rsidR="007330CD" w:rsidRPr="00793AFF" w:rsidRDefault="007330CD" w:rsidP="008428DD"/>
        </w:tc>
      </w:tr>
      <w:tr w:rsidR="007330CD" w:rsidRPr="00793AFF" w14:paraId="1BC0A6C5" w14:textId="77777777" w:rsidTr="008428DD">
        <w:trPr>
          <w:trHeight w:val="240"/>
          <w:jc w:val="center"/>
        </w:trPr>
        <w:tc>
          <w:tcPr>
            <w:tcW w:w="4876" w:type="dxa"/>
            <w:tcBorders>
              <w:top w:val="nil"/>
              <w:left w:val="nil"/>
              <w:bottom w:val="nil"/>
              <w:right w:val="nil"/>
            </w:tcBorders>
          </w:tcPr>
          <w:p w14:paraId="3EABC0C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5E0FB5DC" w14:textId="77777777" w:rsidR="007330CD" w:rsidRPr="00793AFF" w:rsidRDefault="007330CD" w:rsidP="008428DD">
            <w:pPr>
              <w:pStyle w:val="AmColumnHeading"/>
            </w:pPr>
            <w:r w:rsidRPr="00793AFF">
              <w:t>Alteração</w:t>
            </w:r>
          </w:p>
        </w:tc>
      </w:tr>
      <w:tr w:rsidR="007330CD" w:rsidRPr="00793AFF" w14:paraId="5EE9178C" w14:textId="77777777" w:rsidTr="008428DD">
        <w:trPr>
          <w:jc w:val="center"/>
        </w:trPr>
        <w:tc>
          <w:tcPr>
            <w:tcW w:w="4876" w:type="dxa"/>
            <w:tcBorders>
              <w:top w:val="nil"/>
              <w:left w:val="nil"/>
              <w:bottom w:val="nil"/>
              <w:right w:val="nil"/>
            </w:tcBorders>
          </w:tcPr>
          <w:p w14:paraId="48CA91FB" w14:textId="77777777" w:rsidR="007330CD" w:rsidRPr="00793AFF" w:rsidRDefault="007330CD" w:rsidP="008428DD">
            <w:pPr>
              <w:pStyle w:val="Normal6a"/>
            </w:pPr>
          </w:p>
        </w:tc>
        <w:tc>
          <w:tcPr>
            <w:tcW w:w="4876" w:type="dxa"/>
            <w:tcBorders>
              <w:top w:val="nil"/>
              <w:left w:val="nil"/>
              <w:bottom w:val="nil"/>
              <w:right w:val="nil"/>
            </w:tcBorders>
          </w:tcPr>
          <w:p w14:paraId="1E4F2FCA" w14:textId="0B54B1DA" w:rsidR="007330CD" w:rsidRPr="00793AFF" w:rsidRDefault="007330CD" w:rsidP="008428DD">
            <w:pPr>
              <w:pStyle w:val="Normal6a"/>
            </w:pPr>
            <w:r w:rsidRPr="00793AFF">
              <w:rPr>
                <w:b/>
                <w:i/>
              </w:rPr>
              <w:t>45</w:t>
            </w:r>
            <w:r w:rsidR="0059440C" w:rsidRPr="00793AFF">
              <w:rPr>
                <w:b/>
                <w:i/>
              </w:rPr>
              <w:noBreakHyphen/>
            </w:r>
            <w:r w:rsidRPr="00793AFF">
              <w:rPr>
                <w:b/>
                <w:i/>
              </w:rPr>
              <w:t>A.</w:t>
            </w:r>
            <w:r w:rsidRPr="00793AFF">
              <w:tab/>
            </w:r>
            <w:r w:rsidRPr="00793AFF">
              <w:rPr>
                <w:b/>
                <w:i/>
              </w:rPr>
              <w:t>Congratula</w:t>
            </w:r>
            <w:r w:rsidR="0059440C" w:rsidRPr="00793AFF">
              <w:rPr>
                <w:b/>
                <w:i/>
              </w:rPr>
              <w:noBreakHyphen/>
            </w:r>
            <w:r w:rsidRPr="00793AFF">
              <w:rPr>
                <w:b/>
                <w:i/>
              </w:rPr>
              <w:t>se com a lista de controlo atualizada do Estado de direito adotada pela Comissão de Veneza e insta a Comissão e o Conselho a integrá</w:t>
            </w:r>
            <w:r w:rsidR="0059440C" w:rsidRPr="00793AFF">
              <w:rPr>
                <w:b/>
                <w:i/>
              </w:rPr>
              <w:noBreakHyphen/>
            </w:r>
            <w:r w:rsidRPr="00793AFF">
              <w:rPr>
                <w:b/>
                <w:i/>
              </w:rPr>
              <w:t>la plenamente nos seus processos de tomada de decisão;</w:t>
            </w:r>
          </w:p>
        </w:tc>
      </w:tr>
    </w:tbl>
    <w:p w14:paraId="2F39346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409CCF8D" w14:textId="77777777" w:rsidR="007330CD" w:rsidRPr="00793AFF" w:rsidRDefault="007330CD" w:rsidP="007330CD">
      <w:r w:rsidRPr="00793AFF">
        <w:rPr>
          <w:rStyle w:val="HideTWBExt"/>
        </w:rPr>
        <w:t>&lt;/Amend&gt;</w:t>
      </w:r>
    </w:p>
    <w:p w14:paraId="6930243D"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758</w:t>
      </w:r>
      <w:r w:rsidRPr="00793AFF">
        <w:rPr>
          <w:rStyle w:val="HideTWBExt"/>
        </w:rPr>
        <w:t>&lt;/NumAm&gt;</w:t>
      </w:r>
    </w:p>
    <w:p w14:paraId="76EB1D03" w14:textId="77777777" w:rsidR="007330CD" w:rsidRPr="00793AFF" w:rsidRDefault="007330CD" w:rsidP="007330CD">
      <w:pPr>
        <w:pStyle w:val="NormalBold"/>
      </w:pPr>
      <w:r w:rsidRPr="00793AFF">
        <w:rPr>
          <w:rStyle w:val="HideTWBExt"/>
          <w:b w:val="0"/>
        </w:rPr>
        <w:t>&lt;RepeatBlock-By&gt;&lt;Members&gt;</w:t>
      </w:r>
      <w:r w:rsidRPr="00793AFF">
        <w:t>Mariusz Kamiński, Maciej Wąsik, Jadwiga Wiśniewska, Jacek Ozdoba, Joachim Stanisław Brudziński</w:t>
      </w:r>
      <w:r w:rsidRPr="00793AFF">
        <w:rPr>
          <w:rStyle w:val="HideTWBExt"/>
          <w:b w:val="0"/>
        </w:rPr>
        <w:t>&lt;/Members&gt;</w:t>
      </w:r>
    </w:p>
    <w:p w14:paraId="34C4E8A9" w14:textId="77777777" w:rsidR="007330CD" w:rsidRPr="00793AFF" w:rsidRDefault="007330CD" w:rsidP="007330CD">
      <w:pPr>
        <w:pStyle w:val="NormalBold"/>
      </w:pPr>
      <w:r w:rsidRPr="00793AFF">
        <w:rPr>
          <w:rStyle w:val="HideTWBExt"/>
          <w:b w:val="0"/>
        </w:rPr>
        <w:t>&lt;/RepeatBlock-By&gt;</w:t>
      </w:r>
    </w:p>
    <w:p w14:paraId="011E7CE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09A98348" w14:textId="32DB6A7C"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B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83865F4" w14:textId="77777777" w:rsidTr="008428DD">
        <w:trPr>
          <w:trHeight w:hRule="exact" w:val="240"/>
          <w:jc w:val="center"/>
        </w:trPr>
        <w:tc>
          <w:tcPr>
            <w:tcW w:w="9752" w:type="dxa"/>
            <w:gridSpan w:val="2"/>
            <w:tcBorders>
              <w:top w:val="nil"/>
              <w:left w:val="nil"/>
              <w:bottom w:val="nil"/>
              <w:right w:val="nil"/>
            </w:tcBorders>
          </w:tcPr>
          <w:p w14:paraId="471E15D5" w14:textId="77777777" w:rsidR="007330CD" w:rsidRPr="00793AFF" w:rsidRDefault="007330CD" w:rsidP="008428DD"/>
        </w:tc>
      </w:tr>
      <w:tr w:rsidR="007330CD" w:rsidRPr="00793AFF" w14:paraId="4C9CAD0A" w14:textId="77777777" w:rsidTr="008428DD">
        <w:trPr>
          <w:trHeight w:val="240"/>
          <w:jc w:val="center"/>
        </w:trPr>
        <w:tc>
          <w:tcPr>
            <w:tcW w:w="4876" w:type="dxa"/>
            <w:tcBorders>
              <w:top w:val="nil"/>
              <w:left w:val="nil"/>
              <w:bottom w:val="nil"/>
              <w:right w:val="nil"/>
            </w:tcBorders>
          </w:tcPr>
          <w:p w14:paraId="56AC346E"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2764444B" w14:textId="77777777" w:rsidR="007330CD" w:rsidRPr="00793AFF" w:rsidRDefault="007330CD" w:rsidP="008428DD">
            <w:pPr>
              <w:pStyle w:val="AmColumnHeading"/>
            </w:pPr>
            <w:r w:rsidRPr="00793AFF">
              <w:t>Alteração</w:t>
            </w:r>
          </w:p>
        </w:tc>
      </w:tr>
      <w:tr w:rsidR="007330CD" w:rsidRPr="00793AFF" w14:paraId="147EC1B9" w14:textId="77777777" w:rsidTr="008428DD">
        <w:trPr>
          <w:jc w:val="center"/>
        </w:trPr>
        <w:tc>
          <w:tcPr>
            <w:tcW w:w="4876" w:type="dxa"/>
            <w:tcBorders>
              <w:top w:val="nil"/>
              <w:left w:val="nil"/>
              <w:bottom w:val="nil"/>
              <w:right w:val="nil"/>
            </w:tcBorders>
          </w:tcPr>
          <w:p w14:paraId="31A73086" w14:textId="77777777" w:rsidR="007330CD" w:rsidRPr="00793AFF" w:rsidRDefault="007330CD" w:rsidP="008428DD">
            <w:pPr>
              <w:pStyle w:val="Normal6a"/>
            </w:pPr>
          </w:p>
        </w:tc>
        <w:tc>
          <w:tcPr>
            <w:tcW w:w="4876" w:type="dxa"/>
            <w:tcBorders>
              <w:top w:val="nil"/>
              <w:left w:val="nil"/>
              <w:bottom w:val="nil"/>
              <w:right w:val="nil"/>
            </w:tcBorders>
          </w:tcPr>
          <w:p w14:paraId="75FD60FD" w14:textId="7405D011" w:rsidR="007330CD" w:rsidRPr="00793AFF" w:rsidRDefault="007330CD" w:rsidP="008428DD">
            <w:pPr>
              <w:pStyle w:val="Normal6a"/>
            </w:pPr>
            <w:r w:rsidRPr="00793AFF">
              <w:rPr>
                <w:b/>
                <w:i/>
              </w:rPr>
              <w:t>45</w:t>
            </w:r>
            <w:r w:rsidR="0059440C" w:rsidRPr="00793AFF">
              <w:rPr>
                <w:b/>
                <w:i/>
              </w:rPr>
              <w:noBreakHyphen/>
            </w:r>
            <w:r w:rsidRPr="00793AFF">
              <w:rPr>
                <w:b/>
                <w:i/>
              </w:rPr>
              <w:t>B.</w:t>
            </w:r>
            <w:r w:rsidRPr="00793AFF">
              <w:tab/>
            </w:r>
            <w:r w:rsidRPr="00793AFF">
              <w:rPr>
                <w:b/>
                <w:i/>
              </w:rPr>
              <w:t xml:space="preserve">Insta a presidente da Comissão, Ursula von der Leyen, a divulgar plenamente as informações relativas às suas comunicações com as empresas farmacêuticas durante as negociações sobre os contratos de aquisição de vacinas </w:t>
            </w:r>
            <w:r w:rsidRPr="00793AFF">
              <w:rPr>
                <w:b/>
                <w:i/>
              </w:rPr>
              <w:lastRenderedPageBreak/>
              <w:t>contra a COVID</w:t>
            </w:r>
            <w:r w:rsidR="0059440C" w:rsidRPr="00793AFF">
              <w:rPr>
                <w:b/>
                <w:i/>
              </w:rPr>
              <w:noBreakHyphen/>
            </w:r>
            <w:r w:rsidRPr="00793AFF">
              <w:rPr>
                <w:b/>
                <w:i/>
              </w:rPr>
              <w:t>19, incluindo as trocas de mensagens de texto que permanecem reservadas e suscitam sérias questões sobre a transparência, a integridade e a conduta da presidente e da Comissão no seu conjunto;</w:t>
            </w:r>
          </w:p>
        </w:tc>
      </w:tr>
    </w:tbl>
    <w:p w14:paraId="5DDA9AC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{PL}</w:t>
      </w:r>
      <w:r w:rsidRPr="00793AFF">
        <w:t>pl</w:t>
      </w:r>
      <w:r w:rsidRPr="00793AFF">
        <w:rPr>
          <w:rStyle w:val="HideTWBExt"/>
        </w:rPr>
        <w:t>&lt;/Original&gt;</w:t>
      </w:r>
    </w:p>
    <w:p w14:paraId="267032C3" w14:textId="77777777" w:rsidR="007330CD" w:rsidRPr="00793AFF" w:rsidRDefault="007330CD" w:rsidP="007330CD">
      <w:r w:rsidRPr="00793AFF">
        <w:rPr>
          <w:rStyle w:val="HideTWBExt"/>
        </w:rPr>
        <w:t>&lt;/Amend&gt;</w:t>
      </w:r>
    </w:p>
    <w:p w14:paraId="099E2E77"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759</w:t>
      </w:r>
      <w:r w:rsidRPr="00793AFF">
        <w:rPr>
          <w:rStyle w:val="HideTWBExt"/>
        </w:rPr>
        <w:t>&lt;/NumAm&gt;</w:t>
      </w:r>
    </w:p>
    <w:p w14:paraId="14694FF1"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Michał Wawrykiewicz</w:t>
      </w:r>
      <w:r w:rsidRPr="00793AFF">
        <w:rPr>
          <w:rStyle w:val="HideTWBExt"/>
          <w:b w:val="0"/>
        </w:rPr>
        <w:t>&lt;/Members&gt;</w:t>
      </w:r>
    </w:p>
    <w:p w14:paraId="272C99AF" w14:textId="77777777" w:rsidR="007330CD" w:rsidRPr="00793AFF" w:rsidRDefault="007330CD" w:rsidP="007330CD">
      <w:pPr>
        <w:pStyle w:val="NormalBold"/>
      </w:pPr>
      <w:r w:rsidRPr="00793AFF">
        <w:rPr>
          <w:rStyle w:val="HideTWBExt"/>
          <w:b w:val="0"/>
        </w:rPr>
        <w:t>&lt;/RepeatBlock-By&gt;</w:t>
      </w:r>
    </w:p>
    <w:p w14:paraId="75108CD6"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16F7EBC6" w14:textId="517B890E"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N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2CC3CACC" w14:textId="77777777" w:rsidTr="008428DD">
        <w:trPr>
          <w:trHeight w:hRule="exact" w:val="240"/>
          <w:jc w:val="center"/>
        </w:trPr>
        <w:tc>
          <w:tcPr>
            <w:tcW w:w="9752" w:type="dxa"/>
            <w:gridSpan w:val="2"/>
            <w:tcBorders>
              <w:top w:val="nil"/>
              <w:left w:val="nil"/>
              <w:bottom w:val="nil"/>
              <w:right w:val="nil"/>
            </w:tcBorders>
          </w:tcPr>
          <w:p w14:paraId="401CD27D" w14:textId="77777777" w:rsidR="007330CD" w:rsidRPr="00793AFF" w:rsidRDefault="007330CD" w:rsidP="008428DD"/>
        </w:tc>
      </w:tr>
      <w:tr w:rsidR="007330CD" w:rsidRPr="00793AFF" w14:paraId="39C9107F" w14:textId="77777777" w:rsidTr="008428DD">
        <w:trPr>
          <w:trHeight w:val="240"/>
          <w:jc w:val="center"/>
        </w:trPr>
        <w:tc>
          <w:tcPr>
            <w:tcW w:w="4876" w:type="dxa"/>
            <w:tcBorders>
              <w:top w:val="nil"/>
              <w:left w:val="nil"/>
              <w:bottom w:val="nil"/>
              <w:right w:val="nil"/>
            </w:tcBorders>
          </w:tcPr>
          <w:p w14:paraId="6E47AF3A"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F1A29F9" w14:textId="77777777" w:rsidR="007330CD" w:rsidRPr="00793AFF" w:rsidRDefault="007330CD" w:rsidP="008428DD">
            <w:pPr>
              <w:pStyle w:val="AmColumnHeading"/>
            </w:pPr>
            <w:r w:rsidRPr="00793AFF">
              <w:t>Alteração</w:t>
            </w:r>
          </w:p>
        </w:tc>
      </w:tr>
      <w:tr w:rsidR="007330CD" w:rsidRPr="00793AFF" w14:paraId="6B76EB67" w14:textId="77777777" w:rsidTr="008428DD">
        <w:trPr>
          <w:jc w:val="center"/>
        </w:trPr>
        <w:tc>
          <w:tcPr>
            <w:tcW w:w="4876" w:type="dxa"/>
            <w:tcBorders>
              <w:top w:val="nil"/>
              <w:left w:val="nil"/>
              <w:bottom w:val="nil"/>
              <w:right w:val="nil"/>
            </w:tcBorders>
          </w:tcPr>
          <w:p w14:paraId="718AA636" w14:textId="77777777" w:rsidR="007330CD" w:rsidRPr="00793AFF" w:rsidRDefault="007330CD" w:rsidP="008428DD">
            <w:pPr>
              <w:pStyle w:val="Normal6a"/>
            </w:pPr>
          </w:p>
        </w:tc>
        <w:tc>
          <w:tcPr>
            <w:tcW w:w="4876" w:type="dxa"/>
            <w:tcBorders>
              <w:top w:val="nil"/>
              <w:left w:val="nil"/>
              <w:bottom w:val="nil"/>
              <w:right w:val="nil"/>
            </w:tcBorders>
          </w:tcPr>
          <w:p w14:paraId="6F1749CB" w14:textId="0C09F825" w:rsidR="007330CD" w:rsidRPr="00793AFF" w:rsidRDefault="007330CD" w:rsidP="008428DD">
            <w:pPr>
              <w:pStyle w:val="Normal6a"/>
            </w:pPr>
            <w:r w:rsidRPr="00793AFF">
              <w:rPr>
                <w:b/>
                <w:i/>
              </w:rPr>
              <w:t>45</w:t>
            </w:r>
            <w:r w:rsidR="0059440C" w:rsidRPr="00793AFF">
              <w:rPr>
                <w:b/>
                <w:i/>
              </w:rPr>
              <w:noBreakHyphen/>
            </w:r>
            <w:r w:rsidRPr="00793AFF">
              <w:rPr>
                <w:b/>
                <w:i/>
              </w:rPr>
              <w:t>N.</w:t>
            </w:r>
            <w:r w:rsidRPr="00793AFF">
              <w:tab/>
            </w:r>
            <w:r w:rsidRPr="00793AFF">
              <w:rPr>
                <w:b/>
                <w:i/>
              </w:rPr>
              <w:t>Ciclo anual integrado sobre o Estado de direito</w:t>
            </w:r>
          </w:p>
        </w:tc>
      </w:tr>
      <w:tr w:rsidR="007330CD" w:rsidRPr="00793AFF" w14:paraId="5240E31A" w14:textId="77777777" w:rsidTr="008428DD">
        <w:trPr>
          <w:jc w:val="center"/>
        </w:trPr>
        <w:tc>
          <w:tcPr>
            <w:tcW w:w="4876" w:type="dxa"/>
            <w:tcBorders>
              <w:top w:val="nil"/>
              <w:left w:val="nil"/>
              <w:bottom w:val="nil"/>
              <w:right w:val="nil"/>
            </w:tcBorders>
          </w:tcPr>
          <w:p w14:paraId="4C31B598" w14:textId="77777777" w:rsidR="007330CD" w:rsidRPr="00793AFF" w:rsidRDefault="007330CD" w:rsidP="008428DD">
            <w:pPr>
              <w:pStyle w:val="Normal6a"/>
            </w:pPr>
          </w:p>
        </w:tc>
        <w:tc>
          <w:tcPr>
            <w:tcW w:w="4876" w:type="dxa"/>
            <w:tcBorders>
              <w:top w:val="nil"/>
              <w:left w:val="nil"/>
              <w:bottom w:val="nil"/>
              <w:right w:val="nil"/>
            </w:tcBorders>
          </w:tcPr>
          <w:p w14:paraId="2A1066B4" w14:textId="114D41B2" w:rsidR="007330CD" w:rsidRPr="00793AFF" w:rsidRDefault="007330CD" w:rsidP="008428DD">
            <w:pPr>
              <w:pStyle w:val="Normal6a"/>
            </w:pPr>
            <w:r w:rsidRPr="00793AFF">
              <w:rPr>
                <w:b/>
                <w:i/>
              </w:rPr>
              <w:t>Congratula</w:t>
            </w:r>
            <w:r w:rsidR="0059440C" w:rsidRPr="00793AFF">
              <w:rPr>
                <w:b/>
                <w:i/>
              </w:rPr>
              <w:noBreakHyphen/>
            </w:r>
            <w:r w:rsidRPr="00793AFF">
              <w:rPr>
                <w:b/>
                <w:i/>
              </w:rPr>
              <w:t>se com o discurso sobre o estado da União de 2025 proferido pela presidente da Comissão Europeia, que reafirmou que a democracia e o Estado de direito são os garantes das liberdades na União; sublinha que a presidente salientou os esforços significativos envidados para reforçar os instrumentos da União e os mecanismos de execução, incluindo a criação de um novo ciclo do Estado de direito concebido para assegurar a deteção precoce de questões e promover soluções através da participação; congratula</w:t>
            </w:r>
            <w:r w:rsidR="0059440C" w:rsidRPr="00793AFF">
              <w:rPr>
                <w:b/>
                <w:i/>
              </w:rPr>
              <w:noBreakHyphen/>
            </w:r>
            <w:r w:rsidRPr="00793AFF">
              <w:rPr>
                <w:b/>
                <w:i/>
              </w:rPr>
              <w:t xml:space="preserve">se com o apelo a um ciclo anual integrado sobre o Estado de direito, baseado num ritmo comum, em marcos claros e em contributos de todas as instituições, como um passo importante para colmatar as lacunas existentes; salienta que o reforço da ligação entre os fundos da UE e o respeito pelo Estado de direito, juntamente com o compromisso de ir ainda mais longe no âmbito do próximo orçamento de longo prazo, confirma que o respeito pelo Estado de direito é, e deve </w:t>
            </w:r>
            <w:r w:rsidRPr="00793AFF">
              <w:rPr>
                <w:b/>
                <w:i/>
              </w:rPr>
              <w:lastRenderedPageBreak/>
              <w:t>continuar a ser, uma condição fundamental para o acesso ao financiamento da UE, tanto agora como no futuro;</w:t>
            </w:r>
          </w:p>
        </w:tc>
      </w:tr>
      <w:tr w:rsidR="007330CD" w:rsidRPr="00793AFF" w14:paraId="5B7C8ED2" w14:textId="77777777" w:rsidTr="008428DD">
        <w:trPr>
          <w:jc w:val="center"/>
        </w:trPr>
        <w:tc>
          <w:tcPr>
            <w:tcW w:w="4876" w:type="dxa"/>
            <w:tcBorders>
              <w:top w:val="nil"/>
              <w:left w:val="nil"/>
              <w:bottom w:val="nil"/>
              <w:right w:val="nil"/>
            </w:tcBorders>
          </w:tcPr>
          <w:p w14:paraId="1E5542E0" w14:textId="77777777" w:rsidR="007330CD" w:rsidRPr="00793AFF" w:rsidRDefault="007330CD" w:rsidP="008428DD">
            <w:pPr>
              <w:pStyle w:val="Normal6a"/>
            </w:pPr>
          </w:p>
        </w:tc>
        <w:tc>
          <w:tcPr>
            <w:tcW w:w="4876" w:type="dxa"/>
            <w:tcBorders>
              <w:top w:val="nil"/>
              <w:left w:val="nil"/>
              <w:bottom w:val="nil"/>
              <w:right w:val="nil"/>
            </w:tcBorders>
          </w:tcPr>
          <w:p w14:paraId="47F34A77" w14:textId="77777777" w:rsidR="007330CD" w:rsidRPr="00793AFF" w:rsidRDefault="007330CD" w:rsidP="008428DD">
            <w:pPr>
              <w:pStyle w:val="Normal6a"/>
            </w:pPr>
            <w:r w:rsidRPr="00793AFF">
              <w:rPr>
                <w:b/>
                <w:i/>
              </w:rPr>
              <w:t>frisa que, nos últimos anos, o conjunto de instrumentos da União em matéria de Estado de direito tem sido progressivamente enriquecido com uma série de novos instrumentos, refletindo esforços sustentados para salvaguardar os valores democráticos; salienta que chegou o momento de centrar a atenção na articulação eficaz destes instrumentos, assegurando a sua coordenação e coerência estratégicas; insiste em que uma maior complementaridade entre o trabalho de cada instituição da UE é essencial para evitar duplicações e maximizar o impacto; solicita uma maior responsabilização pela aplicação destes instrumentos, o que é crucial para traduzir os compromissos existentes em ações concretas e atempadas no terreno;</w:t>
            </w:r>
          </w:p>
        </w:tc>
      </w:tr>
      <w:tr w:rsidR="007330CD" w:rsidRPr="00793AFF" w14:paraId="77D6BADE" w14:textId="77777777" w:rsidTr="008428DD">
        <w:trPr>
          <w:jc w:val="center"/>
        </w:trPr>
        <w:tc>
          <w:tcPr>
            <w:tcW w:w="4876" w:type="dxa"/>
            <w:tcBorders>
              <w:top w:val="nil"/>
              <w:left w:val="nil"/>
              <w:bottom w:val="nil"/>
              <w:right w:val="nil"/>
            </w:tcBorders>
          </w:tcPr>
          <w:p w14:paraId="547FF517" w14:textId="77777777" w:rsidR="007330CD" w:rsidRPr="00793AFF" w:rsidRDefault="007330CD" w:rsidP="008428DD">
            <w:pPr>
              <w:pStyle w:val="Normal6a"/>
            </w:pPr>
          </w:p>
        </w:tc>
        <w:tc>
          <w:tcPr>
            <w:tcW w:w="4876" w:type="dxa"/>
            <w:tcBorders>
              <w:top w:val="nil"/>
              <w:left w:val="nil"/>
              <w:bottom w:val="nil"/>
              <w:right w:val="nil"/>
            </w:tcBorders>
          </w:tcPr>
          <w:p w14:paraId="4BEA5549" w14:textId="77777777" w:rsidR="007330CD" w:rsidRPr="00793AFF" w:rsidRDefault="007330CD" w:rsidP="008428DD">
            <w:pPr>
              <w:pStyle w:val="Normal6a"/>
            </w:pPr>
            <w:r w:rsidRPr="00793AFF">
              <w:rPr>
                <w:b/>
                <w:i/>
              </w:rPr>
              <w:t>realça que, embora a União tenha desenvolvido um conjunto cada vez maior de instrumentos para salvaguardar o Estado de direito, a prioridade deve agora ser assegurar a sua aplicação eficaz e coerente; sublinha que invocar repetidamente a necessidade de novos instrumentos ou de elementos processuais adicionais não deve servir de pretexto para a inação ou para distrair a plena utilização dos instrumentos já disponíveis; frisa que a credibilidade do quadro da União em matéria de Estado de direito não depende da proliferação de mecanismos, mas sim da vontade política e da capacidade operacional para utilizar plenamente o potencial dos mecanismos existentes;</w:t>
            </w:r>
          </w:p>
        </w:tc>
      </w:tr>
      <w:tr w:rsidR="007330CD" w:rsidRPr="00793AFF" w14:paraId="1ACA2E3E" w14:textId="77777777" w:rsidTr="008428DD">
        <w:trPr>
          <w:jc w:val="center"/>
        </w:trPr>
        <w:tc>
          <w:tcPr>
            <w:tcW w:w="4876" w:type="dxa"/>
            <w:tcBorders>
              <w:top w:val="nil"/>
              <w:left w:val="nil"/>
              <w:bottom w:val="nil"/>
              <w:right w:val="nil"/>
            </w:tcBorders>
          </w:tcPr>
          <w:p w14:paraId="03CBBF54" w14:textId="77777777" w:rsidR="007330CD" w:rsidRPr="00793AFF" w:rsidRDefault="007330CD" w:rsidP="008428DD">
            <w:pPr>
              <w:pStyle w:val="Normal6a"/>
            </w:pPr>
          </w:p>
        </w:tc>
        <w:tc>
          <w:tcPr>
            <w:tcW w:w="4876" w:type="dxa"/>
            <w:tcBorders>
              <w:top w:val="nil"/>
              <w:left w:val="nil"/>
              <w:bottom w:val="nil"/>
              <w:right w:val="nil"/>
            </w:tcBorders>
          </w:tcPr>
          <w:p w14:paraId="3A77A38D" w14:textId="77777777" w:rsidR="007330CD" w:rsidRPr="00793AFF" w:rsidRDefault="007330CD" w:rsidP="008428DD">
            <w:pPr>
              <w:pStyle w:val="Normal6a"/>
            </w:pPr>
            <w:r w:rsidRPr="00793AFF">
              <w:rPr>
                <w:b/>
                <w:i/>
              </w:rPr>
              <w:t xml:space="preserve">propõe a criação de um ciclo anual sobre o Estado de direito estruturado em torno de três fases fundamentais, reforçando a continuidade, a coordenação e o impacto entre as instituições: em primeiro lugar, </w:t>
            </w:r>
            <w:r w:rsidRPr="00793AFF">
              <w:rPr>
                <w:b/>
                <w:i/>
              </w:rPr>
              <w:lastRenderedPageBreak/>
              <w:t>apresentar, em junho, uma avaliação objetiva da situação através da publicação do relatório da Comissão Europeia sobre o Estado de direito; em segundo lugar, permitir que, em março, o Parlamento Europeu emita orientações estratégicas para a Comissão, avalie o estado de execução das recomendações anteriores, complemente a análise com fontes adicionais e formule novas recomendações à Comissão através de uma resolução; e, em terceiro lugar, desencadear, em maio, um momento de execução e responsabilização durante o qual a Comissão deve tirar conclusões das avaliações e, se for caso disso, ativar os instrumentos pertinentes caso ainda não tenham sido tomadas medidas;</w:t>
            </w:r>
          </w:p>
        </w:tc>
      </w:tr>
    </w:tbl>
    <w:p w14:paraId="595CC814"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7749303" w14:textId="77777777" w:rsidR="007330CD" w:rsidRPr="00793AFF" w:rsidRDefault="007330CD" w:rsidP="007330CD">
      <w:r w:rsidRPr="00793AFF">
        <w:rPr>
          <w:rStyle w:val="HideTWBExt"/>
        </w:rPr>
        <w:t>&lt;/Amend&gt;</w:t>
      </w:r>
    </w:p>
    <w:p w14:paraId="080368B9"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760</w:t>
      </w:r>
      <w:r w:rsidRPr="00793AFF">
        <w:rPr>
          <w:rStyle w:val="HideTWBExt"/>
        </w:rPr>
        <w:t>&lt;/NumAm&gt;</w:t>
      </w:r>
    </w:p>
    <w:p w14:paraId="05D52986"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Michał Wawrykiewicz</w:t>
      </w:r>
      <w:r w:rsidRPr="00793AFF">
        <w:rPr>
          <w:rStyle w:val="HideTWBExt"/>
          <w:b w:val="0"/>
        </w:rPr>
        <w:t>&lt;/Members&gt;</w:t>
      </w:r>
    </w:p>
    <w:p w14:paraId="5DA6A284" w14:textId="77777777" w:rsidR="007330CD" w:rsidRPr="00793AFF" w:rsidRDefault="007330CD" w:rsidP="007330CD">
      <w:pPr>
        <w:pStyle w:val="NormalBold"/>
      </w:pPr>
      <w:r w:rsidRPr="00793AFF">
        <w:rPr>
          <w:rStyle w:val="HideTWBExt"/>
          <w:b w:val="0"/>
        </w:rPr>
        <w:t>&lt;/RepeatBlock-By&gt;</w:t>
      </w:r>
    </w:p>
    <w:p w14:paraId="5CB57B91"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39524CCF" w14:textId="70FFA052"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O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70DB4DF4" w14:textId="77777777" w:rsidTr="008428DD">
        <w:trPr>
          <w:trHeight w:hRule="exact" w:val="240"/>
          <w:jc w:val="center"/>
        </w:trPr>
        <w:tc>
          <w:tcPr>
            <w:tcW w:w="9752" w:type="dxa"/>
            <w:gridSpan w:val="2"/>
            <w:tcBorders>
              <w:top w:val="nil"/>
              <w:left w:val="nil"/>
              <w:bottom w:val="nil"/>
              <w:right w:val="nil"/>
            </w:tcBorders>
          </w:tcPr>
          <w:p w14:paraId="25596097" w14:textId="77777777" w:rsidR="007330CD" w:rsidRPr="00793AFF" w:rsidRDefault="007330CD" w:rsidP="008428DD"/>
        </w:tc>
      </w:tr>
      <w:tr w:rsidR="007330CD" w:rsidRPr="00793AFF" w14:paraId="5159CE9B" w14:textId="77777777" w:rsidTr="008428DD">
        <w:trPr>
          <w:trHeight w:val="240"/>
          <w:jc w:val="center"/>
        </w:trPr>
        <w:tc>
          <w:tcPr>
            <w:tcW w:w="4876" w:type="dxa"/>
            <w:tcBorders>
              <w:top w:val="nil"/>
              <w:left w:val="nil"/>
              <w:bottom w:val="nil"/>
              <w:right w:val="nil"/>
            </w:tcBorders>
          </w:tcPr>
          <w:p w14:paraId="284A8653"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4E0FDB38" w14:textId="77777777" w:rsidR="007330CD" w:rsidRPr="00793AFF" w:rsidRDefault="007330CD" w:rsidP="008428DD">
            <w:pPr>
              <w:pStyle w:val="AmColumnHeading"/>
            </w:pPr>
            <w:r w:rsidRPr="00793AFF">
              <w:t>Alteração</w:t>
            </w:r>
          </w:p>
        </w:tc>
      </w:tr>
      <w:tr w:rsidR="007330CD" w:rsidRPr="00793AFF" w14:paraId="25A1E95F" w14:textId="77777777" w:rsidTr="008428DD">
        <w:trPr>
          <w:jc w:val="center"/>
        </w:trPr>
        <w:tc>
          <w:tcPr>
            <w:tcW w:w="4876" w:type="dxa"/>
            <w:tcBorders>
              <w:top w:val="nil"/>
              <w:left w:val="nil"/>
              <w:bottom w:val="nil"/>
              <w:right w:val="nil"/>
            </w:tcBorders>
          </w:tcPr>
          <w:p w14:paraId="7D57F349" w14:textId="77777777" w:rsidR="007330CD" w:rsidRPr="00793AFF" w:rsidRDefault="007330CD" w:rsidP="008428DD">
            <w:pPr>
              <w:pStyle w:val="Normal6a"/>
            </w:pPr>
          </w:p>
        </w:tc>
        <w:tc>
          <w:tcPr>
            <w:tcW w:w="4876" w:type="dxa"/>
            <w:tcBorders>
              <w:top w:val="nil"/>
              <w:left w:val="nil"/>
              <w:bottom w:val="nil"/>
              <w:right w:val="nil"/>
            </w:tcBorders>
          </w:tcPr>
          <w:p w14:paraId="321D35B3" w14:textId="05636E94" w:rsidR="007330CD" w:rsidRPr="00793AFF" w:rsidRDefault="007330CD" w:rsidP="008428DD">
            <w:pPr>
              <w:pStyle w:val="Normal6a"/>
            </w:pPr>
            <w:r w:rsidRPr="00793AFF">
              <w:rPr>
                <w:b/>
                <w:i/>
              </w:rPr>
              <w:t>45</w:t>
            </w:r>
            <w:r w:rsidR="0059440C" w:rsidRPr="00793AFF">
              <w:rPr>
                <w:b/>
                <w:i/>
              </w:rPr>
              <w:noBreakHyphen/>
            </w:r>
            <w:r w:rsidRPr="00793AFF">
              <w:rPr>
                <w:b/>
                <w:i/>
              </w:rPr>
              <w:t>O.</w:t>
            </w:r>
            <w:r w:rsidRPr="00793AFF">
              <w:tab/>
            </w:r>
            <w:r w:rsidRPr="00793AFF">
              <w:rPr>
                <w:b/>
                <w:i/>
              </w:rPr>
              <w:t>Fase 1: Avaliação da situação</w:t>
            </w:r>
          </w:p>
        </w:tc>
      </w:tr>
      <w:tr w:rsidR="007330CD" w:rsidRPr="00793AFF" w14:paraId="444384C5" w14:textId="77777777" w:rsidTr="008428DD">
        <w:trPr>
          <w:jc w:val="center"/>
        </w:trPr>
        <w:tc>
          <w:tcPr>
            <w:tcW w:w="4876" w:type="dxa"/>
            <w:tcBorders>
              <w:top w:val="nil"/>
              <w:left w:val="nil"/>
              <w:bottom w:val="nil"/>
              <w:right w:val="nil"/>
            </w:tcBorders>
          </w:tcPr>
          <w:p w14:paraId="4F82B714" w14:textId="77777777" w:rsidR="007330CD" w:rsidRPr="00793AFF" w:rsidRDefault="007330CD" w:rsidP="008428DD">
            <w:pPr>
              <w:pStyle w:val="Normal6a"/>
            </w:pPr>
          </w:p>
        </w:tc>
        <w:tc>
          <w:tcPr>
            <w:tcW w:w="4876" w:type="dxa"/>
            <w:tcBorders>
              <w:top w:val="nil"/>
              <w:left w:val="nil"/>
              <w:bottom w:val="nil"/>
              <w:right w:val="nil"/>
            </w:tcBorders>
          </w:tcPr>
          <w:p w14:paraId="64B664BD" w14:textId="77777777" w:rsidR="007330CD" w:rsidRPr="00793AFF" w:rsidRDefault="007330CD" w:rsidP="008428DD">
            <w:pPr>
              <w:pStyle w:val="Normal6a"/>
            </w:pPr>
            <w:r w:rsidRPr="00793AFF">
              <w:rPr>
                <w:b/>
                <w:i/>
              </w:rPr>
              <w:t>Salienta que a primeira fase se basearia num exercício já existente, nomeadamente a publicação anual do relatório da Comissão Europeia sobre o Estado de direito, mas propõe uma série de melhorias para reforçar a sua eficácia, incluindo:</w:t>
            </w:r>
          </w:p>
        </w:tc>
      </w:tr>
      <w:tr w:rsidR="007330CD" w:rsidRPr="00793AFF" w14:paraId="0D6099D0" w14:textId="77777777" w:rsidTr="008428DD">
        <w:trPr>
          <w:jc w:val="center"/>
        </w:trPr>
        <w:tc>
          <w:tcPr>
            <w:tcW w:w="4876" w:type="dxa"/>
            <w:tcBorders>
              <w:top w:val="nil"/>
              <w:left w:val="nil"/>
              <w:bottom w:val="nil"/>
              <w:right w:val="nil"/>
            </w:tcBorders>
          </w:tcPr>
          <w:p w14:paraId="6D4958CC" w14:textId="77777777" w:rsidR="007330CD" w:rsidRPr="00793AFF" w:rsidRDefault="007330CD" w:rsidP="008428DD">
            <w:pPr>
              <w:pStyle w:val="Normal6a"/>
            </w:pPr>
          </w:p>
        </w:tc>
        <w:tc>
          <w:tcPr>
            <w:tcW w:w="4876" w:type="dxa"/>
            <w:tcBorders>
              <w:top w:val="nil"/>
              <w:left w:val="nil"/>
              <w:bottom w:val="nil"/>
              <w:right w:val="nil"/>
            </w:tcBorders>
          </w:tcPr>
          <w:p w14:paraId="31E08525" w14:textId="5B4F4199" w:rsidR="007330CD" w:rsidRPr="00793AFF" w:rsidRDefault="007330CD" w:rsidP="008428DD">
            <w:pPr>
              <w:pStyle w:val="Normal6a"/>
            </w:pPr>
            <w:r w:rsidRPr="00793AFF">
              <w:rPr>
                <w:b/>
                <w:i/>
              </w:rPr>
              <w:t>a) Antecipar a data de publicação em um mês, para o início de junho, a fim de alinhá</w:t>
            </w:r>
            <w:r w:rsidR="0059440C" w:rsidRPr="00793AFF">
              <w:rPr>
                <w:b/>
                <w:i/>
              </w:rPr>
              <w:noBreakHyphen/>
            </w:r>
            <w:r w:rsidRPr="00793AFF">
              <w:rPr>
                <w:b/>
                <w:i/>
              </w:rPr>
              <w:t xml:space="preserve">la com o calendário do Semestre Europeu – que inclui recomendações orçamentais relacionadas com o Estado de direito – e assegurar uma maior </w:t>
            </w:r>
            <w:r w:rsidRPr="00793AFF">
              <w:rPr>
                <w:b/>
                <w:i/>
              </w:rPr>
              <w:lastRenderedPageBreak/>
              <w:t>visibilidade num momento em que a atenção não é diluída pelas férias de verão;</w:t>
            </w:r>
          </w:p>
        </w:tc>
      </w:tr>
      <w:tr w:rsidR="007330CD" w:rsidRPr="00793AFF" w14:paraId="5F89FDF4" w14:textId="77777777" w:rsidTr="008428DD">
        <w:trPr>
          <w:jc w:val="center"/>
        </w:trPr>
        <w:tc>
          <w:tcPr>
            <w:tcW w:w="4876" w:type="dxa"/>
            <w:tcBorders>
              <w:top w:val="nil"/>
              <w:left w:val="nil"/>
              <w:bottom w:val="nil"/>
              <w:right w:val="nil"/>
            </w:tcBorders>
          </w:tcPr>
          <w:p w14:paraId="4DF96AF9" w14:textId="77777777" w:rsidR="007330CD" w:rsidRPr="00793AFF" w:rsidRDefault="007330CD" w:rsidP="008428DD">
            <w:pPr>
              <w:pStyle w:val="Normal6a"/>
            </w:pPr>
          </w:p>
        </w:tc>
        <w:tc>
          <w:tcPr>
            <w:tcW w:w="4876" w:type="dxa"/>
            <w:tcBorders>
              <w:top w:val="nil"/>
              <w:left w:val="nil"/>
              <w:bottom w:val="nil"/>
              <w:right w:val="nil"/>
            </w:tcBorders>
          </w:tcPr>
          <w:p w14:paraId="7489A4F3" w14:textId="7A2531AB" w:rsidR="007330CD" w:rsidRPr="00793AFF" w:rsidRDefault="007330CD" w:rsidP="008428DD">
            <w:pPr>
              <w:pStyle w:val="Normal6a"/>
            </w:pPr>
            <w:r w:rsidRPr="00793AFF">
              <w:rPr>
                <w:b/>
                <w:i/>
              </w:rPr>
              <w:t>b) Integrar na sua análise do Estado de direito, tanto na sua comunicação geral como nas avaliações específicas por país, referências a indicadores internacionalmente reconhecidos, incluindo, nomeadamente, o Índice Mundial da Liberdade de Imprensa (relatório sobre a liberdade dos meios de comunicação social), a Plataforma do Conselho da Europa para a Proteção do Jornalismo e a Segurança dos Jornalistas (monitorização das ameaças contra jornalistas), o Monitor do Pluralismo dos Meios de Comunicação Social da Comissão Europeia e o relatório anual da OCDE intitulado «Government at a Glance», que avalia a qualidade da governação, bem como quaisquer outras fontes fidedignas comparáveis que permitam uma avaliação mais quantitativa e baseada em dados; solicita, a este respeito, à Comissão que estabeleça e publique uma lista de indicadores que possam ser sistematicamente utilizados na sua avaliação, tendo em conta que esses indicadores se destinam a apoiar a análise global e não devem, por si só, ser considerados como produzindo conclusões definitivas; propõe que a análise inclua uma secção específica sobre a transposição e a aplicação das diretivas da UE quando estejam relacionadas com a salvaguarda do Estado de direito, como a Diretiva Anti</w:t>
            </w:r>
            <w:r w:rsidR="0059440C" w:rsidRPr="00793AFF">
              <w:rPr>
                <w:b/>
                <w:i/>
              </w:rPr>
              <w:noBreakHyphen/>
            </w:r>
            <w:r w:rsidRPr="00793AFF">
              <w:rPr>
                <w:b/>
                <w:i/>
              </w:rPr>
              <w:t>SLAPP e o Regulamento Europeu relativo à Liberdade dos Meios de Comunicação Social;</w:t>
            </w:r>
          </w:p>
        </w:tc>
      </w:tr>
      <w:tr w:rsidR="007330CD" w:rsidRPr="00793AFF" w14:paraId="6EFA1A95" w14:textId="77777777" w:rsidTr="008428DD">
        <w:trPr>
          <w:jc w:val="center"/>
        </w:trPr>
        <w:tc>
          <w:tcPr>
            <w:tcW w:w="4876" w:type="dxa"/>
            <w:tcBorders>
              <w:top w:val="nil"/>
              <w:left w:val="nil"/>
              <w:bottom w:val="nil"/>
              <w:right w:val="nil"/>
            </w:tcBorders>
          </w:tcPr>
          <w:p w14:paraId="4BE06743" w14:textId="77777777" w:rsidR="007330CD" w:rsidRPr="00793AFF" w:rsidRDefault="007330CD" w:rsidP="008428DD">
            <w:pPr>
              <w:pStyle w:val="Normal6a"/>
            </w:pPr>
          </w:p>
        </w:tc>
        <w:tc>
          <w:tcPr>
            <w:tcW w:w="4876" w:type="dxa"/>
            <w:tcBorders>
              <w:top w:val="nil"/>
              <w:left w:val="nil"/>
              <w:bottom w:val="nil"/>
              <w:right w:val="nil"/>
            </w:tcBorders>
          </w:tcPr>
          <w:p w14:paraId="7AE64536" w14:textId="6A2FABBF" w:rsidR="007330CD" w:rsidRPr="00793AFF" w:rsidRDefault="007330CD" w:rsidP="008428DD">
            <w:pPr>
              <w:pStyle w:val="Normal6a"/>
            </w:pPr>
            <w:r w:rsidRPr="00793AFF">
              <w:rPr>
                <w:b/>
                <w:i/>
              </w:rPr>
              <w:t xml:space="preserve">c) Recordar que a Comunicação de 2025 sobre a política de alargamento da UE assenta sistematicamente num vasto conjunto de indicadores internacionalmente reconhecidos em matéria de governação, democracia e Estado de direito ao avaliar os países </w:t>
            </w:r>
            <w:r w:rsidRPr="00793AFF">
              <w:rPr>
                <w:b/>
                <w:i/>
              </w:rPr>
              <w:lastRenderedPageBreak/>
              <w:t xml:space="preserve">candidatos, nomeadamente: Nações em trânsito 2024 </w:t>
            </w:r>
            <w:r w:rsidR="0059440C" w:rsidRPr="00793AFF">
              <w:rPr>
                <w:b/>
                <w:i/>
              </w:rPr>
              <w:noBreakHyphen/>
            </w:r>
            <w:r w:rsidRPr="00793AFF">
              <w:rPr>
                <w:b/>
                <w:i/>
              </w:rPr>
              <w:t xml:space="preserve"> Democracy Scores (Freedom House); A liberdade no mundo 2025 </w:t>
            </w:r>
            <w:r w:rsidR="0059440C" w:rsidRPr="00793AFF">
              <w:rPr>
                <w:b/>
                <w:i/>
              </w:rPr>
              <w:noBreakHyphen/>
            </w:r>
            <w:r w:rsidRPr="00793AFF">
              <w:rPr>
                <w:b/>
                <w:i/>
              </w:rPr>
              <w:t xml:space="preserve"> Global Freedom Score (Freedom House); o Índice de Democracia de 2024 (The Economist Intelligence Unit); o Índice Mundial da Liberdade de Imprensa de 2025 (Repórteres sem Fronteiras); o Índice do Estado de direito de 2024 (World Justice Project); os Indicadores Mundiais de Governação 2023 – Estado de Direito, Eficácia Governamental e Controlo da Corrupção (Grupo do Banco Mundial); e o Índice de perceção da corrupção 2024 (Transparency International); salienta que, dada a sua utilização formal no quadro do alargamento, é plenamente legítimo e adequado que a DG Just inclua um quadro comparativo semelhante, inspirado no anexo do relatório sobre o alargamento, compilando estes indicadores para todos os Estados</w:t>
            </w:r>
            <w:r w:rsidR="0059440C" w:rsidRPr="00793AFF">
              <w:rPr>
                <w:b/>
                <w:i/>
              </w:rPr>
              <w:noBreakHyphen/>
            </w:r>
            <w:r w:rsidRPr="00793AFF">
              <w:rPr>
                <w:b/>
                <w:i/>
              </w:rPr>
              <w:t>Membros e países candidatos; sublinha que esse quadro contribui para uma maior transparência, comparabilidade e coerência metodológica entre os instrumentos de acompanhamento do Estado de direito da União;</w:t>
            </w:r>
          </w:p>
        </w:tc>
      </w:tr>
      <w:tr w:rsidR="007330CD" w:rsidRPr="00793AFF" w14:paraId="69AFDAEF" w14:textId="77777777" w:rsidTr="008428DD">
        <w:trPr>
          <w:jc w:val="center"/>
        </w:trPr>
        <w:tc>
          <w:tcPr>
            <w:tcW w:w="4876" w:type="dxa"/>
            <w:tcBorders>
              <w:top w:val="nil"/>
              <w:left w:val="nil"/>
              <w:bottom w:val="nil"/>
              <w:right w:val="nil"/>
            </w:tcBorders>
          </w:tcPr>
          <w:p w14:paraId="0BDAAA9C" w14:textId="77777777" w:rsidR="007330CD" w:rsidRPr="00793AFF" w:rsidRDefault="007330CD" w:rsidP="008428DD">
            <w:pPr>
              <w:pStyle w:val="Normal6a"/>
            </w:pPr>
          </w:p>
        </w:tc>
        <w:tc>
          <w:tcPr>
            <w:tcW w:w="4876" w:type="dxa"/>
            <w:tcBorders>
              <w:top w:val="nil"/>
              <w:left w:val="nil"/>
              <w:bottom w:val="nil"/>
              <w:right w:val="nil"/>
            </w:tcBorders>
          </w:tcPr>
          <w:p w14:paraId="5ECFEC7A" w14:textId="77777777" w:rsidR="007330CD" w:rsidRPr="00793AFF" w:rsidRDefault="007330CD" w:rsidP="008428DD">
            <w:pPr>
              <w:pStyle w:val="Normal6a"/>
            </w:pPr>
            <w:r w:rsidRPr="00793AFF">
              <w:rPr>
                <w:b/>
                <w:i/>
              </w:rPr>
              <w:t>d) Registar a pertinência do Painel de Avaliação da Justiça da UE enquanto fonte de dados comparativos, mas salientando que este deve permitir tirar conclusões operacionais em relação às conclusões do relatório sobre o Estado de direito; salientando ainda que a referência recorrente a «desafios» neste contexto carece de clareza e frisando que os dados e as tendências destacados no painel de avaliação devem conduzir a recomendações concretas e mensuráveis no âmbito do ciclo do Estado de direito;</w:t>
            </w:r>
          </w:p>
        </w:tc>
      </w:tr>
      <w:tr w:rsidR="007330CD" w:rsidRPr="00793AFF" w14:paraId="462621AF" w14:textId="77777777" w:rsidTr="008428DD">
        <w:trPr>
          <w:jc w:val="center"/>
        </w:trPr>
        <w:tc>
          <w:tcPr>
            <w:tcW w:w="4876" w:type="dxa"/>
            <w:tcBorders>
              <w:top w:val="nil"/>
              <w:left w:val="nil"/>
              <w:bottom w:val="nil"/>
              <w:right w:val="nil"/>
            </w:tcBorders>
          </w:tcPr>
          <w:p w14:paraId="1A6F0221" w14:textId="77777777" w:rsidR="007330CD" w:rsidRPr="00793AFF" w:rsidRDefault="007330CD" w:rsidP="008428DD">
            <w:pPr>
              <w:pStyle w:val="Normal6a"/>
            </w:pPr>
          </w:p>
        </w:tc>
        <w:tc>
          <w:tcPr>
            <w:tcW w:w="4876" w:type="dxa"/>
            <w:tcBorders>
              <w:top w:val="nil"/>
              <w:left w:val="nil"/>
              <w:bottom w:val="nil"/>
              <w:right w:val="nil"/>
            </w:tcBorders>
          </w:tcPr>
          <w:p w14:paraId="2FB176C5" w14:textId="77777777" w:rsidR="007330CD" w:rsidRPr="00793AFF" w:rsidRDefault="007330CD" w:rsidP="008428DD">
            <w:pPr>
              <w:pStyle w:val="Normal6a"/>
            </w:pPr>
            <w:r w:rsidRPr="00793AFF">
              <w:rPr>
                <w:b/>
                <w:i/>
              </w:rPr>
              <w:t xml:space="preserve">e) Solicitar que cada capítulo por país do relatório sobre o Estado de direito inclua uma secção específica sobre a execução dos acórdãos do TJUE e do TEDH; </w:t>
            </w:r>
            <w:r w:rsidRPr="00793AFF">
              <w:rPr>
                <w:b/>
                <w:i/>
              </w:rPr>
              <w:lastRenderedPageBreak/>
              <w:t>sublinha que estes valores são fáceis de comunicar e constituem um elemento essencial do controlo do Estado de direito, uma vez que a execução eficaz das decisões judiciais reflete o respeito pela autoridade judiciária e o princípio fundamental do cumprimento das decisões judiciais vinculativas;</w:t>
            </w:r>
          </w:p>
        </w:tc>
      </w:tr>
      <w:tr w:rsidR="007330CD" w:rsidRPr="00793AFF" w14:paraId="4D51C39B" w14:textId="77777777" w:rsidTr="008428DD">
        <w:trPr>
          <w:jc w:val="center"/>
        </w:trPr>
        <w:tc>
          <w:tcPr>
            <w:tcW w:w="4876" w:type="dxa"/>
            <w:tcBorders>
              <w:top w:val="nil"/>
              <w:left w:val="nil"/>
              <w:bottom w:val="nil"/>
              <w:right w:val="nil"/>
            </w:tcBorders>
          </w:tcPr>
          <w:p w14:paraId="3FE7004E" w14:textId="77777777" w:rsidR="007330CD" w:rsidRPr="00793AFF" w:rsidRDefault="007330CD" w:rsidP="008428DD">
            <w:pPr>
              <w:pStyle w:val="Normal6a"/>
            </w:pPr>
          </w:p>
        </w:tc>
        <w:tc>
          <w:tcPr>
            <w:tcW w:w="4876" w:type="dxa"/>
            <w:tcBorders>
              <w:top w:val="nil"/>
              <w:left w:val="nil"/>
              <w:bottom w:val="nil"/>
              <w:right w:val="nil"/>
            </w:tcBorders>
          </w:tcPr>
          <w:p w14:paraId="1C037FFD" w14:textId="77777777" w:rsidR="007330CD" w:rsidRPr="00793AFF" w:rsidRDefault="007330CD" w:rsidP="008428DD">
            <w:pPr>
              <w:pStyle w:val="Normal6a"/>
            </w:pPr>
            <w:r w:rsidRPr="00793AFF">
              <w:rPr>
                <w:b/>
                <w:i/>
              </w:rPr>
              <w:t>f) Solicitar que, em cada capítulo por país do relatório, as recomendações relativas a preocupações graves e sistémicas sejam claramente distinguidas das demais observações, a fim de destacar as situações em que existe um risco potencial de violação grave e sistémica do Estado de direito;</w:t>
            </w:r>
          </w:p>
        </w:tc>
      </w:tr>
      <w:tr w:rsidR="007330CD" w:rsidRPr="00793AFF" w14:paraId="7A7DCE40" w14:textId="77777777" w:rsidTr="008428DD">
        <w:trPr>
          <w:jc w:val="center"/>
        </w:trPr>
        <w:tc>
          <w:tcPr>
            <w:tcW w:w="4876" w:type="dxa"/>
            <w:tcBorders>
              <w:top w:val="nil"/>
              <w:left w:val="nil"/>
              <w:bottom w:val="nil"/>
              <w:right w:val="nil"/>
            </w:tcBorders>
          </w:tcPr>
          <w:p w14:paraId="54CA0213" w14:textId="77777777" w:rsidR="007330CD" w:rsidRPr="00793AFF" w:rsidRDefault="007330CD" w:rsidP="008428DD">
            <w:pPr>
              <w:pStyle w:val="Normal6a"/>
            </w:pPr>
          </w:p>
        </w:tc>
        <w:tc>
          <w:tcPr>
            <w:tcW w:w="4876" w:type="dxa"/>
            <w:tcBorders>
              <w:top w:val="nil"/>
              <w:left w:val="nil"/>
              <w:bottom w:val="nil"/>
              <w:right w:val="nil"/>
            </w:tcBorders>
          </w:tcPr>
          <w:p w14:paraId="64BE7AE7" w14:textId="260C4C12" w:rsidR="007330CD" w:rsidRPr="00793AFF" w:rsidRDefault="007330CD" w:rsidP="008428DD">
            <w:pPr>
              <w:pStyle w:val="Normal6a"/>
            </w:pPr>
            <w:r w:rsidRPr="00793AFF">
              <w:rPr>
                <w:b/>
                <w:i/>
              </w:rPr>
              <w:t>g) Solicitar à Comissão que esclareça se o número de recomendações dirigidas a um Estado</w:t>
            </w:r>
            <w:r w:rsidR="0059440C" w:rsidRPr="00793AFF">
              <w:rPr>
                <w:b/>
                <w:i/>
              </w:rPr>
              <w:noBreakHyphen/>
            </w:r>
            <w:r w:rsidRPr="00793AFF">
              <w:rPr>
                <w:b/>
                <w:i/>
              </w:rPr>
              <w:t>Membro reflete a gravidade ou a seriedade da situação do Estado de direito nesse país; observa com preocupação que, este ano, apenas dois Estados</w:t>
            </w:r>
            <w:r w:rsidR="0059440C" w:rsidRPr="00793AFF">
              <w:rPr>
                <w:b/>
                <w:i/>
              </w:rPr>
              <w:noBreakHyphen/>
            </w:r>
            <w:r w:rsidRPr="00793AFF">
              <w:rPr>
                <w:b/>
                <w:i/>
              </w:rPr>
              <w:t>Membros receberam uma recomendação adicional em comparação com o ciclo de apresentação de relatórios anterior, apesar de a situação do Estado de direito se ter deteriorado objetivamente em vários outros;</w:t>
            </w:r>
          </w:p>
        </w:tc>
      </w:tr>
      <w:tr w:rsidR="007330CD" w:rsidRPr="00793AFF" w14:paraId="2910484C" w14:textId="77777777" w:rsidTr="008428DD">
        <w:trPr>
          <w:jc w:val="center"/>
        </w:trPr>
        <w:tc>
          <w:tcPr>
            <w:tcW w:w="4876" w:type="dxa"/>
            <w:tcBorders>
              <w:top w:val="nil"/>
              <w:left w:val="nil"/>
              <w:bottom w:val="nil"/>
              <w:right w:val="nil"/>
            </w:tcBorders>
          </w:tcPr>
          <w:p w14:paraId="475E6164" w14:textId="77777777" w:rsidR="007330CD" w:rsidRPr="00793AFF" w:rsidRDefault="007330CD" w:rsidP="008428DD">
            <w:pPr>
              <w:pStyle w:val="Normal6a"/>
            </w:pPr>
          </w:p>
        </w:tc>
        <w:tc>
          <w:tcPr>
            <w:tcW w:w="4876" w:type="dxa"/>
            <w:tcBorders>
              <w:top w:val="nil"/>
              <w:left w:val="nil"/>
              <w:bottom w:val="nil"/>
              <w:right w:val="nil"/>
            </w:tcBorders>
          </w:tcPr>
          <w:p w14:paraId="0ACB01CA" w14:textId="654A2E8C" w:rsidR="007330CD" w:rsidRPr="00793AFF" w:rsidRDefault="007330CD" w:rsidP="008428DD">
            <w:pPr>
              <w:pStyle w:val="Normal6a"/>
            </w:pPr>
            <w:r w:rsidRPr="00793AFF">
              <w:rPr>
                <w:b/>
                <w:i/>
              </w:rPr>
              <w:t xml:space="preserve">h) Considerar que as recomendações contidas no relatório, atualmente formuladas em termos mais amplos, devem ser posteriormente traduzidas em marcos precisos, calendarizados e mensuráveis no âmbito dos futuros quadros de parceria nacionais e regionais; salienta que as recomendações identificadas como graves e sistémicas devem ser tratadas como supermarcos, o que significa que não devem ser desembolsados fundos até que estas condições sejam plenamente cumpridas; observa ainda que, para as restantes recomendações, o nível de progressos realizados deve determinar as consequências aplicadas ao financiamento, em consonância com uma </w:t>
            </w:r>
            <w:r w:rsidRPr="00793AFF">
              <w:rPr>
                <w:b/>
                <w:i/>
              </w:rPr>
              <w:lastRenderedPageBreak/>
              <w:t>abordagem de condicionalidade gradual; sublinha que as recomendações com impacto nos interesses financeiros da União devem também ser claramente identificadas, integradas no processo do Semestre Europeu e devidamente acompanhadas ao abrigo do Regulamento relativo à condicionalidade do Estado de direito; salienta que, uma vez que o Semestre Europeu e o relatório sobre o Estado de direito serão publicados em simultâneo, devem ser concebidos de forma a complementarem</w:t>
            </w:r>
            <w:r w:rsidR="0059440C" w:rsidRPr="00793AFF">
              <w:rPr>
                <w:b/>
                <w:i/>
              </w:rPr>
              <w:noBreakHyphen/>
            </w:r>
            <w:r w:rsidRPr="00793AFF">
              <w:rPr>
                <w:b/>
                <w:i/>
              </w:rPr>
              <w:t>se; apela ao reforço da coordenação entre os respetivos processos, a fim de assegurar a coerência, o reforço mútuo e a coerência das políticas, e sublinha a necessidade de as instituições responsáveis trabalharem em conjunto na elaboração das suas análises e recomendações;</w:t>
            </w:r>
          </w:p>
        </w:tc>
      </w:tr>
      <w:tr w:rsidR="007330CD" w:rsidRPr="00793AFF" w14:paraId="25F21433" w14:textId="77777777" w:rsidTr="008428DD">
        <w:trPr>
          <w:jc w:val="center"/>
        </w:trPr>
        <w:tc>
          <w:tcPr>
            <w:tcW w:w="4876" w:type="dxa"/>
            <w:tcBorders>
              <w:top w:val="nil"/>
              <w:left w:val="nil"/>
              <w:bottom w:val="nil"/>
              <w:right w:val="nil"/>
            </w:tcBorders>
          </w:tcPr>
          <w:p w14:paraId="70B26200" w14:textId="77777777" w:rsidR="007330CD" w:rsidRPr="00793AFF" w:rsidRDefault="007330CD" w:rsidP="008428DD">
            <w:pPr>
              <w:pStyle w:val="Normal6a"/>
            </w:pPr>
          </w:p>
        </w:tc>
        <w:tc>
          <w:tcPr>
            <w:tcW w:w="4876" w:type="dxa"/>
            <w:tcBorders>
              <w:top w:val="nil"/>
              <w:left w:val="nil"/>
              <w:bottom w:val="nil"/>
              <w:right w:val="nil"/>
            </w:tcBorders>
          </w:tcPr>
          <w:p w14:paraId="06668467" w14:textId="77777777" w:rsidR="007330CD" w:rsidRPr="00793AFF" w:rsidRDefault="007330CD" w:rsidP="008428DD">
            <w:pPr>
              <w:pStyle w:val="Normal6a"/>
            </w:pPr>
            <w:r w:rsidRPr="00793AFF">
              <w:rPr>
                <w:b/>
                <w:i/>
              </w:rPr>
              <w:t>i) Considera que a sugestão apresentada pela Comissão LIBE no sentido de assegurar que as recomendações sejam formuladas de acordo com os princípios «SMART» – com uma redação clara e precisa, uma ação esperada definida, a identificação da autoridade responsável, parâmetros de referência mensuráveis e um prazo concreto para a aplicação – constitui uma proposta importante e valiosa; salienta que a adoção de tal abordagem aumentaria a clareza, a comparabilidade e a aplicabilidade das recomendações e reforçaria a eficácia global do ciclo de acompanhamento do Estado de direito;</w:t>
            </w:r>
          </w:p>
        </w:tc>
      </w:tr>
      <w:tr w:rsidR="007330CD" w:rsidRPr="00793AFF" w14:paraId="59CE4EC6" w14:textId="77777777" w:rsidTr="008428DD">
        <w:trPr>
          <w:jc w:val="center"/>
        </w:trPr>
        <w:tc>
          <w:tcPr>
            <w:tcW w:w="4876" w:type="dxa"/>
            <w:tcBorders>
              <w:top w:val="nil"/>
              <w:left w:val="nil"/>
              <w:bottom w:val="nil"/>
              <w:right w:val="nil"/>
            </w:tcBorders>
          </w:tcPr>
          <w:p w14:paraId="52FDA585" w14:textId="77777777" w:rsidR="007330CD" w:rsidRPr="00793AFF" w:rsidRDefault="007330CD" w:rsidP="008428DD">
            <w:pPr>
              <w:pStyle w:val="Normal6a"/>
            </w:pPr>
          </w:p>
        </w:tc>
        <w:tc>
          <w:tcPr>
            <w:tcW w:w="4876" w:type="dxa"/>
            <w:tcBorders>
              <w:top w:val="nil"/>
              <w:left w:val="nil"/>
              <w:bottom w:val="nil"/>
              <w:right w:val="nil"/>
            </w:tcBorders>
          </w:tcPr>
          <w:p w14:paraId="67C3B39C" w14:textId="77777777" w:rsidR="007330CD" w:rsidRPr="00793AFF" w:rsidRDefault="007330CD" w:rsidP="008428DD">
            <w:pPr>
              <w:pStyle w:val="Normal6a"/>
            </w:pPr>
            <w:r w:rsidRPr="00793AFF">
              <w:rPr>
                <w:b/>
                <w:i/>
              </w:rPr>
              <w:t>j) Acreditar que deve ser realizada uma reflexão mais aprofundada sobre a introdução de subpilares no quadro de avaliação do Estado de direito, a fim de captar dimensões adicionais, como o controlo dos crimes de ódio e a salvaguarda da integridade dos processos eleitorais, assegurando assim uma avaliação mais abrangente e prospetiva;</w:t>
            </w:r>
          </w:p>
        </w:tc>
      </w:tr>
      <w:tr w:rsidR="007330CD" w:rsidRPr="00793AFF" w14:paraId="251F4F0D" w14:textId="77777777" w:rsidTr="008428DD">
        <w:trPr>
          <w:jc w:val="center"/>
        </w:trPr>
        <w:tc>
          <w:tcPr>
            <w:tcW w:w="4876" w:type="dxa"/>
            <w:tcBorders>
              <w:top w:val="nil"/>
              <w:left w:val="nil"/>
              <w:bottom w:val="nil"/>
              <w:right w:val="nil"/>
            </w:tcBorders>
          </w:tcPr>
          <w:p w14:paraId="5AB0D95F" w14:textId="77777777" w:rsidR="007330CD" w:rsidRPr="00793AFF" w:rsidRDefault="007330CD" w:rsidP="008428DD">
            <w:pPr>
              <w:pStyle w:val="Normal6a"/>
            </w:pPr>
          </w:p>
        </w:tc>
        <w:tc>
          <w:tcPr>
            <w:tcW w:w="4876" w:type="dxa"/>
            <w:tcBorders>
              <w:top w:val="nil"/>
              <w:left w:val="nil"/>
              <w:bottom w:val="nil"/>
              <w:right w:val="nil"/>
            </w:tcBorders>
          </w:tcPr>
          <w:p w14:paraId="4D8FEA60" w14:textId="77777777" w:rsidR="007330CD" w:rsidRPr="00793AFF" w:rsidRDefault="007330CD" w:rsidP="008428DD">
            <w:pPr>
              <w:pStyle w:val="Normal6a"/>
            </w:pPr>
            <w:r w:rsidRPr="00793AFF">
              <w:rPr>
                <w:b/>
                <w:i/>
              </w:rPr>
              <w:t xml:space="preserve">k) Instar a Comissão não só a avaliar o </w:t>
            </w:r>
            <w:r w:rsidRPr="00793AFF">
              <w:rPr>
                <w:b/>
                <w:i/>
              </w:rPr>
              <w:lastRenderedPageBreak/>
              <w:t>grau de aplicação das recomendações anteriores, como também, se necessário, a emitir novas recomendações; salienta que a avaliação não se deve limitar a medir os progressos apenas em relação ao ano de referência anterior, devendo antes refletir a evolução global desde a publicação da recomendação inicial, a fim de proporcionar uma base de referência clara para a execução; sublinha que a atual redação utilizada no relatório não permite compreender com exatidão se foram alcançados progressos concretos, uma vez que a definição de «progresso» e os critérios para considerar uma recomendação como parcial ou totalmente aplicada continuam a ser insuficientemente claros; insta, por conseguinte, a Comissão a adotar uma linguagem mais precisa, mensurável e calendarizada na avaliação da execução;</w:t>
            </w:r>
          </w:p>
        </w:tc>
      </w:tr>
      <w:tr w:rsidR="007330CD" w:rsidRPr="00793AFF" w14:paraId="0C99B962" w14:textId="77777777" w:rsidTr="008428DD">
        <w:trPr>
          <w:jc w:val="center"/>
        </w:trPr>
        <w:tc>
          <w:tcPr>
            <w:tcW w:w="4876" w:type="dxa"/>
            <w:tcBorders>
              <w:top w:val="nil"/>
              <w:left w:val="nil"/>
              <w:bottom w:val="nil"/>
              <w:right w:val="nil"/>
            </w:tcBorders>
          </w:tcPr>
          <w:p w14:paraId="3D2867F6" w14:textId="77777777" w:rsidR="007330CD" w:rsidRPr="00793AFF" w:rsidRDefault="007330CD" w:rsidP="008428DD">
            <w:pPr>
              <w:pStyle w:val="Normal6a"/>
            </w:pPr>
          </w:p>
        </w:tc>
        <w:tc>
          <w:tcPr>
            <w:tcW w:w="4876" w:type="dxa"/>
            <w:tcBorders>
              <w:top w:val="nil"/>
              <w:left w:val="nil"/>
              <w:bottom w:val="nil"/>
              <w:right w:val="nil"/>
            </w:tcBorders>
          </w:tcPr>
          <w:p w14:paraId="522911B9" w14:textId="77777777" w:rsidR="007330CD" w:rsidRPr="00793AFF" w:rsidRDefault="007330CD" w:rsidP="008428DD">
            <w:pPr>
              <w:pStyle w:val="Normal6a"/>
            </w:pPr>
            <w:r w:rsidRPr="00793AFF">
              <w:rPr>
                <w:b/>
                <w:i/>
              </w:rPr>
              <w:t>l) Instar a Comissão a clarificar a sua metodologia que rege a formulação de recomendações, incluindo os critérios utilizados para determinar se uma recomendação é emitida, e a especificar os indicadores e parâmetros de referência aplicados ao avaliar se uma recomendação foi total, parcialmente ou não aplicada;</w:t>
            </w:r>
          </w:p>
        </w:tc>
      </w:tr>
    </w:tbl>
    <w:p w14:paraId="0069898C"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6BCE6206" w14:textId="77777777" w:rsidR="007330CD" w:rsidRPr="00793AFF" w:rsidRDefault="007330CD" w:rsidP="007330CD">
      <w:r w:rsidRPr="00793AFF">
        <w:rPr>
          <w:rStyle w:val="HideTWBExt"/>
        </w:rPr>
        <w:t>&lt;/Amend&gt;</w:t>
      </w:r>
    </w:p>
    <w:p w14:paraId="625BAF3F"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761</w:t>
      </w:r>
      <w:r w:rsidRPr="00793AFF">
        <w:rPr>
          <w:rStyle w:val="HideTWBExt"/>
        </w:rPr>
        <w:t>&lt;/NumAm&gt;</w:t>
      </w:r>
    </w:p>
    <w:p w14:paraId="725EEA50"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Michał Wawrykiewicz</w:t>
      </w:r>
      <w:r w:rsidRPr="00793AFF">
        <w:rPr>
          <w:rStyle w:val="HideTWBExt"/>
          <w:b w:val="0"/>
        </w:rPr>
        <w:t>&lt;/Members&gt;</w:t>
      </w:r>
    </w:p>
    <w:p w14:paraId="3E4FE484" w14:textId="77777777" w:rsidR="007330CD" w:rsidRPr="00793AFF" w:rsidRDefault="007330CD" w:rsidP="007330CD">
      <w:pPr>
        <w:pStyle w:val="NormalBold"/>
      </w:pPr>
      <w:r w:rsidRPr="00793AFF">
        <w:rPr>
          <w:rStyle w:val="HideTWBExt"/>
          <w:b w:val="0"/>
        </w:rPr>
        <w:t>&lt;/RepeatBlock-By&gt;</w:t>
      </w:r>
    </w:p>
    <w:p w14:paraId="19FE73B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1A9420A" w14:textId="1CE39B40"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A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62245AE3" w14:textId="77777777" w:rsidTr="008428DD">
        <w:trPr>
          <w:trHeight w:hRule="exact" w:val="240"/>
          <w:jc w:val="center"/>
        </w:trPr>
        <w:tc>
          <w:tcPr>
            <w:tcW w:w="9752" w:type="dxa"/>
            <w:gridSpan w:val="2"/>
            <w:tcBorders>
              <w:top w:val="nil"/>
              <w:left w:val="nil"/>
              <w:bottom w:val="nil"/>
              <w:right w:val="nil"/>
            </w:tcBorders>
          </w:tcPr>
          <w:p w14:paraId="65575352" w14:textId="77777777" w:rsidR="007330CD" w:rsidRPr="00793AFF" w:rsidRDefault="007330CD" w:rsidP="008428DD"/>
        </w:tc>
      </w:tr>
      <w:tr w:rsidR="007330CD" w:rsidRPr="00793AFF" w14:paraId="759374BE" w14:textId="77777777" w:rsidTr="008428DD">
        <w:trPr>
          <w:trHeight w:val="240"/>
          <w:jc w:val="center"/>
        </w:trPr>
        <w:tc>
          <w:tcPr>
            <w:tcW w:w="4876" w:type="dxa"/>
            <w:tcBorders>
              <w:top w:val="nil"/>
              <w:left w:val="nil"/>
              <w:bottom w:val="nil"/>
              <w:right w:val="nil"/>
            </w:tcBorders>
          </w:tcPr>
          <w:p w14:paraId="27BF9819"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C3AC48E" w14:textId="77777777" w:rsidR="007330CD" w:rsidRPr="00793AFF" w:rsidRDefault="007330CD" w:rsidP="008428DD">
            <w:pPr>
              <w:pStyle w:val="AmColumnHeading"/>
            </w:pPr>
            <w:r w:rsidRPr="00793AFF">
              <w:t>Alteração</w:t>
            </w:r>
          </w:p>
        </w:tc>
      </w:tr>
      <w:tr w:rsidR="007330CD" w:rsidRPr="00793AFF" w14:paraId="12864D40" w14:textId="77777777" w:rsidTr="008428DD">
        <w:trPr>
          <w:jc w:val="center"/>
        </w:trPr>
        <w:tc>
          <w:tcPr>
            <w:tcW w:w="4876" w:type="dxa"/>
            <w:tcBorders>
              <w:top w:val="nil"/>
              <w:left w:val="nil"/>
              <w:bottom w:val="nil"/>
              <w:right w:val="nil"/>
            </w:tcBorders>
          </w:tcPr>
          <w:p w14:paraId="34F2924A" w14:textId="77777777" w:rsidR="007330CD" w:rsidRPr="00793AFF" w:rsidRDefault="007330CD" w:rsidP="008428DD">
            <w:pPr>
              <w:pStyle w:val="Normal6a"/>
            </w:pPr>
          </w:p>
        </w:tc>
        <w:tc>
          <w:tcPr>
            <w:tcW w:w="4876" w:type="dxa"/>
            <w:tcBorders>
              <w:top w:val="nil"/>
              <w:left w:val="nil"/>
              <w:bottom w:val="nil"/>
              <w:right w:val="nil"/>
            </w:tcBorders>
          </w:tcPr>
          <w:p w14:paraId="58E2DEB3" w14:textId="1DC60D3A" w:rsidR="007330CD" w:rsidRPr="00793AFF" w:rsidRDefault="007330CD" w:rsidP="008428DD">
            <w:pPr>
              <w:pStyle w:val="Normal6a"/>
            </w:pPr>
            <w:r w:rsidRPr="00793AFF">
              <w:rPr>
                <w:b/>
                <w:i/>
              </w:rPr>
              <w:t>45</w:t>
            </w:r>
            <w:r w:rsidR="0059440C" w:rsidRPr="00793AFF">
              <w:rPr>
                <w:b/>
                <w:i/>
              </w:rPr>
              <w:noBreakHyphen/>
            </w:r>
            <w:r w:rsidRPr="00793AFF">
              <w:rPr>
                <w:b/>
                <w:i/>
              </w:rPr>
              <w:t>A.</w:t>
            </w:r>
            <w:r w:rsidRPr="00793AFF">
              <w:tab/>
            </w:r>
            <w:r w:rsidRPr="00793AFF">
              <w:rPr>
                <w:b/>
                <w:i/>
              </w:rPr>
              <w:t>Fase 2: Resolução do Parlamento Europeu</w:t>
            </w:r>
          </w:p>
        </w:tc>
      </w:tr>
      <w:tr w:rsidR="007330CD" w:rsidRPr="00793AFF" w14:paraId="6128CABA" w14:textId="77777777" w:rsidTr="008428DD">
        <w:trPr>
          <w:jc w:val="center"/>
        </w:trPr>
        <w:tc>
          <w:tcPr>
            <w:tcW w:w="4876" w:type="dxa"/>
            <w:tcBorders>
              <w:top w:val="nil"/>
              <w:left w:val="nil"/>
              <w:bottom w:val="nil"/>
              <w:right w:val="nil"/>
            </w:tcBorders>
          </w:tcPr>
          <w:p w14:paraId="454E4A05" w14:textId="77777777" w:rsidR="007330CD" w:rsidRPr="00793AFF" w:rsidRDefault="007330CD" w:rsidP="008428DD">
            <w:pPr>
              <w:pStyle w:val="Normal6a"/>
            </w:pPr>
          </w:p>
        </w:tc>
        <w:tc>
          <w:tcPr>
            <w:tcW w:w="4876" w:type="dxa"/>
            <w:tcBorders>
              <w:top w:val="nil"/>
              <w:left w:val="nil"/>
              <w:bottom w:val="nil"/>
              <w:right w:val="nil"/>
            </w:tcBorders>
          </w:tcPr>
          <w:p w14:paraId="677A7D60" w14:textId="77777777" w:rsidR="007330CD" w:rsidRPr="00793AFF" w:rsidRDefault="007330CD" w:rsidP="008428DD">
            <w:pPr>
              <w:pStyle w:val="Normal6a"/>
            </w:pPr>
            <w:r w:rsidRPr="00793AFF">
              <w:rPr>
                <w:b/>
                <w:i/>
              </w:rPr>
              <w:t>Salienta que, nesta fase, o Parlamento Europeu emite anualmente um relatório de iniciativa em resposta ao relatório da Comissão sobre o Estado de direito; lamenta que, devido ao calendário atual e à data de publicação próxima do novo relatório da Comissão, a posição do Parlamento não tenha, até à data, sido capaz de contribuir de forma significativa para o processo; afirma que o Parlamento deve poder exercer plenamente o seu papel, assegurando que os seus pontos de vista sejam devidamente tidos em conta no ciclo do Estado de direito; solicita que este relatório anual proporcione um valor acrescentado concreto no âmbito do ciclo e, para o efeito, propõe que:</w:t>
            </w:r>
          </w:p>
        </w:tc>
      </w:tr>
      <w:tr w:rsidR="007330CD" w:rsidRPr="00793AFF" w14:paraId="0487346B" w14:textId="77777777" w:rsidTr="008428DD">
        <w:trPr>
          <w:jc w:val="center"/>
        </w:trPr>
        <w:tc>
          <w:tcPr>
            <w:tcW w:w="4876" w:type="dxa"/>
            <w:tcBorders>
              <w:top w:val="nil"/>
              <w:left w:val="nil"/>
              <w:bottom w:val="nil"/>
              <w:right w:val="nil"/>
            </w:tcBorders>
          </w:tcPr>
          <w:p w14:paraId="74F62F43" w14:textId="77777777" w:rsidR="007330CD" w:rsidRPr="00793AFF" w:rsidRDefault="007330CD" w:rsidP="008428DD">
            <w:pPr>
              <w:pStyle w:val="Normal6a"/>
            </w:pPr>
          </w:p>
        </w:tc>
        <w:tc>
          <w:tcPr>
            <w:tcW w:w="4876" w:type="dxa"/>
            <w:tcBorders>
              <w:top w:val="nil"/>
              <w:left w:val="nil"/>
              <w:bottom w:val="nil"/>
              <w:right w:val="nil"/>
            </w:tcBorders>
          </w:tcPr>
          <w:p w14:paraId="23801A8C" w14:textId="77777777" w:rsidR="007330CD" w:rsidRPr="00793AFF" w:rsidRDefault="007330CD" w:rsidP="008428DD">
            <w:pPr>
              <w:pStyle w:val="Normal6a"/>
            </w:pPr>
            <w:r w:rsidRPr="00793AFF">
              <w:rPr>
                <w:b/>
                <w:i/>
              </w:rPr>
              <w:t>a) Seja publicado num momento mais adequado, a fim de evitar sobreposições com a publicação do próximo relatório anual pela Comissão, reforçando assim a capacidade do Parlamento para reagir em tempo útil e assegurando que o seu contributo possa ser devidamente tido em conta; propõe, a este respeito, que, no futuro, a resolução seja adotada até março, o mais tardar, e salienta que a adoção da presente resolução num prazo mais adequado ilustra que esse ajustamento é simultaneamente realista e plenamente exequível;</w:t>
            </w:r>
          </w:p>
        </w:tc>
      </w:tr>
      <w:tr w:rsidR="007330CD" w:rsidRPr="00793AFF" w14:paraId="20DA03A0" w14:textId="77777777" w:rsidTr="008428DD">
        <w:trPr>
          <w:jc w:val="center"/>
        </w:trPr>
        <w:tc>
          <w:tcPr>
            <w:tcW w:w="4876" w:type="dxa"/>
            <w:tcBorders>
              <w:top w:val="nil"/>
              <w:left w:val="nil"/>
              <w:bottom w:val="nil"/>
              <w:right w:val="nil"/>
            </w:tcBorders>
          </w:tcPr>
          <w:p w14:paraId="51F2B241" w14:textId="77777777" w:rsidR="007330CD" w:rsidRPr="00793AFF" w:rsidRDefault="007330CD" w:rsidP="008428DD">
            <w:pPr>
              <w:pStyle w:val="Normal6a"/>
            </w:pPr>
          </w:p>
        </w:tc>
        <w:tc>
          <w:tcPr>
            <w:tcW w:w="4876" w:type="dxa"/>
            <w:tcBorders>
              <w:top w:val="nil"/>
              <w:left w:val="nil"/>
              <w:bottom w:val="nil"/>
              <w:right w:val="nil"/>
            </w:tcBorders>
          </w:tcPr>
          <w:p w14:paraId="66AD4918" w14:textId="77777777" w:rsidR="007330CD" w:rsidRPr="00793AFF" w:rsidRDefault="007330CD" w:rsidP="008428DD">
            <w:pPr>
              <w:pStyle w:val="Normal6a"/>
            </w:pPr>
            <w:r w:rsidRPr="00793AFF">
              <w:rPr>
                <w:b/>
                <w:i/>
              </w:rPr>
              <w:t xml:space="preserve">b) Utilize mais plenamente as estruturas existentes, em especial o Grupo de Acompanhamento para a Democracia, o Estado de Direito e os Direitos Fundamentais, para organizar audições e missões de informação com base nas questões identificadas pela Comissão, que poderão então contribuir para um processo de consulta estruturado e contribuir para a elaboração do seu relatório subsequente; sublinha que o Grupo de Acompanhamento para a Democracia, o Estado de Direito e os Direitos Fundamentais deve ser explicitamente reconhecido e incluído entre as partes interessadas consultadas </w:t>
            </w:r>
            <w:r w:rsidRPr="00793AFF">
              <w:rPr>
                <w:b/>
                <w:i/>
              </w:rPr>
              <w:lastRenderedPageBreak/>
              <w:t>pela Comissão, em conformidade com o processo de contributo das partes interessadas, assegurando assim a continuidade institucional e permitindo que o grupo de acompanhamento contribua formalmente para a elaboração da avaliação de cada país para a qual realizou um trabalho específico;</w:t>
            </w:r>
          </w:p>
        </w:tc>
      </w:tr>
      <w:tr w:rsidR="007330CD" w:rsidRPr="00793AFF" w14:paraId="15B23A0B" w14:textId="77777777" w:rsidTr="008428DD">
        <w:trPr>
          <w:jc w:val="center"/>
        </w:trPr>
        <w:tc>
          <w:tcPr>
            <w:tcW w:w="4876" w:type="dxa"/>
            <w:tcBorders>
              <w:top w:val="nil"/>
              <w:left w:val="nil"/>
              <w:bottom w:val="nil"/>
              <w:right w:val="nil"/>
            </w:tcBorders>
          </w:tcPr>
          <w:p w14:paraId="66C9C5CC" w14:textId="77777777" w:rsidR="007330CD" w:rsidRPr="00793AFF" w:rsidRDefault="007330CD" w:rsidP="008428DD">
            <w:pPr>
              <w:pStyle w:val="Normal6a"/>
            </w:pPr>
          </w:p>
        </w:tc>
        <w:tc>
          <w:tcPr>
            <w:tcW w:w="4876" w:type="dxa"/>
            <w:tcBorders>
              <w:top w:val="nil"/>
              <w:left w:val="nil"/>
              <w:bottom w:val="nil"/>
              <w:right w:val="nil"/>
            </w:tcBorders>
          </w:tcPr>
          <w:p w14:paraId="65B6178C" w14:textId="77777777" w:rsidR="007330CD" w:rsidRPr="00793AFF" w:rsidRDefault="007330CD" w:rsidP="008428DD">
            <w:pPr>
              <w:pStyle w:val="Normal6a"/>
            </w:pPr>
            <w:r w:rsidRPr="00793AFF">
              <w:rPr>
                <w:b/>
                <w:i/>
              </w:rPr>
              <w:t>c) Reúna as conclusões mais pertinentes decorrentes do relatório da Comissão, das atividades de acompanhamento do Grupo de Acompanhamento para a Democracia, o Estado de Direito e os Direitos Fundamentais, dos diálogos anuais do Conselho e dos contributos das organizações da sociedade civil; destaque quaisquer aspetos que possam ter sido insuficientemente abordados ou omitidos no relatório anterior da Comissão e apresente um resumo conciso dos desenvolvimentos mais significativos ocorridos desde a publicação do último relatório, incluindo uma indicação clara da trajetória, nomeadamente para os países em que se observou uma evolução negativa ou um retrocesso, de modo a que estes elementos possam ser devidamente tidos em conta na avaliação subsequente;</w:t>
            </w:r>
          </w:p>
        </w:tc>
      </w:tr>
      <w:tr w:rsidR="007330CD" w:rsidRPr="00793AFF" w14:paraId="73983E26" w14:textId="77777777" w:rsidTr="008428DD">
        <w:trPr>
          <w:jc w:val="center"/>
        </w:trPr>
        <w:tc>
          <w:tcPr>
            <w:tcW w:w="4876" w:type="dxa"/>
            <w:tcBorders>
              <w:top w:val="nil"/>
              <w:left w:val="nil"/>
              <w:bottom w:val="nil"/>
              <w:right w:val="nil"/>
            </w:tcBorders>
          </w:tcPr>
          <w:p w14:paraId="716965D9" w14:textId="77777777" w:rsidR="007330CD" w:rsidRPr="00793AFF" w:rsidRDefault="007330CD" w:rsidP="008428DD">
            <w:pPr>
              <w:pStyle w:val="Normal6a"/>
            </w:pPr>
          </w:p>
        </w:tc>
        <w:tc>
          <w:tcPr>
            <w:tcW w:w="4876" w:type="dxa"/>
            <w:tcBorders>
              <w:top w:val="nil"/>
              <w:left w:val="nil"/>
              <w:bottom w:val="nil"/>
              <w:right w:val="nil"/>
            </w:tcBorders>
          </w:tcPr>
          <w:p w14:paraId="73753C53" w14:textId="6E61A148" w:rsidR="007330CD" w:rsidRPr="00793AFF" w:rsidRDefault="007330CD" w:rsidP="008428DD">
            <w:pPr>
              <w:pStyle w:val="Normal6a"/>
            </w:pPr>
            <w:r w:rsidRPr="00793AFF">
              <w:rPr>
                <w:b/>
                <w:i/>
              </w:rPr>
              <w:t>d) Destaque as boas práticas identificadas durante a reunião anual da Comissão Interparlamentar sobre o Estado de direito com os parlamentos nacionais, com vista a apoiar os Estados</w:t>
            </w:r>
            <w:r w:rsidR="0059440C" w:rsidRPr="00793AFF">
              <w:rPr>
                <w:b/>
                <w:i/>
              </w:rPr>
              <w:noBreakHyphen/>
            </w:r>
            <w:r w:rsidRPr="00793AFF">
              <w:rPr>
                <w:b/>
                <w:i/>
              </w:rPr>
              <w:t>Membros na aplicação de recomendações específicas;</w:t>
            </w:r>
          </w:p>
        </w:tc>
      </w:tr>
      <w:tr w:rsidR="007330CD" w:rsidRPr="00793AFF" w14:paraId="47BF5001" w14:textId="77777777" w:rsidTr="008428DD">
        <w:trPr>
          <w:jc w:val="center"/>
        </w:trPr>
        <w:tc>
          <w:tcPr>
            <w:tcW w:w="4876" w:type="dxa"/>
            <w:tcBorders>
              <w:top w:val="nil"/>
              <w:left w:val="nil"/>
              <w:bottom w:val="nil"/>
              <w:right w:val="nil"/>
            </w:tcBorders>
          </w:tcPr>
          <w:p w14:paraId="32953DB4" w14:textId="77777777" w:rsidR="007330CD" w:rsidRPr="00793AFF" w:rsidRDefault="007330CD" w:rsidP="008428DD">
            <w:pPr>
              <w:pStyle w:val="Normal6a"/>
            </w:pPr>
          </w:p>
        </w:tc>
        <w:tc>
          <w:tcPr>
            <w:tcW w:w="4876" w:type="dxa"/>
            <w:tcBorders>
              <w:top w:val="nil"/>
              <w:left w:val="nil"/>
              <w:bottom w:val="nil"/>
              <w:right w:val="nil"/>
            </w:tcBorders>
          </w:tcPr>
          <w:p w14:paraId="226CECA6" w14:textId="77777777" w:rsidR="007330CD" w:rsidRPr="00793AFF" w:rsidRDefault="007330CD" w:rsidP="008428DD">
            <w:pPr>
              <w:pStyle w:val="Normal6a"/>
            </w:pPr>
            <w:r w:rsidRPr="00793AFF">
              <w:rPr>
                <w:b/>
                <w:i/>
              </w:rPr>
              <w:t>e) Avalie a aplicação das recomendações anuais anteriores da Comissão, fornecendo uma perspetiva plurianual e identificando se é possível observar uma evolução positiva ou negativa em comparação com observações anteriores, a fim de dar conta das tendências;</w:t>
            </w:r>
          </w:p>
        </w:tc>
      </w:tr>
      <w:tr w:rsidR="007330CD" w:rsidRPr="00793AFF" w14:paraId="5EFAFB1D" w14:textId="77777777" w:rsidTr="008428DD">
        <w:trPr>
          <w:jc w:val="center"/>
        </w:trPr>
        <w:tc>
          <w:tcPr>
            <w:tcW w:w="4876" w:type="dxa"/>
            <w:tcBorders>
              <w:top w:val="nil"/>
              <w:left w:val="nil"/>
              <w:bottom w:val="nil"/>
              <w:right w:val="nil"/>
            </w:tcBorders>
          </w:tcPr>
          <w:p w14:paraId="116D1CF1" w14:textId="77777777" w:rsidR="007330CD" w:rsidRPr="00793AFF" w:rsidRDefault="007330CD" w:rsidP="008428DD">
            <w:pPr>
              <w:pStyle w:val="Normal6a"/>
            </w:pPr>
          </w:p>
        </w:tc>
        <w:tc>
          <w:tcPr>
            <w:tcW w:w="4876" w:type="dxa"/>
            <w:tcBorders>
              <w:top w:val="nil"/>
              <w:left w:val="nil"/>
              <w:bottom w:val="nil"/>
              <w:right w:val="nil"/>
            </w:tcBorders>
          </w:tcPr>
          <w:p w14:paraId="21FC1694" w14:textId="55E3C153" w:rsidR="007330CD" w:rsidRPr="00793AFF" w:rsidRDefault="007330CD" w:rsidP="008428DD">
            <w:pPr>
              <w:pStyle w:val="Normal6a"/>
            </w:pPr>
            <w:r w:rsidRPr="00793AFF">
              <w:rPr>
                <w:b/>
                <w:i/>
              </w:rPr>
              <w:t>f) Formule recomendações à Comissão sobre os casos em que considera que uma parte ou a totalidade dos pagamentos de um Estado</w:t>
            </w:r>
            <w:r w:rsidR="0059440C" w:rsidRPr="00793AFF">
              <w:rPr>
                <w:b/>
                <w:i/>
              </w:rPr>
              <w:noBreakHyphen/>
            </w:r>
            <w:r w:rsidRPr="00793AFF">
              <w:rPr>
                <w:b/>
                <w:i/>
              </w:rPr>
              <w:t xml:space="preserve">Membro deve ser suspensa em </w:t>
            </w:r>
            <w:r w:rsidRPr="00793AFF">
              <w:rPr>
                <w:b/>
                <w:i/>
              </w:rPr>
              <w:lastRenderedPageBreak/>
              <w:t>situações de incumprimento dos valores da UE, da Carta dos Direitos Fundamentais e dos princípios do Estado de direito, e explore a eventual utilização de instrumentos de execução adicionais, se for caso disso;</w:t>
            </w:r>
          </w:p>
        </w:tc>
      </w:tr>
      <w:tr w:rsidR="007330CD" w:rsidRPr="00793AFF" w14:paraId="627A933D" w14:textId="77777777" w:rsidTr="008428DD">
        <w:trPr>
          <w:jc w:val="center"/>
        </w:trPr>
        <w:tc>
          <w:tcPr>
            <w:tcW w:w="4876" w:type="dxa"/>
            <w:tcBorders>
              <w:top w:val="nil"/>
              <w:left w:val="nil"/>
              <w:bottom w:val="nil"/>
              <w:right w:val="nil"/>
            </w:tcBorders>
          </w:tcPr>
          <w:p w14:paraId="5D806F16" w14:textId="77777777" w:rsidR="007330CD" w:rsidRPr="00793AFF" w:rsidRDefault="007330CD" w:rsidP="008428DD">
            <w:pPr>
              <w:pStyle w:val="Normal6a"/>
            </w:pPr>
          </w:p>
        </w:tc>
        <w:tc>
          <w:tcPr>
            <w:tcW w:w="4876" w:type="dxa"/>
            <w:tcBorders>
              <w:top w:val="nil"/>
              <w:left w:val="nil"/>
              <w:bottom w:val="nil"/>
              <w:right w:val="nil"/>
            </w:tcBorders>
          </w:tcPr>
          <w:p w14:paraId="233279E2" w14:textId="77777777" w:rsidR="007330CD" w:rsidRPr="00793AFF" w:rsidRDefault="007330CD" w:rsidP="008428DD">
            <w:pPr>
              <w:pStyle w:val="Normal6a"/>
            </w:pPr>
            <w:r w:rsidRPr="00793AFF">
              <w:rPr>
                <w:b/>
                <w:i/>
              </w:rPr>
              <w:t>g) Inclua uma análise aprofundada de todos os países para os quais tenha sido ativado um procedimento ao abrigo do artigo 7.º, para os quais esteja em vigor um instrumento de condicionalidade financeira ou para os quais tenham sido identificadas preocupações graves e sistémicas em matéria de Estado de direito nos relatórios da Comissão; salienta que essa avaliação aprofundada deve ser realizada pelo Grupo de Acompanhamento para a Democracia, o Estado de Direito e os Direitos Fundamentais, apoiado por um grupo de peritos reconhecidos em matéria de Estado de direito que proporcionem uma perspetiva externa independente, ou pelo Serviço de Estudos do Parlamento Europeu (EPRS), cujos conhecimentos especializados independentes reforçariam ainda mais a base analítica do trabalho do Parlamento e contribuiriam de forma valiosa para os esforços de acompanhamento da Comissão;</w:t>
            </w:r>
          </w:p>
        </w:tc>
      </w:tr>
      <w:tr w:rsidR="007330CD" w:rsidRPr="00793AFF" w14:paraId="05126EC3" w14:textId="77777777" w:rsidTr="008428DD">
        <w:trPr>
          <w:jc w:val="center"/>
        </w:trPr>
        <w:tc>
          <w:tcPr>
            <w:tcW w:w="4876" w:type="dxa"/>
            <w:tcBorders>
              <w:top w:val="nil"/>
              <w:left w:val="nil"/>
              <w:bottom w:val="nil"/>
              <w:right w:val="nil"/>
            </w:tcBorders>
          </w:tcPr>
          <w:p w14:paraId="136F7796" w14:textId="77777777" w:rsidR="007330CD" w:rsidRPr="00793AFF" w:rsidRDefault="007330CD" w:rsidP="008428DD">
            <w:pPr>
              <w:pStyle w:val="Normal6a"/>
            </w:pPr>
          </w:p>
        </w:tc>
        <w:tc>
          <w:tcPr>
            <w:tcW w:w="4876" w:type="dxa"/>
            <w:tcBorders>
              <w:top w:val="nil"/>
              <w:left w:val="nil"/>
              <w:bottom w:val="nil"/>
              <w:right w:val="nil"/>
            </w:tcBorders>
          </w:tcPr>
          <w:p w14:paraId="364B629A" w14:textId="4CB81FB5" w:rsidR="007330CD" w:rsidRPr="00793AFF" w:rsidRDefault="007330CD" w:rsidP="008428DD">
            <w:pPr>
              <w:pStyle w:val="Normal6a"/>
            </w:pPr>
            <w:r w:rsidRPr="00793AFF">
              <w:rPr>
                <w:b/>
                <w:i/>
              </w:rPr>
              <w:t>h) Identifique todos os domínios do direito da UE e disposições legislativas específicas relativamente aos quais não tenham sido iniciados processos por infração, apesar da existência de graves preocupações em matéria de Estado de direito, e exorte a Comissão a apresentar uma explicação clara para essas lacunas na aplicação; sublinha que é essencial assegurar o desencadeamento atempado e coerente de processos por infração para defender o primado do direito da União e garantir a igualdade de tratamento de todos os Estados</w:t>
            </w:r>
            <w:r w:rsidR="0059440C" w:rsidRPr="00793AFF">
              <w:rPr>
                <w:b/>
                <w:i/>
              </w:rPr>
              <w:noBreakHyphen/>
            </w:r>
            <w:r w:rsidRPr="00793AFF">
              <w:rPr>
                <w:b/>
                <w:i/>
              </w:rPr>
              <w:t>Membros;</w:t>
            </w:r>
          </w:p>
        </w:tc>
      </w:tr>
    </w:tbl>
    <w:p w14:paraId="2F2FE6E3"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B96735" w14:textId="77777777" w:rsidR="007330CD" w:rsidRPr="00793AFF" w:rsidRDefault="007330CD" w:rsidP="007330CD">
      <w:r w:rsidRPr="00793AFF">
        <w:rPr>
          <w:rStyle w:val="HideTWBExt"/>
        </w:rPr>
        <w:lastRenderedPageBreak/>
        <w:t>&lt;/Amend&gt;</w:t>
      </w:r>
    </w:p>
    <w:p w14:paraId="0BEF513E"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762</w:t>
      </w:r>
      <w:r w:rsidRPr="00793AFF">
        <w:rPr>
          <w:rStyle w:val="HideTWBExt"/>
        </w:rPr>
        <w:t>&lt;/NumAm&gt;</w:t>
      </w:r>
    </w:p>
    <w:p w14:paraId="770C7E1A" w14:textId="77777777" w:rsidR="007330CD" w:rsidRPr="00793AFF" w:rsidRDefault="007330CD" w:rsidP="007330CD">
      <w:pPr>
        <w:pStyle w:val="NormalBold"/>
      </w:pPr>
      <w:r w:rsidRPr="00793AFF">
        <w:rPr>
          <w:rStyle w:val="HideTWBExt"/>
          <w:b w:val="0"/>
        </w:rPr>
        <w:t>&lt;RepeatBlock-By&gt;&lt;Members&gt;</w:t>
      </w:r>
      <w:r w:rsidRPr="00793AFF">
        <w:t>Sophie Wilmès, Moritz Körner, Hilde Vautmans, Malik Azmani, Irena Joveva, Veronika Cifrová Ostrihoňová, Lucia Yar, Nikola Minchev, Krzysztof Śmiszek, Michał Wawrykiewicz</w:t>
      </w:r>
      <w:r w:rsidRPr="00793AFF">
        <w:rPr>
          <w:rStyle w:val="HideTWBExt"/>
          <w:b w:val="0"/>
        </w:rPr>
        <w:t>&lt;/Members&gt;</w:t>
      </w:r>
    </w:p>
    <w:p w14:paraId="354EAFB2" w14:textId="77777777" w:rsidR="007330CD" w:rsidRPr="00793AFF" w:rsidRDefault="007330CD" w:rsidP="007330CD">
      <w:pPr>
        <w:pStyle w:val="NormalBold"/>
      </w:pPr>
      <w:r w:rsidRPr="00793AFF">
        <w:rPr>
          <w:rStyle w:val="HideTWBExt"/>
          <w:b w:val="0"/>
        </w:rPr>
        <w:t>&lt;/RepeatBlock-By&gt;</w:t>
      </w:r>
    </w:p>
    <w:p w14:paraId="26B70A12"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570A162D" w14:textId="339C8A32" w:rsidR="007330CD" w:rsidRPr="00793AFF" w:rsidRDefault="007330CD" w:rsidP="007330CD">
      <w:pPr>
        <w:pStyle w:val="NormalBold"/>
      </w:pPr>
      <w:r w:rsidRPr="00793AFF">
        <w:rPr>
          <w:rStyle w:val="HideTWBExt"/>
        </w:rPr>
        <w:t>&lt;Article&gt;</w:t>
      </w:r>
      <w:r w:rsidRPr="00793AFF">
        <w:t>N.º 45</w:t>
      </w:r>
      <w:r w:rsidR="0059440C" w:rsidRPr="00793AFF">
        <w:noBreakHyphen/>
      </w:r>
      <w:r w:rsidRPr="00793AFF">
        <w:t>K (novo)</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D97F95A" w14:textId="77777777" w:rsidTr="008428DD">
        <w:trPr>
          <w:trHeight w:hRule="exact" w:val="240"/>
          <w:jc w:val="center"/>
        </w:trPr>
        <w:tc>
          <w:tcPr>
            <w:tcW w:w="9752" w:type="dxa"/>
            <w:gridSpan w:val="2"/>
            <w:tcBorders>
              <w:top w:val="nil"/>
              <w:left w:val="nil"/>
              <w:bottom w:val="nil"/>
              <w:right w:val="nil"/>
            </w:tcBorders>
          </w:tcPr>
          <w:p w14:paraId="39019AAF" w14:textId="77777777" w:rsidR="007330CD" w:rsidRPr="00793AFF" w:rsidRDefault="007330CD" w:rsidP="008428DD"/>
        </w:tc>
      </w:tr>
      <w:tr w:rsidR="007330CD" w:rsidRPr="00793AFF" w14:paraId="39BFB607" w14:textId="77777777" w:rsidTr="008428DD">
        <w:trPr>
          <w:trHeight w:val="240"/>
          <w:jc w:val="center"/>
        </w:trPr>
        <w:tc>
          <w:tcPr>
            <w:tcW w:w="4876" w:type="dxa"/>
            <w:tcBorders>
              <w:top w:val="nil"/>
              <w:left w:val="nil"/>
              <w:bottom w:val="nil"/>
              <w:right w:val="nil"/>
            </w:tcBorders>
          </w:tcPr>
          <w:p w14:paraId="1A45BA0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7FFD76B3" w14:textId="77777777" w:rsidR="007330CD" w:rsidRPr="00793AFF" w:rsidRDefault="007330CD" w:rsidP="008428DD">
            <w:pPr>
              <w:pStyle w:val="AmColumnHeading"/>
            </w:pPr>
            <w:r w:rsidRPr="00793AFF">
              <w:t>Alteração</w:t>
            </w:r>
          </w:p>
        </w:tc>
      </w:tr>
      <w:tr w:rsidR="007330CD" w:rsidRPr="00793AFF" w14:paraId="525D409F" w14:textId="77777777" w:rsidTr="008428DD">
        <w:trPr>
          <w:jc w:val="center"/>
        </w:trPr>
        <w:tc>
          <w:tcPr>
            <w:tcW w:w="4876" w:type="dxa"/>
            <w:tcBorders>
              <w:top w:val="nil"/>
              <w:left w:val="nil"/>
              <w:bottom w:val="nil"/>
              <w:right w:val="nil"/>
            </w:tcBorders>
          </w:tcPr>
          <w:p w14:paraId="0AB6EDE8" w14:textId="77777777" w:rsidR="007330CD" w:rsidRPr="00793AFF" w:rsidRDefault="007330CD" w:rsidP="008428DD">
            <w:pPr>
              <w:pStyle w:val="Normal6a"/>
            </w:pPr>
          </w:p>
        </w:tc>
        <w:tc>
          <w:tcPr>
            <w:tcW w:w="4876" w:type="dxa"/>
            <w:tcBorders>
              <w:top w:val="nil"/>
              <w:left w:val="nil"/>
              <w:bottom w:val="nil"/>
              <w:right w:val="nil"/>
            </w:tcBorders>
          </w:tcPr>
          <w:p w14:paraId="26D19C13" w14:textId="00CD5242" w:rsidR="007330CD" w:rsidRPr="00793AFF" w:rsidRDefault="007330CD" w:rsidP="008428DD">
            <w:pPr>
              <w:pStyle w:val="Normal6a"/>
            </w:pPr>
            <w:r w:rsidRPr="00793AFF">
              <w:rPr>
                <w:b/>
                <w:i/>
              </w:rPr>
              <w:t>45</w:t>
            </w:r>
            <w:r w:rsidR="0059440C" w:rsidRPr="00793AFF">
              <w:rPr>
                <w:b/>
                <w:i/>
              </w:rPr>
              <w:noBreakHyphen/>
            </w:r>
            <w:r w:rsidRPr="00793AFF">
              <w:rPr>
                <w:b/>
                <w:i/>
              </w:rPr>
              <w:t>K.</w:t>
            </w:r>
            <w:r w:rsidRPr="00793AFF">
              <w:tab/>
            </w:r>
            <w:r w:rsidRPr="00793AFF">
              <w:rPr>
                <w:b/>
                <w:i/>
              </w:rPr>
              <w:t>Fase 3: Acompanhamento pela Comissão</w:t>
            </w:r>
          </w:p>
        </w:tc>
      </w:tr>
      <w:tr w:rsidR="007330CD" w:rsidRPr="00793AFF" w14:paraId="34C893CD" w14:textId="77777777" w:rsidTr="008428DD">
        <w:trPr>
          <w:jc w:val="center"/>
        </w:trPr>
        <w:tc>
          <w:tcPr>
            <w:tcW w:w="4876" w:type="dxa"/>
            <w:tcBorders>
              <w:top w:val="nil"/>
              <w:left w:val="nil"/>
              <w:bottom w:val="nil"/>
              <w:right w:val="nil"/>
            </w:tcBorders>
          </w:tcPr>
          <w:p w14:paraId="5E84E4AF" w14:textId="77777777" w:rsidR="007330CD" w:rsidRPr="00793AFF" w:rsidRDefault="007330CD" w:rsidP="008428DD">
            <w:pPr>
              <w:pStyle w:val="Normal6a"/>
            </w:pPr>
          </w:p>
        </w:tc>
        <w:tc>
          <w:tcPr>
            <w:tcW w:w="4876" w:type="dxa"/>
            <w:tcBorders>
              <w:top w:val="nil"/>
              <w:left w:val="nil"/>
              <w:bottom w:val="nil"/>
              <w:right w:val="nil"/>
            </w:tcBorders>
          </w:tcPr>
          <w:p w14:paraId="2B45EE02" w14:textId="77777777" w:rsidR="007330CD" w:rsidRPr="00793AFF" w:rsidRDefault="007330CD" w:rsidP="008428DD">
            <w:pPr>
              <w:pStyle w:val="Normal6a"/>
            </w:pPr>
            <w:r w:rsidRPr="00793AFF">
              <w:rPr>
                <w:b/>
                <w:i/>
              </w:rPr>
              <w:t xml:space="preserve">Salienta que esta fase constituiria o «momento de encontro» para a Comissão rever as recomendações anteriores, avaliar o seu nível de execução e ter devidamente em conta o relatório do Parlamento Europeu; salienta que o que falta atualmente é um ponto claro de responsabilização política no ciclo; recorda que, embora a Comissão possa e deva agir em qualquer momento em caso de violação dos valores da União, deve haver, pelo menos, uma ocasião anual para fazer um balanço das consequências das conclusões do relatório e avaliar a forma como os instrumentos disponíveis foram utilizados; salienta que a credibilidade da União depende não só da existência de um conjunto sólido de instrumentos para salvaguardar o Estado de direito, como também da garantia da sua aplicação coerente e atempada; solicita que, para além da apresentação do relatório anual sobre o Estado de direito na sessão plenária de junho, a Comissão forneça também, num momento separado, um seguimento estruturado sobre a forma como a resolução e as recomendações anteriores do Parlamento Europeu foram tidas em conta, indicando, se for caso disso, quais os elementos que foram ou não tidos em conta, com as razões e explicando por que razão decidiu ativar – ou não ativar – um instrumento financeiro ou outro; apela ainda a uma </w:t>
            </w:r>
            <w:r w:rsidRPr="00793AFF">
              <w:rPr>
                <w:b/>
                <w:i/>
              </w:rPr>
              <w:lastRenderedPageBreak/>
              <w:t>troca de pontos de vista específica com a Comissão das Liberdades Cívicas, da Justiça e dos Assuntos Internos (LIBE) do Parlamento Europeu sobre este seguimento, com vista a reforçar a responsabilização política, o diálogo interinstitucional e a coerência e credibilidade globais do ciclo do Estado de direito;</w:t>
            </w:r>
          </w:p>
        </w:tc>
      </w:tr>
      <w:tr w:rsidR="007330CD" w:rsidRPr="00793AFF" w14:paraId="6E0BEAB5" w14:textId="77777777" w:rsidTr="008428DD">
        <w:trPr>
          <w:jc w:val="center"/>
        </w:trPr>
        <w:tc>
          <w:tcPr>
            <w:tcW w:w="4876" w:type="dxa"/>
            <w:tcBorders>
              <w:top w:val="nil"/>
              <w:left w:val="nil"/>
              <w:bottom w:val="nil"/>
              <w:right w:val="nil"/>
            </w:tcBorders>
          </w:tcPr>
          <w:p w14:paraId="0DDAE77B" w14:textId="77777777" w:rsidR="007330CD" w:rsidRPr="00793AFF" w:rsidRDefault="007330CD" w:rsidP="008428DD">
            <w:pPr>
              <w:pStyle w:val="Normal6a"/>
            </w:pPr>
          </w:p>
        </w:tc>
        <w:tc>
          <w:tcPr>
            <w:tcW w:w="4876" w:type="dxa"/>
            <w:tcBorders>
              <w:top w:val="nil"/>
              <w:left w:val="nil"/>
              <w:bottom w:val="nil"/>
              <w:right w:val="nil"/>
            </w:tcBorders>
          </w:tcPr>
          <w:p w14:paraId="21EF2284" w14:textId="77777777" w:rsidR="007330CD" w:rsidRPr="00793AFF" w:rsidRDefault="007330CD" w:rsidP="008428DD">
            <w:pPr>
              <w:pStyle w:val="Normal6a"/>
            </w:pPr>
            <w:r w:rsidRPr="00793AFF">
              <w:rPr>
                <w:b/>
                <w:i/>
              </w:rPr>
              <w:t>recorda que cada instrumento disponível tem as suas próprias especificidades e que a Comissão deve manter flexibilidade suficiente para determinar qual o instrumento mais adequado em qualquer situação; sublinha, no entanto, que essa utilização deve ser coerente e coordenada e salienta que a Comissão não deve adotar uma abordagem minimalista, mas sim utilizar plenamente os instrumentos à sua disposição; salienta, a este respeito, que o artigo 7.º do TUE é muitas vezes erroneamente descrito como uma «opção nuclear», observando que, de facto, prevê mecanismos preventivos e etapas intermédias, e que essa comparação é enganosa, uma vez que o objetivo do mecanismo não é «destruir», mas proteger e preservar os valores fundamentais da União;</w:t>
            </w:r>
          </w:p>
        </w:tc>
      </w:tr>
    </w:tbl>
    <w:p w14:paraId="5A3809E7" w14:textId="77777777" w:rsidR="007330CD" w:rsidRPr="00793AFF" w:rsidRDefault="007330CD" w:rsidP="007330CD">
      <w:pPr>
        <w:pStyle w:val="AmOrLang"/>
      </w:pPr>
      <w:r w:rsidRPr="00793AFF">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32E0CF57" w14:textId="77777777" w:rsidR="007330CD" w:rsidRPr="00793AFF" w:rsidRDefault="007330CD" w:rsidP="007330CD">
      <w:r w:rsidRPr="00793AFF">
        <w:rPr>
          <w:rStyle w:val="HideTWBExt"/>
        </w:rPr>
        <w:t>&lt;/Amend&gt;</w:t>
      </w:r>
    </w:p>
    <w:p w14:paraId="3C756B22" w14:textId="77777777" w:rsidR="007330CD" w:rsidRPr="00793AFF" w:rsidRDefault="007330CD" w:rsidP="007330CD">
      <w:pPr>
        <w:pStyle w:val="AmNumberTabs"/>
      </w:pPr>
      <w:r w:rsidRPr="00793AFF">
        <w:rPr>
          <w:rStyle w:val="HideTWBExt"/>
        </w:rPr>
        <w:t>&lt;Amend&gt;</w:t>
      </w:r>
      <w:r w:rsidRPr="00793AFF">
        <w:t>Alteração</w:t>
      </w:r>
      <w:r w:rsidRPr="00793AFF">
        <w:tab/>
      </w:r>
      <w:r w:rsidRPr="00793AFF">
        <w:tab/>
      </w:r>
      <w:r w:rsidRPr="00793AFF">
        <w:rPr>
          <w:rStyle w:val="HideTWBExt"/>
        </w:rPr>
        <w:t>&lt;NumAm&gt;</w:t>
      </w:r>
      <w:r w:rsidRPr="00793AFF">
        <w:t>763</w:t>
      </w:r>
      <w:r w:rsidRPr="00793AFF">
        <w:rPr>
          <w:rStyle w:val="HideTWBExt"/>
        </w:rPr>
        <w:t>&lt;/NumAm&gt;</w:t>
      </w:r>
    </w:p>
    <w:p w14:paraId="7F9BC653" w14:textId="77777777" w:rsidR="007330CD" w:rsidRPr="00793AFF" w:rsidRDefault="007330CD" w:rsidP="007330CD">
      <w:pPr>
        <w:pStyle w:val="NormalBold"/>
      </w:pPr>
      <w:r w:rsidRPr="00793AFF">
        <w:rPr>
          <w:rStyle w:val="HideTWBExt"/>
          <w:b w:val="0"/>
        </w:rPr>
        <w:t>&lt;RepeatBlock-By&gt;&lt;Members&gt;</w:t>
      </w:r>
      <w:r w:rsidRPr="00793AFF">
        <w:t>Diana Riba i Giner</w:t>
      </w:r>
      <w:r w:rsidRPr="00793AFF">
        <w:rPr>
          <w:rStyle w:val="HideTWBExt"/>
          <w:b w:val="0"/>
        </w:rPr>
        <w:t>&lt;/Members&gt;</w:t>
      </w:r>
    </w:p>
    <w:p w14:paraId="1614493A" w14:textId="77777777" w:rsidR="007330CD" w:rsidRPr="00793AFF" w:rsidRDefault="007330CD" w:rsidP="007330CD">
      <w:pPr>
        <w:pStyle w:val="NormalBold"/>
      </w:pPr>
      <w:r w:rsidRPr="00793AFF">
        <w:rPr>
          <w:rStyle w:val="HideTWBExt"/>
          <w:b w:val="0"/>
        </w:rPr>
        <w:t>&lt;/RepeatBlock-By&gt;</w:t>
      </w:r>
    </w:p>
    <w:p w14:paraId="2349FF47" w14:textId="77777777" w:rsidR="007330CD" w:rsidRPr="00793AFF" w:rsidRDefault="007330CD" w:rsidP="007330CD">
      <w:pPr>
        <w:pStyle w:val="NormalBold"/>
      </w:pPr>
      <w:r w:rsidRPr="00793AFF">
        <w:rPr>
          <w:rStyle w:val="HideTWBExt"/>
        </w:rPr>
        <w:t>&lt;DocAmend&gt;</w:t>
      </w:r>
      <w:r w:rsidRPr="00793AFF">
        <w:t>Proposta de resolução</w:t>
      </w:r>
      <w:r w:rsidRPr="00793AFF">
        <w:rPr>
          <w:rStyle w:val="HideTWBExt"/>
        </w:rPr>
        <w:t>&lt;/DocAmend&gt;</w:t>
      </w:r>
    </w:p>
    <w:p w14:paraId="68D30C06" w14:textId="77777777" w:rsidR="007330CD" w:rsidRPr="00793AFF" w:rsidRDefault="007330CD" w:rsidP="007330CD">
      <w:pPr>
        <w:pStyle w:val="NormalBold"/>
      </w:pPr>
      <w:r w:rsidRPr="00793AFF">
        <w:rPr>
          <w:rStyle w:val="HideTWBExt"/>
        </w:rPr>
        <w:t>&lt;Article&gt;</w:t>
      </w:r>
      <w:r w:rsidRPr="00793AFF">
        <w:t>N.º 46</w:t>
      </w:r>
      <w:r w:rsidRPr="00793AF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30CD" w:rsidRPr="00793AFF" w14:paraId="0FEB0624" w14:textId="77777777" w:rsidTr="008428DD">
        <w:trPr>
          <w:trHeight w:hRule="exact" w:val="240"/>
          <w:jc w:val="center"/>
        </w:trPr>
        <w:tc>
          <w:tcPr>
            <w:tcW w:w="9752" w:type="dxa"/>
            <w:gridSpan w:val="2"/>
            <w:tcBorders>
              <w:top w:val="nil"/>
              <w:left w:val="nil"/>
              <w:bottom w:val="nil"/>
              <w:right w:val="nil"/>
            </w:tcBorders>
          </w:tcPr>
          <w:p w14:paraId="03813C18" w14:textId="77777777" w:rsidR="007330CD" w:rsidRPr="00793AFF" w:rsidRDefault="007330CD" w:rsidP="008428DD"/>
        </w:tc>
      </w:tr>
      <w:tr w:rsidR="007330CD" w:rsidRPr="00793AFF" w14:paraId="7F0A43B5" w14:textId="77777777" w:rsidTr="008428DD">
        <w:trPr>
          <w:trHeight w:val="240"/>
          <w:jc w:val="center"/>
        </w:trPr>
        <w:tc>
          <w:tcPr>
            <w:tcW w:w="4876" w:type="dxa"/>
            <w:tcBorders>
              <w:top w:val="nil"/>
              <w:left w:val="nil"/>
              <w:bottom w:val="nil"/>
              <w:right w:val="nil"/>
            </w:tcBorders>
          </w:tcPr>
          <w:p w14:paraId="46574701" w14:textId="77777777" w:rsidR="007330CD" w:rsidRPr="00793AFF" w:rsidRDefault="007330CD" w:rsidP="008428DD">
            <w:pPr>
              <w:pStyle w:val="AmColumnHeading"/>
            </w:pPr>
            <w:r w:rsidRPr="00793AFF">
              <w:t>Proposta de resolução</w:t>
            </w:r>
          </w:p>
        </w:tc>
        <w:tc>
          <w:tcPr>
            <w:tcW w:w="4876" w:type="dxa"/>
            <w:tcBorders>
              <w:top w:val="nil"/>
              <w:left w:val="nil"/>
              <w:bottom w:val="nil"/>
              <w:right w:val="nil"/>
            </w:tcBorders>
          </w:tcPr>
          <w:p w14:paraId="1D4BC67C" w14:textId="77777777" w:rsidR="007330CD" w:rsidRPr="00793AFF" w:rsidRDefault="007330CD" w:rsidP="008428DD">
            <w:pPr>
              <w:pStyle w:val="AmColumnHeading"/>
            </w:pPr>
            <w:r w:rsidRPr="00793AFF">
              <w:t>Alteração</w:t>
            </w:r>
          </w:p>
        </w:tc>
      </w:tr>
      <w:tr w:rsidR="007330CD" w:rsidRPr="00793AFF" w14:paraId="48E7DFA5" w14:textId="77777777" w:rsidTr="008428DD">
        <w:trPr>
          <w:jc w:val="center"/>
        </w:trPr>
        <w:tc>
          <w:tcPr>
            <w:tcW w:w="4876" w:type="dxa"/>
            <w:tcBorders>
              <w:top w:val="nil"/>
              <w:left w:val="nil"/>
              <w:bottom w:val="nil"/>
              <w:right w:val="nil"/>
            </w:tcBorders>
          </w:tcPr>
          <w:p w14:paraId="47D46D97" w14:textId="77777777" w:rsidR="007330CD" w:rsidRPr="00793AFF" w:rsidRDefault="007330CD" w:rsidP="008428DD">
            <w:pPr>
              <w:pStyle w:val="Normal6a"/>
            </w:pPr>
            <w:r w:rsidRPr="00793AFF">
              <w:t>46.</w:t>
            </w:r>
            <w:r w:rsidRPr="00793AFF">
              <w:tab/>
              <w:t xml:space="preserve">Encarrega a sua Presidente de transmitir a presente resolução ao Conselho </w:t>
            </w:r>
            <w:r w:rsidRPr="00793AFF">
              <w:rPr>
                <w:b/>
                <w:i/>
              </w:rPr>
              <w:t>e</w:t>
            </w:r>
            <w:r w:rsidRPr="00793AFF">
              <w:t xml:space="preserve"> à Comissão.</w:t>
            </w:r>
          </w:p>
        </w:tc>
        <w:tc>
          <w:tcPr>
            <w:tcW w:w="4876" w:type="dxa"/>
            <w:tcBorders>
              <w:top w:val="nil"/>
              <w:left w:val="nil"/>
              <w:bottom w:val="nil"/>
              <w:right w:val="nil"/>
            </w:tcBorders>
          </w:tcPr>
          <w:p w14:paraId="3B7D16FE" w14:textId="33C3F690" w:rsidR="007330CD" w:rsidRPr="00793AFF" w:rsidRDefault="007330CD" w:rsidP="008428DD">
            <w:pPr>
              <w:pStyle w:val="Normal6a"/>
            </w:pPr>
            <w:r w:rsidRPr="00793AFF">
              <w:t>46.</w:t>
            </w:r>
            <w:r w:rsidRPr="00793AFF">
              <w:tab/>
              <w:t>Encarrega a sua Presidente de transmitir a presente resolução ao Conselho</w:t>
            </w:r>
            <w:r w:rsidRPr="00793AFF">
              <w:rPr>
                <w:b/>
                <w:i/>
              </w:rPr>
              <w:t>,</w:t>
            </w:r>
            <w:r w:rsidRPr="00793AFF">
              <w:t xml:space="preserve"> à Comissão</w:t>
            </w:r>
            <w:r w:rsidRPr="00793AFF">
              <w:rPr>
                <w:b/>
                <w:i/>
              </w:rPr>
              <w:t xml:space="preserve">, à Agência dos Direitos Fundamentais da União Europeia, ao Conselho da Europa, à OSCE, às Nações Unidas e aos governos e </w:t>
            </w:r>
            <w:r w:rsidRPr="00793AFF">
              <w:rPr>
                <w:b/>
                <w:i/>
              </w:rPr>
              <w:lastRenderedPageBreak/>
              <w:t>parlamentos dos Estados</w:t>
            </w:r>
            <w:r w:rsidR="0059440C" w:rsidRPr="00793AFF">
              <w:rPr>
                <w:b/>
                <w:i/>
              </w:rPr>
              <w:noBreakHyphen/>
            </w:r>
            <w:r w:rsidRPr="00793AFF">
              <w:rPr>
                <w:b/>
                <w:i/>
              </w:rPr>
              <w:t>Membros</w:t>
            </w:r>
            <w:r w:rsidRPr="00793AFF">
              <w:t>.</w:t>
            </w:r>
          </w:p>
        </w:tc>
      </w:tr>
    </w:tbl>
    <w:p w14:paraId="027BA0D3" w14:textId="77777777" w:rsidR="007330CD" w:rsidRPr="00793AFF" w:rsidRDefault="007330CD" w:rsidP="007330CD">
      <w:pPr>
        <w:pStyle w:val="AmOrLang"/>
      </w:pPr>
      <w:r w:rsidRPr="00793AFF">
        <w:lastRenderedPageBreak/>
        <w:t xml:space="preserve">Or. </w:t>
      </w:r>
      <w:r w:rsidRPr="00793AFF">
        <w:rPr>
          <w:rStyle w:val="HideTWBExt"/>
        </w:rPr>
        <w:t>&lt;Original&gt;</w:t>
      </w:r>
      <w:r w:rsidRPr="00793AFF">
        <w:rPr>
          <w:rStyle w:val="HideTWBInt"/>
        </w:rPr>
        <w:t>{EN}</w:t>
      </w:r>
      <w:r w:rsidRPr="00793AFF">
        <w:t>en</w:t>
      </w:r>
      <w:r w:rsidRPr="00793AFF">
        <w:rPr>
          <w:rStyle w:val="HideTWBExt"/>
        </w:rPr>
        <w:t>&lt;/Original&gt;</w:t>
      </w:r>
    </w:p>
    <w:p w14:paraId="5BD576FF" w14:textId="480F1EA4" w:rsidR="007330CD" w:rsidRPr="00793AFF" w:rsidRDefault="007330CD" w:rsidP="007330CD">
      <w:r w:rsidRPr="00793AFF">
        <w:rPr>
          <w:rStyle w:val="HideTWBExt"/>
        </w:rPr>
        <w:t>&lt;/Amend&gt;&lt;/RepeatBlock-Amend&gt;</w:t>
      </w:r>
    </w:p>
    <w:p w14:paraId="458B9DCE" w14:textId="681FCEFC" w:rsidR="00C20A56" w:rsidRPr="00793AFF" w:rsidRDefault="00C20A56" w:rsidP="007330CD"/>
    <w:sectPr w:rsidR="00C20A56" w:rsidRPr="00793AFF" w:rsidSect="0059440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7B0F3" w14:textId="77777777" w:rsidR="00F3770A" w:rsidRPr="00793AFF" w:rsidRDefault="00F3770A">
      <w:r w:rsidRPr="00793AFF">
        <w:separator/>
      </w:r>
    </w:p>
  </w:endnote>
  <w:endnote w:type="continuationSeparator" w:id="0">
    <w:p w14:paraId="76FC59D0" w14:textId="77777777" w:rsidR="00F3770A" w:rsidRPr="00793AFF" w:rsidRDefault="00F3770A">
      <w:r w:rsidRPr="00793A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FB3CA" w14:textId="53B5A8C2" w:rsidR="0059440C" w:rsidRPr="00793AFF" w:rsidRDefault="0059440C" w:rsidP="0059440C">
    <w:pPr>
      <w:pStyle w:val="EPFooter"/>
    </w:pPr>
    <w:r w:rsidRPr="00793AFF">
      <w:t>PE</w:t>
    </w:r>
    <w:r w:rsidRPr="00793AFF">
      <w:rPr>
        <w:rStyle w:val="HideTWBExt"/>
      </w:rPr>
      <w:t>&lt;NoPE&gt;</w:t>
    </w:r>
    <w:r w:rsidRPr="00793AFF">
      <w:t>781.446</w:t>
    </w:r>
    <w:r w:rsidRPr="00793AFF">
      <w:rPr>
        <w:rStyle w:val="HideTWBExt"/>
      </w:rPr>
      <w:t>&lt;/NoPE&gt;&lt;Version&gt;</w:t>
    </w:r>
    <w:r w:rsidRPr="00793AFF">
      <w:t>v01-00</w:t>
    </w:r>
    <w:r w:rsidRPr="00793AFF">
      <w:rPr>
        <w:rStyle w:val="HideTWBExt"/>
      </w:rPr>
      <w:t>&lt;/Version&gt;</w:t>
    </w:r>
    <w:r w:rsidRPr="00793AFF">
      <w:tab/>
    </w:r>
    <w:r w:rsidRPr="00793AFF">
      <w:fldChar w:fldCharType="begin"/>
    </w:r>
    <w:r w:rsidRPr="00793AFF">
      <w:instrText xml:space="preserve"> PAGE  \* MERGEFORMAT </w:instrText>
    </w:r>
    <w:r w:rsidRPr="00793AFF">
      <w:fldChar w:fldCharType="separate"/>
    </w:r>
    <w:r w:rsidRPr="00793AFF">
      <w:rPr>
        <w:noProof/>
      </w:rPr>
      <w:t>444</w:t>
    </w:r>
    <w:r w:rsidRPr="00793AFF">
      <w:fldChar w:fldCharType="end"/>
    </w:r>
    <w:r w:rsidRPr="00793AFF">
      <w:t>/</w:t>
    </w:r>
    <w:fldSimple w:instr=" NUMPAGES  \* MERGEFORMAT ">
      <w:r w:rsidRPr="00793AFF">
        <w:rPr>
          <w:noProof/>
        </w:rPr>
        <w:t>446</w:t>
      </w:r>
    </w:fldSimple>
    <w:r w:rsidRPr="00793AFF">
      <w:tab/>
    </w:r>
    <w:r w:rsidRPr="00793AFF">
      <w:rPr>
        <w:rStyle w:val="HideTWBExt"/>
      </w:rPr>
      <w:t>&lt;PathFdR&gt;</w:t>
    </w:r>
    <w:r w:rsidR="00793AFF" w:rsidRPr="00793AFF">
      <w:t>AM\1334210PT.docx</w:t>
    </w:r>
    <w:r w:rsidRPr="00793AFF">
      <w:rPr>
        <w:rStyle w:val="HideTWBExt"/>
      </w:rPr>
      <w:t>&lt;/PathFdR&gt;</w:t>
    </w:r>
  </w:p>
  <w:p w14:paraId="381382CA" w14:textId="27691347" w:rsidR="00C20A56" w:rsidRPr="00793AFF" w:rsidRDefault="0059440C" w:rsidP="0059440C">
    <w:pPr>
      <w:pStyle w:val="EPFooter2"/>
    </w:pPr>
    <w:r w:rsidRPr="00793AF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D878F" w14:textId="625D8994" w:rsidR="0059440C" w:rsidRPr="00793AFF" w:rsidRDefault="0059440C" w:rsidP="0059440C">
    <w:pPr>
      <w:pStyle w:val="EPFooter"/>
    </w:pPr>
    <w:r w:rsidRPr="00793AFF">
      <w:rPr>
        <w:rStyle w:val="HideTWBExt"/>
      </w:rPr>
      <w:t>&lt;PathFdR&gt;</w:t>
    </w:r>
    <w:r w:rsidR="00793AFF" w:rsidRPr="00793AFF">
      <w:t>AM\1334210PT.docx</w:t>
    </w:r>
    <w:r w:rsidRPr="00793AFF">
      <w:rPr>
        <w:rStyle w:val="HideTWBExt"/>
      </w:rPr>
      <w:t>&lt;/PathFdR&gt;</w:t>
    </w:r>
    <w:r w:rsidRPr="00793AFF">
      <w:tab/>
    </w:r>
    <w:r w:rsidRPr="00793AFF">
      <w:fldChar w:fldCharType="begin"/>
    </w:r>
    <w:r w:rsidRPr="00793AFF">
      <w:instrText xml:space="preserve"> PAGE  \* MERGEFORMAT </w:instrText>
    </w:r>
    <w:r w:rsidRPr="00793AFF">
      <w:fldChar w:fldCharType="separate"/>
    </w:r>
    <w:r w:rsidRPr="00793AFF">
      <w:rPr>
        <w:noProof/>
      </w:rPr>
      <w:t>445</w:t>
    </w:r>
    <w:r w:rsidRPr="00793AFF">
      <w:fldChar w:fldCharType="end"/>
    </w:r>
    <w:r w:rsidRPr="00793AFF">
      <w:t>/</w:t>
    </w:r>
    <w:fldSimple w:instr=" NUMPAGES  \* MERGEFORMAT ">
      <w:r w:rsidRPr="00793AFF">
        <w:rPr>
          <w:noProof/>
        </w:rPr>
        <w:t>447</w:t>
      </w:r>
    </w:fldSimple>
    <w:r w:rsidRPr="00793AFF">
      <w:tab/>
      <w:t>PE</w:t>
    </w:r>
    <w:r w:rsidRPr="00793AFF">
      <w:rPr>
        <w:rStyle w:val="HideTWBExt"/>
      </w:rPr>
      <w:t>&lt;NoPE&gt;</w:t>
    </w:r>
    <w:r w:rsidRPr="00793AFF">
      <w:t>781.446</w:t>
    </w:r>
    <w:r w:rsidRPr="00793AFF">
      <w:rPr>
        <w:rStyle w:val="HideTWBExt"/>
      </w:rPr>
      <w:t>&lt;/NoPE&gt;&lt;Version&gt;</w:t>
    </w:r>
    <w:r w:rsidRPr="00793AFF">
      <w:t>v01-00</w:t>
    </w:r>
    <w:r w:rsidRPr="00793AFF">
      <w:rPr>
        <w:rStyle w:val="HideTWBExt"/>
      </w:rPr>
      <w:t>&lt;/Version&gt;</w:t>
    </w:r>
  </w:p>
  <w:p w14:paraId="24040362" w14:textId="22D8C6E5" w:rsidR="00C20A56" w:rsidRPr="00793AFF" w:rsidRDefault="0059440C" w:rsidP="0059440C">
    <w:pPr>
      <w:pStyle w:val="EPFooter2"/>
    </w:pPr>
    <w:r w:rsidRPr="00793AFF">
      <w:tab/>
    </w:r>
    <w:r w:rsidRPr="00793AF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8BE6" w14:textId="2B12A142" w:rsidR="0059440C" w:rsidRPr="00793AFF" w:rsidRDefault="0059440C" w:rsidP="0059440C">
    <w:pPr>
      <w:pStyle w:val="EPFooter"/>
    </w:pPr>
    <w:r w:rsidRPr="00793AFF">
      <w:rPr>
        <w:rStyle w:val="HideTWBExt"/>
      </w:rPr>
      <w:t>&lt;PathFdR&gt;</w:t>
    </w:r>
    <w:r w:rsidR="00793AFF" w:rsidRPr="00793AFF">
      <w:t>AM\1334210PT.docx</w:t>
    </w:r>
    <w:r w:rsidRPr="00793AFF">
      <w:rPr>
        <w:rStyle w:val="HideTWBExt"/>
      </w:rPr>
      <w:t>&lt;/PathFdR&gt;</w:t>
    </w:r>
    <w:r w:rsidRPr="00793AFF">
      <w:tab/>
    </w:r>
    <w:r w:rsidRPr="00793AFF">
      <w:tab/>
      <w:t>PE</w:t>
    </w:r>
    <w:r w:rsidRPr="00793AFF">
      <w:rPr>
        <w:rStyle w:val="HideTWBExt"/>
      </w:rPr>
      <w:t>&lt;NoPE&gt;</w:t>
    </w:r>
    <w:r w:rsidRPr="00793AFF">
      <w:t>781.446</w:t>
    </w:r>
    <w:r w:rsidRPr="00793AFF">
      <w:rPr>
        <w:rStyle w:val="HideTWBExt"/>
      </w:rPr>
      <w:t>&lt;/NoPE&gt;&lt;Version&gt;</w:t>
    </w:r>
    <w:r w:rsidRPr="00793AFF">
      <w:t>v01-00</w:t>
    </w:r>
    <w:r w:rsidRPr="00793AFF">
      <w:rPr>
        <w:rStyle w:val="HideTWBExt"/>
      </w:rPr>
      <w:t>&lt;/Version&gt;</w:t>
    </w:r>
  </w:p>
  <w:p w14:paraId="6B38B04B" w14:textId="14F88C57" w:rsidR="00C20A56" w:rsidRPr="00793AFF" w:rsidRDefault="0059440C" w:rsidP="0059440C">
    <w:pPr>
      <w:pStyle w:val="EPFooter2"/>
    </w:pPr>
    <w:r w:rsidRPr="00793AFF">
      <w:t>PT</w:t>
    </w:r>
    <w:r w:rsidRPr="00793AFF">
      <w:tab/>
    </w:r>
    <w:r w:rsidRPr="00793AFF">
      <w:rPr>
        <w:b w:val="0"/>
        <w:i/>
        <w:color w:val="C0C0C0"/>
        <w:sz w:val="22"/>
      </w:rPr>
      <w:t>Unida na diversidade</w:t>
    </w:r>
    <w:r w:rsidRPr="00793AF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B9454" w14:textId="77777777" w:rsidR="00F3770A" w:rsidRPr="00793AFF" w:rsidRDefault="00F3770A">
      <w:r w:rsidRPr="00793AFF">
        <w:separator/>
      </w:r>
    </w:p>
  </w:footnote>
  <w:footnote w:type="continuationSeparator" w:id="0">
    <w:p w14:paraId="701BA338" w14:textId="77777777" w:rsidR="00F3770A" w:rsidRPr="00793AFF" w:rsidRDefault="00F3770A">
      <w:r w:rsidRPr="00793A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01400" w14:textId="77777777" w:rsidR="007856BB" w:rsidRDefault="007856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BBE3B" w14:textId="77777777" w:rsidR="007856BB" w:rsidRDefault="007856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84AC" w14:textId="77777777" w:rsidR="007856BB" w:rsidRDefault="00785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4"/>
    <w:docVar w:name="TXTLANGUE" w:val="PT"/>
    <w:docVar w:name="TXTLANGUEMIN" w:val="pt"/>
    <w:docVar w:name="TXTNRPE" w:val="781.446"/>
    <w:docVar w:name="TXTPEorAP" w:val="PE"/>
    <w:docVar w:name="TXTROUTE" w:val="AM\1334210PT.docx"/>
    <w:docVar w:name="TXTVERSION" w:val="01-00"/>
  </w:docVars>
  <w:rsids>
    <w:rsidRoot w:val="00A77B3E"/>
    <w:rsid w:val="000701B2"/>
    <w:rsid w:val="00404D86"/>
    <w:rsid w:val="0059440C"/>
    <w:rsid w:val="007330CD"/>
    <w:rsid w:val="007856BB"/>
    <w:rsid w:val="00793AFF"/>
    <w:rsid w:val="00802F3F"/>
    <w:rsid w:val="00942079"/>
    <w:rsid w:val="00A77B3E"/>
    <w:rsid w:val="00B33247"/>
    <w:rsid w:val="00C20A56"/>
    <w:rsid w:val="00CA2A55"/>
    <w:rsid w:val="00F3770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27C84"/>
  <w15:docId w15:val="{01E08D75-22BF-4E2F-97AD-63C35BEA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330CD"/>
    <w:pPr>
      <w:tabs>
        <w:tab w:val="center" w:pos="4153"/>
        <w:tab w:val="right" w:pos="8306"/>
      </w:tabs>
    </w:pPr>
  </w:style>
  <w:style w:type="character" w:customStyle="1" w:styleId="HeaderChar">
    <w:name w:val="Header Char"/>
    <w:basedOn w:val="DefaultParagraphFont"/>
    <w:link w:val="Header"/>
    <w:rsid w:val="007330CD"/>
    <w:rPr>
      <w:sz w:val="24"/>
      <w:szCs w:val="24"/>
    </w:rPr>
  </w:style>
  <w:style w:type="paragraph" w:styleId="Footer">
    <w:name w:val="footer"/>
    <w:basedOn w:val="Normal"/>
    <w:link w:val="FooterChar"/>
    <w:rsid w:val="00942079"/>
    <w:pPr>
      <w:tabs>
        <w:tab w:val="center" w:pos="4513"/>
        <w:tab w:val="right" w:pos="9026"/>
      </w:tabs>
    </w:pPr>
  </w:style>
  <w:style w:type="character" w:customStyle="1" w:styleId="FooterChar">
    <w:name w:val="Footer Char"/>
    <w:basedOn w:val="DefaultParagraphFont"/>
    <w:link w:val="Footer"/>
    <w:rsid w:val="00942079"/>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452</Pages>
  <Words>97810</Words>
  <Characters>556869</Characters>
  <Application>Microsoft Office Word</Application>
  <DocSecurity>0</DocSecurity>
  <Lines>23068</Lines>
  <Paragraphs>6830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648806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2026-01-13T14:03:00Z</dcterms:created>
  <dcterms:modified xsi:type="dcterms:W3CDTF">2026-01-13T14:03:00Z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310538</vt:lpwstr>
  </property>
  <property fmtid="{D5CDD505-2E9C-101B-9397-08002B2CF9AE}" pid="7" name="dmxml.render.traceId">
    <vt:lpwstr>694012f41f8f176ecbcaeb378be0edf5</vt:lpwstr>
  </property>
  <property fmtid="{D5CDD505-2E9C-101B-9397-08002B2CF9AE}" pid="8" name="FooterPath">
    <vt:lpwstr>AM\1334210PT.docx</vt:lpwstr>
  </property>
  <property fmtid="{D5CDD505-2E9C-101B-9397-08002B2CF9AE}" pid="9" name="PE Number">
    <vt:lpwstr>781.446</vt:lpwstr>
  </property>
  <property fmtid="{D5CDD505-2E9C-101B-9397-08002B2CF9AE}" pid="10" name="UID">
    <vt:lpwstr>eu.europa.europarl-DIN1-2025-0000248773_01.00-xm-01.00_text-xml</vt:lpwstr>
  </property>
  <property fmtid="{D5CDD505-2E9C-101B-9397-08002B2CF9AE}" pid="11" name="LastEdited with">
    <vt:lpwstr>10.2.1 Build [20251215]</vt:lpwstr>
  </property>
  <property fmtid="{D5CDD505-2E9C-101B-9397-08002B2CF9AE}" pid="12" name="Bookout">
    <vt:lpwstr>OK - 2026/01/13 15:03</vt:lpwstr>
  </property>
</Properties>
</file>