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66219"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5273E0" w:rsidRDefault="00AE56D4">
            <w:pPr>
              <w:pStyle w:val="EPName"/>
            </w:pPr>
            <w:r>
              <w:t>Parlament Europejski</w:t>
            </w:r>
          </w:p>
          <w:p w14:paraId="27538D0A" w14:textId="77777777" w:rsidR="00E16CB9" w:rsidRPr="005273E0" w:rsidRDefault="00AE56D4">
            <w:pPr>
              <w:pStyle w:val="EPTerm"/>
            </w:pPr>
            <w:r>
              <w:t>2024-2029</w:t>
            </w:r>
          </w:p>
        </w:tc>
        <w:tc>
          <w:tcPr>
            <w:tcW w:w="2268" w:type="dxa"/>
            <w:tcBorders>
              <w:top w:val="nil"/>
              <w:left w:val="nil"/>
              <w:bottom w:val="nil"/>
              <w:right w:val="nil"/>
            </w:tcBorders>
          </w:tcPr>
          <w:p w14:paraId="4B567FAA" w14:textId="77777777" w:rsidR="00E16CB9" w:rsidRPr="005273E0" w:rsidRDefault="00AE56D4">
            <w:pPr>
              <w:pStyle w:val="EPLogo"/>
            </w:pPr>
            <w:r>
              <w:pict w14:anchorId="118C02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50.25pt">
                  <v:imagedata r:id="rId6" o:title=""/>
                </v:shape>
              </w:pict>
            </w:r>
          </w:p>
        </w:tc>
      </w:tr>
    </w:tbl>
    <w:p w14:paraId="6D2E1052" w14:textId="77777777" w:rsidR="00E16CB9" w:rsidRPr="0048151F" w:rsidRDefault="00AE56D4">
      <w:pPr>
        <w:pStyle w:val="LineTop"/>
      </w:pPr>
      <w:r>
        <w:t xml:space="preserve"> </w:t>
      </w:r>
    </w:p>
    <w:p w14:paraId="1B34FD12" w14:textId="77777777" w:rsidR="00E16CB9" w:rsidRPr="0048151F" w:rsidRDefault="00AE56D4">
      <w:pPr>
        <w:pStyle w:val="EPBody"/>
      </w:pPr>
      <w:r w:rsidRPr="00AE56D4">
        <w:rPr>
          <w:rStyle w:val="HideTWBExt"/>
        </w:rPr>
        <w:t>&lt;</w:t>
      </w:r>
      <w:proofErr w:type="spellStart"/>
      <w:r w:rsidRPr="00AE56D4">
        <w:rPr>
          <w:rStyle w:val="HideTWBExt"/>
        </w:rPr>
        <w:t>Commission</w:t>
      </w:r>
      <w:proofErr w:type="spellEnd"/>
      <w:r w:rsidRPr="00AE56D4">
        <w:rPr>
          <w:rStyle w:val="HideTWBExt"/>
        </w:rPr>
        <w:t>&gt;</w:t>
      </w:r>
      <w:r w:rsidRPr="00AE56D4">
        <w:rPr>
          <w:rStyle w:val="HideTWBInt"/>
          <w:color w:val="auto"/>
        </w:rPr>
        <w:t>{LIBE}</w:t>
      </w:r>
      <w:r>
        <w:t>Komisja Wolności Obywatelskich, Sprawiedliwości i Spraw Wewnętrznych</w:t>
      </w:r>
      <w:r w:rsidRPr="00AE56D4">
        <w:rPr>
          <w:rStyle w:val="HideTWBExt"/>
        </w:rPr>
        <w:t>&lt;/</w:t>
      </w:r>
      <w:proofErr w:type="spellStart"/>
      <w:r w:rsidRPr="00AE56D4">
        <w:rPr>
          <w:rStyle w:val="HideTWBExt"/>
        </w:rPr>
        <w:t>Commission</w:t>
      </w:r>
      <w:proofErr w:type="spellEnd"/>
      <w:r w:rsidRPr="00AE56D4">
        <w:rPr>
          <w:rStyle w:val="HideTWBExt"/>
        </w:rPr>
        <w:t>&gt;</w:t>
      </w:r>
    </w:p>
    <w:p w14:paraId="5ADD68F0" w14:textId="77777777" w:rsidR="00E16CB9" w:rsidRPr="0048151F" w:rsidRDefault="00AE56D4">
      <w:pPr>
        <w:pStyle w:val="LineBottom"/>
      </w:pPr>
      <w:r>
        <w:t xml:space="preserve"> </w:t>
      </w:r>
    </w:p>
    <w:p w14:paraId="7B0FB160" w14:textId="77777777" w:rsidR="00E16CB9" w:rsidRPr="0048151F" w:rsidRDefault="00AE56D4">
      <w:pPr>
        <w:pStyle w:val="CoverReference"/>
      </w:pPr>
      <w:r w:rsidRPr="00AE56D4">
        <w:rPr>
          <w:rStyle w:val="HideTWBExt"/>
        </w:rPr>
        <w:t>&lt;</w:t>
      </w:r>
      <w:proofErr w:type="spellStart"/>
      <w:r w:rsidRPr="00AE56D4">
        <w:rPr>
          <w:rStyle w:val="HideTWBExt"/>
        </w:rPr>
        <w:t>RefProc</w:t>
      </w:r>
      <w:proofErr w:type="spellEnd"/>
      <w:r w:rsidRPr="00AE56D4">
        <w:rPr>
          <w:rStyle w:val="HideTWBExt"/>
        </w:rPr>
        <w:t>&gt;</w:t>
      </w:r>
      <w:r>
        <w:t>2025/0429</w:t>
      </w:r>
      <w:r w:rsidRPr="00AE56D4">
        <w:rPr>
          <w:rStyle w:val="HideTWBExt"/>
        </w:rPr>
        <w:t>&lt;/</w:t>
      </w:r>
      <w:proofErr w:type="spellStart"/>
      <w:r w:rsidRPr="00AE56D4">
        <w:rPr>
          <w:rStyle w:val="HideTWBExt"/>
        </w:rPr>
        <w:t>RefProc</w:t>
      </w:r>
      <w:proofErr w:type="spellEnd"/>
      <w:r w:rsidRPr="00AE56D4">
        <w:rPr>
          <w:rStyle w:val="HideTWBExt"/>
        </w:rPr>
        <w:t>&gt;&lt;</w:t>
      </w:r>
      <w:proofErr w:type="spellStart"/>
      <w:r w:rsidRPr="00AE56D4">
        <w:rPr>
          <w:rStyle w:val="HideTWBExt"/>
        </w:rPr>
        <w:t>RefTypeProc</w:t>
      </w:r>
      <w:proofErr w:type="spellEnd"/>
      <w:r w:rsidRPr="00AE56D4">
        <w:rPr>
          <w:rStyle w:val="HideTWBExt"/>
        </w:rPr>
        <w:t>&gt;</w:t>
      </w:r>
      <w:r>
        <w:t>(COD)</w:t>
      </w:r>
      <w:r w:rsidRPr="00AE56D4">
        <w:rPr>
          <w:rStyle w:val="HideTWBExt"/>
        </w:rPr>
        <w:t>&lt;/</w:t>
      </w:r>
      <w:proofErr w:type="spellStart"/>
      <w:r w:rsidRPr="00AE56D4">
        <w:rPr>
          <w:rStyle w:val="HideTWBExt"/>
        </w:rPr>
        <w:t>RefTypeProc</w:t>
      </w:r>
      <w:proofErr w:type="spellEnd"/>
      <w:r w:rsidRPr="00AE56D4">
        <w:rPr>
          <w:rStyle w:val="HideTWBExt"/>
        </w:rPr>
        <w:t>&gt;</w:t>
      </w:r>
    </w:p>
    <w:p w14:paraId="2414A930" w14:textId="77777777" w:rsidR="00E16CB9" w:rsidRPr="00AE56D4" w:rsidRDefault="00AE56D4">
      <w:pPr>
        <w:pStyle w:val="CoverDate"/>
        <w:rPr>
          <w:lang w:val="en-GB"/>
        </w:rPr>
      </w:pPr>
      <w:r w:rsidRPr="00AE56D4">
        <w:rPr>
          <w:rStyle w:val="HideTWBExt"/>
          <w:lang w:val="en-GB"/>
        </w:rPr>
        <w:t>&lt;Date&gt;</w:t>
      </w:r>
      <w:r w:rsidRPr="00AE56D4">
        <w:rPr>
          <w:rStyle w:val="HideTWBInt"/>
          <w:color w:val="auto"/>
          <w:lang w:val="en-GB"/>
        </w:rPr>
        <w:t>{10/02/2026}</w:t>
      </w:r>
      <w:r w:rsidRPr="00AE56D4">
        <w:rPr>
          <w:lang w:val="en-GB"/>
        </w:rPr>
        <w:t>10.2.2026</w:t>
      </w:r>
      <w:r w:rsidRPr="00AE56D4">
        <w:rPr>
          <w:rStyle w:val="HideTWBExt"/>
          <w:lang w:val="en-GB"/>
        </w:rPr>
        <w:t>&lt;/Date&gt;</w:t>
      </w:r>
    </w:p>
    <w:p w14:paraId="47AB4CE9" w14:textId="77777777" w:rsidR="00E16CB9" w:rsidRPr="00AE56D4" w:rsidRDefault="00AE56D4">
      <w:pPr>
        <w:pStyle w:val="CoverDocType"/>
        <w:rPr>
          <w:lang w:val="en-GB"/>
        </w:rPr>
      </w:pPr>
      <w:r w:rsidRPr="00AE56D4">
        <w:rPr>
          <w:rStyle w:val="HideTWBExt"/>
          <w:lang w:val="en-GB"/>
        </w:rPr>
        <w:t>&lt;</w:t>
      </w:r>
      <w:proofErr w:type="spellStart"/>
      <w:r w:rsidRPr="00AE56D4">
        <w:rPr>
          <w:rStyle w:val="HideTWBExt"/>
          <w:lang w:val="en-GB"/>
        </w:rPr>
        <w:t>TypeAM</w:t>
      </w:r>
      <w:proofErr w:type="spellEnd"/>
      <w:r w:rsidRPr="00AE56D4">
        <w:rPr>
          <w:rStyle w:val="HideTWBExt"/>
          <w:lang w:val="en-GB"/>
        </w:rPr>
        <w:t>&gt;</w:t>
      </w:r>
      <w:r w:rsidRPr="00AE56D4">
        <w:rPr>
          <w:lang w:val="en-GB"/>
        </w:rPr>
        <w:t>POPRAWKI</w:t>
      </w:r>
      <w:r w:rsidRPr="00AE56D4">
        <w:rPr>
          <w:rStyle w:val="HideTWBExt"/>
          <w:lang w:val="en-GB"/>
        </w:rPr>
        <w:t>&lt;/</w:t>
      </w:r>
      <w:proofErr w:type="spellStart"/>
      <w:r w:rsidRPr="00AE56D4">
        <w:rPr>
          <w:rStyle w:val="HideTWBExt"/>
          <w:lang w:val="en-GB"/>
        </w:rPr>
        <w:t>TypeAM</w:t>
      </w:r>
      <w:proofErr w:type="spellEnd"/>
      <w:r w:rsidRPr="00AE56D4">
        <w:rPr>
          <w:rStyle w:val="HideTWBExt"/>
          <w:lang w:val="en-GB"/>
        </w:rPr>
        <w:t>&gt;</w:t>
      </w:r>
    </w:p>
    <w:p w14:paraId="11B26283" w14:textId="54375E57" w:rsidR="00E16CB9" w:rsidRPr="00AE56D4" w:rsidRDefault="00AE56D4">
      <w:pPr>
        <w:pStyle w:val="CoverDocType24a"/>
        <w:rPr>
          <w:lang w:val="en-GB"/>
        </w:rPr>
      </w:pPr>
      <w:r w:rsidRPr="00AE56D4">
        <w:rPr>
          <w:rStyle w:val="HideTWBExt"/>
          <w:lang w:val="en-GB"/>
        </w:rPr>
        <w:t>&lt;</w:t>
      </w:r>
      <w:proofErr w:type="spellStart"/>
      <w:r w:rsidRPr="00AE56D4">
        <w:rPr>
          <w:rStyle w:val="HideTWBExt"/>
          <w:lang w:val="en-GB"/>
        </w:rPr>
        <w:t>RangeAM</w:t>
      </w:r>
      <w:proofErr w:type="spellEnd"/>
      <w:r w:rsidRPr="00AE56D4">
        <w:rPr>
          <w:rStyle w:val="HideTWBExt"/>
          <w:lang w:val="en-GB"/>
        </w:rPr>
        <w:t>&gt;</w:t>
      </w:r>
      <w:r w:rsidRPr="00AE56D4">
        <w:rPr>
          <w:lang w:val="en-GB"/>
        </w:rPr>
        <w:t>19 - 53</w:t>
      </w:r>
      <w:r w:rsidRPr="00AE56D4">
        <w:rPr>
          <w:rStyle w:val="HideTWBExt"/>
          <w:lang w:val="en-GB"/>
        </w:rPr>
        <w:t>&lt;/</w:t>
      </w:r>
      <w:proofErr w:type="spellStart"/>
      <w:r w:rsidRPr="00AE56D4">
        <w:rPr>
          <w:rStyle w:val="HideTWBExt"/>
          <w:lang w:val="en-GB"/>
        </w:rPr>
        <w:t>RangeAM</w:t>
      </w:r>
      <w:proofErr w:type="spellEnd"/>
      <w:r w:rsidRPr="00AE56D4">
        <w:rPr>
          <w:rStyle w:val="HideTWBExt"/>
          <w:lang w:val="en-GB"/>
        </w:rPr>
        <w:t>&gt;</w:t>
      </w:r>
    </w:p>
    <w:p w14:paraId="0379E33B" w14:textId="77777777" w:rsidR="00E16CB9" w:rsidRPr="00AE56D4" w:rsidRDefault="00AE56D4">
      <w:pPr>
        <w:pStyle w:val="CoverBold"/>
        <w:rPr>
          <w:lang w:val="fr-BE"/>
        </w:rPr>
      </w:pPr>
      <w:r w:rsidRPr="00AE56D4">
        <w:rPr>
          <w:rStyle w:val="HideTWBExt"/>
          <w:lang w:val="fr-BE"/>
        </w:rPr>
        <w:t>&lt;TitreType&gt;</w:t>
      </w:r>
      <w:r w:rsidRPr="00AE56D4">
        <w:rPr>
          <w:lang w:val="fr-BE"/>
        </w:rPr>
        <w:t xml:space="preserve">Projekt </w:t>
      </w:r>
      <w:proofErr w:type="spellStart"/>
      <w:r w:rsidRPr="00AE56D4">
        <w:rPr>
          <w:lang w:val="fr-BE"/>
        </w:rPr>
        <w:t>sprawozdania</w:t>
      </w:r>
      <w:proofErr w:type="spellEnd"/>
      <w:r w:rsidRPr="00AE56D4">
        <w:rPr>
          <w:rStyle w:val="HideTWBExt"/>
          <w:lang w:val="fr-BE"/>
        </w:rPr>
        <w:t>&lt;/TitreType&gt;</w:t>
      </w:r>
    </w:p>
    <w:p w14:paraId="760F0547" w14:textId="77777777" w:rsidR="00E16CB9" w:rsidRPr="00AE56D4" w:rsidRDefault="00AE56D4">
      <w:pPr>
        <w:pStyle w:val="CoverBold"/>
        <w:rPr>
          <w:lang w:val="fr-BE"/>
        </w:rPr>
      </w:pPr>
      <w:r w:rsidRPr="00AE56D4">
        <w:rPr>
          <w:rStyle w:val="HideTWBExt"/>
          <w:lang w:val="fr-BE"/>
        </w:rPr>
        <w:t>&lt;Rapporteur&gt;</w:t>
      </w:r>
      <w:r w:rsidRPr="00AE56D4">
        <w:rPr>
          <w:lang w:val="fr-BE"/>
        </w:rPr>
        <w:t xml:space="preserve">Birgit </w:t>
      </w:r>
      <w:proofErr w:type="spellStart"/>
      <w:r w:rsidRPr="00AE56D4">
        <w:rPr>
          <w:lang w:val="fr-BE"/>
        </w:rPr>
        <w:t>Sippel</w:t>
      </w:r>
      <w:proofErr w:type="spellEnd"/>
      <w:r w:rsidRPr="00AE56D4">
        <w:rPr>
          <w:rStyle w:val="HideTWBExt"/>
          <w:lang w:val="fr-BE"/>
        </w:rPr>
        <w:t>&lt;/Rapporteur&gt;</w:t>
      </w:r>
    </w:p>
    <w:p w14:paraId="394A737F" w14:textId="77777777" w:rsidR="00E16CB9" w:rsidRPr="0048151F" w:rsidRDefault="00AE56D4">
      <w:pPr>
        <w:pStyle w:val="CoverNormal24a"/>
      </w:pPr>
      <w:r w:rsidRPr="00AE56D4">
        <w:rPr>
          <w:rStyle w:val="HideTWBExt"/>
        </w:rPr>
        <w:t>&lt;DocRefPE&gt;</w:t>
      </w:r>
      <w:r>
        <w:t>(PE784.310v01-</w:t>
      </w:r>
      <w:proofErr w:type="gramStart"/>
      <w:r>
        <w:t>00)</w:t>
      </w:r>
      <w:r w:rsidRPr="00AE56D4">
        <w:rPr>
          <w:rStyle w:val="HideTWBExt"/>
        </w:rPr>
        <w:t>&lt;</w:t>
      </w:r>
      <w:proofErr w:type="gramEnd"/>
      <w:r w:rsidRPr="00AE56D4">
        <w:rPr>
          <w:rStyle w:val="HideTWBExt"/>
        </w:rPr>
        <w:t>/DocRefPE&gt;</w:t>
      </w:r>
    </w:p>
    <w:p w14:paraId="783DAEF8" w14:textId="77777777" w:rsidR="00E16CB9" w:rsidRPr="0048151F" w:rsidRDefault="00AE56D4">
      <w:pPr>
        <w:pStyle w:val="CoverNormal24a"/>
      </w:pPr>
      <w:r w:rsidRPr="00AE56D4">
        <w:rPr>
          <w:rStyle w:val="HideTWBExt"/>
        </w:rPr>
        <w:t>&lt;Titre&gt;</w:t>
      </w:r>
      <w:r>
        <w:t xml:space="preserve">Zmiana rozporządzenia (UE) 2021/1232 w odniesieniu do wydłużenia okresu jego </w:t>
      </w:r>
      <w:r>
        <w:t>stosowania</w:t>
      </w:r>
      <w:r w:rsidRPr="00AE56D4">
        <w:rPr>
          <w:rStyle w:val="HideTWBExt"/>
        </w:rPr>
        <w:t>&lt;/</w:t>
      </w:r>
      <w:proofErr w:type="spellStart"/>
      <w:r w:rsidRPr="00AE56D4">
        <w:rPr>
          <w:rStyle w:val="HideTWBExt"/>
        </w:rPr>
        <w:t>Titre</w:t>
      </w:r>
      <w:proofErr w:type="spellEnd"/>
      <w:r w:rsidRPr="00AE56D4">
        <w:rPr>
          <w:rStyle w:val="HideTWBExt"/>
        </w:rPr>
        <w:t>&gt;</w:t>
      </w:r>
    </w:p>
    <w:p w14:paraId="716E4625" w14:textId="77777777" w:rsidR="00E16CB9" w:rsidRPr="005273E0" w:rsidRDefault="00AE56D4">
      <w:pPr>
        <w:pStyle w:val="CoverNormal"/>
      </w:pPr>
      <w:r>
        <w:rPr>
          <w:rStyle w:val="HideTWBExt"/>
        </w:rPr>
        <w:t>&lt;</w:t>
      </w:r>
      <w:proofErr w:type="spellStart"/>
      <w:r>
        <w:rPr>
          <w:rStyle w:val="HideTWBExt"/>
        </w:rPr>
        <w:t>DocAmend</w:t>
      </w:r>
      <w:proofErr w:type="spellEnd"/>
      <w:r>
        <w:rPr>
          <w:rStyle w:val="HideTWBExt"/>
        </w:rPr>
        <w:t>&gt;</w:t>
      </w:r>
      <w:r>
        <w:t>Wniosek dotyczący rozporządzenia</w:t>
      </w:r>
      <w:r>
        <w:rPr>
          <w:rStyle w:val="HideTWBExt"/>
        </w:rPr>
        <w:t>&lt;/</w:t>
      </w:r>
      <w:proofErr w:type="spellStart"/>
      <w:r>
        <w:rPr>
          <w:rStyle w:val="HideTWBExt"/>
        </w:rPr>
        <w:t>DocAmend</w:t>
      </w:r>
      <w:proofErr w:type="spellEnd"/>
      <w:r>
        <w:rPr>
          <w:rStyle w:val="HideTWBExt"/>
        </w:rPr>
        <w:t>&gt;</w:t>
      </w:r>
    </w:p>
    <w:p w14:paraId="2E85E291" w14:textId="77777777" w:rsidR="00E16CB9" w:rsidRPr="00AE56D4" w:rsidRDefault="00AE56D4">
      <w:pPr>
        <w:pStyle w:val="CoverNormal24a"/>
        <w:rPr>
          <w:lang w:val="pt-PT"/>
        </w:rPr>
      </w:pPr>
      <w:r w:rsidRPr="00AE56D4">
        <w:rPr>
          <w:rStyle w:val="HideTWBExt"/>
          <w:lang w:val="pt-PT"/>
        </w:rPr>
        <w:t>&lt;DocRef&gt;</w:t>
      </w:r>
      <w:r w:rsidRPr="00AE56D4">
        <w:rPr>
          <w:lang w:val="pt-PT"/>
        </w:rPr>
        <w:t>(</w:t>
      </w:r>
      <w:proofErr w:type="gramStart"/>
      <w:r w:rsidRPr="00AE56D4">
        <w:rPr>
          <w:lang w:val="pt-PT"/>
        </w:rPr>
        <w:t>COM(</w:t>
      </w:r>
      <w:proofErr w:type="gramEnd"/>
      <w:r w:rsidRPr="00AE56D4">
        <w:rPr>
          <w:lang w:val="pt-PT"/>
        </w:rPr>
        <w:t>2025)0797 – 2025/0429(COD))</w:t>
      </w:r>
      <w:r w:rsidRPr="00AE56D4">
        <w:rPr>
          <w:rStyle w:val="HideTWBExt"/>
          <w:lang w:val="pt-PT"/>
        </w:rPr>
        <w:t>&lt;/DocRef&gt;</w:t>
      </w:r>
    </w:p>
    <w:p w14:paraId="6151A885" w14:textId="77777777" w:rsidR="00E16CB9" w:rsidRPr="00AE56D4" w:rsidRDefault="00AE56D4">
      <w:pPr>
        <w:rPr>
          <w:lang w:val="pt-PT"/>
        </w:rPr>
      </w:pPr>
      <w:r w:rsidRPr="00AE56D4">
        <w:rPr>
          <w:lang w:val="pt-PT"/>
        </w:rPr>
        <w:br w:type="page"/>
      </w:r>
      <w:proofErr w:type="spellStart"/>
      <w:r w:rsidRPr="00AE56D4">
        <w:rPr>
          <w:lang w:val="pt-PT"/>
        </w:rPr>
        <w:lastRenderedPageBreak/>
        <w:t>AM</w:t>
      </w:r>
      <w:proofErr w:type="gramStart"/>
      <w:r w:rsidRPr="00AE56D4">
        <w:rPr>
          <w:lang w:val="pt-PT"/>
        </w:rPr>
        <w:t>_Com</w:t>
      </w:r>
      <w:proofErr w:type="gramEnd"/>
      <w:r w:rsidRPr="00AE56D4">
        <w:rPr>
          <w:lang w:val="pt-PT"/>
        </w:rPr>
        <w:t>_LegReport</w:t>
      </w:r>
      <w:proofErr w:type="spellEnd"/>
    </w:p>
    <w:p w14:paraId="6E153FE2" w14:textId="21D155D7" w:rsidR="00AE56D4" w:rsidRPr="00AE56D4" w:rsidRDefault="00AE56D4" w:rsidP="00AE56D4">
      <w:pPr>
        <w:pStyle w:val="AmNumberTabs"/>
        <w:rPr>
          <w:lang w:val="pt-PT"/>
        </w:rPr>
      </w:pPr>
      <w:r w:rsidRPr="00AE56D4">
        <w:rPr>
          <w:lang w:val="pt-PT"/>
        </w:rPr>
        <w:br w:type="page"/>
      </w:r>
      <w:r w:rsidRPr="00AE56D4">
        <w:rPr>
          <w:rStyle w:val="HideTWBExt"/>
          <w:b w:val="0"/>
          <w:lang w:val="pt-PT"/>
        </w:rPr>
        <w:lastRenderedPageBreak/>
        <w:t>&lt;</w:t>
      </w:r>
      <w:proofErr w:type="spellStart"/>
      <w:r w:rsidRPr="00AE56D4">
        <w:rPr>
          <w:rStyle w:val="HideTWBExt"/>
          <w:b w:val="0"/>
          <w:lang w:val="pt-PT"/>
        </w:rPr>
        <w:t>RepeatBlock-Amend</w:t>
      </w:r>
      <w:proofErr w:type="spellEnd"/>
      <w:r w:rsidRPr="00AE56D4">
        <w:rPr>
          <w:rStyle w:val="HideTWBExt"/>
          <w:b w:val="0"/>
          <w:lang w:val="pt-PT"/>
        </w:rPr>
        <w:t>&gt;</w:t>
      </w:r>
      <w:r w:rsidRPr="00AE56D4">
        <w:rPr>
          <w:rStyle w:val="HideTWBExt"/>
          <w:lang w:val="pt-PT"/>
        </w:rPr>
        <w:t>&lt;</w:t>
      </w:r>
      <w:proofErr w:type="spellStart"/>
      <w:r w:rsidRPr="00AE56D4">
        <w:rPr>
          <w:rStyle w:val="HideTWBExt"/>
          <w:lang w:val="pt-PT"/>
        </w:rPr>
        <w:t>Amend</w:t>
      </w:r>
      <w:proofErr w:type="spellEnd"/>
      <w:r w:rsidRPr="00AE56D4">
        <w:rPr>
          <w:rStyle w:val="HideTWBExt"/>
          <w:lang w:val="pt-PT"/>
        </w:rPr>
        <w:t>&gt;</w:t>
      </w:r>
      <w:proofErr w:type="spellStart"/>
      <w:r w:rsidRPr="00AE56D4">
        <w:rPr>
          <w:lang w:val="pt-PT"/>
        </w:rPr>
        <w:t>Poprawka</w:t>
      </w:r>
      <w:proofErr w:type="spellEnd"/>
      <w:r w:rsidRPr="00AE56D4">
        <w:rPr>
          <w:lang w:val="pt-PT"/>
        </w:rPr>
        <w:tab/>
      </w:r>
      <w:r w:rsidRPr="00AE56D4">
        <w:rPr>
          <w:lang w:val="pt-PT"/>
        </w:rPr>
        <w:tab/>
      </w:r>
      <w:r w:rsidRPr="00AE56D4">
        <w:rPr>
          <w:rStyle w:val="HideTWBExt"/>
          <w:lang w:val="pt-PT"/>
        </w:rPr>
        <w:t>&lt;</w:t>
      </w:r>
      <w:proofErr w:type="spellStart"/>
      <w:r w:rsidRPr="00AE56D4">
        <w:rPr>
          <w:rStyle w:val="HideTWBExt"/>
          <w:lang w:val="pt-PT"/>
        </w:rPr>
        <w:t>NumAm</w:t>
      </w:r>
      <w:proofErr w:type="spellEnd"/>
      <w:r w:rsidRPr="00AE56D4">
        <w:rPr>
          <w:rStyle w:val="HideTWBExt"/>
          <w:lang w:val="pt-PT"/>
        </w:rPr>
        <w:t>&gt;</w:t>
      </w:r>
      <w:r w:rsidRPr="00AE56D4">
        <w:rPr>
          <w:lang w:val="pt-PT"/>
        </w:rPr>
        <w:t>19</w:t>
      </w:r>
      <w:r w:rsidRPr="00AE56D4">
        <w:rPr>
          <w:rStyle w:val="HideTWBExt"/>
          <w:lang w:val="pt-PT"/>
        </w:rPr>
        <w:t>&lt;/</w:t>
      </w:r>
      <w:proofErr w:type="spellStart"/>
      <w:r w:rsidRPr="00AE56D4">
        <w:rPr>
          <w:rStyle w:val="HideTWBExt"/>
          <w:lang w:val="pt-PT"/>
        </w:rPr>
        <w:t>NumAm</w:t>
      </w:r>
      <w:proofErr w:type="spellEnd"/>
      <w:r w:rsidRPr="00AE56D4">
        <w:rPr>
          <w:rStyle w:val="HideTWBExt"/>
          <w:lang w:val="pt-PT"/>
        </w:rPr>
        <w:t>&gt;</w:t>
      </w:r>
    </w:p>
    <w:p w14:paraId="4040B876" w14:textId="77777777" w:rsidR="00AE56D4" w:rsidRPr="00AE56D4" w:rsidRDefault="00AE56D4" w:rsidP="00AE56D4">
      <w:pPr>
        <w:pStyle w:val="NormalBold"/>
        <w:rPr>
          <w:lang w:val="pt-PT"/>
        </w:rPr>
      </w:pPr>
      <w:r w:rsidRPr="00AE56D4">
        <w:rPr>
          <w:rStyle w:val="HideTWBExt"/>
          <w:b w:val="0"/>
          <w:lang w:val="pt-PT"/>
        </w:rPr>
        <w:t>&lt;RepeatBlock-By&gt;&lt;Members&gt;</w:t>
      </w:r>
      <w:r w:rsidRPr="00AE56D4">
        <w:rPr>
          <w:lang w:val="pt-PT"/>
        </w:rPr>
        <w:t xml:space="preserve">Isabel Serra </w:t>
      </w:r>
      <w:proofErr w:type="spellStart"/>
      <w:r w:rsidRPr="00AE56D4">
        <w:rPr>
          <w:lang w:val="pt-PT"/>
        </w:rPr>
        <w:t>Sánchez</w:t>
      </w:r>
      <w:proofErr w:type="spellEnd"/>
      <w:r w:rsidRPr="00AE56D4">
        <w:rPr>
          <w:rStyle w:val="HideTWBExt"/>
          <w:b w:val="0"/>
          <w:lang w:val="pt-PT"/>
        </w:rPr>
        <w:t>&lt;/Members&gt;</w:t>
      </w:r>
    </w:p>
    <w:p w14:paraId="0DF16E59" w14:textId="77777777" w:rsidR="00AE56D4" w:rsidRPr="005273E0" w:rsidRDefault="00AE56D4" w:rsidP="00AE56D4">
      <w:pPr>
        <w:pStyle w:val="NormalBold"/>
      </w:pPr>
      <w:r>
        <w:rPr>
          <w:rStyle w:val="HideTWBExt"/>
          <w:b w:val="0"/>
        </w:rPr>
        <w:t>&lt;/RepeatBlock-By&gt;</w:t>
      </w:r>
    </w:p>
    <w:p w14:paraId="0222F9E4"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12D96417"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3FC649A1" w14:textId="77777777" w:rsidTr="00F069CC">
        <w:trPr>
          <w:trHeight w:hRule="exact" w:val="240"/>
          <w:jc w:val="center"/>
        </w:trPr>
        <w:tc>
          <w:tcPr>
            <w:tcW w:w="9752" w:type="dxa"/>
            <w:gridSpan w:val="2"/>
            <w:tcBorders>
              <w:top w:val="nil"/>
              <w:left w:val="nil"/>
              <w:bottom w:val="nil"/>
              <w:right w:val="nil"/>
            </w:tcBorders>
          </w:tcPr>
          <w:p w14:paraId="38E18C0B" w14:textId="77777777" w:rsidR="00AE56D4" w:rsidRPr="005273E0" w:rsidRDefault="00AE56D4" w:rsidP="00F069CC"/>
        </w:tc>
      </w:tr>
      <w:tr w:rsidR="00AE56D4" w14:paraId="24BE1582" w14:textId="77777777" w:rsidTr="00F069CC">
        <w:trPr>
          <w:trHeight w:val="240"/>
          <w:jc w:val="center"/>
        </w:trPr>
        <w:tc>
          <w:tcPr>
            <w:tcW w:w="4876" w:type="dxa"/>
            <w:tcBorders>
              <w:top w:val="nil"/>
              <w:left w:val="nil"/>
              <w:bottom w:val="nil"/>
              <w:right w:val="nil"/>
            </w:tcBorders>
          </w:tcPr>
          <w:p w14:paraId="350371D7" w14:textId="77777777" w:rsidR="00AE56D4" w:rsidRPr="005273E0" w:rsidRDefault="00AE56D4" w:rsidP="00F069CC">
            <w:pPr>
              <w:pStyle w:val="AmColumnHeading"/>
            </w:pPr>
          </w:p>
        </w:tc>
        <w:tc>
          <w:tcPr>
            <w:tcW w:w="4876" w:type="dxa"/>
            <w:tcBorders>
              <w:top w:val="nil"/>
              <w:left w:val="nil"/>
              <w:bottom w:val="nil"/>
              <w:right w:val="nil"/>
            </w:tcBorders>
          </w:tcPr>
          <w:p w14:paraId="60332277" w14:textId="77777777" w:rsidR="00AE56D4" w:rsidRPr="005273E0" w:rsidRDefault="00AE56D4" w:rsidP="00F069CC">
            <w:pPr>
              <w:pStyle w:val="AmColumnHeading"/>
            </w:pPr>
            <w:r>
              <w:t>Wniosek o odrzucenie</w:t>
            </w:r>
          </w:p>
        </w:tc>
      </w:tr>
      <w:tr w:rsidR="00AE56D4" w14:paraId="7A4B7A9C" w14:textId="77777777" w:rsidTr="00F069CC">
        <w:trPr>
          <w:jc w:val="center"/>
        </w:trPr>
        <w:tc>
          <w:tcPr>
            <w:tcW w:w="4876" w:type="dxa"/>
            <w:tcBorders>
              <w:top w:val="nil"/>
              <w:left w:val="nil"/>
              <w:bottom w:val="nil"/>
              <w:right w:val="nil"/>
            </w:tcBorders>
          </w:tcPr>
          <w:p w14:paraId="2B4BF3BF" w14:textId="77777777" w:rsidR="00AE56D4" w:rsidRPr="005273E0" w:rsidRDefault="00AE56D4" w:rsidP="00F069CC"/>
        </w:tc>
        <w:tc>
          <w:tcPr>
            <w:tcW w:w="4876" w:type="dxa"/>
            <w:tcBorders>
              <w:top w:val="nil"/>
              <w:left w:val="nil"/>
              <w:bottom w:val="nil"/>
              <w:right w:val="nil"/>
            </w:tcBorders>
          </w:tcPr>
          <w:p w14:paraId="1BD29FDC" w14:textId="77777777" w:rsidR="00AE56D4" w:rsidRPr="005273E0" w:rsidRDefault="00AE56D4" w:rsidP="00F069CC">
            <w:pPr>
              <w:pStyle w:val="Normal6a"/>
            </w:pPr>
            <w:r>
              <w:rPr>
                <w:b/>
                <w:i/>
              </w:rPr>
              <w:t>Parlament Europejski odrzuca wniosek Komisji.</w:t>
            </w:r>
          </w:p>
        </w:tc>
      </w:tr>
    </w:tbl>
    <w:p w14:paraId="3CAB9BA6"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1E7EF537" w14:textId="77777777" w:rsidR="00AE56D4" w:rsidRPr="00AE56D4" w:rsidRDefault="00AE56D4" w:rsidP="00AE56D4">
      <w:pPr>
        <w:rPr>
          <w:lang w:val="en-GB"/>
        </w:rPr>
      </w:pPr>
      <w:r w:rsidRPr="00AE56D4">
        <w:rPr>
          <w:rStyle w:val="HideTWBExt"/>
          <w:lang w:val="en-GB"/>
        </w:rPr>
        <w:t>&lt;/Amend&gt;</w:t>
      </w:r>
    </w:p>
    <w:p w14:paraId="3C06FDA3"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20</w:t>
      </w:r>
      <w:r w:rsidRPr="00AE56D4">
        <w:rPr>
          <w:rStyle w:val="HideTWBExt"/>
          <w:lang w:val="en-GB"/>
        </w:rPr>
        <w:t>&lt;/NumAm&gt;</w:t>
      </w:r>
    </w:p>
    <w:p w14:paraId="733D390B" w14:textId="77777777" w:rsidR="00AE56D4" w:rsidRPr="00AE56D4" w:rsidRDefault="00AE56D4" w:rsidP="00AE56D4">
      <w:pPr>
        <w:pStyle w:val="NormalBold"/>
        <w:rPr>
          <w:lang w:val="en-GB"/>
        </w:rPr>
      </w:pPr>
      <w:r w:rsidRPr="00AE56D4">
        <w:rPr>
          <w:rStyle w:val="HideTWBExt"/>
          <w:b w:val="0"/>
          <w:lang w:val="en-GB"/>
        </w:rPr>
        <w:t>&lt;RepeatBlock-By&gt;&lt;Members&gt;</w:t>
      </w:r>
      <w:proofErr w:type="spellStart"/>
      <w:r w:rsidRPr="00AE56D4">
        <w:rPr>
          <w:lang w:val="en-GB"/>
        </w:rPr>
        <w:t>Sibylle</w:t>
      </w:r>
      <w:proofErr w:type="spellEnd"/>
      <w:r w:rsidRPr="00AE56D4">
        <w:rPr>
          <w:lang w:val="en-GB"/>
        </w:rPr>
        <w:t xml:space="preserve"> Berg, Martin Sonneborn</w:t>
      </w:r>
      <w:r w:rsidRPr="00AE56D4">
        <w:rPr>
          <w:rStyle w:val="HideTWBExt"/>
          <w:b w:val="0"/>
          <w:lang w:val="en-GB"/>
        </w:rPr>
        <w:t>&lt;/Members&gt;</w:t>
      </w:r>
    </w:p>
    <w:p w14:paraId="0EC24B3E" w14:textId="77777777" w:rsidR="00AE56D4" w:rsidRPr="005273E0" w:rsidRDefault="00AE56D4" w:rsidP="00AE56D4">
      <w:pPr>
        <w:pStyle w:val="NormalBold"/>
      </w:pPr>
      <w:r>
        <w:rPr>
          <w:rStyle w:val="HideTWBExt"/>
          <w:b w:val="0"/>
        </w:rPr>
        <w:t>&lt;/RepeatBlock-By&gt;</w:t>
      </w:r>
    </w:p>
    <w:p w14:paraId="4ECD40E5"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333F73F3"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Tytuł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2A57B725" w14:textId="77777777" w:rsidTr="00F069CC">
        <w:trPr>
          <w:trHeight w:hRule="exact" w:val="240"/>
          <w:jc w:val="center"/>
        </w:trPr>
        <w:tc>
          <w:tcPr>
            <w:tcW w:w="9752" w:type="dxa"/>
            <w:gridSpan w:val="2"/>
            <w:tcBorders>
              <w:top w:val="nil"/>
              <w:left w:val="nil"/>
              <w:bottom w:val="nil"/>
              <w:right w:val="nil"/>
            </w:tcBorders>
          </w:tcPr>
          <w:p w14:paraId="244FF431" w14:textId="77777777" w:rsidR="00AE56D4" w:rsidRPr="005273E0" w:rsidRDefault="00AE56D4" w:rsidP="00F069CC"/>
        </w:tc>
      </w:tr>
      <w:tr w:rsidR="00AE56D4" w14:paraId="50A50547" w14:textId="77777777" w:rsidTr="00F069CC">
        <w:trPr>
          <w:trHeight w:val="240"/>
          <w:jc w:val="center"/>
        </w:trPr>
        <w:tc>
          <w:tcPr>
            <w:tcW w:w="4876" w:type="dxa"/>
            <w:tcBorders>
              <w:top w:val="nil"/>
              <w:left w:val="nil"/>
              <w:bottom w:val="nil"/>
              <w:right w:val="nil"/>
            </w:tcBorders>
          </w:tcPr>
          <w:p w14:paraId="0219DAE4"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34EF0524" w14:textId="77777777" w:rsidR="00AE56D4" w:rsidRPr="005273E0" w:rsidRDefault="00AE56D4" w:rsidP="00F069CC">
            <w:pPr>
              <w:pStyle w:val="AmColumnHeading"/>
            </w:pPr>
            <w:r>
              <w:t>Poprawka</w:t>
            </w:r>
          </w:p>
        </w:tc>
      </w:tr>
      <w:tr w:rsidR="00AE56D4" w14:paraId="6AA3A2D4" w14:textId="77777777" w:rsidTr="00F069CC">
        <w:trPr>
          <w:jc w:val="center"/>
        </w:trPr>
        <w:tc>
          <w:tcPr>
            <w:tcW w:w="4876" w:type="dxa"/>
            <w:tcBorders>
              <w:top w:val="nil"/>
              <w:left w:val="nil"/>
              <w:bottom w:val="nil"/>
              <w:right w:val="nil"/>
            </w:tcBorders>
          </w:tcPr>
          <w:p w14:paraId="65C86569" w14:textId="77777777" w:rsidR="00AE56D4" w:rsidRPr="005273E0" w:rsidRDefault="00AE56D4" w:rsidP="00F069CC">
            <w:pPr>
              <w:pStyle w:val="Normal6a"/>
            </w:pPr>
            <w:r>
              <w:rPr>
                <w:b/>
                <w:bCs/>
                <w:i/>
                <w:iCs/>
              </w:rPr>
              <w:t>Wniosek</w:t>
            </w:r>
            <w:r>
              <w:rPr>
                <w:b/>
                <w:bCs/>
                <w:i/>
                <w:iCs/>
              </w:rPr>
              <w:cr/>
            </w:r>
            <w:r>
              <w:rPr>
                <w:b/>
                <w:bCs/>
                <w:i/>
                <w:iCs/>
              </w:rPr>
              <w:br/>
              <w:t>ROZPORZĄDZENIE PARLAMENTU EUROPEJSKIEGO I RADY</w:t>
            </w:r>
            <w:r>
              <w:rPr>
                <w:b/>
                <w:bCs/>
                <w:i/>
                <w:iCs/>
              </w:rPr>
              <w:cr/>
            </w:r>
            <w:r>
              <w:rPr>
                <w:b/>
                <w:bCs/>
                <w:i/>
                <w:iCs/>
              </w:rPr>
              <w:br/>
              <w:t>zmieniające rozporządzenie (UE) 2021/1232 w odniesieniu do wydłużenia okresu jego stosowania</w:t>
            </w:r>
            <w:r>
              <w:br/>
            </w:r>
            <w:r>
              <w:rPr>
                <w:b/>
                <w:i/>
              </w:rPr>
              <w:t>(Tekst mający znaczenie dla EOG)</w:t>
            </w:r>
          </w:p>
        </w:tc>
        <w:tc>
          <w:tcPr>
            <w:tcW w:w="4876" w:type="dxa"/>
            <w:tcBorders>
              <w:top w:val="nil"/>
              <w:left w:val="nil"/>
              <w:bottom w:val="nil"/>
              <w:right w:val="nil"/>
            </w:tcBorders>
          </w:tcPr>
          <w:p w14:paraId="53E74735" w14:textId="77777777" w:rsidR="00AE56D4" w:rsidRPr="005273E0" w:rsidRDefault="00AE56D4" w:rsidP="00F069CC">
            <w:pPr>
              <w:pStyle w:val="Normal6a"/>
            </w:pPr>
            <w:r>
              <w:rPr>
                <w:b/>
                <w:i/>
              </w:rPr>
              <w:t>skreśla się</w:t>
            </w:r>
          </w:p>
        </w:tc>
      </w:tr>
    </w:tbl>
    <w:p w14:paraId="22AA9268" w14:textId="77777777" w:rsidR="00AE56D4" w:rsidRPr="005273E0" w:rsidRDefault="00AE56D4" w:rsidP="00AE56D4">
      <w:pPr>
        <w:pStyle w:val="AmOrLang"/>
      </w:pPr>
      <w:r w:rsidRPr="005273E0">
        <w:t xml:space="preserve">Or. </w:t>
      </w:r>
      <w:r w:rsidRPr="005273E0">
        <w:rPr>
          <w:rStyle w:val="HideTWBExt"/>
        </w:rPr>
        <w:t>&lt;</w:t>
      </w:r>
      <w:proofErr w:type="spellStart"/>
      <w:r w:rsidRPr="005273E0">
        <w:rPr>
          <w:rStyle w:val="HideTWBExt"/>
        </w:rPr>
        <w:t>Original</w:t>
      </w:r>
      <w:proofErr w:type="spellEnd"/>
      <w:r w:rsidRPr="005273E0">
        <w:rPr>
          <w:rStyle w:val="HideTWBExt"/>
        </w:rPr>
        <w:t>&gt;</w:t>
      </w:r>
      <w:r w:rsidRPr="005273E0">
        <w:rPr>
          <w:rStyle w:val="HideTWBInt"/>
        </w:rPr>
        <w:t>{EN}</w:t>
      </w:r>
      <w:r w:rsidRPr="005273E0">
        <w:t>en</w:t>
      </w:r>
      <w:r w:rsidRPr="005273E0">
        <w:rPr>
          <w:rStyle w:val="HideTWBExt"/>
        </w:rPr>
        <w:t>&lt;/</w:t>
      </w:r>
      <w:proofErr w:type="spellStart"/>
      <w:r w:rsidRPr="005273E0">
        <w:rPr>
          <w:rStyle w:val="HideTWBExt"/>
        </w:rPr>
        <w:t>Original</w:t>
      </w:r>
      <w:proofErr w:type="spellEnd"/>
      <w:r w:rsidRPr="005273E0">
        <w:rPr>
          <w:rStyle w:val="HideTWBExt"/>
        </w:rPr>
        <w:t>&gt;</w:t>
      </w:r>
    </w:p>
    <w:p w14:paraId="04BF6F22" w14:textId="77777777" w:rsidR="00AE56D4" w:rsidRPr="005273E0" w:rsidRDefault="00AE56D4" w:rsidP="00AE56D4">
      <w:pPr>
        <w:pStyle w:val="AmJustTitle"/>
      </w:pPr>
      <w:r>
        <w:rPr>
          <w:rStyle w:val="HideTWBExt"/>
        </w:rPr>
        <w:t>&lt;</w:t>
      </w:r>
      <w:proofErr w:type="spellStart"/>
      <w:r>
        <w:rPr>
          <w:rStyle w:val="HideTWBExt"/>
        </w:rPr>
        <w:t>TitreJust</w:t>
      </w:r>
      <w:proofErr w:type="spellEnd"/>
      <w:r>
        <w:rPr>
          <w:rStyle w:val="HideTWBExt"/>
        </w:rPr>
        <w:t>&gt;</w:t>
      </w:r>
      <w:r>
        <w:t>Uzasadnienie</w:t>
      </w:r>
      <w:r>
        <w:rPr>
          <w:rStyle w:val="HideTWBExt"/>
        </w:rPr>
        <w:t>&lt;/</w:t>
      </w:r>
      <w:proofErr w:type="spellStart"/>
      <w:r>
        <w:rPr>
          <w:rStyle w:val="HideTWBExt"/>
        </w:rPr>
        <w:t>TitreJust</w:t>
      </w:r>
      <w:proofErr w:type="spellEnd"/>
      <w:r>
        <w:rPr>
          <w:rStyle w:val="HideTWBExt"/>
        </w:rPr>
        <w:t>&gt;</w:t>
      </w:r>
    </w:p>
    <w:p w14:paraId="3F172C8A" w14:textId="77777777" w:rsidR="00AE56D4" w:rsidRPr="005273E0" w:rsidRDefault="00AE56D4" w:rsidP="00AE56D4">
      <w:pPr>
        <w:pStyle w:val="AmJustText"/>
      </w:pPr>
      <w:r>
        <w:t>W „długoterminowych ramach prawnych”, które są obecnie negocjowane w rozmowach trójstronnych, Rada wzywa do kontynuowania dobrowolnego skanowania, które zostałoby rozszerzone dzięki temu środkowi. Parlament niemal jednogłośnie zagłosował przeciwko temu projektowi i apeluje o ukierunkowane skanowanie podejrzanych. Zatwierdzenie tego rozporządzenia osłabiłoby stanowisko Parlamentu w rozmowach trójstronnych. Ponadto okresu stosowania przedmiotowego rozporządzenie nie należy wydłużać, tak aby ostatecznie zlikwidować lukę prawną, która umożliwiła masową inwigilację łączności prywatnej poprzez zawieszenie istniejących praw.</w:t>
      </w:r>
    </w:p>
    <w:p w14:paraId="77148505" w14:textId="77777777" w:rsidR="00AE56D4" w:rsidRPr="00AE56D4" w:rsidRDefault="00AE56D4" w:rsidP="00AE56D4">
      <w:pPr>
        <w:rPr>
          <w:lang w:val="en-GB"/>
        </w:rPr>
      </w:pPr>
      <w:r w:rsidRPr="00AE56D4">
        <w:rPr>
          <w:rStyle w:val="HideTWBExt"/>
          <w:lang w:val="en-GB"/>
        </w:rPr>
        <w:t>&lt;/Amend&gt;</w:t>
      </w:r>
    </w:p>
    <w:p w14:paraId="459476B8"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21</w:t>
      </w:r>
      <w:r w:rsidRPr="00AE56D4">
        <w:rPr>
          <w:rStyle w:val="HideTWBExt"/>
          <w:lang w:val="en-GB"/>
        </w:rPr>
        <w:t>&lt;/NumAm&gt;</w:t>
      </w:r>
    </w:p>
    <w:p w14:paraId="6B9B5BEA"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42220F80" w14:textId="77777777" w:rsidR="00AE56D4" w:rsidRPr="005273E0" w:rsidRDefault="00AE56D4" w:rsidP="00AE56D4">
      <w:pPr>
        <w:pStyle w:val="NormalBold"/>
      </w:pPr>
      <w:r>
        <w:rPr>
          <w:rStyle w:val="HideTWBExt"/>
          <w:b w:val="0"/>
        </w:rPr>
        <w:lastRenderedPageBreak/>
        <w:t>&lt;/RepeatBlock-By&gt;</w:t>
      </w:r>
    </w:p>
    <w:p w14:paraId="2FB98621"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7B5B77A7"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44CAB993" w14:textId="77777777" w:rsidTr="00F069CC">
        <w:trPr>
          <w:trHeight w:hRule="exact" w:val="240"/>
          <w:jc w:val="center"/>
        </w:trPr>
        <w:tc>
          <w:tcPr>
            <w:tcW w:w="9752" w:type="dxa"/>
            <w:gridSpan w:val="2"/>
            <w:tcBorders>
              <w:top w:val="nil"/>
              <w:left w:val="nil"/>
              <w:bottom w:val="nil"/>
              <w:right w:val="nil"/>
            </w:tcBorders>
          </w:tcPr>
          <w:p w14:paraId="7F0A2F6F" w14:textId="77777777" w:rsidR="00AE56D4" w:rsidRPr="005273E0" w:rsidRDefault="00AE56D4" w:rsidP="00F069CC"/>
        </w:tc>
      </w:tr>
      <w:tr w:rsidR="00AE56D4" w14:paraId="1E989414" w14:textId="77777777" w:rsidTr="00F069CC">
        <w:trPr>
          <w:trHeight w:val="240"/>
          <w:jc w:val="center"/>
        </w:trPr>
        <w:tc>
          <w:tcPr>
            <w:tcW w:w="4876" w:type="dxa"/>
            <w:tcBorders>
              <w:top w:val="nil"/>
              <w:left w:val="nil"/>
              <w:bottom w:val="nil"/>
              <w:right w:val="nil"/>
            </w:tcBorders>
          </w:tcPr>
          <w:p w14:paraId="303E06CF"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5697F4D6" w14:textId="77777777" w:rsidR="00AE56D4" w:rsidRPr="005273E0" w:rsidRDefault="00AE56D4" w:rsidP="00F069CC">
            <w:pPr>
              <w:pStyle w:val="AmColumnHeading"/>
            </w:pPr>
            <w:r>
              <w:t>Poprawka</w:t>
            </w:r>
          </w:p>
        </w:tc>
      </w:tr>
      <w:tr w:rsidR="00AE56D4" w14:paraId="39063DAD" w14:textId="77777777" w:rsidTr="00F069CC">
        <w:trPr>
          <w:jc w:val="center"/>
        </w:trPr>
        <w:tc>
          <w:tcPr>
            <w:tcW w:w="4876" w:type="dxa"/>
            <w:tcBorders>
              <w:top w:val="nil"/>
              <w:left w:val="nil"/>
              <w:bottom w:val="nil"/>
              <w:right w:val="nil"/>
            </w:tcBorders>
          </w:tcPr>
          <w:p w14:paraId="5E75910A" w14:textId="77777777" w:rsidR="00AE56D4" w:rsidRPr="005273E0" w:rsidRDefault="00AE56D4" w:rsidP="00F069CC">
            <w:pPr>
              <w:pStyle w:val="Normal6a"/>
            </w:pPr>
            <w:r>
              <w:t>(1)</w:t>
            </w:r>
            <w:r>
              <w:tab/>
              <w:t>W rozporządzeniu Parlamentu Europejskiego i Rady (UE) 2021/1232</w:t>
            </w:r>
            <w:r>
              <w:rPr>
                <w:vertAlign w:val="superscript"/>
              </w:rPr>
              <w:t>2</w:t>
            </w:r>
            <w:r>
              <w:t xml:space="preserve"> przewidziano tymczasowy system w odniesieniu do wykorzystywania technologii przez niektórych dostawców publicznie dostępnych usług łączności interpersonalnej do celów zwalczania niegodziwego traktowania dzieci w celach seksualnych w </w:t>
            </w:r>
            <w:proofErr w:type="spellStart"/>
            <w:r>
              <w:t>internecie</w:t>
            </w:r>
            <w:proofErr w:type="spellEnd"/>
            <w:r>
              <w:t>, w oczekiwaniu na przyjęcie długoterminowych ram prawnych dotyczących przeciwdziałania niegodziwemu traktowaniu dzieci w celach seksualnych w </w:t>
            </w:r>
            <w:proofErr w:type="spellStart"/>
            <w:r>
              <w:t>internecie</w:t>
            </w:r>
            <w:proofErr w:type="spellEnd"/>
            <w:r>
              <w:t xml:space="preserve"> i jego zwalczania (zwanych dalej „długoterminowymi ramami prawnymi”). Rozporządzenie to, zmienione rozporządzeniem (UE) 2024/1307, stosuje się do 3 kwietnia 2026 r.</w:t>
            </w:r>
          </w:p>
        </w:tc>
        <w:tc>
          <w:tcPr>
            <w:tcW w:w="4876" w:type="dxa"/>
            <w:tcBorders>
              <w:top w:val="nil"/>
              <w:left w:val="nil"/>
              <w:bottom w:val="nil"/>
              <w:right w:val="nil"/>
            </w:tcBorders>
          </w:tcPr>
          <w:p w14:paraId="5F4A1B4D" w14:textId="77777777" w:rsidR="00AE56D4" w:rsidRPr="005273E0" w:rsidRDefault="00AE56D4" w:rsidP="00F069CC">
            <w:pPr>
              <w:pStyle w:val="Normal6a"/>
            </w:pPr>
            <w:r>
              <w:t>(1)</w:t>
            </w:r>
            <w:r>
              <w:tab/>
              <w:t>W rozporządzeniu Parlamentu Europejskiego i Rady (UE) 2021/1232</w:t>
            </w:r>
            <w:r>
              <w:rPr>
                <w:vertAlign w:val="superscript"/>
              </w:rPr>
              <w:t>2</w:t>
            </w:r>
            <w:r>
              <w:t xml:space="preserve"> przewidziano tymczasowy </w:t>
            </w:r>
            <w:r>
              <w:rPr>
                <w:b/>
                <w:i/>
              </w:rPr>
              <w:t xml:space="preserve">i ściśle ograniczony </w:t>
            </w:r>
            <w:r>
              <w:t>system w odniesieniu do</w:t>
            </w:r>
            <w:r>
              <w:rPr>
                <w:b/>
                <w:i/>
              </w:rPr>
              <w:t xml:space="preserve"> dobrowolnego</w:t>
            </w:r>
            <w:r>
              <w:t xml:space="preserve"> wykorzystywania technologii przez niektórych dostawców publicznie dostępnych usług łączności interpersonalnej do celów zwalczania niegodziwego traktowania dzieci w celach seksualnych w </w:t>
            </w:r>
            <w:proofErr w:type="spellStart"/>
            <w:r>
              <w:t>internecie</w:t>
            </w:r>
            <w:proofErr w:type="spellEnd"/>
            <w:r>
              <w:t>, w oczekiwaniu na przyjęcie długoterminowych ram prawnych dotyczących przeciwdziałania niegodziwemu traktowaniu dzieci w celach seksualnych w </w:t>
            </w:r>
            <w:proofErr w:type="spellStart"/>
            <w:r>
              <w:t>internecie</w:t>
            </w:r>
            <w:proofErr w:type="spellEnd"/>
            <w:r>
              <w:t xml:space="preserve"> i jego zwalczania (zwanych dalej „długoterminowymi ramami prawnymi”)</w:t>
            </w:r>
            <w:r>
              <w:rPr>
                <w:b/>
                <w:i/>
              </w:rPr>
              <w:t>.</w:t>
            </w:r>
            <w:r>
              <w:t xml:space="preserve"> </w:t>
            </w:r>
            <w:r>
              <w:rPr>
                <w:b/>
                <w:i/>
              </w:rPr>
              <w:t>Nie pociąga on za sobą obowiązku ogólnego wykrywania, monitorowania lub filtrowania łączności.</w:t>
            </w:r>
            <w:r>
              <w:t xml:space="preserve"> Rozporządzenie to, zmienione rozporządzeniem (UE) 2024/1307, stosuje się do 3 kwietnia 2026 r.</w:t>
            </w:r>
          </w:p>
        </w:tc>
      </w:tr>
      <w:tr w:rsidR="00AE56D4" w14:paraId="4AA82710" w14:textId="77777777" w:rsidTr="00F069CC">
        <w:trPr>
          <w:jc w:val="center"/>
        </w:trPr>
        <w:tc>
          <w:tcPr>
            <w:tcW w:w="4876" w:type="dxa"/>
            <w:tcBorders>
              <w:top w:val="nil"/>
              <w:left w:val="nil"/>
              <w:bottom w:val="nil"/>
              <w:right w:val="nil"/>
            </w:tcBorders>
          </w:tcPr>
          <w:p w14:paraId="3F78F47C" w14:textId="77777777" w:rsidR="00AE56D4" w:rsidRPr="005273E0" w:rsidRDefault="00AE56D4" w:rsidP="00F069CC">
            <w:pPr>
              <w:pStyle w:val="Normal6a"/>
            </w:pPr>
            <w:r>
              <w:rPr>
                <w:b/>
                <w:i/>
              </w:rPr>
              <w:t>_________________</w:t>
            </w:r>
          </w:p>
        </w:tc>
        <w:tc>
          <w:tcPr>
            <w:tcW w:w="4876" w:type="dxa"/>
            <w:tcBorders>
              <w:top w:val="nil"/>
              <w:left w:val="nil"/>
              <w:bottom w:val="nil"/>
              <w:right w:val="nil"/>
            </w:tcBorders>
          </w:tcPr>
          <w:p w14:paraId="1E47FC56" w14:textId="77777777" w:rsidR="00AE56D4" w:rsidRPr="005273E0" w:rsidRDefault="00AE56D4" w:rsidP="00F069CC">
            <w:pPr>
              <w:pStyle w:val="Normal6a"/>
            </w:pPr>
            <w:r>
              <w:rPr>
                <w:b/>
                <w:i/>
              </w:rPr>
              <w:t>_________________</w:t>
            </w:r>
          </w:p>
        </w:tc>
      </w:tr>
      <w:tr w:rsidR="00AE56D4" w14:paraId="2387D4F5" w14:textId="77777777" w:rsidTr="00F069CC">
        <w:trPr>
          <w:jc w:val="center"/>
        </w:trPr>
        <w:tc>
          <w:tcPr>
            <w:tcW w:w="4876" w:type="dxa"/>
            <w:tcBorders>
              <w:top w:val="nil"/>
              <w:left w:val="nil"/>
              <w:bottom w:val="nil"/>
              <w:right w:val="nil"/>
            </w:tcBorders>
          </w:tcPr>
          <w:p w14:paraId="2FEF7704" w14:textId="77777777" w:rsidR="00AE56D4" w:rsidRPr="005273E0" w:rsidRDefault="00AE56D4" w:rsidP="00F069CC">
            <w:pPr>
              <w:pStyle w:val="Normal6a"/>
            </w:pPr>
            <w:r>
              <w:rPr>
                <w:vertAlign w:val="superscript"/>
              </w:rPr>
              <w:t>2</w:t>
            </w:r>
            <w:r>
              <w:t xml:space="preserve"> Rozporządzenie Parlamentu Europejskiego i Rady (UE) 2021/1232 z dnia 14 lipca 2021 r. w sprawie tymczasowego odstępstwa od niektórych przepisów dyrektywy 2002/58/WE w odniesieniu do wykorzystywania technologii przez dostawców usług łączności interpersonalnej niewykorzystujących numerów do przetwarzania danych osobowych i innych danych do celów zwalczania niegodziwego traktowania dzieci w celach seksualnych w </w:t>
            </w:r>
            <w:proofErr w:type="spellStart"/>
            <w:r>
              <w:t>internecie</w:t>
            </w:r>
            <w:proofErr w:type="spellEnd"/>
            <w:r>
              <w:t>, Dz.U. L 274 z 30.7.2021, s. 41, ELI: http://data.europa.eu/eli/reg/2021/1232/oj).</w:t>
            </w:r>
          </w:p>
        </w:tc>
        <w:tc>
          <w:tcPr>
            <w:tcW w:w="4876" w:type="dxa"/>
            <w:tcBorders>
              <w:top w:val="nil"/>
              <w:left w:val="nil"/>
              <w:bottom w:val="nil"/>
              <w:right w:val="nil"/>
            </w:tcBorders>
          </w:tcPr>
          <w:p w14:paraId="10B5A501" w14:textId="77777777" w:rsidR="00AE56D4" w:rsidRPr="005273E0" w:rsidRDefault="00AE56D4" w:rsidP="00F069CC">
            <w:pPr>
              <w:pStyle w:val="Normal6a"/>
            </w:pPr>
            <w:r>
              <w:rPr>
                <w:vertAlign w:val="superscript"/>
              </w:rPr>
              <w:t>2</w:t>
            </w:r>
            <w:r>
              <w:t xml:space="preserve"> Rozporządzenie Parlamentu Europejskiego i Rady (UE) 2021/1232 z dnia 14 lipca 2021 r. w sprawie tymczasowego odstępstwa od niektórych przepisów dyrektywy 2002/58/WE w odniesieniu do wykorzystywania technologii przez dostawców usług łączności interpersonalnej niewykorzystujących numerów do przetwarzania danych osobowych i innych danych do celów zwalczania niegodziwego traktowania dzieci w celach seksualnych w </w:t>
            </w:r>
            <w:proofErr w:type="spellStart"/>
            <w:r>
              <w:t>internecie</w:t>
            </w:r>
            <w:proofErr w:type="spellEnd"/>
            <w:r>
              <w:t>, Dz.U. L 274 z 30.7.2021, s. 41, ELI: http://data.europa.eu/eli/reg/2021/1232/oj).</w:t>
            </w:r>
          </w:p>
        </w:tc>
      </w:tr>
    </w:tbl>
    <w:p w14:paraId="2D017A52"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CBE61EC" w14:textId="77777777" w:rsidR="00AE56D4" w:rsidRPr="00AE56D4" w:rsidRDefault="00AE56D4" w:rsidP="00AE56D4">
      <w:pPr>
        <w:rPr>
          <w:lang w:val="en-GB"/>
        </w:rPr>
      </w:pPr>
      <w:r w:rsidRPr="00AE56D4">
        <w:rPr>
          <w:rStyle w:val="HideTWBExt"/>
          <w:lang w:val="en-GB"/>
        </w:rPr>
        <w:t>&lt;/Amend&gt;</w:t>
      </w:r>
    </w:p>
    <w:p w14:paraId="60B0BA8B" w14:textId="77777777" w:rsidR="00AE56D4" w:rsidRPr="00AE56D4" w:rsidRDefault="00AE56D4" w:rsidP="00AE56D4">
      <w:pPr>
        <w:pStyle w:val="AmNumberTabs"/>
        <w:rPr>
          <w:lang w:val="en-GB"/>
        </w:rPr>
      </w:pPr>
      <w:r w:rsidRPr="00AE56D4">
        <w:rPr>
          <w:rStyle w:val="HideTWBExt"/>
          <w:lang w:val="en-GB"/>
        </w:rPr>
        <w:lastRenderedPageBreak/>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22</w:t>
      </w:r>
      <w:r w:rsidRPr="00AE56D4">
        <w:rPr>
          <w:rStyle w:val="HideTWBExt"/>
          <w:lang w:val="en-GB"/>
        </w:rPr>
        <w:t>&lt;/NumAm&gt;</w:t>
      </w:r>
    </w:p>
    <w:p w14:paraId="76F159A8"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24098934" w14:textId="77777777" w:rsidR="00AE56D4" w:rsidRPr="00AE56D4" w:rsidRDefault="00AE56D4" w:rsidP="00AE56D4">
      <w:pPr>
        <w:pStyle w:val="NormalBold"/>
        <w:rPr>
          <w:lang w:val="en-GB"/>
        </w:rPr>
      </w:pPr>
      <w:r w:rsidRPr="00AE56D4">
        <w:rPr>
          <w:rStyle w:val="HideTWBExt"/>
          <w:b w:val="0"/>
          <w:lang w:val="en-GB"/>
        </w:rPr>
        <w:t>&lt;/RepeatBlock-By&gt;</w:t>
      </w:r>
    </w:p>
    <w:p w14:paraId="1CE15D72"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0CCA91D1"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4D6C0300" w14:textId="77777777" w:rsidTr="00F069CC">
        <w:trPr>
          <w:trHeight w:hRule="exact" w:val="240"/>
          <w:jc w:val="center"/>
        </w:trPr>
        <w:tc>
          <w:tcPr>
            <w:tcW w:w="9752" w:type="dxa"/>
            <w:gridSpan w:val="2"/>
            <w:tcBorders>
              <w:top w:val="nil"/>
              <w:left w:val="nil"/>
              <w:bottom w:val="nil"/>
              <w:right w:val="nil"/>
            </w:tcBorders>
          </w:tcPr>
          <w:p w14:paraId="5248C9A1" w14:textId="77777777" w:rsidR="00AE56D4" w:rsidRPr="005273E0" w:rsidRDefault="00AE56D4" w:rsidP="00F069CC"/>
        </w:tc>
      </w:tr>
      <w:tr w:rsidR="00AE56D4" w14:paraId="3C9A322D" w14:textId="77777777" w:rsidTr="00F069CC">
        <w:trPr>
          <w:trHeight w:val="240"/>
          <w:jc w:val="center"/>
        </w:trPr>
        <w:tc>
          <w:tcPr>
            <w:tcW w:w="4876" w:type="dxa"/>
            <w:tcBorders>
              <w:top w:val="nil"/>
              <w:left w:val="nil"/>
              <w:bottom w:val="nil"/>
              <w:right w:val="nil"/>
            </w:tcBorders>
          </w:tcPr>
          <w:p w14:paraId="43BBE4DA"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A474E79" w14:textId="77777777" w:rsidR="00AE56D4" w:rsidRPr="005273E0" w:rsidRDefault="00AE56D4" w:rsidP="00F069CC">
            <w:pPr>
              <w:pStyle w:val="AmColumnHeading"/>
            </w:pPr>
            <w:r>
              <w:t>Poprawka</w:t>
            </w:r>
          </w:p>
        </w:tc>
      </w:tr>
      <w:tr w:rsidR="00AE56D4" w14:paraId="206FFF06" w14:textId="77777777" w:rsidTr="00F069CC">
        <w:trPr>
          <w:jc w:val="center"/>
        </w:trPr>
        <w:tc>
          <w:tcPr>
            <w:tcW w:w="4876" w:type="dxa"/>
            <w:tcBorders>
              <w:top w:val="nil"/>
              <w:left w:val="nil"/>
              <w:bottom w:val="nil"/>
              <w:right w:val="nil"/>
            </w:tcBorders>
          </w:tcPr>
          <w:p w14:paraId="0283C75C" w14:textId="77777777" w:rsidR="00AE56D4" w:rsidRPr="005273E0" w:rsidRDefault="00AE56D4" w:rsidP="00F069CC">
            <w:pPr>
              <w:pStyle w:val="Normal6a"/>
            </w:pPr>
            <w:r>
              <w:t>(3)</w:t>
            </w:r>
            <w:r>
              <w:tab/>
              <w:t xml:space="preserve">Ważne jest, aby niegodziwe traktowanie dzieci w celach seksualnych w </w:t>
            </w:r>
            <w:proofErr w:type="spellStart"/>
            <w:r>
              <w:t>internecie</w:t>
            </w:r>
            <w:proofErr w:type="spellEnd"/>
            <w:r>
              <w:t xml:space="preserve"> </w:t>
            </w:r>
            <w:r>
              <w:rPr>
                <w:b/>
                <w:i/>
              </w:rPr>
              <w:t>mogło być zwalczane</w:t>
            </w:r>
            <w:r>
              <w:t xml:space="preserve"> skutecznie, </w:t>
            </w:r>
            <w:r>
              <w:rPr>
                <w:b/>
                <w:i/>
              </w:rPr>
              <w:t>zgodnie</w:t>
            </w:r>
            <w:r>
              <w:t xml:space="preserve"> z </w:t>
            </w:r>
            <w:r>
              <w:rPr>
                <w:b/>
                <w:i/>
              </w:rPr>
              <w:t>mającymi zastosowanie przepisami prawa Unii</w:t>
            </w:r>
            <w:r>
              <w:t>, w tym warunkami określonymi w rozporządzeniu (UE) 2021/1232</w:t>
            </w:r>
            <w:r>
              <w:rPr>
                <w:b/>
                <w:i/>
              </w:rPr>
              <w:t>, oraz bez przerw powodowanych oczekiwaniem</w:t>
            </w:r>
            <w:r>
              <w:t xml:space="preserve"> na przyjęcie i rozpoczęcie stosowania długoterminowych ram prawnych.</w:t>
            </w:r>
          </w:p>
        </w:tc>
        <w:tc>
          <w:tcPr>
            <w:tcW w:w="4876" w:type="dxa"/>
            <w:tcBorders>
              <w:top w:val="nil"/>
              <w:left w:val="nil"/>
              <w:bottom w:val="nil"/>
              <w:right w:val="nil"/>
            </w:tcBorders>
          </w:tcPr>
          <w:p w14:paraId="1483D430" w14:textId="77777777" w:rsidR="00AE56D4" w:rsidRPr="005273E0" w:rsidRDefault="00AE56D4" w:rsidP="00F069CC">
            <w:pPr>
              <w:pStyle w:val="Normal6a"/>
            </w:pPr>
            <w:r>
              <w:t>(3)</w:t>
            </w:r>
            <w:r>
              <w:tab/>
              <w:t xml:space="preserve">Ważne jest, aby niegodziwe traktowanie dzieci w celach seksualnych w </w:t>
            </w:r>
            <w:proofErr w:type="spellStart"/>
            <w:r>
              <w:t>internecie</w:t>
            </w:r>
            <w:proofErr w:type="spellEnd"/>
            <w:r>
              <w:t xml:space="preserve"> </w:t>
            </w:r>
            <w:r>
              <w:rPr>
                <w:b/>
                <w:i/>
              </w:rPr>
              <w:t>można było</w:t>
            </w:r>
            <w:r>
              <w:t xml:space="preserve"> skutecznie</w:t>
            </w:r>
            <w:r>
              <w:rPr>
                <w:b/>
                <w:i/>
              </w:rPr>
              <w:t xml:space="preserve"> zwalczać</w:t>
            </w:r>
            <w:r>
              <w:t xml:space="preserve">, </w:t>
            </w:r>
            <w:r>
              <w:rPr>
                <w:b/>
                <w:i/>
              </w:rPr>
              <w:t>w pełnej zgodności</w:t>
            </w:r>
            <w:r>
              <w:t xml:space="preserve"> z </w:t>
            </w:r>
            <w:r>
              <w:rPr>
                <w:b/>
                <w:i/>
              </w:rPr>
              <w:t>prawem Unii i Kartą praw podstawowych</w:t>
            </w:r>
            <w:r>
              <w:t xml:space="preserve">, w tym </w:t>
            </w:r>
            <w:r>
              <w:rPr>
                <w:b/>
                <w:i/>
              </w:rPr>
              <w:t xml:space="preserve">z zasadami konieczności, proporcjonalności, poufności łączności i ochrony danych osobowych, a także </w:t>
            </w:r>
            <w:r>
              <w:t>warunkami określonymi w rozporządzeniu (UE) 2021/1232</w:t>
            </w:r>
            <w:r>
              <w:rPr>
                <w:b/>
                <w:i/>
              </w:rPr>
              <w:t xml:space="preserve"> w oczekiwaniu</w:t>
            </w:r>
            <w:r>
              <w:t xml:space="preserve"> na przyjęcie i rozpoczęcie stosowania długoterminowych ram prawnych.</w:t>
            </w:r>
          </w:p>
        </w:tc>
      </w:tr>
    </w:tbl>
    <w:p w14:paraId="03973B89"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5BD3ACA4" w14:textId="77777777" w:rsidR="00AE56D4" w:rsidRPr="00AE56D4" w:rsidRDefault="00AE56D4" w:rsidP="00AE56D4">
      <w:pPr>
        <w:rPr>
          <w:lang w:val="en-GB"/>
        </w:rPr>
      </w:pPr>
      <w:r w:rsidRPr="00AE56D4">
        <w:rPr>
          <w:rStyle w:val="HideTWBExt"/>
          <w:lang w:val="en-GB"/>
        </w:rPr>
        <w:t>&lt;/Amend&gt;</w:t>
      </w:r>
    </w:p>
    <w:p w14:paraId="5A711EAF"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23</w:t>
      </w:r>
      <w:r w:rsidRPr="00AE56D4">
        <w:rPr>
          <w:rStyle w:val="HideTWBExt"/>
          <w:lang w:val="en-GB"/>
        </w:rPr>
        <w:t>&lt;/NumAm&gt;</w:t>
      </w:r>
    </w:p>
    <w:p w14:paraId="40B312AA"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30DFDD99"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17450842" w14:textId="77777777" w:rsidR="00AE56D4" w:rsidRPr="005273E0" w:rsidRDefault="00AE56D4" w:rsidP="00AE56D4">
      <w:pPr>
        <w:pStyle w:val="NormalBold"/>
      </w:pPr>
      <w:r>
        <w:rPr>
          <w:rStyle w:val="HideTWBExt"/>
          <w:b w:val="0"/>
        </w:rPr>
        <w:t>&lt;/RepeatBlock-By&gt;</w:t>
      </w:r>
    </w:p>
    <w:p w14:paraId="4E5A7F01"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00C71798"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A5677A6" w14:textId="77777777" w:rsidTr="00F069CC">
        <w:trPr>
          <w:trHeight w:hRule="exact" w:val="240"/>
          <w:jc w:val="center"/>
        </w:trPr>
        <w:tc>
          <w:tcPr>
            <w:tcW w:w="9752" w:type="dxa"/>
            <w:gridSpan w:val="2"/>
            <w:tcBorders>
              <w:top w:val="nil"/>
              <w:left w:val="nil"/>
              <w:bottom w:val="nil"/>
              <w:right w:val="nil"/>
            </w:tcBorders>
          </w:tcPr>
          <w:p w14:paraId="70E0C79B" w14:textId="77777777" w:rsidR="00AE56D4" w:rsidRPr="005273E0" w:rsidRDefault="00AE56D4" w:rsidP="00F069CC"/>
        </w:tc>
      </w:tr>
      <w:tr w:rsidR="00AE56D4" w14:paraId="755DCCAD" w14:textId="77777777" w:rsidTr="00F069CC">
        <w:trPr>
          <w:trHeight w:val="240"/>
          <w:jc w:val="center"/>
        </w:trPr>
        <w:tc>
          <w:tcPr>
            <w:tcW w:w="4876" w:type="dxa"/>
            <w:tcBorders>
              <w:top w:val="nil"/>
              <w:left w:val="nil"/>
              <w:bottom w:val="nil"/>
              <w:right w:val="nil"/>
            </w:tcBorders>
          </w:tcPr>
          <w:p w14:paraId="623907B9"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40EA3E1E" w14:textId="77777777" w:rsidR="00AE56D4" w:rsidRPr="005273E0" w:rsidRDefault="00AE56D4" w:rsidP="00F069CC">
            <w:pPr>
              <w:pStyle w:val="AmColumnHeading"/>
            </w:pPr>
            <w:r>
              <w:t>Poprawka</w:t>
            </w:r>
          </w:p>
        </w:tc>
      </w:tr>
      <w:tr w:rsidR="00AE56D4" w14:paraId="4DF89C4C" w14:textId="77777777" w:rsidTr="00F069CC">
        <w:trPr>
          <w:jc w:val="center"/>
        </w:trPr>
        <w:tc>
          <w:tcPr>
            <w:tcW w:w="4876" w:type="dxa"/>
            <w:tcBorders>
              <w:top w:val="nil"/>
              <w:left w:val="nil"/>
              <w:bottom w:val="nil"/>
              <w:right w:val="nil"/>
            </w:tcBorders>
          </w:tcPr>
          <w:p w14:paraId="2A820980" w14:textId="77777777" w:rsidR="00AE56D4" w:rsidRPr="005273E0" w:rsidRDefault="00AE56D4" w:rsidP="00F069CC">
            <w:pPr>
              <w:pStyle w:val="Normal6a"/>
            </w:pPr>
            <w:r>
              <w:t>(3)</w:t>
            </w:r>
            <w:r>
              <w:tab/>
              <w:t xml:space="preserve">Ważne jest, aby niegodziwe traktowanie dzieci w celach seksualnych w </w:t>
            </w:r>
            <w:proofErr w:type="spellStart"/>
            <w:r>
              <w:t>internecie</w:t>
            </w:r>
            <w:proofErr w:type="spellEnd"/>
            <w:r>
              <w:t xml:space="preserve"> mogło być zwalczane skutecznie, zgodnie z mającymi zastosowanie przepisami prawa Unii, w tym warunkami określonymi w rozporządzeniu (UE) 2021/1232, oraz bez przerw powodowanych oczekiwaniem na przyjęcie i rozpoczęcie stosowania długoterminowych ram prawnych.</w:t>
            </w:r>
          </w:p>
        </w:tc>
        <w:tc>
          <w:tcPr>
            <w:tcW w:w="4876" w:type="dxa"/>
            <w:tcBorders>
              <w:top w:val="nil"/>
              <w:left w:val="nil"/>
              <w:bottom w:val="nil"/>
              <w:right w:val="nil"/>
            </w:tcBorders>
          </w:tcPr>
          <w:p w14:paraId="59B348B1" w14:textId="77777777" w:rsidR="00AE56D4" w:rsidRPr="005273E0" w:rsidRDefault="00AE56D4" w:rsidP="00F069CC">
            <w:pPr>
              <w:pStyle w:val="Normal6a"/>
            </w:pPr>
            <w:r>
              <w:t>(3)</w:t>
            </w:r>
            <w:r>
              <w:tab/>
              <w:t xml:space="preserve">Ważne jest, aby niegodziwe traktowanie dzieci w celach seksualnych w </w:t>
            </w:r>
            <w:proofErr w:type="spellStart"/>
            <w:r>
              <w:t>internecie</w:t>
            </w:r>
            <w:proofErr w:type="spellEnd"/>
            <w:r>
              <w:t xml:space="preserve"> mogło być zwalczane skutecznie, zgodnie z mającymi zastosowanie przepisami prawa Unii, w tym warunkami określonymi w rozporządzeniu (UE) 2021/1232, oraz bez przerw powodowanych oczekiwaniem na przyjęcie i rozpoczęcie stosowania długoterminowych ram prawnych. </w:t>
            </w:r>
            <w:r>
              <w:rPr>
                <w:b/>
                <w:i/>
              </w:rPr>
              <w:t>Przyjęcie długoterminowych ram prawnych nie powinno być powiązane z niniejszym rozporządzeniem i wydłużeniem okresu jego stosowania.</w:t>
            </w:r>
          </w:p>
        </w:tc>
      </w:tr>
    </w:tbl>
    <w:p w14:paraId="5590DBF6"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315349BB" w14:textId="77777777" w:rsidR="00AE56D4" w:rsidRPr="00AE56D4" w:rsidRDefault="00AE56D4" w:rsidP="00AE56D4">
      <w:pPr>
        <w:rPr>
          <w:lang w:val="en-GB"/>
        </w:rPr>
      </w:pPr>
      <w:r w:rsidRPr="00AE56D4">
        <w:rPr>
          <w:rStyle w:val="HideTWBExt"/>
          <w:lang w:val="en-GB"/>
        </w:rPr>
        <w:t>&lt;/Amend&gt;</w:t>
      </w:r>
    </w:p>
    <w:p w14:paraId="555D9466"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24</w:t>
      </w:r>
      <w:r w:rsidRPr="00AE56D4">
        <w:rPr>
          <w:rStyle w:val="HideTWBExt"/>
          <w:lang w:val="en-GB"/>
        </w:rPr>
        <w:t>&lt;/NumAm&gt;</w:t>
      </w:r>
    </w:p>
    <w:p w14:paraId="0212E3D3"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Georgiana Teodorescu</w:t>
      </w:r>
      <w:r w:rsidRPr="00AE56D4">
        <w:rPr>
          <w:rStyle w:val="HideTWBExt"/>
          <w:b w:val="0"/>
          <w:lang w:val="en-GB"/>
        </w:rPr>
        <w:t>&lt;/Members&gt;</w:t>
      </w:r>
    </w:p>
    <w:p w14:paraId="29BAD62B" w14:textId="77777777" w:rsidR="00AE56D4" w:rsidRPr="005273E0" w:rsidRDefault="00AE56D4" w:rsidP="00AE56D4">
      <w:pPr>
        <w:pStyle w:val="NormalBold"/>
      </w:pPr>
      <w:r>
        <w:rPr>
          <w:rStyle w:val="HideTWBExt"/>
          <w:b w:val="0"/>
        </w:rPr>
        <w:t>&lt;/RepeatBlock-By&gt;</w:t>
      </w:r>
    </w:p>
    <w:p w14:paraId="7FB6F228"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2874E4C4"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6527E804" w14:textId="77777777" w:rsidTr="00F069CC">
        <w:trPr>
          <w:trHeight w:hRule="exact" w:val="240"/>
          <w:jc w:val="center"/>
        </w:trPr>
        <w:tc>
          <w:tcPr>
            <w:tcW w:w="9752" w:type="dxa"/>
            <w:gridSpan w:val="2"/>
            <w:tcBorders>
              <w:top w:val="nil"/>
              <w:left w:val="nil"/>
              <w:bottom w:val="nil"/>
              <w:right w:val="nil"/>
            </w:tcBorders>
          </w:tcPr>
          <w:p w14:paraId="2778ECFA" w14:textId="77777777" w:rsidR="00AE56D4" w:rsidRPr="005273E0" w:rsidRDefault="00AE56D4" w:rsidP="00F069CC"/>
        </w:tc>
      </w:tr>
      <w:tr w:rsidR="00AE56D4" w14:paraId="285F4FC0" w14:textId="77777777" w:rsidTr="00F069CC">
        <w:trPr>
          <w:trHeight w:val="240"/>
          <w:jc w:val="center"/>
        </w:trPr>
        <w:tc>
          <w:tcPr>
            <w:tcW w:w="4876" w:type="dxa"/>
            <w:tcBorders>
              <w:top w:val="nil"/>
              <w:left w:val="nil"/>
              <w:bottom w:val="nil"/>
              <w:right w:val="nil"/>
            </w:tcBorders>
          </w:tcPr>
          <w:p w14:paraId="46FCE04E"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6E35FE07" w14:textId="77777777" w:rsidR="00AE56D4" w:rsidRPr="005273E0" w:rsidRDefault="00AE56D4" w:rsidP="00F069CC">
            <w:pPr>
              <w:pStyle w:val="AmColumnHeading"/>
            </w:pPr>
            <w:r>
              <w:t>Poprawka</w:t>
            </w:r>
          </w:p>
        </w:tc>
      </w:tr>
      <w:tr w:rsidR="00AE56D4" w14:paraId="2A75F343" w14:textId="77777777" w:rsidTr="00F069CC">
        <w:trPr>
          <w:jc w:val="center"/>
        </w:trPr>
        <w:tc>
          <w:tcPr>
            <w:tcW w:w="4876" w:type="dxa"/>
            <w:tcBorders>
              <w:top w:val="nil"/>
              <w:left w:val="nil"/>
              <w:bottom w:val="nil"/>
              <w:right w:val="nil"/>
            </w:tcBorders>
          </w:tcPr>
          <w:p w14:paraId="6B83404E" w14:textId="77777777" w:rsidR="00AE56D4" w:rsidRPr="005273E0" w:rsidRDefault="00AE56D4" w:rsidP="00F069CC">
            <w:pPr>
              <w:pStyle w:val="Normal6a"/>
            </w:pPr>
          </w:p>
        </w:tc>
        <w:tc>
          <w:tcPr>
            <w:tcW w:w="4876" w:type="dxa"/>
            <w:tcBorders>
              <w:top w:val="nil"/>
              <w:left w:val="nil"/>
              <w:bottom w:val="nil"/>
              <w:right w:val="nil"/>
            </w:tcBorders>
          </w:tcPr>
          <w:p w14:paraId="2546DC16" w14:textId="77777777" w:rsidR="00AE56D4" w:rsidRPr="005273E0" w:rsidRDefault="00AE56D4" w:rsidP="00F069CC">
            <w:pPr>
              <w:pStyle w:val="Normal6a"/>
            </w:pPr>
            <w:r>
              <w:rPr>
                <w:b/>
                <w:i/>
              </w:rPr>
              <w:t>(3a)</w:t>
            </w:r>
            <w:r>
              <w:tab/>
            </w:r>
            <w:r>
              <w:rPr>
                <w:b/>
                <w:i/>
              </w:rPr>
              <w:t>Stosowanie niniejszego rozporządzenia powinno być ściśle ograniczone do technologii, które nie osłabiają ani nie obchodzą pełnego szyfrowania transmisji. Wszelkie środki podejmowane na podstawie tego odstępstwa muszą być zgodne z istotą prawa do prywatności i poufności łączności zapisanego w Karcie praw podstawowych.</w:t>
            </w:r>
          </w:p>
        </w:tc>
      </w:tr>
    </w:tbl>
    <w:p w14:paraId="0A021ED2"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0E650ABA" w14:textId="77777777" w:rsidR="00AE56D4" w:rsidRPr="00AE56D4" w:rsidRDefault="00AE56D4" w:rsidP="00AE56D4">
      <w:pPr>
        <w:rPr>
          <w:lang w:val="en-GB"/>
        </w:rPr>
      </w:pPr>
      <w:r w:rsidRPr="00AE56D4">
        <w:rPr>
          <w:rStyle w:val="HideTWBExt"/>
          <w:lang w:val="en-GB"/>
        </w:rPr>
        <w:t>&lt;/Amend&gt;</w:t>
      </w:r>
    </w:p>
    <w:p w14:paraId="227989DC"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25</w:t>
      </w:r>
      <w:r w:rsidRPr="00AE56D4">
        <w:rPr>
          <w:rStyle w:val="HideTWBExt"/>
          <w:lang w:val="en-GB"/>
        </w:rPr>
        <w:t>&lt;/NumAm&gt;</w:t>
      </w:r>
    </w:p>
    <w:p w14:paraId="2BAA7B7D"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46503796" w14:textId="77777777" w:rsidR="00AE56D4" w:rsidRPr="00AE56D4" w:rsidRDefault="00AE56D4" w:rsidP="00AE56D4">
      <w:pPr>
        <w:pStyle w:val="NormalBold"/>
        <w:rPr>
          <w:lang w:val="en-GB"/>
        </w:rPr>
      </w:pPr>
      <w:r w:rsidRPr="00AE56D4">
        <w:rPr>
          <w:rStyle w:val="HideTWBExt"/>
          <w:b w:val="0"/>
          <w:lang w:val="en-GB"/>
        </w:rPr>
        <w:t>&lt;/RepeatBlock-By&gt;</w:t>
      </w:r>
    </w:p>
    <w:p w14:paraId="0E7152C8"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2C817B9A"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1B239997" w14:textId="77777777" w:rsidTr="00F069CC">
        <w:trPr>
          <w:trHeight w:hRule="exact" w:val="240"/>
          <w:jc w:val="center"/>
        </w:trPr>
        <w:tc>
          <w:tcPr>
            <w:tcW w:w="9752" w:type="dxa"/>
            <w:gridSpan w:val="2"/>
            <w:tcBorders>
              <w:top w:val="nil"/>
              <w:left w:val="nil"/>
              <w:bottom w:val="nil"/>
              <w:right w:val="nil"/>
            </w:tcBorders>
          </w:tcPr>
          <w:p w14:paraId="7E6F9E94" w14:textId="77777777" w:rsidR="00AE56D4" w:rsidRPr="005273E0" w:rsidRDefault="00AE56D4" w:rsidP="00F069CC"/>
        </w:tc>
      </w:tr>
      <w:tr w:rsidR="00AE56D4" w14:paraId="12C93270" w14:textId="77777777" w:rsidTr="00F069CC">
        <w:trPr>
          <w:trHeight w:val="240"/>
          <w:jc w:val="center"/>
        </w:trPr>
        <w:tc>
          <w:tcPr>
            <w:tcW w:w="4876" w:type="dxa"/>
            <w:tcBorders>
              <w:top w:val="nil"/>
              <w:left w:val="nil"/>
              <w:bottom w:val="nil"/>
              <w:right w:val="nil"/>
            </w:tcBorders>
          </w:tcPr>
          <w:p w14:paraId="3FC7F937"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5B09821" w14:textId="77777777" w:rsidR="00AE56D4" w:rsidRPr="005273E0" w:rsidRDefault="00AE56D4" w:rsidP="00F069CC">
            <w:pPr>
              <w:pStyle w:val="AmColumnHeading"/>
            </w:pPr>
            <w:r>
              <w:t>Poprawka</w:t>
            </w:r>
          </w:p>
        </w:tc>
      </w:tr>
      <w:tr w:rsidR="00AE56D4" w14:paraId="488536C0" w14:textId="77777777" w:rsidTr="00F069CC">
        <w:trPr>
          <w:jc w:val="center"/>
        </w:trPr>
        <w:tc>
          <w:tcPr>
            <w:tcW w:w="4876" w:type="dxa"/>
            <w:tcBorders>
              <w:top w:val="nil"/>
              <w:left w:val="nil"/>
              <w:bottom w:val="nil"/>
              <w:right w:val="nil"/>
            </w:tcBorders>
          </w:tcPr>
          <w:p w14:paraId="4BA09D52" w14:textId="77777777" w:rsidR="00AE56D4" w:rsidRPr="005273E0" w:rsidRDefault="00AE56D4" w:rsidP="00F069CC">
            <w:pPr>
              <w:pStyle w:val="Normal6a"/>
            </w:pPr>
          </w:p>
        </w:tc>
        <w:tc>
          <w:tcPr>
            <w:tcW w:w="4876" w:type="dxa"/>
            <w:tcBorders>
              <w:top w:val="nil"/>
              <w:left w:val="nil"/>
              <w:bottom w:val="nil"/>
              <w:right w:val="nil"/>
            </w:tcBorders>
          </w:tcPr>
          <w:p w14:paraId="6BC03A30" w14:textId="77777777" w:rsidR="00AE56D4" w:rsidRPr="005273E0" w:rsidRDefault="00AE56D4" w:rsidP="00F069CC">
            <w:pPr>
              <w:pStyle w:val="Normal6a"/>
            </w:pPr>
            <w:r>
              <w:rPr>
                <w:b/>
                <w:i/>
              </w:rPr>
              <w:t>(3a)</w:t>
            </w:r>
            <w:r>
              <w:tab/>
            </w:r>
            <w:r>
              <w:rPr>
                <w:b/>
                <w:i/>
              </w:rPr>
              <w:t>Odstępstwo przewidziane w rozporządzeniu (UE) 2021/1232 opiera się na systemie dobrowolnym. Wydłużenie okresu stosowania nie stwarza dodatkowych obowiązków dla dostawców ani zobowiązań, których nieprzestrzeganie mogłoby skutkować sankcjami, grzywnami lub odpowiedzialnością za niewdrażanie takich technologii, i nie może być interpretowane jako tworzące takie obowiązki lub zobowiązania.</w:t>
            </w:r>
          </w:p>
        </w:tc>
      </w:tr>
    </w:tbl>
    <w:p w14:paraId="39925292"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3D767751" w14:textId="77777777" w:rsidR="00AE56D4" w:rsidRPr="00AE56D4" w:rsidRDefault="00AE56D4" w:rsidP="00AE56D4">
      <w:pPr>
        <w:rPr>
          <w:lang w:val="en-GB"/>
        </w:rPr>
      </w:pPr>
      <w:r w:rsidRPr="00AE56D4">
        <w:rPr>
          <w:rStyle w:val="HideTWBExt"/>
          <w:lang w:val="en-GB"/>
        </w:rPr>
        <w:lastRenderedPageBreak/>
        <w:t>&lt;/Amend&gt;</w:t>
      </w:r>
    </w:p>
    <w:p w14:paraId="665568E9"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26</w:t>
      </w:r>
      <w:r w:rsidRPr="00AE56D4">
        <w:rPr>
          <w:rStyle w:val="HideTWBExt"/>
          <w:lang w:val="en-GB"/>
        </w:rPr>
        <w:t>&lt;/NumAm&gt;</w:t>
      </w:r>
    </w:p>
    <w:p w14:paraId="75A6B0BF"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Sebastian </w:t>
      </w:r>
      <w:proofErr w:type="spellStart"/>
      <w:r w:rsidRPr="00AE56D4">
        <w:rPr>
          <w:lang w:val="en-GB"/>
        </w:rPr>
        <w:t>Tynkkynen</w:t>
      </w:r>
      <w:proofErr w:type="spellEnd"/>
      <w:r w:rsidRPr="00AE56D4">
        <w:rPr>
          <w:rStyle w:val="HideTWBExt"/>
          <w:b w:val="0"/>
          <w:lang w:val="en-GB"/>
        </w:rPr>
        <w:t>&lt;/Members&gt;</w:t>
      </w:r>
    </w:p>
    <w:p w14:paraId="16D78421" w14:textId="77777777" w:rsidR="00AE56D4" w:rsidRPr="005273E0" w:rsidRDefault="00AE56D4" w:rsidP="00AE56D4">
      <w:pPr>
        <w:pStyle w:val="NormalBold"/>
      </w:pPr>
      <w:r>
        <w:rPr>
          <w:rStyle w:val="HideTWBExt"/>
          <w:b w:val="0"/>
        </w:rPr>
        <w:t>&lt;/RepeatBlock-By&gt;</w:t>
      </w:r>
    </w:p>
    <w:p w14:paraId="64F49976"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16B03BE8"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7EE32EC" w14:textId="77777777" w:rsidTr="00F069CC">
        <w:trPr>
          <w:trHeight w:hRule="exact" w:val="240"/>
          <w:jc w:val="center"/>
        </w:trPr>
        <w:tc>
          <w:tcPr>
            <w:tcW w:w="9752" w:type="dxa"/>
            <w:gridSpan w:val="2"/>
            <w:tcBorders>
              <w:top w:val="nil"/>
              <w:left w:val="nil"/>
              <w:bottom w:val="nil"/>
              <w:right w:val="nil"/>
            </w:tcBorders>
          </w:tcPr>
          <w:p w14:paraId="01F6E650" w14:textId="77777777" w:rsidR="00AE56D4" w:rsidRPr="005273E0" w:rsidRDefault="00AE56D4" w:rsidP="00F069CC"/>
        </w:tc>
      </w:tr>
      <w:tr w:rsidR="00AE56D4" w14:paraId="56AC2D2A" w14:textId="77777777" w:rsidTr="00F069CC">
        <w:trPr>
          <w:trHeight w:val="240"/>
          <w:jc w:val="center"/>
        </w:trPr>
        <w:tc>
          <w:tcPr>
            <w:tcW w:w="4876" w:type="dxa"/>
            <w:tcBorders>
              <w:top w:val="nil"/>
              <w:left w:val="nil"/>
              <w:bottom w:val="nil"/>
              <w:right w:val="nil"/>
            </w:tcBorders>
          </w:tcPr>
          <w:p w14:paraId="082479DB"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A63832C" w14:textId="77777777" w:rsidR="00AE56D4" w:rsidRPr="005273E0" w:rsidRDefault="00AE56D4" w:rsidP="00F069CC">
            <w:pPr>
              <w:pStyle w:val="AmColumnHeading"/>
            </w:pPr>
            <w:r>
              <w:t>Poprawka</w:t>
            </w:r>
          </w:p>
        </w:tc>
      </w:tr>
      <w:tr w:rsidR="00AE56D4" w14:paraId="57EB3210" w14:textId="77777777" w:rsidTr="00F069CC">
        <w:trPr>
          <w:jc w:val="center"/>
        </w:trPr>
        <w:tc>
          <w:tcPr>
            <w:tcW w:w="4876" w:type="dxa"/>
            <w:tcBorders>
              <w:top w:val="nil"/>
              <w:left w:val="nil"/>
              <w:bottom w:val="nil"/>
              <w:right w:val="nil"/>
            </w:tcBorders>
          </w:tcPr>
          <w:p w14:paraId="264D799A" w14:textId="77777777" w:rsidR="00AE56D4" w:rsidRPr="005273E0" w:rsidRDefault="00AE56D4" w:rsidP="00F069CC">
            <w:pPr>
              <w:pStyle w:val="Normal6a"/>
            </w:pPr>
          </w:p>
        </w:tc>
        <w:tc>
          <w:tcPr>
            <w:tcW w:w="4876" w:type="dxa"/>
            <w:tcBorders>
              <w:top w:val="nil"/>
              <w:left w:val="nil"/>
              <w:bottom w:val="nil"/>
              <w:right w:val="nil"/>
            </w:tcBorders>
          </w:tcPr>
          <w:p w14:paraId="053EDE84" w14:textId="77777777" w:rsidR="00AE56D4" w:rsidRPr="005273E0" w:rsidRDefault="00AE56D4" w:rsidP="00F069CC">
            <w:pPr>
              <w:pStyle w:val="Normal6a"/>
            </w:pPr>
            <w:r>
              <w:rPr>
                <w:b/>
                <w:i/>
              </w:rPr>
              <w:t>(3a)</w:t>
            </w:r>
            <w:r>
              <w:tab/>
            </w:r>
            <w:r>
              <w:rPr>
                <w:b/>
                <w:i/>
              </w:rPr>
              <w:t xml:space="preserve">Podkreśla, że ochrona dzieci jest zasadniczą częścią społeczeństwa zachodniego. W celu zapewnienia bezpieczeństwa </w:t>
            </w:r>
            <w:proofErr w:type="spellStart"/>
            <w:r>
              <w:rPr>
                <w:b/>
                <w:i/>
              </w:rPr>
              <w:t>internetu</w:t>
            </w:r>
            <w:proofErr w:type="spellEnd"/>
            <w:r>
              <w:rPr>
                <w:b/>
                <w:i/>
              </w:rPr>
              <w:t xml:space="preserve"> wszelkie działania na rzecz ochrony dzieci trzeba koniecznie prowadzić w oparciu o takie rozwiązania technologiczne, które nie naruszają w nieuzasadniony sposób ochrony prywatności.</w:t>
            </w:r>
          </w:p>
        </w:tc>
      </w:tr>
    </w:tbl>
    <w:p w14:paraId="74EC6DEB"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{FI}</w:t>
      </w:r>
      <w:r w:rsidRPr="00AE56D4">
        <w:rPr>
          <w:lang w:val="en-GB"/>
        </w:rPr>
        <w:t>fi</w:t>
      </w:r>
      <w:r w:rsidRPr="00AE56D4">
        <w:rPr>
          <w:rStyle w:val="HideTWBExt"/>
          <w:lang w:val="en-GB"/>
        </w:rPr>
        <w:t>&lt;/Original&gt;</w:t>
      </w:r>
    </w:p>
    <w:p w14:paraId="2D41D5F8" w14:textId="77777777" w:rsidR="00AE56D4" w:rsidRPr="00AE56D4" w:rsidRDefault="00AE56D4" w:rsidP="00AE56D4">
      <w:pPr>
        <w:rPr>
          <w:lang w:val="en-GB"/>
        </w:rPr>
      </w:pPr>
      <w:r w:rsidRPr="00AE56D4">
        <w:rPr>
          <w:rStyle w:val="HideTWBExt"/>
          <w:lang w:val="en-GB"/>
        </w:rPr>
        <w:t>&lt;/Amend&gt;</w:t>
      </w:r>
    </w:p>
    <w:p w14:paraId="2213DFA6"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27</w:t>
      </w:r>
      <w:r w:rsidRPr="00AE56D4">
        <w:rPr>
          <w:rStyle w:val="HideTWBExt"/>
          <w:lang w:val="en-GB"/>
        </w:rPr>
        <w:t>&lt;/NumAm&gt;</w:t>
      </w:r>
    </w:p>
    <w:p w14:paraId="6F77A1B8"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5B83F572" w14:textId="77777777" w:rsidR="00AE56D4" w:rsidRPr="005273E0" w:rsidRDefault="00AE56D4" w:rsidP="00AE56D4">
      <w:pPr>
        <w:pStyle w:val="NormalBold"/>
      </w:pPr>
      <w:r>
        <w:rPr>
          <w:rStyle w:val="HideTWBExt"/>
          <w:b w:val="0"/>
        </w:rPr>
        <w:t>&lt;/RepeatBlock-By&gt;</w:t>
      </w:r>
    </w:p>
    <w:p w14:paraId="706BFBF0"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79AD2B1B"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 b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0155451" w14:textId="77777777" w:rsidTr="00F069CC">
        <w:trPr>
          <w:trHeight w:hRule="exact" w:val="240"/>
          <w:jc w:val="center"/>
        </w:trPr>
        <w:tc>
          <w:tcPr>
            <w:tcW w:w="9752" w:type="dxa"/>
            <w:gridSpan w:val="2"/>
            <w:tcBorders>
              <w:top w:val="nil"/>
              <w:left w:val="nil"/>
              <w:bottom w:val="nil"/>
              <w:right w:val="nil"/>
            </w:tcBorders>
          </w:tcPr>
          <w:p w14:paraId="035BB402" w14:textId="77777777" w:rsidR="00AE56D4" w:rsidRPr="005273E0" w:rsidRDefault="00AE56D4" w:rsidP="00F069CC"/>
        </w:tc>
      </w:tr>
      <w:tr w:rsidR="00AE56D4" w14:paraId="08902573" w14:textId="77777777" w:rsidTr="00F069CC">
        <w:trPr>
          <w:trHeight w:val="240"/>
          <w:jc w:val="center"/>
        </w:trPr>
        <w:tc>
          <w:tcPr>
            <w:tcW w:w="4876" w:type="dxa"/>
            <w:tcBorders>
              <w:top w:val="nil"/>
              <w:left w:val="nil"/>
              <w:bottom w:val="nil"/>
              <w:right w:val="nil"/>
            </w:tcBorders>
          </w:tcPr>
          <w:p w14:paraId="7D508BFA"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616ED09" w14:textId="77777777" w:rsidR="00AE56D4" w:rsidRPr="005273E0" w:rsidRDefault="00AE56D4" w:rsidP="00F069CC">
            <w:pPr>
              <w:pStyle w:val="AmColumnHeading"/>
            </w:pPr>
            <w:r>
              <w:t>Poprawka</w:t>
            </w:r>
          </w:p>
        </w:tc>
      </w:tr>
      <w:tr w:rsidR="00AE56D4" w14:paraId="21B6EF86" w14:textId="77777777" w:rsidTr="00F069CC">
        <w:trPr>
          <w:jc w:val="center"/>
        </w:trPr>
        <w:tc>
          <w:tcPr>
            <w:tcW w:w="4876" w:type="dxa"/>
            <w:tcBorders>
              <w:top w:val="nil"/>
              <w:left w:val="nil"/>
              <w:bottom w:val="nil"/>
              <w:right w:val="nil"/>
            </w:tcBorders>
          </w:tcPr>
          <w:p w14:paraId="1CF96294" w14:textId="77777777" w:rsidR="00AE56D4" w:rsidRPr="005273E0" w:rsidRDefault="00AE56D4" w:rsidP="00F069CC">
            <w:pPr>
              <w:pStyle w:val="Normal6a"/>
            </w:pPr>
          </w:p>
        </w:tc>
        <w:tc>
          <w:tcPr>
            <w:tcW w:w="4876" w:type="dxa"/>
            <w:tcBorders>
              <w:top w:val="nil"/>
              <w:left w:val="nil"/>
              <w:bottom w:val="nil"/>
              <w:right w:val="nil"/>
            </w:tcBorders>
          </w:tcPr>
          <w:p w14:paraId="26478B47" w14:textId="77777777" w:rsidR="00AE56D4" w:rsidRPr="005273E0" w:rsidRDefault="00AE56D4" w:rsidP="00F069CC">
            <w:pPr>
              <w:pStyle w:val="Normal6a"/>
            </w:pPr>
            <w:r>
              <w:rPr>
                <w:b/>
                <w:i/>
              </w:rPr>
              <w:t>(3b)</w:t>
            </w:r>
            <w:r>
              <w:tab/>
            </w:r>
            <w:r>
              <w:rPr>
                <w:b/>
                <w:i/>
              </w:rPr>
              <w:t>Przedłużenie okresu stosowania rozporządzenia (UE) 2021/1232 nie powinno prowadzić do outsourcingu zadań organów ścigania poprzez przeniesienie ich na podmioty prywatne ani do przekształcenia dostawców w prywatne podmioty stojące na straży biurokratycznego systemu. Prowadzenie postępowań przygotowawczych, wnoszenie i popieranie oskarżeń oraz egzekwowanie prawa karnego pozostają w gestii właściwych organów.</w:t>
            </w:r>
          </w:p>
        </w:tc>
      </w:tr>
    </w:tbl>
    <w:p w14:paraId="020F9B29"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BC01F34" w14:textId="77777777" w:rsidR="00AE56D4" w:rsidRPr="00AE56D4" w:rsidRDefault="00AE56D4" w:rsidP="00AE56D4">
      <w:pPr>
        <w:rPr>
          <w:lang w:val="en-GB"/>
        </w:rPr>
      </w:pPr>
      <w:r w:rsidRPr="00AE56D4">
        <w:rPr>
          <w:rStyle w:val="HideTWBExt"/>
          <w:lang w:val="en-GB"/>
        </w:rPr>
        <w:t>&lt;/Amend&gt;</w:t>
      </w:r>
    </w:p>
    <w:p w14:paraId="2C69D49D" w14:textId="77777777" w:rsidR="00AE56D4" w:rsidRPr="00AE56D4" w:rsidRDefault="00AE56D4" w:rsidP="00AE56D4">
      <w:pPr>
        <w:pStyle w:val="AmNumberTabs"/>
        <w:rPr>
          <w:lang w:val="en-GB"/>
        </w:rPr>
      </w:pPr>
      <w:r w:rsidRPr="00AE56D4">
        <w:rPr>
          <w:rStyle w:val="HideTWBExt"/>
          <w:lang w:val="en-GB"/>
        </w:rPr>
        <w:lastRenderedPageBreak/>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28</w:t>
      </w:r>
      <w:r w:rsidRPr="00AE56D4">
        <w:rPr>
          <w:rStyle w:val="HideTWBExt"/>
          <w:lang w:val="en-GB"/>
        </w:rPr>
        <w:t>&lt;/NumAm&gt;</w:t>
      </w:r>
    </w:p>
    <w:p w14:paraId="730E5DE7"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09356314" w14:textId="77777777" w:rsidR="00AE56D4" w:rsidRPr="00AE56D4" w:rsidRDefault="00AE56D4" w:rsidP="00AE56D4">
      <w:pPr>
        <w:pStyle w:val="NormalBold"/>
        <w:rPr>
          <w:lang w:val="en-GB"/>
        </w:rPr>
      </w:pPr>
      <w:r w:rsidRPr="00AE56D4">
        <w:rPr>
          <w:rStyle w:val="HideTWBExt"/>
          <w:b w:val="0"/>
          <w:lang w:val="en-GB"/>
        </w:rPr>
        <w:t>&lt;/RepeatBlock-By&gt;</w:t>
      </w:r>
    </w:p>
    <w:p w14:paraId="6026A8FE"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462DF0FD"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3 c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1A29DA49" w14:textId="77777777" w:rsidTr="00F069CC">
        <w:trPr>
          <w:trHeight w:hRule="exact" w:val="240"/>
          <w:jc w:val="center"/>
        </w:trPr>
        <w:tc>
          <w:tcPr>
            <w:tcW w:w="9752" w:type="dxa"/>
            <w:gridSpan w:val="2"/>
            <w:tcBorders>
              <w:top w:val="nil"/>
              <w:left w:val="nil"/>
              <w:bottom w:val="nil"/>
              <w:right w:val="nil"/>
            </w:tcBorders>
          </w:tcPr>
          <w:p w14:paraId="6B82F625" w14:textId="77777777" w:rsidR="00AE56D4" w:rsidRPr="005273E0" w:rsidRDefault="00AE56D4" w:rsidP="00F069CC"/>
        </w:tc>
      </w:tr>
      <w:tr w:rsidR="00AE56D4" w14:paraId="1EF74E0A" w14:textId="77777777" w:rsidTr="00F069CC">
        <w:trPr>
          <w:trHeight w:val="240"/>
          <w:jc w:val="center"/>
        </w:trPr>
        <w:tc>
          <w:tcPr>
            <w:tcW w:w="4876" w:type="dxa"/>
            <w:tcBorders>
              <w:top w:val="nil"/>
              <w:left w:val="nil"/>
              <w:bottom w:val="nil"/>
              <w:right w:val="nil"/>
            </w:tcBorders>
          </w:tcPr>
          <w:p w14:paraId="52A7EB46"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0EF9C495" w14:textId="77777777" w:rsidR="00AE56D4" w:rsidRPr="005273E0" w:rsidRDefault="00AE56D4" w:rsidP="00F069CC">
            <w:pPr>
              <w:pStyle w:val="AmColumnHeading"/>
            </w:pPr>
            <w:r>
              <w:t>Poprawka</w:t>
            </w:r>
          </w:p>
        </w:tc>
      </w:tr>
      <w:tr w:rsidR="00AE56D4" w14:paraId="27A88F83" w14:textId="77777777" w:rsidTr="00F069CC">
        <w:trPr>
          <w:jc w:val="center"/>
        </w:trPr>
        <w:tc>
          <w:tcPr>
            <w:tcW w:w="4876" w:type="dxa"/>
            <w:tcBorders>
              <w:top w:val="nil"/>
              <w:left w:val="nil"/>
              <w:bottom w:val="nil"/>
              <w:right w:val="nil"/>
            </w:tcBorders>
          </w:tcPr>
          <w:p w14:paraId="10799B2B" w14:textId="77777777" w:rsidR="00AE56D4" w:rsidRPr="005273E0" w:rsidRDefault="00AE56D4" w:rsidP="00F069CC">
            <w:pPr>
              <w:pStyle w:val="Normal6a"/>
            </w:pPr>
          </w:p>
        </w:tc>
        <w:tc>
          <w:tcPr>
            <w:tcW w:w="4876" w:type="dxa"/>
            <w:tcBorders>
              <w:top w:val="nil"/>
              <w:left w:val="nil"/>
              <w:bottom w:val="nil"/>
              <w:right w:val="nil"/>
            </w:tcBorders>
          </w:tcPr>
          <w:p w14:paraId="244289AE" w14:textId="77777777" w:rsidR="00AE56D4" w:rsidRPr="005273E0" w:rsidRDefault="00AE56D4" w:rsidP="00F069CC">
            <w:pPr>
              <w:pStyle w:val="Normal6a"/>
            </w:pPr>
            <w:r>
              <w:rPr>
                <w:b/>
                <w:i/>
              </w:rPr>
              <w:t>(3c)</w:t>
            </w:r>
            <w:r>
              <w:tab/>
            </w:r>
            <w:r>
              <w:rPr>
                <w:b/>
                <w:i/>
              </w:rPr>
              <w:t xml:space="preserve">Samo istnienie dobrowolnych środków wykrywania, z których mogą korzystać dostawcy, nie zwalnia </w:t>
            </w:r>
            <w:proofErr w:type="spellStart"/>
            <w:r>
              <w:rPr>
                <w:b/>
                <w:i/>
              </w:rPr>
              <w:t>współprawodawców</w:t>
            </w:r>
            <w:proofErr w:type="spellEnd"/>
            <w:r>
              <w:rPr>
                <w:b/>
                <w:i/>
              </w:rPr>
              <w:t xml:space="preserve"> z obowiązku zapewnienia, aby wszelkie tymczasowe odstępstwa były w pełni zgodne z zakazem ogólnego monitorowania zgodnie z prawem Unii oraz wymogami art. 7 i 8 Karty.</w:t>
            </w:r>
          </w:p>
        </w:tc>
      </w:tr>
    </w:tbl>
    <w:p w14:paraId="08964A04"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08A2427D" w14:textId="77777777" w:rsidR="00AE56D4" w:rsidRPr="00AE56D4" w:rsidRDefault="00AE56D4" w:rsidP="00AE56D4">
      <w:pPr>
        <w:rPr>
          <w:lang w:val="en-GB"/>
        </w:rPr>
      </w:pPr>
      <w:r w:rsidRPr="00AE56D4">
        <w:rPr>
          <w:rStyle w:val="HideTWBExt"/>
          <w:lang w:val="en-GB"/>
        </w:rPr>
        <w:t>&lt;/Amend&gt;</w:t>
      </w:r>
    </w:p>
    <w:p w14:paraId="18D33A8D"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29</w:t>
      </w:r>
      <w:r w:rsidRPr="00AE56D4">
        <w:rPr>
          <w:rStyle w:val="HideTWBExt"/>
          <w:lang w:val="en-GB"/>
        </w:rPr>
        <w:t>&lt;/NumAm&gt;</w:t>
      </w:r>
    </w:p>
    <w:p w14:paraId="7A79EEA3"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32C4E4FE"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4691AED4" w14:textId="77777777" w:rsidR="00AE56D4" w:rsidRPr="005273E0" w:rsidRDefault="00AE56D4" w:rsidP="00AE56D4">
      <w:pPr>
        <w:pStyle w:val="NormalBold"/>
      </w:pPr>
      <w:r>
        <w:rPr>
          <w:rStyle w:val="HideTWBExt"/>
          <w:b w:val="0"/>
        </w:rPr>
        <w:t>&lt;/RepeatBlock-By&gt;</w:t>
      </w:r>
    </w:p>
    <w:p w14:paraId="5DECCA97"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6024D8F2"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22C2901A" w14:textId="77777777" w:rsidTr="00F069CC">
        <w:trPr>
          <w:trHeight w:hRule="exact" w:val="240"/>
          <w:jc w:val="center"/>
        </w:trPr>
        <w:tc>
          <w:tcPr>
            <w:tcW w:w="9752" w:type="dxa"/>
            <w:gridSpan w:val="2"/>
            <w:tcBorders>
              <w:top w:val="nil"/>
              <w:left w:val="nil"/>
              <w:bottom w:val="nil"/>
              <w:right w:val="nil"/>
            </w:tcBorders>
          </w:tcPr>
          <w:p w14:paraId="00A3B0CE" w14:textId="77777777" w:rsidR="00AE56D4" w:rsidRPr="005273E0" w:rsidRDefault="00AE56D4" w:rsidP="00F069CC"/>
        </w:tc>
      </w:tr>
      <w:tr w:rsidR="00AE56D4" w14:paraId="024B28A0" w14:textId="77777777" w:rsidTr="00F069CC">
        <w:trPr>
          <w:trHeight w:val="240"/>
          <w:jc w:val="center"/>
        </w:trPr>
        <w:tc>
          <w:tcPr>
            <w:tcW w:w="4876" w:type="dxa"/>
            <w:tcBorders>
              <w:top w:val="nil"/>
              <w:left w:val="nil"/>
              <w:bottom w:val="nil"/>
              <w:right w:val="nil"/>
            </w:tcBorders>
          </w:tcPr>
          <w:p w14:paraId="1D1EF0F1"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470E1512" w14:textId="77777777" w:rsidR="00AE56D4" w:rsidRPr="005273E0" w:rsidRDefault="00AE56D4" w:rsidP="00F069CC">
            <w:pPr>
              <w:pStyle w:val="AmColumnHeading"/>
            </w:pPr>
            <w:r>
              <w:t>Poprawka</w:t>
            </w:r>
          </w:p>
        </w:tc>
      </w:tr>
      <w:tr w:rsidR="00AE56D4" w14:paraId="477AE3AD" w14:textId="77777777" w:rsidTr="00F069CC">
        <w:trPr>
          <w:jc w:val="center"/>
        </w:trPr>
        <w:tc>
          <w:tcPr>
            <w:tcW w:w="4876" w:type="dxa"/>
            <w:tcBorders>
              <w:top w:val="nil"/>
              <w:left w:val="nil"/>
              <w:bottom w:val="nil"/>
              <w:right w:val="nil"/>
            </w:tcBorders>
          </w:tcPr>
          <w:p w14:paraId="18622C16" w14:textId="77777777" w:rsidR="00AE56D4" w:rsidRPr="005273E0" w:rsidRDefault="00AE56D4" w:rsidP="00F069CC">
            <w:pPr>
              <w:pStyle w:val="Normal6a"/>
            </w:pPr>
            <w:r>
              <w:t>(4)</w:t>
            </w:r>
            <w:r>
              <w:tab/>
              <w:t>Z</w:t>
            </w:r>
            <w:r>
              <w:rPr>
                <w:b/>
                <w:i/>
              </w:rPr>
              <w:t> uwagi</w:t>
            </w:r>
            <w:r>
              <w:t xml:space="preserve"> na </w:t>
            </w:r>
            <w:r>
              <w:rPr>
                <w:b/>
                <w:i/>
              </w:rPr>
              <w:t>te okoliczności należy zmienić rozporządzenie (UE) 2021/1232</w:t>
            </w:r>
            <w:r>
              <w:t xml:space="preserve">, </w:t>
            </w:r>
            <w:r>
              <w:rPr>
                <w:b/>
                <w:i/>
              </w:rPr>
              <w:t>aby przedłużyć jego stosowanie</w:t>
            </w:r>
            <w:r>
              <w:t xml:space="preserve"> o</w:t>
            </w:r>
            <w:r>
              <w:rPr>
                <w:b/>
                <w:i/>
              </w:rPr>
              <w:t> dodatkowy okres ograniczony do czasu, który jest bezwzględnie konieczny do przyjęcia</w:t>
            </w:r>
            <w:r>
              <w:t xml:space="preserve"> i </w:t>
            </w:r>
            <w:r>
              <w:rPr>
                <w:b/>
                <w:i/>
              </w:rPr>
              <w:t>wejścia</w:t>
            </w:r>
            <w:r>
              <w:t xml:space="preserve"> w</w:t>
            </w:r>
            <w:r>
              <w:rPr>
                <w:b/>
                <w:i/>
              </w:rPr>
              <w:t> życie długoterminowych ram prawnych</w:t>
            </w:r>
            <w:r>
              <w:t>.</w:t>
            </w:r>
          </w:p>
        </w:tc>
        <w:tc>
          <w:tcPr>
            <w:tcW w:w="4876" w:type="dxa"/>
            <w:tcBorders>
              <w:top w:val="nil"/>
              <w:left w:val="nil"/>
              <w:bottom w:val="nil"/>
              <w:right w:val="nil"/>
            </w:tcBorders>
          </w:tcPr>
          <w:p w14:paraId="0942170C" w14:textId="77777777" w:rsidR="00AE56D4" w:rsidRPr="005273E0" w:rsidRDefault="00AE56D4" w:rsidP="00F069CC">
            <w:pPr>
              <w:pStyle w:val="Normal6a"/>
            </w:pPr>
            <w:r>
              <w:t>(4)</w:t>
            </w:r>
            <w:r>
              <w:tab/>
            </w:r>
            <w:r>
              <w:rPr>
                <w:b/>
                <w:i/>
              </w:rPr>
              <w:t xml:space="preserve">W obu swoich sprawozdaniach z wdrażania Komisja nie przedstawiła dowodów na skuteczność i proporcjonalność odstępstwa. W sprawozdaniach podkreślono, że usługi są niewłaściwie wykorzystywane przez małą grupę użytkowników, co samo w sobie nie może być uzasadnieniem niezróżnicowanego przetwarzania danych dotyczących treści i powiązanych danych o ruchu pochodzących z łączności elektronicznej wszystkich użytkowników. W sprawozdaniach nie przedstawiono również dowodów na niezbędność i skuteczność odstępstwa w wykrywaniu i usuwaniu nowych materiałów w </w:t>
            </w:r>
            <w:proofErr w:type="spellStart"/>
            <w:r>
              <w:rPr>
                <w:b/>
                <w:i/>
              </w:rPr>
              <w:t>internecie</w:t>
            </w:r>
            <w:proofErr w:type="spellEnd"/>
            <w:r>
              <w:rPr>
                <w:b/>
                <w:i/>
              </w:rPr>
              <w:t xml:space="preserve"> przedstawiających niegodziwe traktowanie dzieci w celach seksualnych </w:t>
            </w:r>
            <w:r>
              <w:rPr>
                <w:b/>
                <w:i/>
              </w:rPr>
              <w:lastRenderedPageBreak/>
              <w:t>lub nagabywania dzieci w celach seksualnych. W związku z tym z zakresu stosowania należy usunąć nowe materiały i nagabywanie dzieci w celach seksualnych</w:t>
            </w:r>
            <w:r>
              <w:t>.</w:t>
            </w:r>
          </w:p>
        </w:tc>
      </w:tr>
    </w:tbl>
    <w:p w14:paraId="507D4627"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70F92BFE" w14:textId="77777777" w:rsidR="00AE56D4" w:rsidRPr="00AE56D4" w:rsidRDefault="00AE56D4" w:rsidP="00AE56D4">
      <w:pPr>
        <w:rPr>
          <w:lang w:val="en-GB"/>
        </w:rPr>
      </w:pPr>
      <w:r w:rsidRPr="00AE56D4">
        <w:rPr>
          <w:rStyle w:val="HideTWBExt"/>
          <w:lang w:val="en-GB"/>
        </w:rPr>
        <w:t>&lt;/Amend&gt;</w:t>
      </w:r>
    </w:p>
    <w:p w14:paraId="44560C66"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30</w:t>
      </w:r>
      <w:r w:rsidRPr="00AE56D4">
        <w:rPr>
          <w:rStyle w:val="HideTWBExt"/>
          <w:lang w:val="en-GB"/>
        </w:rPr>
        <w:t>&lt;/NumAm&gt;</w:t>
      </w:r>
    </w:p>
    <w:p w14:paraId="34268CD5"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Irena </w:t>
      </w:r>
      <w:proofErr w:type="spellStart"/>
      <w:r w:rsidRPr="00AE56D4">
        <w:rPr>
          <w:lang w:val="en-GB"/>
        </w:rPr>
        <w:t>Joveva</w:t>
      </w:r>
      <w:proofErr w:type="spellEnd"/>
      <w:r w:rsidRPr="00AE56D4">
        <w:rPr>
          <w:lang w:val="en-GB"/>
        </w:rPr>
        <w:t xml:space="preserve">, Nikola </w:t>
      </w:r>
      <w:proofErr w:type="spellStart"/>
      <w:r w:rsidRPr="00AE56D4">
        <w:rPr>
          <w:lang w:val="en-GB"/>
        </w:rPr>
        <w:t>Minchev</w:t>
      </w:r>
      <w:proofErr w:type="spellEnd"/>
      <w:r w:rsidRPr="00AE56D4">
        <w:rPr>
          <w:rStyle w:val="HideTWBExt"/>
          <w:b w:val="0"/>
          <w:lang w:val="en-GB"/>
        </w:rPr>
        <w:t>&lt;/Members&gt;</w:t>
      </w:r>
    </w:p>
    <w:p w14:paraId="45F590CF" w14:textId="77777777" w:rsidR="00AE56D4" w:rsidRPr="005273E0" w:rsidRDefault="00AE56D4" w:rsidP="00AE56D4">
      <w:pPr>
        <w:pStyle w:val="NormalBold"/>
      </w:pPr>
      <w:r>
        <w:rPr>
          <w:rStyle w:val="HideTWBExt"/>
          <w:b w:val="0"/>
        </w:rPr>
        <w:t>&lt;/RepeatBlock-By&gt;</w:t>
      </w:r>
    </w:p>
    <w:p w14:paraId="78C12F56"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2641E3CA"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6927F758" w14:textId="77777777" w:rsidTr="00F069CC">
        <w:trPr>
          <w:trHeight w:hRule="exact" w:val="240"/>
          <w:jc w:val="center"/>
        </w:trPr>
        <w:tc>
          <w:tcPr>
            <w:tcW w:w="9752" w:type="dxa"/>
            <w:gridSpan w:val="2"/>
            <w:tcBorders>
              <w:top w:val="nil"/>
              <w:left w:val="nil"/>
              <w:bottom w:val="nil"/>
              <w:right w:val="nil"/>
            </w:tcBorders>
          </w:tcPr>
          <w:p w14:paraId="48CC8570" w14:textId="77777777" w:rsidR="00AE56D4" w:rsidRPr="005273E0" w:rsidRDefault="00AE56D4" w:rsidP="00F069CC"/>
        </w:tc>
      </w:tr>
      <w:tr w:rsidR="00AE56D4" w14:paraId="4EAF6F94" w14:textId="77777777" w:rsidTr="00F069CC">
        <w:trPr>
          <w:trHeight w:val="240"/>
          <w:jc w:val="center"/>
        </w:trPr>
        <w:tc>
          <w:tcPr>
            <w:tcW w:w="4876" w:type="dxa"/>
            <w:tcBorders>
              <w:top w:val="nil"/>
              <w:left w:val="nil"/>
              <w:bottom w:val="nil"/>
              <w:right w:val="nil"/>
            </w:tcBorders>
          </w:tcPr>
          <w:p w14:paraId="3D48ED1F"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31BD854C" w14:textId="77777777" w:rsidR="00AE56D4" w:rsidRPr="005273E0" w:rsidRDefault="00AE56D4" w:rsidP="00F069CC">
            <w:pPr>
              <w:pStyle w:val="AmColumnHeading"/>
            </w:pPr>
            <w:r>
              <w:t>Poprawka</w:t>
            </w:r>
          </w:p>
        </w:tc>
      </w:tr>
      <w:tr w:rsidR="00AE56D4" w14:paraId="04DCC84F" w14:textId="77777777" w:rsidTr="00F069CC">
        <w:trPr>
          <w:jc w:val="center"/>
        </w:trPr>
        <w:tc>
          <w:tcPr>
            <w:tcW w:w="4876" w:type="dxa"/>
            <w:tcBorders>
              <w:top w:val="nil"/>
              <w:left w:val="nil"/>
              <w:bottom w:val="nil"/>
              <w:right w:val="nil"/>
            </w:tcBorders>
          </w:tcPr>
          <w:p w14:paraId="3B5858BB" w14:textId="77777777" w:rsidR="00AE56D4" w:rsidRPr="005273E0" w:rsidRDefault="00AE56D4" w:rsidP="00F069CC">
            <w:pPr>
              <w:pStyle w:val="Normal6a"/>
            </w:pPr>
            <w:r>
              <w:t>(4)</w:t>
            </w:r>
            <w:r>
              <w:tab/>
              <w:t>Z</w:t>
            </w:r>
            <w:r>
              <w:rPr>
                <w:b/>
                <w:i/>
              </w:rPr>
              <w:t> </w:t>
            </w:r>
            <w:r>
              <w:t>uwagi na te okoliczności należy zmienić rozporządzenie (UE) 2021/1232, aby przedłużyć jego stosowanie o</w:t>
            </w:r>
            <w:r>
              <w:rPr>
                <w:b/>
                <w:i/>
              </w:rPr>
              <w:t> dodatkowy</w:t>
            </w:r>
            <w:r>
              <w:t xml:space="preserve"> okres </w:t>
            </w:r>
            <w:r>
              <w:rPr>
                <w:b/>
                <w:i/>
              </w:rPr>
              <w:t>ograniczony</w:t>
            </w:r>
            <w:r>
              <w:t xml:space="preserve"> do </w:t>
            </w:r>
            <w:r>
              <w:rPr>
                <w:b/>
                <w:i/>
              </w:rPr>
              <w:t>czasu</w:t>
            </w:r>
            <w:r>
              <w:t xml:space="preserve">, </w:t>
            </w:r>
            <w:r>
              <w:rPr>
                <w:b/>
                <w:i/>
              </w:rPr>
              <w:t>który</w:t>
            </w:r>
            <w:r>
              <w:t xml:space="preserve"> jest bezwzględnie </w:t>
            </w:r>
            <w:r>
              <w:rPr>
                <w:b/>
                <w:i/>
              </w:rPr>
              <w:t>konieczny</w:t>
            </w:r>
            <w:r>
              <w:t xml:space="preserve"> do przyjęcia i wejścia w życie długoterminowych ram prawnych.</w:t>
            </w:r>
          </w:p>
        </w:tc>
        <w:tc>
          <w:tcPr>
            <w:tcW w:w="4876" w:type="dxa"/>
            <w:tcBorders>
              <w:top w:val="nil"/>
              <w:left w:val="nil"/>
              <w:bottom w:val="nil"/>
              <w:right w:val="nil"/>
            </w:tcBorders>
          </w:tcPr>
          <w:p w14:paraId="4750E137" w14:textId="77777777" w:rsidR="00AE56D4" w:rsidRPr="005273E0" w:rsidRDefault="00AE56D4" w:rsidP="00F069CC">
            <w:pPr>
              <w:pStyle w:val="Normal6a"/>
            </w:pPr>
            <w:r>
              <w:t>(4)</w:t>
            </w:r>
            <w:r>
              <w:tab/>
              <w:t>Z</w:t>
            </w:r>
            <w:r>
              <w:rPr>
                <w:b/>
                <w:i/>
              </w:rPr>
              <w:t xml:space="preserve"> </w:t>
            </w:r>
            <w:r>
              <w:t xml:space="preserve">uwagi na te okoliczności </w:t>
            </w:r>
            <w:r>
              <w:rPr>
                <w:b/>
                <w:i/>
              </w:rPr>
              <w:t>oraz w celu wyeliminowania istotnych niedociągnięć w gromadzeniu danych i sprawozdawczości stwierdzonych w sprawozdaniu z wdrażania za 2025 r. (</w:t>
            </w:r>
            <w:proofErr w:type="gramStart"/>
            <w:r>
              <w:rPr>
                <w:b/>
                <w:i/>
              </w:rPr>
              <w:t>COM(</w:t>
            </w:r>
            <w:proofErr w:type="gramEnd"/>
            <w:r>
              <w:rPr>
                <w:b/>
                <w:i/>
              </w:rPr>
              <w:t xml:space="preserve">2025) 740 </w:t>
            </w:r>
            <w:proofErr w:type="spellStart"/>
            <w:r>
              <w:rPr>
                <w:b/>
                <w:i/>
              </w:rPr>
              <w:t>final</w:t>
            </w:r>
            <w:proofErr w:type="spellEnd"/>
            <w:r>
              <w:rPr>
                <w:b/>
                <w:i/>
              </w:rPr>
              <w:t xml:space="preserve">), </w:t>
            </w:r>
            <w:r>
              <w:t xml:space="preserve">należy zmienić rozporządzenie (UE) 2021/1232, </w:t>
            </w:r>
            <w:r>
              <w:rPr>
                <w:b/>
                <w:i/>
              </w:rPr>
              <w:t xml:space="preserve">w tym </w:t>
            </w:r>
            <w:r>
              <w:t xml:space="preserve">aby przedłużyć jego stosowanie o okres </w:t>
            </w:r>
            <w:r>
              <w:rPr>
                <w:b/>
                <w:i/>
              </w:rPr>
              <w:t>do dnia 3 stycznia 2027 r. Takie rozszerzenie powinno mieć charakter wyjątkowy i ograniczać się</w:t>
            </w:r>
            <w:r>
              <w:t xml:space="preserve"> do </w:t>
            </w:r>
            <w:r>
              <w:rPr>
                <w:b/>
                <w:i/>
              </w:rPr>
              <w:t>tego</w:t>
            </w:r>
            <w:r>
              <w:t xml:space="preserve">, </w:t>
            </w:r>
            <w:r>
              <w:rPr>
                <w:b/>
                <w:i/>
              </w:rPr>
              <w:t>co</w:t>
            </w:r>
            <w:r>
              <w:t xml:space="preserve"> jest bezwzględnie </w:t>
            </w:r>
            <w:r>
              <w:rPr>
                <w:b/>
                <w:i/>
              </w:rPr>
              <w:t>konieczne</w:t>
            </w:r>
            <w:r>
              <w:t xml:space="preserve"> do przyjęcia i wejścia w życie długoterminowych ram prawnych.</w:t>
            </w:r>
          </w:p>
        </w:tc>
      </w:tr>
    </w:tbl>
    <w:p w14:paraId="24FD438F"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3159C05" w14:textId="77777777" w:rsidR="00AE56D4" w:rsidRPr="00AE56D4" w:rsidRDefault="00AE56D4" w:rsidP="00AE56D4">
      <w:pPr>
        <w:rPr>
          <w:lang w:val="en-GB"/>
        </w:rPr>
      </w:pPr>
      <w:r w:rsidRPr="00AE56D4">
        <w:rPr>
          <w:rStyle w:val="HideTWBExt"/>
          <w:lang w:val="en-GB"/>
        </w:rPr>
        <w:t>&lt;/Amend&gt;</w:t>
      </w:r>
    </w:p>
    <w:p w14:paraId="07D3F041"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31</w:t>
      </w:r>
      <w:r w:rsidRPr="00AE56D4">
        <w:rPr>
          <w:rStyle w:val="HideTWBExt"/>
          <w:lang w:val="en-GB"/>
        </w:rPr>
        <w:t>&lt;/NumAm&gt;</w:t>
      </w:r>
    </w:p>
    <w:p w14:paraId="68B4AC8D"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764C8D3D" w14:textId="77777777" w:rsidR="00AE56D4" w:rsidRPr="00AE56D4" w:rsidRDefault="00AE56D4" w:rsidP="00AE56D4">
      <w:pPr>
        <w:pStyle w:val="NormalBold"/>
        <w:rPr>
          <w:lang w:val="en-GB"/>
        </w:rPr>
      </w:pPr>
      <w:r w:rsidRPr="00AE56D4">
        <w:rPr>
          <w:rStyle w:val="HideTWBExt"/>
          <w:b w:val="0"/>
          <w:lang w:val="en-GB"/>
        </w:rPr>
        <w:t>&lt;/RepeatBlock-By&gt;</w:t>
      </w:r>
    </w:p>
    <w:p w14:paraId="71D34C34"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521F4839"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6931ABA2" w14:textId="77777777" w:rsidTr="00F069CC">
        <w:trPr>
          <w:trHeight w:hRule="exact" w:val="240"/>
          <w:jc w:val="center"/>
        </w:trPr>
        <w:tc>
          <w:tcPr>
            <w:tcW w:w="9752" w:type="dxa"/>
            <w:gridSpan w:val="2"/>
            <w:tcBorders>
              <w:top w:val="nil"/>
              <w:left w:val="nil"/>
              <w:bottom w:val="nil"/>
              <w:right w:val="nil"/>
            </w:tcBorders>
          </w:tcPr>
          <w:p w14:paraId="15228AC0" w14:textId="77777777" w:rsidR="00AE56D4" w:rsidRPr="005273E0" w:rsidRDefault="00AE56D4" w:rsidP="00F069CC"/>
        </w:tc>
      </w:tr>
      <w:tr w:rsidR="00AE56D4" w14:paraId="20813024" w14:textId="77777777" w:rsidTr="00F069CC">
        <w:trPr>
          <w:trHeight w:val="240"/>
          <w:jc w:val="center"/>
        </w:trPr>
        <w:tc>
          <w:tcPr>
            <w:tcW w:w="4876" w:type="dxa"/>
            <w:tcBorders>
              <w:top w:val="nil"/>
              <w:left w:val="nil"/>
              <w:bottom w:val="nil"/>
              <w:right w:val="nil"/>
            </w:tcBorders>
          </w:tcPr>
          <w:p w14:paraId="3192556C"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55E3D578" w14:textId="77777777" w:rsidR="00AE56D4" w:rsidRPr="005273E0" w:rsidRDefault="00AE56D4" w:rsidP="00F069CC">
            <w:pPr>
              <w:pStyle w:val="AmColumnHeading"/>
            </w:pPr>
            <w:r>
              <w:t>Poprawka</w:t>
            </w:r>
          </w:p>
        </w:tc>
      </w:tr>
      <w:tr w:rsidR="00AE56D4" w14:paraId="67ACB2BC" w14:textId="77777777" w:rsidTr="00F069CC">
        <w:trPr>
          <w:jc w:val="center"/>
        </w:trPr>
        <w:tc>
          <w:tcPr>
            <w:tcW w:w="4876" w:type="dxa"/>
            <w:tcBorders>
              <w:top w:val="nil"/>
              <w:left w:val="nil"/>
              <w:bottom w:val="nil"/>
              <w:right w:val="nil"/>
            </w:tcBorders>
          </w:tcPr>
          <w:p w14:paraId="17209CDD" w14:textId="77777777" w:rsidR="00AE56D4" w:rsidRPr="005273E0" w:rsidRDefault="00AE56D4" w:rsidP="00F069CC">
            <w:pPr>
              <w:pStyle w:val="Normal6a"/>
            </w:pPr>
            <w:r>
              <w:t>(4)</w:t>
            </w:r>
            <w:r>
              <w:tab/>
              <w:t xml:space="preserve">Z uwagi na te okoliczności należy zmienić rozporządzenie (UE) 2021/1232, aby przedłużyć jego stosowanie o dodatkowy okres ograniczony do czasu, </w:t>
            </w:r>
            <w:r>
              <w:lastRenderedPageBreak/>
              <w:t>który jest bezwzględnie konieczny do przyjęcia i wejścia w życie długoterminowych ram prawnych.</w:t>
            </w:r>
          </w:p>
        </w:tc>
        <w:tc>
          <w:tcPr>
            <w:tcW w:w="4876" w:type="dxa"/>
            <w:tcBorders>
              <w:top w:val="nil"/>
              <w:left w:val="nil"/>
              <w:bottom w:val="nil"/>
              <w:right w:val="nil"/>
            </w:tcBorders>
          </w:tcPr>
          <w:p w14:paraId="592E7E36" w14:textId="77777777" w:rsidR="00AE56D4" w:rsidRPr="005273E0" w:rsidRDefault="00AE56D4" w:rsidP="00F069CC">
            <w:pPr>
              <w:pStyle w:val="Normal6a"/>
            </w:pPr>
            <w:r>
              <w:lastRenderedPageBreak/>
              <w:t>(4)</w:t>
            </w:r>
            <w:r>
              <w:tab/>
              <w:t xml:space="preserve">Z uwagi na te okoliczności należy zmienić rozporządzenie (UE) 2021/1232, aby przedłużyć jego stosowanie o dodatkowy okres ograniczony do czasu, </w:t>
            </w:r>
            <w:r>
              <w:lastRenderedPageBreak/>
              <w:t>który jest bezwzględnie konieczny do przyjęcia i wejścia w życie długoterminowych ram prawnych</w:t>
            </w:r>
            <w:r>
              <w:rPr>
                <w:b/>
                <w:i/>
              </w:rPr>
              <w:t>, bez rozszerzania zakresu przedmiotowego odstępstwa, bez wprowadzania nowych obowiązków i bez zmiany dobrowolnego charakteru wszelkich środków, które dostawcy mogą podjąć</w:t>
            </w:r>
            <w:r>
              <w:t>.</w:t>
            </w:r>
          </w:p>
        </w:tc>
      </w:tr>
    </w:tbl>
    <w:p w14:paraId="6751BD52"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45D8E9A0" w14:textId="77777777" w:rsidR="00AE56D4" w:rsidRPr="00AE56D4" w:rsidRDefault="00AE56D4" w:rsidP="00AE56D4">
      <w:pPr>
        <w:rPr>
          <w:lang w:val="en-GB"/>
        </w:rPr>
      </w:pPr>
      <w:r w:rsidRPr="00AE56D4">
        <w:rPr>
          <w:rStyle w:val="HideTWBExt"/>
          <w:lang w:val="en-GB"/>
        </w:rPr>
        <w:t>&lt;/Amend&gt;</w:t>
      </w:r>
    </w:p>
    <w:p w14:paraId="7BF5BE8B"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32</w:t>
      </w:r>
      <w:r w:rsidRPr="00AE56D4">
        <w:rPr>
          <w:rStyle w:val="HideTWBExt"/>
          <w:lang w:val="en-GB"/>
        </w:rPr>
        <w:t>&lt;/NumAm&gt;</w:t>
      </w:r>
    </w:p>
    <w:p w14:paraId="1D9BD3BC"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Irena </w:t>
      </w:r>
      <w:proofErr w:type="spellStart"/>
      <w:r w:rsidRPr="00AE56D4">
        <w:rPr>
          <w:lang w:val="en-GB"/>
        </w:rPr>
        <w:t>Joveva</w:t>
      </w:r>
      <w:proofErr w:type="spellEnd"/>
      <w:r w:rsidRPr="00AE56D4">
        <w:rPr>
          <w:lang w:val="en-GB"/>
        </w:rPr>
        <w:t xml:space="preserve">, Nikola </w:t>
      </w:r>
      <w:proofErr w:type="spellStart"/>
      <w:r w:rsidRPr="00AE56D4">
        <w:rPr>
          <w:lang w:val="en-GB"/>
        </w:rPr>
        <w:t>Minchev</w:t>
      </w:r>
      <w:proofErr w:type="spellEnd"/>
      <w:r w:rsidRPr="00AE56D4">
        <w:rPr>
          <w:rStyle w:val="HideTWBExt"/>
          <w:b w:val="0"/>
          <w:lang w:val="en-GB"/>
        </w:rPr>
        <w:t>&lt;/Members&gt;</w:t>
      </w:r>
    </w:p>
    <w:p w14:paraId="7E1682DF" w14:textId="77777777" w:rsidR="00AE56D4" w:rsidRPr="005273E0" w:rsidRDefault="00AE56D4" w:rsidP="00AE56D4">
      <w:pPr>
        <w:pStyle w:val="NormalBold"/>
      </w:pPr>
      <w:r>
        <w:rPr>
          <w:rStyle w:val="HideTWBExt"/>
          <w:b w:val="0"/>
        </w:rPr>
        <w:t>&lt;/RepeatBlock-By&gt;</w:t>
      </w:r>
    </w:p>
    <w:p w14:paraId="40A7B254"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7C710A2B"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4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0931516" w14:textId="77777777" w:rsidTr="00F069CC">
        <w:trPr>
          <w:trHeight w:hRule="exact" w:val="240"/>
          <w:jc w:val="center"/>
        </w:trPr>
        <w:tc>
          <w:tcPr>
            <w:tcW w:w="9752" w:type="dxa"/>
            <w:gridSpan w:val="2"/>
            <w:tcBorders>
              <w:top w:val="nil"/>
              <w:left w:val="nil"/>
              <w:bottom w:val="nil"/>
              <w:right w:val="nil"/>
            </w:tcBorders>
          </w:tcPr>
          <w:p w14:paraId="17A002AB" w14:textId="77777777" w:rsidR="00AE56D4" w:rsidRPr="005273E0" w:rsidRDefault="00AE56D4" w:rsidP="00F069CC"/>
        </w:tc>
      </w:tr>
      <w:tr w:rsidR="00AE56D4" w14:paraId="169C1B9C" w14:textId="77777777" w:rsidTr="00F069CC">
        <w:trPr>
          <w:trHeight w:val="240"/>
          <w:jc w:val="center"/>
        </w:trPr>
        <w:tc>
          <w:tcPr>
            <w:tcW w:w="4876" w:type="dxa"/>
            <w:tcBorders>
              <w:top w:val="nil"/>
              <w:left w:val="nil"/>
              <w:bottom w:val="nil"/>
              <w:right w:val="nil"/>
            </w:tcBorders>
          </w:tcPr>
          <w:p w14:paraId="559CEB52"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FFC8C37" w14:textId="77777777" w:rsidR="00AE56D4" w:rsidRPr="005273E0" w:rsidRDefault="00AE56D4" w:rsidP="00F069CC">
            <w:pPr>
              <w:pStyle w:val="AmColumnHeading"/>
            </w:pPr>
            <w:r>
              <w:t>Poprawka</w:t>
            </w:r>
          </w:p>
        </w:tc>
      </w:tr>
      <w:tr w:rsidR="00AE56D4" w14:paraId="1FA23E4E" w14:textId="77777777" w:rsidTr="00F069CC">
        <w:trPr>
          <w:jc w:val="center"/>
        </w:trPr>
        <w:tc>
          <w:tcPr>
            <w:tcW w:w="4876" w:type="dxa"/>
            <w:tcBorders>
              <w:top w:val="nil"/>
              <w:left w:val="nil"/>
              <w:bottom w:val="nil"/>
              <w:right w:val="nil"/>
            </w:tcBorders>
          </w:tcPr>
          <w:p w14:paraId="7DDBEC6F" w14:textId="77777777" w:rsidR="00AE56D4" w:rsidRPr="005273E0" w:rsidRDefault="00AE56D4" w:rsidP="00F069CC">
            <w:pPr>
              <w:pStyle w:val="Normal6a"/>
            </w:pPr>
          </w:p>
        </w:tc>
        <w:tc>
          <w:tcPr>
            <w:tcW w:w="4876" w:type="dxa"/>
            <w:tcBorders>
              <w:top w:val="nil"/>
              <w:left w:val="nil"/>
              <w:bottom w:val="nil"/>
              <w:right w:val="nil"/>
            </w:tcBorders>
          </w:tcPr>
          <w:p w14:paraId="790A6A70" w14:textId="77777777" w:rsidR="00AE56D4" w:rsidRPr="005273E0" w:rsidRDefault="00AE56D4" w:rsidP="00F069CC">
            <w:pPr>
              <w:pStyle w:val="Normal6a"/>
            </w:pPr>
            <w:r>
              <w:rPr>
                <w:b/>
                <w:i/>
              </w:rPr>
              <w:t>(4a)</w:t>
            </w:r>
            <w:r>
              <w:tab/>
            </w:r>
            <w:r>
              <w:rPr>
                <w:b/>
                <w:i/>
              </w:rPr>
              <w:t xml:space="preserve">Tymczasowy system przewidziany w rozporządzeniu Parlamentu Europejskiego i Rady (UE) 2021/1232 powinien być ograniczony do ugruntowanych, w jak najmniejszym stopniu naruszających prywatność technologii, które działać będą w oparciu o odpowiednią podstawę prawną zgodnie z rozporządzeniem (UE) 2016/679 i nie będą wymagać systematycznego odszyfrowywania łączności ani tworzenia podatności na zagrożenia w ramach pełnego szyfrowania transmisji. Wykrywanie powinno być ograniczone do technologii, które są niezależne od treści lub działają na poziomie lokalnym przed szyfrowaniem. Takie technologie nie powinny obejmować systematycznego filtrowania lub skanowania komunikatów zawierających tekst, a jedynie analizować konkretne komunikaty w przypadku określonych podejrzeń. Ponadto, aby zapewnić najnowocześniejsze rozwiązania pod kątem niezawodności, dostawcy nie powinni wdrażać żadnych narzędzi wykrywania, chyba że są w stanie wykazać, że poziom błędu wyników </w:t>
            </w:r>
            <w:r>
              <w:rPr>
                <w:b/>
                <w:i/>
              </w:rPr>
              <w:lastRenderedPageBreak/>
              <w:t>fałszywie dodatnich w przypadku takich narzędzi nie przekracza 0,1 %.</w:t>
            </w:r>
          </w:p>
        </w:tc>
      </w:tr>
    </w:tbl>
    <w:p w14:paraId="2E3CF44E"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73751020" w14:textId="77777777" w:rsidR="00AE56D4" w:rsidRPr="00AE56D4" w:rsidRDefault="00AE56D4" w:rsidP="00AE56D4">
      <w:pPr>
        <w:rPr>
          <w:lang w:val="en-GB"/>
        </w:rPr>
      </w:pPr>
      <w:r w:rsidRPr="00AE56D4">
        <w:rPr>
          <w:rStyle w:val="HideTWBExt"/>
          <w:lang w:val="en-GB"/>
        </w:rPr>
        <w:t>&lt;/Amend&gt;</w:t>
      </w:r>
    </w:p>
    <w:p w14:paraId="2ACC19E1"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33</w:t>
      </w:r>
      <w:r w:rsidRPr="00AE56D4">
        <w:rPr>
          <w:rStyle w:val="HideTWBExt"/>
          <w:lang w:val="en-GB"/>
        </w:rPr>
        <w:t>&lt;/NumAm&gt;</w:t>
      </w:r>
    </w:p>
    <w:p w14:paraId="73099AE3"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Irena </w:t>
      </w:r>
      <w:proofErr w:type="spellStart"/>
      <w:r w:rsidRPr="00AE56D4">
        <w:rPr>
          <w:lang w:val="en-GB"/>
        </w:rPr>
        <w:t>Joveva</w:t>
      </w:r>
      <w:proofErr w:type="spellEnd"/>
      <w:r w:rsidRPr="00AE56D4">
        <w:rPr>
          <w:lang w:val="en-GB"/>
        </w:rPr>
        <w:t xml:space="preserve">, Nikola </w:t>
      </w:r>
      <w:proofErr w:type="spellStart"/>
      <w:r w:rsidRPr="00AE56D4">
        <w:rPr>
          <w:lang w:val="en-GB"/>
        </w:rPr>
        <w:t>Minchev</w:t>
      </w:r>
      <w:proofErr w:type="spellEnd"/>
      <w:r w:rsidRPr="00AE56D4">
        <w:rPr>
          <w:rStyle w:val="HideTWBExt"/>
          <w:b w:val="0"/>
          <w:lang w:val="en-GB"/>
        </w:rPr>
        <w:t>&lt;/Members&gt;</w:t>
      </w:r>
    </w:p>
    <w:p w14:paraId="5287E19D" w14:textId="77777777" w:rsidR="00AE56D4" w:rsidRPr="005273E0" w:rsidRDefault="00AE56D4" w:rsidP="00AE56D4">
      <w:pPr>
        <w:pStyle w:val="NormalBold"/>
      </w:pPr>
      <w:r>
        <w:rPr>
          <w:rStyle w:val="HideTWBExt"/>
          <w:b w:val="0"/>
        </w:rPr>
        <w:t>&lt;/RepeatBlock-By&gt;</w:t>
      </w:r>
    </w:p>
    <w:p w14:paraId="41E71449"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5901FC99"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4 b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287FB706" w14:textId="77777777" w:rsidTr="00F069CC">
        <w:trPr>
          <w:trHeight w:hRule="exact" w:val="240"/>
          <w:jc w:val="center"/>
        </w:trPr>
        <w:tc>
          <w:tcPr>
            <w:tcW w:w="9752" w:type="dxa"/>
            <w:gridSpan w:val="2"/>
            <w:tcBorders>
              <w:top w:val="nil"/>
              <w:left w:val="nil"/>
              <w:bottom w:val="nil"/>
              <w:right w:val="nil"/>
            </w:tcBorders>
          </w:tcPr>
          <w:p w14:paraId="3C446FBF" w14:textId="77777777" w:rsidR="00AE56D4" w:rsidRPr="005273E0" w:rsidRDefault="00AE56D4" w:rsidP="00F069CC"/>
        </w:tc>
      </w:tr>
      <w:tr w:rsidR="00AE56D4" w14:paraId="5EAADF59" w14:textId="77777777" w:rsidTr="00F069CC">
        <w:trPr>
          <w:trHeight w:val="240"/>
          <w:jc w:val="center"/>
        </w:trPr>
        <w:tc>
          <w:tcPr>
            <w:tcW w:w="4876" w:type="dxa"/>
            <w:tcBorders>
              <w:top w:val="nil"/>
              <w:left w:val="nil"/>
              <w:bottom w:val="nil"/>
              <w:right w:val="nil"/>
            </w:tcBorders>
          </w:tcPr>
          <w:p w14:paraId="469D2357"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561A95C" w14:textId="77777777" w:rsidR="00AE56D4" w:rsidRPr="005273E0" w:rsidRDefault="00AE56D4" w:rsidP="00F069CC">
            <w:pPr>
              <w:pStyle w:val="AmColumnHeading"/>
            </w:pPr>
            <w:r>
              <w:t>Poprawka</w:t>
            </w:r>
          </w:p>
        </w:tc>
      </w:tr>
      <w:tr w:rsidR="00AE56D4" w14:paraId="386EAE33" w14:textId="77777777" w:rsidTr="00F069CC">
        <w:trPr>
          <w:jc w:val="center"/>
        </w:trPr>
        <w:tc>
          <w:tcPr>
            <w:tcW w:w="4876" w:type="dxa"/>
            <w:tcBorders>
              <w:top w:val="nil"/>
              <w:left w:val="nil"/>
              <w:bottom w:val="nil"/>
              <w:right w:val="nil"/>
            </w:tcBorders>
          </w:tcPr>
          <w:p w14:paraId="5C474A9F" w14:textId="77777777" w:rsidR="00AE56D4" w:rsidRPr="005273E0" w:rsidRDefault="00AE56D4" w:rsidP="00F069CC">
            <w:pPr>
              <w:pStyle w:val="Normal6a"/>
            </w:pPr>
          </w:p>
        </w:tc>
        <w:tc>
          <w:tcPr>
            <w:tcW w:w="4876" w:type="dxa"/>
            <w:tcBorders>
              <w:top w:val="nil"/>
              <w:left w:val="nil"/>
              <w:bottom w:val="nil"/>
              <w:right w:val="nil"/>
            </w:tcBorders>
          </w:tcPr>
          <w:p w14:paraId="3606A82E" w14:textId="77777777" w:rsidR="00AE56D4" w:rsidRPr="005273E0" w:rsidRDefault="00AE56D4" w:rsidP="00F069CC">
            <w:pPr>
              <w:pStyle w:val="Normal6a"/>
            </w:pPr>
            <w:r>
              <w:rPr>
                <w:b/>
                <w:i/>
              </w:rPr>
              <w:t>(4b)</w:t>
            </w:r>
            <w:r>
              <w:tab/>
            </w:r>
            <w:r>
              <w:rPr>
                <w:b/>
                <w:i/>
              </w:rPr>
              <w:t xml:space="preserve">Żadnego z przepisów niniejszego rozporządzenia nie należy interpretować jako przepis umożliwiający osłabienie pełnego szyfrowania transmisji ani tego wymagający, natomiast technologie wykrywania powinny być zaprojektowane tak, aby zapewnić poszanowanie integralności takiego szyfrowania bez konieczności tworzenia możliwości dostępu </w:t>
            </w:r>
            <w:proofErr w:type="spellStart"/>
            <w:r>
              <w:rPr>
                <w:b/>
                <w:i/>
              </w:rPr>
              <w:t>backdoor</w:t>
            </w:r>
            <w:proofErr w:type="spellEnd"/>
            <w:r>
              <w:rPr>
                <w:b/>
                <w:i/>
              </w:rPr>
              <w:t>. Ewentualne skanowanie powinno dotyczyć wyłącznie filmów i obrazów w celu wykrycia znanych materiałów przedstawiających niegodziwe traktowanie dzieci w celach seksualnych.</w:t>
            </w:r>
          </w:p>
        </w:tc>
      </w:tr>
    </w:tbl>
    <w:p w14:paraId="091DAAEE"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52331C1D" w14:textId="77777777" w:rsidR="00AE56D4" w:rsidRPr="00AE56D4" w:rsidRDefault="00AE56D4" w:rsidP="00AE56D4">
      <w:pPr>
        <w:rPr>
          <w:lang w:val="en-GB"/>
        </w:rPr>
      </w:pPr>
      <w:r w:rsidRPr="00AE56D4">
        <w:rPr>
          <w:rStyle w:val="HideTWBExt"/>
          <w:lang w:val="en-GB"/>
        </w:rPr>
        <w:t>&lt;/Amend&gt;</w:t>
      </w:r>
    </w:p>
    <w:p w14:paraId="6661C881"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34</w:t>
      </w:r>
      <w:r w:rsidRPr="00AE56D4">
        <w:rPr>
          <w:rStyle w:val="HideTWBExt"/>
          <w:lang w:val="en-GB"/>
        </w:rPr>
        <w:t>&lt;/NumAm&gt;</w:t>
      </w:r>
    </w:p>
    <w:p w14:paraId="5055DF65"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Irena </w:t>
      </w:r>
      <w:proofErr w:type="spellStart"/>
      <w:r w:rsidRPr="00AE56D4">
        <w:rPr>
          <w:lang w:val="en-GB"/>
        </w:rPr>
        <w:t>Joveva</w:t>
      </w:r>
      <w:proofErr w:type="spellEnd"/>
      <w:r w:rsidRPr="00AE56D4">
        <w:rPr>
          <w:lang w:val="en-GB"/>
        </w:rPr>
        <w:t xml:space="preserve">, Nikola </w:t>
      </w:r>
      <w:proofErr w:type="spellStart"/>
      <w:r w:rsidRPr="00AE56D4">
        <w:rPr>
          <w:lang w:val="en-GB"/>
        </w:rPr>
        <w:t>Minchev</w:t>
      </w:r>
      <w:proofErr w:type="spellEnd"/>
      <w:r w:rsidRPr="00AE56D4">
        <w:rPr>
          <w:rStyle w:val="HideTWBExt"/>
          <w:b w:val="0"/>
          <w:lang w:val="en-GB"/>
        </w:rPr>
        <w:t>&lt;/Members&gt;</w:t>
      </w:r>
    </w:p>
    <w:p w14:paraId="0967FA10" w14:textId="77777777" w:rsidR="00AE56D4" w:rsidRPr="005273E0" w:rsidRDefault="00AE56D4" w:rsidP="00AE56D4">
      <w:pPr>
        <w:pStyle w:val="NormalBold"/>
      </w:pPr>
      <w:r>
        <w:rPr>
          <w:rStyle w:val="HideTWBExt"/>
          <w:b w:val="0"/>
        </w:rPr>
        <w:t>&lt;/RepeatBlock-By&gt;</w:t>
      </w:r>
    </w:p>
    <w:p w14:paraId="74F0FF84"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5C8764A3"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4 c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372E3ACB" w14:textId="77777777" w:rsidTr="00F069CC">
        <w:trPr>
          <w:trHeight w:hRule="exact" w:val="240"/>
          <w:jc w:val="center"/>
        </w:trPr>
        <w:tc>
          <w:tcPr>
            <w:tcW w:w="9752" w:type="dxa"/>
            <w:gridSpan w:val="2"/>
            <w:tcBorders>
              <w:top w:val="nil"/>
              <w:left w:val="nil"/>
              <w:bottom w:val="nil"/>
              <w:right w:val="nil"/>
            </w:tcBorders>
          </w:tcPr>
          <w:p w14:paraId="512C9A74" w14:textId="77777777" w:rsidR="00AE56D4" w:rsidRPr="005273E0" w:rsidRDefault="00AE56D4" w:rsidP="00F069CC"/>
        </w:tc>
      </w:tr>
      <w:tr w:rsidR="00AE56D4" w14:paraId="5BDACC2D" w14:textId="77777777" w:rsidTr="00F069CC">
        <w:trPr>
          <w:trHeight w:val="240"/>
          <w:jc w:val="center"/>
        </w:trPr>
        <w:tc>
          <w:tcPr>
            <w:tcW w:w="4876" w:type="dxa"/>
            <w:tcBorders>
              <w:top w:val="nil"/>
              <w:left w:val="nil"/>
              <w:bottom w:val="nil"/>
              <w:right w:val="nil"/>
            </w:tcBorders>
          </w:tcPr>
          <w:p w14:paraId="039251BF"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F56B141" w14:textId="77777777" w:rsidR="00AE56D4" w:rsidRPr="005273E0" w:rsidRDefault="00AE56D4" w:rsidP="00F069CC">
            <w:pPr>
              <w:pStyle w:val="AmColumnHeading"/>
            </w:pPr>
            <w:r>
              <w:t>Poprawka</w:t>
            </w:r>
          </w:p>
        </w:tc>
      </w:tr>
      <w:tr w:rsidR="00AE56D4" w14:paraId="32F4D03F" w14:textId="77777777" w:rsidTr="00F069CC">
        <w:trPr>
          <w:jc w:val="center"/>
        </w:trPr>
        <w:tc>
          <w:tcPr>
            <w:tcW w:w="4876" w:type="dxa"/>
            <w:tcBorders>
              <w:top w:val="nil"/>
              <w:left w:val="nil"/>
              <w:bottom w:val="nil"/>
              <w:right w:val="nil"/>
            </w:tcBorders>
          </w:tcPr>
          <w:p w14:paraId="73D7B1B6" w14:textId="77777777" w:rsidR="00AE56D4" w:rsidRPr="005273E0" w:rsidRDefault="00AE56D4" w:rsidP="00F069CC">
            <w:pPr>
              <w:pStyle w:val="Normal6a"/>
            </w:pPr>
          </w:p>
        </w:tc>
        <w:tc>
          <w:tcPr>
            <w:tcW w:w="4876" w:type="dxa"/>
            <w:tcBorders>
              <w:top w:val="nil"/>
              <w:left w:val="nil"/>
              <w:bottom w:val="nil"/>
              <w:right w:val="nil"/>
            </w:tcBorders>
          </w:tcPr>
          <w:p w14:paraId="34C98B61" w14:textId="77777777" w:rsidR="00AE56D4" w:rsidRPr="005273E0" w:rsidRDefault="00AE56D4" w:rsidP="00F069CC">
            <w:pPr>
              <w:pStyle w:val="Normal6a"/>
            </w:pPr>
            <w:r>
              <w:rPr>
                <w:b/>
                <w:i/>
              </w:rPr>
              <w:t>(4c)</w:t>
            </w:r>
            <w:r>
              <w:tab/>
            </w:r>
            <w:r>
              <w:rPr>
                <w:b/>
                <w:i/>
              </w:rPr>
              <w:t xml:space="preserve">W związku z raportami wskazującymi na wzrost o 1325% ilości wytworzonych przez generatywną sztuczną inteligencję materiałów przedstawiający niegodziwe traktowanie dzieci w celach seksualnych należy precyzyjnie </w:t>
            </w:r>
            <w:r>
              <w:rPr>
                <w:b/>
                <w:i/>
              </w:rPr>
              <w:lastRenderedPageBreak/>
              <w:t xml:space="preserve">dostosować dobrowolne wykrywanie w celu odrębnego podejścia do materiałów będących wytworem sztucznej inteligencji, tak aby uniknąć odciągania zasobów od ofiar znajdujących się w bezpośrednim niebezpieczeństwie. Takie środki powinny zapobiegać ponownej </w:t>
            </w:r>
            <w:proofErr w:type="spellStart"/>
            <w:r>
              <w:rPr>
                <w:b/>
                <w:i/>
              </w:rPr>
              <w:t>wiktymizacji</w:t>
            </w:r>
            <w:proofErr w:type="spellEnd"/>
            <w:r>
              <w:rPr>
                <w:b/>
                <w:i/>
              </w:rPr>
              <w:t xml:space="preserve"> dzieci za pomocą modeli sztucznej inteligencji, a jednocześnie zapewniać, aby ten rozwój technologiczny nie był traktowany jako uzasadnienie ogólnego monitorowania, poluzowania standardów prywatności ani osłabienia pełnego szyfrowania transmisji.</w:t>
            </w:r>
          </w:p>
        </w:tc>
      </w:tr>
    </w:tbl>
    <w:p w14:paraId="74E5C9B7"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E78609A" w14:textId="77777777" w:rsidR="00AE56D4" w:rsidRPr="00AE56D4" w:rsidRDefault="00AE56D4" w:rsidP="00AE56D4">
      <w:pPr>
        <w:rPr>
          <w:lang w:val="en-GB"/>
        </w:rPr>
      </w:pPr>
      <w:r w:rsidRPr="00AE56D4">
        <w:rPr>
          <w:rStyle w:val="HideTWBExt"/>
          <w:lang w:val="en-GB"/>
        </w:rPr>
        <w:t>&lt;/Amend&gt;</w:t>
      </w:r>
    </w:p>
    <w:p w14:paraId="5409C018"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35</w:t>
      </w:r>
      <w:r w:rsidRPr="00AE56D4">
        <w:rPr>
          <w:rStyle w:val="HideTWBExt"/>
          <w:lang w:val="en-GB"/>
        </w:rPr>
        <w:t>&lt;/NumAm&gt;</w:t>
      </w:r>
    </w:p>
    <w:p w14:paraId="151B4C30"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53467D64"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524548C2" w14:textId="77777777" w:rsidR="00AE56D4" w:rsidRPr="005273E0" w:rsidRDefault="00AE56D4" w:rsidP="00AE56D4">
      <w:pPr>
        <w:pStyle w:val="NormalBold"/>
      </w:pPr>
      <w:r>
        <w:rPr>
          <w:rStyle w:val="HideTWBExt"/>
          <w:b w:val="0"/>
        </w:rPr>
        <w:t>&lt;/RepeatBlock-By&gt;</w:t>
      </w:r>
    </w:p>
    <w:p w14:paraId="470515BD"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291FD6A4"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A92DD08" w14:textId="77777777" w:rsidTr="00F069CC">
        <w:trPr>
          <w:trHeight w:hRule="exact" w:val="240"/>
          <w:jc w:val="center"/>
        </w:trPr>
        <w:tc>
          <w:tcPr>
            <w:tcW w:w="9752" w:type="dxa"/>
            <w:gridSpan w:val="2"/>
            <w:tcBorders>
              <w:top w:val="nil"/>
              <w:left w:val="nil"/>
              <w:bottom w:val="nil"/>
              <w:right w:val="nil"/>
            </w:tcBorders>
          </w:tcPr>
          <w:p w14:paraId="457A2965" w14:textId="77777777" w:rsidR="00AE56D4" w:rsidRPr="005273E0" w:rsidRDefault="00AE56D4" w:rsidP="00F069CC"/>
        </w:tc>
      </w:tr>
      <w:tr w:rsidR="00AE56D4" w14:paraId="7878D6E7" w14:textId="77777777" w:rsidTr="00F069CC">
        <w:trPr>
          <w:trHeight w:val="240"/>
          <w:jc w:val="center"/>
        </w:trPr>
        <w:tc>
          <w:tcPr>
            <w:tcW w:w="4876" w:type="dxa"/>
            <w:tcBorders>
              <w:top w:val="nil"/>
              <w:left w:val="nil"/>
              <w:bottom w:val="nil"/>
              <w:right w:val="nil"/>
            </w:tcBorders>
          </w:tcPr>
          <w:p w14:paraId="6F3677D6"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7A0375E" w14:textId="77777777" w:rsidR="00AE56D4" w:rsidRPr="005273E0" w:rsidRDefault="00AE56D4" w:rsidP="00F069CC">
            <w:pPr>
              <w:pStyle w:val="AmColumnHeading"/>
            </w:pPr>
            <w:r>
              <w:t>Poprawka</w:t>
            </w:r>
          </w:p>
        </w:tc>
      </w:tr>
      <w:tr w:rsidR="00AE56D4" w14:paraId="3EC843F1" w14:textId="77777777" w:rsidTr="00F069CC">
        <w:trPr>
          <w:jc w:val="center"/>
        </w:trPr>
        <w:tc>
          <w:tcPr>
            <w:tcW w:w="4876" w:type="dxa"/>
            <w:tcBorders>
              <w:top w:val="nil"/>
              <w:left w:val="nil"/>
              <w:bottom w:val="nil"/>
              <w:right w:val="nil"/>
            </w:tcBorders>
          </w:tcPr>
          <w:p w14:paraId="4ED9603E" w14:textId="77777777" w:rsidR="00AE56D4" w:rsidRPr="005273E0" w:rsidRDefault="00AE56D4" w:rsidP="00F069CC">
            <w:pPr>
              <w:pStyle w:val="Normal6a"/>
            </w:pPr>
            <w:r>
              <w:t>(5)</w:t>
            </w:r>
            <w:r>
              <w:tab/>
            </w:r>
            <w:r>
              <w:rPr>
                <w:b/>
                <w:i/>
              </w:rPr>
              <w:t>Ze względu</w:t>
            </w:r>
            <w:r>
              <w:t xml:space="preserve"> na </w:t>
            </w:r>
            <w:r>
              <w:rPr>
                <w:b/>
                <w:i/>
              </w:rPr>
              <w:t>potrzebę zapewnienia</w:t>
            </w:r>
            <w:r>
              <w:t xml:space="preserve"> w</w:t>
            </w:r>
            <w:r>
              <w:rPr>
                <w:b/>
                <w:i/>
              </w:rPr>
              <w:t> odpowiednim czasie pewności prawa oraz ze względu na ograniczony charakter zmiany przewidzianej</w:t>
            </w:r>
            <w:r>
              <w:t xml:space="preserve"> w </w:t>
            </w:r>
            <w:r>
              <w:rPr>
                <w:b/>
                <w:i/>
              </w:rPr>
              <w:t>niniejszym rozporządzeniu</w:t>
            </w:r>
            <w:r>
              <w:t xml:space="preserve">, </w:t>
            </w:r>
            <w:r>
              <w:rPr>
                <w:b/>
                <w:i/>
              </w:rPr>
              <w:t>a mianowicie przedłużenie okresu jego stosowania</w:t>
            </w:r>
            <w:r>
              <w:t xml:space="preserve">, należy </w:t>
            </w:r>
            <w:r>
              <w:rPr>
                <w:b/>
                <w:i/>
              </w:rPr>
              <w:t>przewidzieć</w:t>
            </w:r>
            <w:r>
              <w:t xml:space="preserve">, </w:t>
            </w:r>
            <w:r>
              <w:rPr>
                <w:b/>
                <w:i/>
              </w:rPr>
              <w:t>aby niniejsze rozporządzenie weszło</w:t>
            </w:r>
            <w:r>
              <w:t xml:space="preserve"> w </w:t>
            </w:r>
            <w:r>
              <w:rPr>
                <w:b/>
                <w:i/>
              </w:rPr>
              <w:t>życie jak najszybciej</w:t>
            </w:r>
            <w:r>
              <w:t>.</w:t>
            </w:r>
          </w:p>
        </w:tc>
        <w:tc>
          <w:tcPr>
            <w:tcW w:w="4876" w:type="dxa"/>
            <w:tcBorders>
              <w:top w:val="nil"/>
              <w:left w:val="nil"/>
              <w:bottom w:val="nil"/>
              <w:right w:val="nil"/>
            </w:tcBorders>
          </w:tcPr>
          <w:p w14:paraId="044DFBF9" w14:textId="77777777" w:rsidR="00AE56D4" w:rsidRPr="005273E0" w:rsidRDefault="00AE56D4" w:rsidP="00F069CC">
            <w:pPr>
              <w:pStyle w:val="Normal6a"/>
            </w:pPr>
            <w:r>
              <w:t>(5)</w:t>
            </w:r>
            <w:r>
              <w:tab/>
            </w:r>
            <w:r>
              <w:rPr>
                <w:b/>
                <w:i/>
              </w:rPr>
              <w:t>Do pierwotnych ram określonych w rozporządzeniu (UE) 2021/1232 należy wprowadzić istotne zmiany. Należy wprowadzić nowe ograniczenia i zabezpieczenia. Zezwolenie</w:t>
            </w:r>
            <w:r>
              <w:t xml:space="preserve"> na </w:t>
            </w:r>
            <w:r>
              <w:rPr>
                <w:b/>
                <w:i/>
              </w:rPr>
              <w:t>przetwarzanie powinny wydawać jedynie organy sądowe i wyłącznie po przeprowadzeniu starannej i obiektywnej oceny,</w:t>
            </w:r>
            <w:r>
              <w:t xml:space="preserve"> w</w:t>
            </w:r>
            <w:r>
              <w:rPr>
                <w:b/>
                <w:i/>
              </w:rPr>
              <w:t xml:space="preserve"> wyniku której stwierdzono, że istnieją uzasadnione podstawy do podejrzewania związku, przynajmniej pośredniego, między daną usługą a jej niewłaściwym wykorzystywaniem przez indywidualnych użytkowników lub konkretną grupę użytkowników, jako takich albo jako abonentów określonego kanału komunikacji,</w:t>
            </w:r>
            <w:r>
              <w:t xml:space="preserve"> w </w:t>
            </w:r>
            <w:r>
              <w:rPr>
                <w:b/>
                <w:i/>
              </w:rPr>
              <w:t>związku z materiałami przedstawiającymi niegodziwe traktowanie dzieci w celach seksualnych.</w:t>
            </w:r>
            <w:r>
              <w:t xml:space="preserve"> </w:t>
            </w:r>
            <w:r>
              <w:rPr>
                <w:b/>
                <w:i/>
              </w:rPr>
              <w:t xml:space="preserve">Uzasadnione podstawy to </w:t>
            </w:r>
            <w:r>
              <w:rPr>
                <w:b/>
                <w:i/>
              </w:rPr>
              <w:lastRenderedPageBreak/>
              <w:t>podstawy wynikające z wszelkich wiarygodnych i legalnie uzyskanych informacji, które sugerują, że indywidualni użytkownicy lub określona grupa użytkowników, jako tacy lub jako abonenci konkretnego kanału komunikacji, mogą mieć związek, nawet pośredni lub odległy, z materiałami przedstawiającymi niegodziwe traktowanie dzieci w celach seksualnych. Należy uznać, że istnieje związek z materiałami przedstawiającymi niegodziwe traktowanie dzieci w celach seksualnych, jeżeli na podstawie obiektywnych dowodów powzięto uzasadnione podejrzenie, że takie materiały zostaną wykryte podczas korzystania z usługi przez użytkownika. W przypadku gdy kanał jest wykorzystywany specjalnie do rozpowszechniania materiałów przedstawiających niegodziwe traktowanie dzieci w celach seksualnych, abonentów tego kanału należy uznać za powiązanych z materiałami przedstawiającymi niegodziwe traktowanie dzieci w celach seksualnych. Postępowanie, które jest zgodne z prawem w rozumieniu dyrektywy 2011/93/UE lub transponującego ją prawa krajowego, nie powinno być uznawane za uzasadnioną podstawę do podejrzeń. W celu przeprowadzenia takiej oceny należy ustanowić skuteczną komunikację między organem koordynującym a dostawcą.</w:t>
            </w:r>
          </w:p>
        </w:tc>
      </w:tr>
    </w:tbl>
    <w:p w14:paraId="23E34F24"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625FE2B4" w14:textId="77777777" w:rsidR="00AE56D4" w:rsidRPr="00AE56D4" w:rsidRDefault="00AE56D4" w:rsidP="00AE56D4">
      <w:pPr>
        <w:rPr>
          <w:lang w:val="en-GB"/>
        </w:rPr>
      </w:pPr>
      <w:r w:rsidRPr="00AE56D4">
        <w:rPr>
          <w:rStyle w:val="HideTWBExt"/>
          <w:lang w:val="en-GB"/>
        </w:rPr>
        <w:t>&lt;/Amend&gt;</w:t>
      </w:r>
    </w:p>
    <w:p w14:paraId="346D7939"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36</w:t>
      </w:r>
      <w:r w:rsidRPr="00AE56D4">
        <w:rPr>
          <w:rStyle w:val="HideTWBExt"/>
          <w:lang w:val="en-GB"/>
        </w:rPr>
        <w:t>&lt;/NumAm&gt;</w:t>
      </w:r>
    </w:p>
    <w:p w14:paraId="66D05FD7"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62F996AB" w14:textId="77777777" w:rsidR="00AE56D4" w:rsidRPr="00AE56D4" w:rsidRDefault="00AE56D4" w:rsidP="00AE56D4">
      <w:pPr>
        <w:pStyle w:val="NormalBold"/>
        <w:rPr>
          <w:lang w:val="en-GB"/>
        </w:rPr>
      </w:pPr>
      <w:r w:rsidRPr="00AE56D4">
        <w:rPr>
          <w:rStyle w:val="HideTWBExt"/>
          <w:b w:val="0"/>
          <w:lang w:val="en-GB"/>
        </w:rPr>
        <w:t>&lt;/RepeatBlock-By&gt;</w:t>
      </w:r>
    </w:p>
    <w:p w14:paraId="1C15F69D"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11A2AC5F"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38B79FC1" w14:textId="77777777" w:rsidTr="00F069CC">
        <w:trPr>
          <w:trHeight w:hRule="exact" w:val="240"/>
          <w:jc w:val="center"/>
        </w:trPr>
        <w:tc>
          <w:tcPr>
            <w:tcW w:w="9752" w:type="dxa"/>
            <w:gridSpan w:val="2"/>
            <w:tcBorders>
              <w:top w:val="nil"/>
              <w:left w:val="nil"/>
              <w:bottom w:val="nil"/>
              <w:right w:val="nil"/>
            </w:tcBorders>
          </w:tcPr>
          <w:p w14:paraId="28BB68FE" w14:textId="77777777" w:rsidR="00AE56D4" w:rsidRPr="005273E0" w:rsidRDefault="00AE56D4" w:rsidP="00F069CC"/>
        </w:tc>
      </w:tr>
      <w:tr w:rsidR="00AE56D4" w14:paraId="76C89C7C" w14:textId="77777777" w:rsidTr="00F069CC">
        <w:trPr>
          <w:trHeight w:val="240"/>
          <w:jc w:val="center"/>
        </w:trPr>
        <w:tc>
          <w:tcPr>
            <w:tcW w:w="4876" w:type="dxa"/>
            <w:tcBorders>
              <w:top w:val="nil"/>
              <w:left w:val="nil"/>
              <w:bottom w:val="nil"/>
              <w:right w:val="nil"/>
            </w:tcBorders>
          </w:tcPr>
          <w:p w14:paraId="777893E4"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67CE776E" w14:textId="77777777" w:rsidR="00AE56D4" w:rsidRPr="005273E0" w:rsidRDefault="00AE56D4" w:rsidP="00F069CC">
            <w:pPr>
              <w:pStyle w:val="AmColumnHeading"/>
            </w:pPr>
            <w:r>
              <w:t>Poprawka</w:t>
            </w:r>
          </w:p>
        </w:tc>
      </w:tr>
      <w:tr w:rsidR="00AE56D4" w14:paraId="50B5D6FA" w14:textId="77777777" w:rsidTr="00F069CC">
        <w:trPr>
          <w:jc w:val="center"/>
        </w:trPr>
        <w:tc>
          <w:tcPr>
            <w:tcW w:w="4876" w:type="dxa"/>
            <w:tcBorders>
              <w:top w:val="nil"/>
              <w:left w:val="nil"/>
              <w:bottom w:val="nil"/>
              <w:right w:val="nil"/>
            </w:tcBorders>
          </w:tcPr>
          <w:p w14:paraId="092845F9" w14:textId="77777777" w:rsidR="00AE56D4" w:rsidRPr="005273E0" w:rsidRDefault="00AE56D4" w:rsidP="00F069CC">
            <w:pPr>
              <w:pStyle w:val="Normal6a"/>
            </w:pPr>
            <w:r>
              <w:t>(5)</w:t>
            </w:r>
            <w:r>
              <w:tab/>
              <w:t xml:space="preserve">Ze względu na potrzebę </w:t>
            </w:r>
            <w:r>
              <w:lastRenderedPageBreak/>
              <w:t xml:space="preserve">zapewnienia w odpowiednim czasie pewności prawa oraz ze względu na ograniczony charakter zmiany przewidzianej w niniejszym rozporządzeniu, </w:t>
            </w:r>
            <w:r>
              <w:rPr>
                <w:b/>
                <w:i/>
              </w:rPr>
              <w:t>a mianowicie przedłużenie okresu jego stosowania, należy przewidzieć, aby niniejsze rozporządzenie weszło</w:t>
            </w:r>
            <w:r>
              <w:t xml:space="preserve"> w </w:t>
            </w:r>
            <w:r>
              <w:rPr>
                <w:b/>
                <w:i/>
              </w:rPr>
              <w:t>życie jak najszybciej</w:t>
            </w:r>
            <w:r>
              <w:t>.</w:t>
            </w:r>
          </w:p>
        </w:tc>
        <w:tc>
          <w:tcPr>
            <w:tcW w:w="4876" w:type="dxa"/>
            <w:tcBorders>
              <w:top w:val="nil"/>
              <w:left w:val="nil"/>
              <w:bottom w:val="nil"/>
              <w:right w:val="nil"/>
            </w:tcBorders>
          </w:tcPr>
          <w:p w14:paraId="69111DEC" w14:textId="77777777" w:rsidR="00AE56D4" w:rsidRPr="005273E0" w:rsidRDefault="00AE56D4" w:rsidP="00F069CC">
            <w:pPr>
              <w:pStyle w:val="Normal6a"/>
            </w:pPr>
            <w:r>
              <w:lastRenderedPageBreak/>
              <w:t>(5)</w:t>
            </w:r>
            <w:r>
              <w:tab/>
              <w:t xml:space="preserve">Ze względu na potrzebę </w:t>
            </w:r>
            <w:r>
              <w:lastRenderedPageBreak/>
              <w:t xml:space="preserve">zapewnienia w odpowiednim czasie pewności prawa oraz ze względu na ograniczony charakter zmiany przewidzianej w niniejszym rozporządzeniu, </w:t>
            </w:r>
            <w:r>
              <w:rPr>
                <w:b/>
                <w:i/>
              </w:rPr>
              <w:t>nie należy jej interpretować jako zmiany struktury egzekwowania przepisów rozporządzenia (UE) 2021/1232 ani jako przyznania nowych uprawnień</w:t>
            </w:r>
            <w:r>
              <w:t xml:space="preserve"> w </w:t>
            </w:r>
            <w:r>
              <w:rPr>
                <w:b/>
                <w:i/>
              </w:rPr>
              <w:t>zakresie egzekwowania przepisów w stosunku do dostawców</w:t>
            </w:r>
            <w:r>
              <w:t>.</w:t>
            </w:r>
          </w:p>
        </w:tc>
      </w:tr>
    </w:tbl>
    <w:p w14:paraId="6B051267"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3C9FF49A" w14:textId="77777777" w:rsidR="00AE56D4" w:rsidRPr="00AE56D4" w:rsidRDefault="00AE56D4" w:rsidP="00AE56D4">
      <w:pPr>
        <w:rPr>
          <w:lang w:val="en-GB"/>
        </w:rPr>
      </w:pPr>
      <w:r w:rsidRPr="00AE56D4">
        <w:rPr>
          <w:rStyle w:val="HideTWBExt"/>
          <w:lang w:val="en-GB"/>
        </w:rPr>
        <w:t>&lt;/Amend&gt;</w:t>
      </w:r>
    </w:p>
    <w:p w14:paraId="3DCE5633"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37</w:t>
      </w:r>
      <w:r w:rsidRPr="00AE56D4">
        <w:rPr>
          <w:rStyle w:val="HideTWBExt"/>
          <w:lang w:val="en-GB"/>
        </w:rPr>
        <w:t>&lt;/NumAm&gt;</w:t>
      </w:r>
    </w:p>
    <w:p w14:paraId="2FCDA4EA"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7F3C7C4C"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4E7960E7" w14:textId="77777777" w:rsidR="00AE56D4" w:rsidRPr="005273E0" w:rsidRDefault="00AE56D4" w:rsidP="00AE56D4">
      <w:pPr>
        <w:pStyle w:val="NormalBold"/>
      </w:pPr>
      <w:r>
        <w:rPr>
          <w:rStyle w:val="HideTWBExt"/>
          <w:b w:val="0"/>
        </w:rPr>
        <w:t>&lt;/RepeatBlock-By&gt;</w:t>
      </w:r>
    </w:p>
    <w:p w14:paraId="218749F9"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5E2D96F1"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486DDD14" w14:textId="77777777" w:rsidTr="00F069CC">
        <w:trPr>
          <w:trHeight w:hRule="exact" w:val="240"/>
          <w:jc w:val="center"/>
        </w:trPr>
        <w:tc>
          <w:tcPr>
            <w:tcW w:w="9752" w:type="dxa"/>
            <w:gridSpan w:val="2"/>
            <w:tcBorders>
              <w:top w:val="nil"/>
              <w:left w:val="nil"/>
              <w:bottom w:val="nil"/>
              <w:right w:val="nil"/>
            </w:tcBorders>
          </w:tcPr>
          <w:p w14:paraId="16049251" w14:textId="77777777" w:rsidR="00AE56D4" w:rsidRPr="005273E0" w:rsidRDefault="00AE56D4" w:rsidP="00F069CC"/>
        </w:tc>
      </w:tr>
      <w:tr w:rsidR="00AE56D4" w14:paraId="22381DC6" w14:textId="77777777" w:rsidTr="00F069CC">
        <w:trPr>
          <w:trHeight w:val="240"/>
          <w:jc w:val="center"/>
        </w:trPr>
        <w:tc>
          <w:tcPr>
            <w:tcW w:w="4876" w:type="dxa"/>
            <w:tcBorders>
              <w:top w:val="nil"/>
              <w:left w:val="nil"/>
              <w:bottom w:val="nil"/>
              <w:right w:val="nil"/>
            </w:tcBorders>
          </w:tcPr>
          <w:p w14:paraId="39C73630"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2A7694D3" w14:textId="77777777" w:rsidR="00AE56D4" w:rsidRPr="005273E0" w:rsidRDefault="00AE56D4" w:rsidP="00F069CC">
            <w:pPr>
              <w:pStyle w:val="AmColumnHeading"/>
            </w:pPr>
            <w:r>
              <w:t>Poprawka</w:t>
            </w:r>
          </w:p>
        </w:tc>
      </w:tr>
      <w:tr w:rsidR="00AE56D4" w14:paraId="6C2A66ED" w14:textId="77777777" w:rsidTr="00F069CC">
        <w:trPr>
          <w:jc w:val="center"/>
        </w:trPr>
        <w:tc>
          <w:tcPr>
            <w:tcW w:w="4876" w:type="dxa"/>
            <w:tcBorders>
              <w:top w:val="nil"/>
              <w:left w:val="nil"/>
              <w:bottom w:val="nil"/>
              <w:right w:val="nil"/>
            </w:tcBorders>
          </w:tcPr>
          <w:p w14:paraId="5DDAF478" w14:textId="77777777" w:rsidR="00AE56D4" w:rsidRPr="005273E0" w:rsidRDefault="00AE56D4" w:rsidP="00F069CC">
            <w:pPr>
              <w:pStyle w:val="Normal6a"/>
            </w:pPr>
          </w:p>
        </w:tc>
        <w:tc>
          <w:tcPr>
            <w:tcW w:w="4876" w:type="dxa"/>
            <w:tcBorders>
              <w:top w:val="nil"/>
              <w:left w:val="nil"/>
              <w:bottom w:val="nil"/>
              <w:right w:val="nil"/>
            </w:tcBorders>
          </w:tcPr>
          <w:p w14:paraId="33E17AA2" w14:textId="77777777" w:rsidR="00AE56D4" w:rsidRPr="005273E0" w:rsidRDefault="00AE56D4" w:rsidP="00F069CC">
            <w:pPr>
              <w:pStyle w:val="Normal6a"/>
            </w:pPr>
            <w:r>
              <w:rPr>
                <w:b/>
                <w:i/>
              </w:rPr>
              <w:t>(5a)</w:t>
            </w:r>
            <w:r>
              <w:tab/>
            </w:r>
            <w:r>
              <w:rPr>
                <w:b/>
                <w:i/>
              </w:rPr>
              <w:t>Definicję materiałów przedstawiających niegodziwe traktowanie dzieci w celach seksualnych zawartą w art. 2 rozporządzenia (UE) 2021/1232 należy interpretować z uwzględnieniem dyrektywy 2011/93/UE. W związku z tym osobista komunikacja między rówieśnikami wyrażającymi na nią zgodę, a także między dziećmi, które osiągnęły wiek przyzwolenia, i ich partnerami nie wchodzi w zakres definicji, o ile obrazy te nie wiążą się z żadnym nadużyciem lub wykorzystywaniem ani płatnością lub wynagrodzeniem za treści pornograficzne, a obrazy nie zostały rozpowszechnione bez zgody zainteresowanych stron. Podobnie obrazy wyprodukowane do celów medycznych lub naukowych, które jako takie poddają się ścisłej weryfikacji, powinny pozostać poza zakresem definicji materiałów przedstawiających niegodziwe traktowanie dzieci w celach seksualnych.</w:t>
            </w:r>
          </w:p>
        </w:tc>
      </w:tr>
    </w:tbl>
    <w:p w14:paraId="31BB7647"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7FB55615" w14:textId="77777777" w:rsidR="00AE56D4" w:rsidRPr="00AE56D4" w:rsidRDefault="00AE56D4" w:rsidP="00AE56D4">
      <w:pPr>
        <w:rPr>
          <w:lang w:val="en-GB"/>
        </w:rPr>
      </w:pPr>
      <w:r w:rsidRPr="00AE56D4">
        <w:rPr>
          <w:rStyle w:val="HideTWBExt"/>
          <w:lang w:val="en-GB"/>
        </w:rPr>
        <w:t>&lt;/Amend&gt;</w:t>
      </w:r>
    </w:p>
    <w:p w14:paraId="444CB192"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38</w:t>
      </w:r>
      <w:r w:rsidRPr="00AE56D4">
        <w:rPr>
          <w:rStyle w:val="HideTWBExt"/>
          <w:lang w:val="en-GB"/>
        </w:rPr>
        <w:t>&lt;/NumAm&gt;</w:t>
      </w:r>
    </w:p>
    <w:p w14:paraId="4D44F538"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Sebastian </w:t>
      </w:r>
      <w:proofErr w:type="spellStart"/>
      <w:r w:rsidRPr="00AE56D4">
        <w:rPr>
          <w:lang w:val="en-GB"/>
        </w:rPr>
        <w:t>Tynkkynen</w:t>
      </w:r>
      <w:proofErr w:type="spellEnd"/>
      <w:r w:rsidRPr="00AE56D4">
        <w:rPr>
          <w:rStyle w:val="HideTWBExt"/>
          <w:b w:val="0"/>
          <w:lang w:val="en-GB"/>
        </w:rPr>
        <w:t>&lt;/Members&gt;</w:t>
      </w:r>
    </w:p>
    <w:p w14:paraId="6980549C" w14:textId="77777777" w:rsidR="00AE56D4" w:rsidRPr="005273E0" w:rsidRDefault="00AE56D4" w:rsidP="00AE56D4">
      <w:pPr>
        <w:pStyle w:val="NormalBold"/>
      </w:pPr>
      <w:r>
        <w:rPr>
          <w:rStyle w:val="HideTWBExt"/>
          <w:b w:val="0"/>
        </w:rPr>
        <w:t>&lt;/RepeatBlock-By&gt;</w:t>
      </w:r>
    </w:p>
    <w:p w14:paraId="7B3ADAC1"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1BE72882"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28874879" w14:textId="77777777" w:rsidTr="00F069CC">
        <w:trPr>
          <w:trHeight w:hRule="exact" w:val="240"/>
          <w:jc w:val="center"/>
        </w:trPr>
        <w:tc>
          <w:tcPr>
            <w:tcW w:w="9752" w:type="dxa"/>
            <w:gridSpan w:val="2"/>
            <w:tcBorders>
              <w:top w:val="nil"/>
              <w:left w:val="nil"/>
              <w:bottom w:val="nil"/>
              <w:right w:val="nil"/>
            </w:tcBorders>
          </w:tcPr>
          <w:p w14:paraId="0E09C996" w14:textId="77777777" w:rsidR="00AE56D4" w:rsidRPr="005273E0" w:rsidRDefault="00AE56D4" w:rsidP="00F069CC"/>
        </w:tc>
      </w:tr>
      <w:tr w:rsidR="00AE56D4" w14:paraId="1598E4A4" w14:textId="77777777" w:rsidTr="00F069CC">
        <w:trPr>
          <w:trHeight w:val="240"/>
          <w:jc w:val="center"/>
        </w:trPr>
        <w:tc>
          <w:tcPr>
            <w:tcW w:w="4876" w:type="dxa"/>
            <w:tcBorders>
              <w:top w:val="nil"/>
              <w:left w:val="nil"/>
              <w:bottom w:val="nil"/>
              <w:right w:val="nil"/>
            </w:tcBorders>
          </w:tcPr>
          <w:p w14:paraId="68F420A6"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8956036" w14:textId="77777777" w:rsidR="00AE56D4" w:rsidRPr="005273E0" w:rsidRDefault="00AE56D4" w:rsidP="00F069CC">
            <w:pPr>
              <w:pStyle w:val="AmColumnHeading"/>
            </w:pPr>
            <w:r>
              <w:t>Poprawka</w:t>
            </w:r>
          </w:p>
        </w:tc>
      </w:tr>
      <w:tr w:rsidR="00AE56D4" w14:paraId="7FD258AE" w14:textId="77777777" w:rsidTr="00F069CC">
        <w:trPr>
          <w:jc w:val="center"/>
        </w:trPr>
        <w:tc>
          <w:tcPr>
            <w:tcW w:w="4876" w:type="dxa"/>
            <w:tcBorders>
              <w:top w:val="nil"/>
              <w:left w:val="nil"/>
              <w:bottom w:val="nil"/>
              <w:right w:val="nil"/>
            </w:tcBorders>
          </w:tcPr>
          <w:p w14:paraId="25882625" w14:textId="77777777" w:rsidR="00AE56D4" w:rsidRPr="005273E0" w:rsidRDefault="00AE56D4" w:rsidP="00F069CC">
            <w:pPr>
              <w:pStyle w:val="Normal6a"/>
            </w:pPr>
          </w:p>
        </w:tc>
        <w:tc>
          <w:tcPr>
            <w:tcW w:w="4876" w:type="dxa"/>
            <w:tcBorders>
              <w:top w:val="nil"/>
              <w:left w:val="nil"/>
              <w:bottom w:val="nil"/>
              <w:right w:val="nil"/>
            </w:tcBorders>
          </w:tcPr>
          <w:p w14:paraId="732C269D" w14:textId="77777777" w:rsidR="00AE56D4" w:rsidRPr="005273E0" w:rsidRDefault="00AE56D4" w:rsidP="00F069CC">
            <w:pPr>
              <w:pStyle w:val="Normal6a"/>
            </w:pPr>
            <w:r>
              <w:rPr>
                <w:b/>
                <w:i/>
              </w:rPr>
              <w:t>(5a)</w:t>
            </w:r>
            <w:r>
              <w:tab/>
            </w:r>
            <w:r>
              <w:rPr>
                <w:b/>
                <w:i/>
              </w:rPr>
              <w:t xml:space="preserve">Uważa, że bazujące na rozporządzeniu (UE) 2021/1232 obecne podejście, zgodnie z którym dostawcy niektórych usług łączności interpersonalnej niewykorzystujących numerów dobrowolnie wykorzystują technologię do wykrywania w swoich usługach niegodziwego traktowania dzieci w celach seksualnych w </w:t>
            </w:r>
            <w:proofErr w:type="spellStart"/>
            <w:r>
              <w:rPr>
                <w:b/>
                <w:i/>
              </w:rPr>
              <w:t>internecie</w:t>
            </w:r>
            <w:proofErr w:type="spellEnd"/>
            <w:r>
              <w:rPr>
                <w:b/>
                <w:i/>
              </w:rPr>
              <w:t xml:space="preserve"> i informują o tym właściwe organy, jest proporcjonalne pod względem ochrony dzieci i prywatności. Ten sposób działania należy stosować również w stałych ramach prawnych.</w:t>
            </w:r>
          </w:p>
        </w:tc>
      </w:tr>
    </w:tbl>
    <w:p w14:paraId="43A110F5"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{FI}</w:t>
      </w:r>
      <w:r w:rsidRPr="00AE56D4">
        <w:rPr>
          <w:lang w:val="en-GB"/>
        </w:rPr>
        <w:t>fi</w:t>
      </w:r>
      <w:r w:rsidRPr="00AE56D4">
        <w:rPr>
          <w:rStyle w:val="HideTWBExt"/>
          <w:lang w:val="en-GB"/>
        </w:rPr>
        <w:t>&lt;/Original&gt;</w:t>
      </w:r>
    </w:p>
    <w:p w14:paraId="151469B0" w14:textId="77777777" w:rsidR="00AE56D4" w:rsidRPr="00AE56D4" w:rsidRDefault="00AE56D4" w:rsidP="00AE56D4">
      <w:pPr>
        <w:rPr>
          <w:lang w:val="en-GB"/>
        </w:rPr>
      </w:pPr>
      <w:r w:rsidRPr="00AE56D4">
        <w:rPr>
          <w:rStyle w:val="HideTWBExt"/>
          <w:lang w:val="en-GB"/>
        </w:rPr>
        <w:t>&lt;/Amend&gt;</w:t>
      </w:r>
    </w:p>
    <w:p w14:paraId="5B899F1E"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39</w:t>
      </w:r>
      <w:r w:rsidRPr="00AE56D4">
        <w:rPr>
          <w:rStyle w:val="HideTWBExt"/>
          <w:lang w:val="en-GB"/>
        </w:rPr>
        <w:t>&lt;/NumAm&gt;</w:t>
      </w:r>
    </w:p>
    <w:p w14:paraId="49AA2999"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200ABB69" w14:textId="77777777" w:rsidR="00AE56D4" w:rsidRPr="005273E0" w:rsidRDefault="00AE56D4" w:rsidP="00AE56D4">
      <w:pPr>
        <w:pStyle w:val="NormalBold"/>
      </w:pPr>
      <w:r>
        <w:rPr>
          <w:rStyle w:val="HideTWBExt"/>
          <w:b w:val="0"/>
        </w:rPr>
        <w:t>&lt;/RepeatBlock-By&gt;</w:t>
      </w:r>
    </w:p>
    <w:p w14:paraId="56C4630A"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471863CE"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2592C8AC" w14:textId="77777777" w:rsidTr="00F069CC">
        <w:trPr>
          <w:trHeight w:hRule="exact" w:val="240"/>
          <w:jc w:val="center"/>
        </w:trPr>
        <w:tc>
          <w:tcPr>
            <w:tcW w:w="9752" w:type="dxa"/>
            <w:gridSpan w:val="2"/>
            <w:tcBorders>
              <w:top w:val="nil"/>
              <w:left w:val="nil"/>
              <w:bottom w:val="nil"/>
              <w:right w:val="nil"/>
            </w:tcBorders>
          </w:tcPr>
          <w:p w14:paraId="0DB9A244" w14:textId="77777777" w:rsidR="00AE56D4" w:rsidRPr="005273E0" w:rsidRDefault="00AE56D4" w:rsidP="00F069CC"/>
        </w:tc>
      </w:tr>
      <w:tr w:rsidR="00AE56D4" w14:paraId="6C44BEE2" w14:textId="77777777" w:rsidTr="00F069CC">
        <w:trPr>
          <w:trHeight w:val="240"/>
          <w:jc w:val="center"/>
        </w:trPr>
        <w:tc>
          <w:tcPr>
            <w:tcW w:w="4876" w:type="dxa"/>
            <w:tcBorders>
              <w:top w:val="nil"/>
              <w:left w:val="nil"/>
              <w:bottom w:val="nil"/>
              <w:right w:val="nil"/>
            </w:tcBorders>
          </w:tcPr>
          <w:p w14:paraId="0B292A48"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4547BDAF" w14:textId="77777777" w:rsidR="00AE56D4" w:rsidRPr="005273E0" w:rsidRDefault="00AE56D4" w:rsidP="00F069CC">
            <w:pPr>
              <w:pStyle w:val="AmColumnHeading"/>
            </w:pPr>
            <w:r>
              <w:t>Poprawka</w:t>
            </w:r>
          </w:p>
        </w:tc>
      </w:tr>
      <w:tr w:rsidR="00AE56D4" w14:paraId="56EEF03B" w14:textId="77777777" w:rsidTr="00F069CC">
        <w:trPr>
          <w:jc w:val="center"/>
        </w:trPr>
        <w:tc>
          <w:tcPr>
            <w:tcW w:w="4876" w:type="dxa"/>
            <w:tcBorders>
              <w:top w:val="nil"/>
              <w:left w:val="nil"/>
              <w:bottom w:val="nil"/>
              <w:right w:val="nil"/>
            </w:tcBorders>
          </w:tcPr>
          <w:p w14:paraId="245BDBEA" w14:textId="77777777" w:rsidR="00AE56D4" w:rsidRPr="005273E0" w:rsidRDefault="00AE56D4" w:rsidP="00F069CC">
            <w:pPr>
              <w:pStyle w:val="Normal6a"/>
            </w:pPr>
          </w:p>
        </w:tc>
        <w:tc>
          <w:tcPr>
            <w:tcW w:w="4876" w:type="dxa"/>
            <w:tcBorders>
              <w:top w:val="nil"/>
              <w:left w:val="nil"/>
              <w:bottom w:val="nil"/>
              <w:right w:val="nil"/>
            </w:tcBorders>
          </w:tcPr>
          <w:p w14:paraId="73106490" w14:textId="77777777" w:rsidR="00AE56D4" w:rsidRPr="005273E0" w:rsidRDefault="00AE56D4" w:rsidP="00F069CC">
            <w:pPr>
              <w:pStyle w:val="Normal6a"/>
            </w:pPr>
            <w:r>
              <w:rPr>
                <w:b/>
                <w:i/>
              </w:rPr>
              <w:t>(5a)</w:t>
            </w:r>
            <w:r>
              <w:tab/>
            </w:r>
            <w:r>
              <w:rPr>
                <w:b/>
                <w:i/>
              </w:rPr>
              <w:t>Żaden z przepisów niniejszego rozporządzenia nie powinien oznaczać zakazywania, osłabiania, podważania ani obchodzenia pełnego szyfrowania transmisji, a dostawcom nie należy uniemożliwiać oferowania usług pełnego szyfrowania transmisji ani ich zniechęcać do oferowania takich usług.</w:t>
            </w:r>
          </w:p>
        </w:tc>
      </w:tr>
    </w:tbl>
    <w:p w14:paraId="2782F475"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65E8EAFE" w14:textId="77777777" w:rsidR="00AE56D4" w:rsidRPr="00AE56D4" w:rsidRDefault="00AE56D4" w:rsidP="00AE56D4">
      <w:pPr>
        <w:rPr>
          <w:lang w:val="en-GB"/>
        </w:rPr>
      </w:pPr>
      <w:r w:rsidRPr="00AE56D4">
        <w:rPr>
          <w:rStyle w:val="HideTWBExt"/>
          <w:lang w:val="en-GB"/>
        </w:rPr>
        <w:lastRenderedPageBreak/>
        <w:t>&lt;/Amend&gt;</w:t>
      </w:r>
    </w:p>
    <w:p w14:paraId="25001679"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40</w:t>
      </w:r>
      <w:r w:rsidRPr="00AE56D4">
        <w:rPr>
          <w:rStyle w:val="HideTWBExt"/>
          <w:lang w:val="en-GB"/>
        </w:rPr>
        <w:t>&lt;/NumAm&gt;</w:t>
      </w:r>
    </w:p>
    <w:p w14:paraId="0F6AE2DF"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128E405C"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7647B780" w14:textId="77777777" w:rsidR="00AE56D4" w:rsidRPr="005273E0" w:rsidRDefault="00AE56D4" w:rsidP="00AE56D4">
      <w:pPr>
        <w:pStyle w:val="NormalBold"/>
      </w:pPr>
      <w:r>
        <w:rPr>
          <w:rStyle w:val="HideTWBExt"/>
          <w:b w:val="0"/>
        </w:rPr>
        <w:t>&lt;/RepeatBlock-By&gt;</w:t>
      </w:r>
    </w:p>
    <w:p w14:paraId="38579E8A"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1469E37C"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 b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2CF651B0" w14:textId="77777777" w:rsidTr="00F069CC">
        <w:trPr>
          <w:trHeight w:hRule="exact" w:val="240"/>
          <w:jc w:val="center"/>
        </w:trPr>
        <w:tc>
          <w:tcPr>
            <w:tcW w:w="9752" w:type="dxa"/>
            <w:gridSpan w:val="2"/>
            <w:tcBorders>
              <w:top w:val="nil"/>
              <w:left w:val="nil"/>
              <w:bottom w:val="nil"/>
              <w:right w:val="nil"/>
            </w:tcBorders>
          </w:tcPr>
          <w:p w14:paraId="3D48CD3C" w14:textId="77777777" w:rsidR="00AE56D4" w:rsidRPr="005273E0" w:rsidRDefault="00AE56D4" w:rsidP="00F069CC"/>
        </w:tc>
      </w:tr>
      <w:tr w:rsidR="00AE56D4" w14:paraId="6E81899F" w14:textId="77777777" w:rsidTr="00F069CC">
        <w:trPr>
          <w:trHeight w:val="240"/>
          <w:jc w:val="center"/>
        </w:trPr>
        <w:tc>
          <w:tcPr>
            <w:tcW w:w="4876" w:type="dxa"/>
            <w:tcBorders>
              <w:top w:val="nil"/>
              <w:left w:val="nil"/>
              <w:bottom w:val="nil"/>
              <w:right w:val="nil"/>
            </w:tcBorders>
          </w:tcPr>
          <w:p w14:paraId="00A88D15"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5D38FE52" w14:textId="77777777" w:rsidR="00AE56D4" w:rsidRPr="005273E0" w:rsidRDefault="00AE56D4" w:rsidP="00F069CC">
            <w:pPr>
              <w:pStyle w:val="AmColumnHeading"/>
            </w:pPr>
            <w:r>
              <w:t>Poprawka</w:t>
            </w:r>
          </w:p>
        </w:tc>
      </w:tr>
      <w:tr w:rsidR="00AE56D4" w14:paraId="1D51E36B" w14:textId="77777777" w:rsidTr="00F069CC">
        <w:trPr>
          <w:jc w:val="center"/>
        </w:trPr>
        <w:tc>
          <w:tcPr>
            <w:tcW w:w="4876" w:type="dxa"/>
            <w:tcBorders>
              <w:top w:val="nil"/>
              <w:left w:val="nil"/>
              <w:bottom w:val="nil"/>
              <w:right w:val="nil"/>
            </w:tcBorders>
          </w:tcPr>
          <w:p w14:paraId="7A898B66" w14:textId="77777777" w:rsidR="00AE56D4" w:rsidRPr="005273E0" w:rsidRDefault="00AE56D4" w:rsidP="00F069CC">
            <w:pPr>
              <w:pStyle w:val="Normal6a"/>
            </w:pPr>
          </w:p>
        </w:tc>
        <w:tc>
          <w:tcPr>
            <w:tcW w:w="4876" w:type="dxa"/>
            <w:tcBorders>
              <w:top w:val="nil"/>
              <w:left w:val="nil"/>
              <w:bottom w:val="nil"/>
              <w:right w:val="nil"/>
            </w:tcBorders>
          </w:tcPr>
          <w:p w14:paraId="09B5C4F7" w14:textId="77777777" w:rsidR="00AE56D4" w:rsidRPr="005273E0" w:rsidRDefault="00AE56D4" w:rsidP="00F069CC">
            <w:pPr>
              <w:pStyle w:val="Normal6a"/>
            </w:pPr>
            <w:r>
              <w:rPr>
                <w:b/>
                <w:i/>
              </w:rPr>
              <w:t>(5b)</w:t>
            </w:r>
            <w:r>
              <w:tab/>
            </w:r>
            <w:r>
              <w:rPr>
                <w:b/>
                <w:i/>
              </w:rPr>
              <w:t xml:space="preserve">Ponadto dostawcy powinni należycie uwzględnić fakt, że technologie skanowania wiadomości tekstowych lub metadanych nie są już dozwolone. Skanowanie powinno dotyczyć wyłącznie filmów i obrazów w celu wykrycia znanych materiałów przedstawiających niegodziwe traktowanie dzieci w celach seksualnych. Technologie wykorzystywane do skanowania powinny charakteryzować się poziomem błędu wynoszącym 1 na 50 mld i powinny wdrażać najnowszy stan wiedzy. Powinny opierać się na istniejących technologiach, w szczególności na haszowaniu znanych przypadków niegodziwego traktowania dzieci w celach seksualnych w </w:t>
            </w:r>
            <w:proofErr w:type="spellStart"/>
            <w:r>
              <w:rPr>
                <w:b/>
                <w:i/>
              </w:rPr>
              <w:t>internecie</w:t>
            </w:r>
            <w:proofErr w:type="spellEnd"/>
            <w:r>
              <w:rPr>
                <w:b/>
                <w:i/>
              </w:rPr>
              <w:t>.</w:t>
            </w:r>
          </w:p>
        </w:tc>
      </w:tr>
    </w:tbl>
    <w:p w14:paraId="698E2F60"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0EBC55DD" w14:textId="77777777" w:rsidR="00AE56D4" w:rsidRPr="00AE56D4" w:rsidRDefault="00AE56D4" w:rsidP="00AE56D4">
      <w:pPr>
        <w:rPr>
          <w:lang w:val="en-GB"/>
        </w:rPr>
      </w:pPr>
      <w:r w:rsidRPr="00AE56D4">
        <w:rPr>
          <w:rStyle w:val="HideTWBExt"/>
          <w:lang w:val="en-GB"/>
        </w:rPr>
        <w:t>&lt;/Amend&gt;</w:t>
      </w:r>
    </w:p>
    <w:p w14:paraId="34130419"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41</w:t>
      </w:r>
      <w:r w:rsidRPr="00AE56D4">
        <w:rPr>
          <w:rStyle w:val="HideTWBExt"/>
          <w:lang w:val="en-GB"/>
        </w:rPr>
        <w:t>&lt;/NumAm&gt;</w:t>
      </w:r>
    </w:p>
    <w:p w14:paraId="589114B6"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50D47DF5" w14:textId="77777777" w:rsidR="00AE56D4" w:rsidRPr="00AE56D4" w:rsidRDefault="00AE56D4" w:rsidP="00AE56D4">
      <w:pPr>
        <w:pStyle w:val="NormalBold"/>
        <w:rPr>
          <w:lang w:val="en-GB"/>
        </w:rPr>
      </w:pPr>
      <w:r w:rsidRPr="00AE56D4">
        <w:rPr>
          <w:rStyle w:val="HideTWBExt"/>
          <w:b w:val="0"/>
          <w:lang w:val="en-GB"/>
        </w:rPr>
        <w:t>&lt;/RepeatBlock-By&gt;</w:t>
      </w:r>
    </w:p>
    <w:p w14:paraId="02F0F2CE"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709F714B"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 b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F1580C2" w14:textId="77777777" w:rsidTr="00F069CC">
        <w:trPr>
          <w:trHeight w:hRule="exact" w:val="240"/>
          <w:jc w:val="center"/>
        </w:trPr>
        <w:tc>
          <w:tcPr>
            <w:tcW w:w="9752" w:type="dxa"/>
            <w:gridSpan w:val="2"/>
            <w:tcBorders>
              <w:top w:val="nil"/>
              <w:left w:val="nil"/>
              <w:bottom w:val="nil"/>
              <w:right w:val="nil"/>
            </w:tcBorders>
          </w:tcPr>
          <w:p w14:paraId="2FCA4DC0" w14:textId="77777777" w:rsidR="00AE56D4" w:rsidRPr="005273E0" w:rsidRDefault="00AE56D4" w:rsidP="00F069CC"/>
        </w:tc>
      </w:tr>
      <w:tr w:rsidR="00AE56D4" w14:paraId="70788E24" w14:textId="77777777" w:rsidTr="00F069CC">
        <w:trPr>
          <w:trHeight w:val="240"/>
          <w:jc w:val="center"/>
        </w:trPr>
        <w:tc>
          <w:tcPr>
            <w:tcW w:w="4876" w:type="dxa"/>
            <w:tcBorders>
              <w:top w:val="nil"/>
              <w:left w:val="nil"/>
              <w:bottom w:val="nil"/>
              <w:right w:val="nil"/>
            </w:tcBorders>
          </w:tcPr>
          <w:p w14:paraId="76F993A6"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5FA24D33" w14:textId="77777777" w:rsidR="00AE56D4" w:rsidRPr="005273E0" w:rsidRDefault="00AE56D4" w:rsidP="00F069CC">
            <w:pPr>
              <w:pStyle w:val="AmColumnHeading"/>
            </w:pPr>
            <w:r>
              <w:t>Poprawka</w:t>
            </w:r>
          </w:p>
        </w:tc>
      </w:tr>
      <w:tr w:rsidR="00AE56D4" w14:paraId="5AE7FDD1" w14:textId="77777777" w:rsidTr="00F069CC">
        <w:trPr>
          <w:jc w:val="center"/>
        </w:trPr>
        <w:tc>
          <w:tcPr>
            <w:tcW w:w="4876" w:type="dxa"/>
            <w:tcBorders>
              <w:top w:val="nil"/>
              <w:left w:val="nil"/>
              <w:bottom w:val="nil"/>
              <w:right w:val="nil"/>
            </w:tcBorders>
          </w:tcPr>
          <w:p w14:paraId="5BF1FB81" w14:textId="77777777" w:rsidR="00AE56D4" w:rsidRPr="005273E0" w:rsidRDefault="00AE56D4" w:rsidP="00F069CC">
            <w:pPr>
              <w:pStyle w:val="Normal6a"/>
            </w:pPr>
          </w:p>
        </w:tc>
        <w:tc>
          <w:tcPr>
            <w:tcW w:w="4876" w:type="dxa"/>
            <w:tcBorders>
              <w:top w:val="nil"/>
              <w:left w:val="nil"/>
              <w:bottom w:val="nil"/>
              <w:right w:val="nil"/>
            </w:tcBorders>
          </w:tcPr>
          <w:p w14:paraId="6D4A6A96" w14:textId="77777777" w:rsidR="00AE56D4" w:rsidRPr="005273E0" w:rsidRDefault="00AE56D4" w:rsidP="00F069CC">
            <w:pPr>
              <w:pStyle w:val="Normal6a"/>
            </w:pPr>
            <w:r>
              <w:rPr>
                <w:b/>
                <w:i/>
              </w:rPr>
              <w:t>(5b)</w:t>
            </w:r>
            <w:r>
              <w:tab/>
            </w:r>
            <w:r>
              <w:rPr>
                <w:b/>
                <w:i/>
              </w:rPr>
              <w:t>Wszelkie sprawozdania statystyczne związane ze stosowaniem tego tymczasowego systemu muszą być zgodne z zasadą pomocniczości, unikać centralizacji i nie powinny wymagać gromadzenia ani zgłaszania szczególnie chronionych kategorii danych dotyczących dzieci, w tym „płci społeczno-</w:t>
            </w:r>
            <w:r>
              <w:rPr>
                <w:b/>
                <w:i/>
              </w:rPr>
              <w:lastRenderedPageBreak/>
              <w:t>kulturowej”; powinny zapewniać, aby wszelkie publikacje lub przekazywanie zagregowanych informacji odbywało się zgodnie z zasadą konieczności i proporcjonalności oraz nie nakładało na państwa członkowskie nieuzasadnionych obciążeń i obowiązków.</w:t>
            </w:r>
          </w:p>
        </w:tc>
      </w:tr>
    </w:tbl>
    <w:p w14:paraId="1101288D"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747D52BB" w14:textId="77777777" w:rsidR="00AE56D4" w:rsidRPr="00AE56D4" w:rsidRDefault="00AE56D4" w:rsidP="00AE56D4">
      <w:pPr>
        <w:rPr>
          <w:lang w:val="en-GB"/>
        </w:rPr>
      </w:pPr>
      <w:r w:rsidRPr="00AE56D4">
        <w:rPr>
          <w:rStyle w:val="HideTWBExt"/>
          <w:lang w:val="en-GB"/>
        </w:rPr>
        <w:t>&lt;/Amend&gt;</w:t>
      </w:r>
    </w:p>
    <w:p w14:paraId="4CF9F2AE"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42</w:t>
      </w:r>
      <w:r w:rsidRPr="00AE56D4">
        <w:rPr>
          <w:rStyle w:val="HideTWBExt"/>
          <w:lang w:val="en-GB"/>
        </w:rPr>
        <w:t>&lt;/NumAm&gt;</w:t>
      </w:r>
    </w:p>
    <w:p w14:paraId="2BDFEE47"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48C4F74E"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47503930" w14:textId="77777777" w:rsidR="00AE56D4" w:rsidRPr="005273E0" w:rsidRDefault="00AE56D4" w:rsidP="00AE56D4">
      <w:pPr>
        <w:pStyle w:val="NormalBold"/>
      </w:pPr>
      <w:r>
        <w:rPr>
          <w:rStyle w:val="HideTWBExt"/>
          <w:b w:val="0"/>
        </w:rPr>
        <w:t>&lt;/RepeatBlock-By&gt;</w:t>
      </w:r>
    </w:p>
    <w:p w14:paraId="6BAEB5B6"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287DE7B4"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5 c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44E2844" w14:textId="77777777" w:rsidTr="00F069CC">
        <w:trPr>
          <w:trHeight w:hRule="exact" w:val="240"/>
          <w:jc w:val="center"/>
        </w:trPr>
        <w:tc>
          <w:tcPr>
            <w:tcW w:w="9752" w:type="dxa"/>
            <w:gridSpan w:val="2"/>
            <w:tcBorders>
              <w:top w:val="nil"/>
              <w:left w:val="nil"/>
              <w:bottom w:val="nil"/>
              <w:right w:val="nil"/>
            </w:tcBorders>
          </w:tcPr>
          <w:p w14:paraId="012E9D1E" w14:textId="77777777" w:rsidR="00AE56D4" w:rsidRPr="005273E0" w:rsidRDefault="00AE56D4" w:rsidP="00F069CC"/>
        </w:tc>
      </w:tr>
      <w:tr w:rsidR="00AE56D4" w14:paraId="62F10CCC" w14:textId="77777777" w:rsidTr="00F069CC">
        <w:trPr>
          <w:trHeight w:val="240"/>
          <w:jc w:val="center"/>
        </w:trPr>
        <w:tc>
          <w:tcPr>
            <w:tcW w:w="4876" w:type="dxa"/>
            <w:tcBorders>
              <w:top w:val="nil"/>
              <w:left w:val="nil"/>
              <w:bottom w:val="nil"/>
              <w:right w:val="nil"/>
            </w:tcBorders>
          </w:tcPr>
          <w:p w14:paraId="756BA486"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3D939CBE" w14:textId="77777777" w:rsidR="00AE56D4" w:rsidRPr="005273E0" w:rsidRDefault="00AE56D4" w:rsidP="00F069CC">
            <w:pPr>
              <w:pStyle w:val="AmColumnHeading"/>
            </w:pPr>
            <w:r>
              <w:t>Poprawka</w:t>
            </w:r>
          </w:p>
        </w:tc>
      </w:tr>
      <w:tr w:rsidR="00AE56D4" w14:paraId="5D9823A1" w14:textId="77777777" w:rsidTr="00F069CC">
        <w:trPr>
          <w:jc w:val="center"/>
        </w:trPr>
        <w:tc>
          <w:tcPr>
            <w:tcW w:w="4876" w:type="dxa"/>
            <w:tcBorders>
              <w:top w:val="nil"/>
              <w:left w:val="nil"/>
              <w:bottom w:val="nil"/>
              <w:right w:val="nil"/>
            </w:tcBorders>
          </w:tcPr>
          <w:p w14:paraId="5484DDE7" w14:textId="77777777" w:rsidR="00AE56D4" w:rsidRPr="005273E0" w:rsidRDefault="00AE56D4" w:rsidP="00F069CC">
            <w:pPr>
              <w:pStyle w:val="Normal6a"/>
            </w:pPr>
          </w:p>
        </w:tc>
        <w:tc>
          <w:tcPr>
            <w:tcW w:w="4876" w:type="dxa"/>
            <w:tcBorders>
              <w:top w:val="nil"/>
              <w:left w:val="nil"/>
              <w:bottom w:val="nil"/>
              <w:right w:val="nil"/>
            </w:tcBorders>
          </w:tcPr>
          <w:p w14:paraId="0841C10F" w14:textId="77777777" w:rsidR="00AE56D4" w:rsidRPr="005273E0" w:rsidRDefault="00AE56D4" w:rsidP="00F069CC">
            <w:pPr>
              <w:pStyle w:val="Normal6a"/>
            </w:pPr>
            <w:r>
              <w:rPr>
                <w:b/>
                <w:i/>
              </w:rPr>
              <w:t>(5c)</w:t>
            </w:r>
            <w:r>
              <w:tab/>
            </w:r>
            <w:r>
              <w:rPr>
                <w:b/>
                <w:i/>
              </w:rPr>
              <w:t>Żadnego z przepisów przedmiotowego rozporządzenia nie należy interpretować jako zakazu, ograniczenia lub podważenia pełnego szyfrowania transmisji. Odstępstwo dotyczące skanowania nie powinno mieć zastosowania do szyfrowanych usług łączności elektronicznej.</w:t>
            </w:r>
          </w:p>
        </w:tc>
      </w:tr>
    </w:tbl>
    <w:p w14:paraId="309BC6C2"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6324D033" w14:textId="77777777" w:rsidR="00AE56D4" w:rsidRPr="00AE56D4" w:rsidRDefault="00AE56D4" w:rsidP="00AE56D4">
      <w:pPr>
        <w:rPr>
          <w:lang w:val="en-GB"/>
        </w:rPr>
      </w:pPr>
      <w:r w:rsidRPr="00AE56D4">
        <w:rPr>
          <w:rStyle w:val="HideTWBExt"/>
          <w:lang w:val="en-GB"/>
        </w:rPr>
        <w:t>&lt;/Amend&gt;</w:t>
      </w:r>
    </w:p>
    <w:p w14:paraId="7480AB95"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43</w:t>
      </w:r>
      <w:r w:rsidRPr="00AE56D4">
        <w:rPr>
          <w:rStyle w:val="HideTWBExt"/>
          <w:lang w:val="en-GB"/>
        </w:rPr>
        <w:t>&lt;/NumAm&gt;</w:t>
      </w:r>
    </w:p>
    <w:p w14:paraId="07436D31"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António </w:t>
      </w:r>
      <w:proofErr w:type="spellStart"/>
      <w:r w:rsidRPr="00AE56D4">
        <w:rPr>
          <w:lang w:val="en-GB"/>
        </w:rPr>
        <w:t>Tânger</w:t>
      </w:r>
      <w:proofErr w:type="spellEnd"/>
      <w:r w:rsidRPr="00AE56D4">
        <w:rPr>
          <w:lang w:val="en-GB"/>
        </w:rPr>
        <w:t xml:space="preserve"> </w:t>
      </w:r>
      <w:proofErr w:type="spellStart"/>
      <w:r w:rsidRPr="00AE56D4">
        <w:rPr>
          <w:lang w:val="en-GB"/>
        </w:rPr>
        <w:t>Corrêa</w:t>
      </w:r>
      <w:proofErr w:type="spellEnd"/>
      <w:r w:rsidRPr="00AE56D4">
        <w:rPr>
          <w:lang w:val="en-GB"/>
        </w:rPr>
        <w:t xml:space="preserve">, Jorge </w:t>
      </w:r>
      <w:proofErr w:type="spellStart"/>
      <w:r w:rsidRPr="00AE56D4">
        <w:rPr>
          <w:lang w:val="en-GB"/>
        </w:rPr>
        <w:t>Buxadé</w:t>
      </w:r>
      <w:proofErr w:type="spellEnd"/>
      <w:r w:rsidRPr="00AE56D4">
        <w:rPr>
          <w:lang w:val="en-GB"/>
        </w:rPr>
        <w:t xml:space="preserve"> </w:t>
      </w:r>
      <w:proofErr w:type="spellStart"/>
      <w:r w:rsidRPr="00AE56D4">
        <w:rPr>
          <w:lang w:val="en-GB"/>
        </w:rPr>
        <w:t>Villalba</w:t>
      </w:r>
      <w:proofErr w:type="spellEnd"/>
      <w:r w:rsidRPr="00AE56D4">
        <w:rPr>
          <w:rStyle w:val="HideTWBExt"/>
          <w:b w:val="0"/>
          <w:lang w:val="en-GB"/>
        </w:rPr>
        <w:t>&lt;/Members&gt;</w:t>
      </w:r>
    </w:p>
    <w:p w14:paraId="40C0A03B" w14:textId="77777777" w:rsidR="00AE56D4" w:rsidRPr="00AE56D4" w:rsidRDefault="00AE56D4" w:rsidP="00AE56D4">
      <w:pPr>
        <w:pStyle w:val="NormalBold"/>
        <w:rPr>
          <w:lang w:val="en-GB"/>
        </w:rPr>
      </w:pPr>
      <w:r w:rsidRPr="00AE56D4">
        <w:rPr>
          <w:rStyle w:val="HideTWBExt"/>
          <w:b w:val="0"/>
          <w:lang w:val="en-GB"/>
        </w:rPr>
        <w:t>&lt;/RepeatBlock-By&gt;</w:t>
      </w:r>
    </w:p>
    <w:p w14:paraId="38CFD073" w14:textId="77777777" w:rsidR="00AE56D4" w:rsidRPr="005273E0" w:rsidRDefault="00AE56D4" w:rsidP="00AE56D4">
      <w:pPr>
        <w:pStyle w:val="NormalBold"/>
      </w:pPr>
      <w:r>
        <w:rPr>
          <w:rStyle w:val="HideTWBExt"/>
        </w:rPr>
        <w:t>&lt;DocAmend&gt;</w:t>
      </w:r>
      <w:r>
        <w:t>Wniosek dotyczący rozporządzenia</w:t>
      </w:r>
      <w:r>
        <w:rPr>
          <w:rStyle w:val="HideTWBExt"/>
        </w:rPr>
        <w:t>&lt;/DocAmend&gt;</w:t>
      </w:r>
    </w:p>
    <w:p w14:paraId="177C9D87"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Motyw 7 a (nowy)</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6E258FBC" w14:textId="77777777" w:rsidTr="00F069CC">
        <w:trPr>
          <w:trHeight w:hRule="exact" w:val="240"/>
          <w:jc w:val="center"/>
        </w:trPr>
        <w:tc>
          <w:tcPr>
            <w:tcW w:w="9752" w:type="dxa"/>
            <w:gridSpan w:val="2"/>
            <w:tcBorders>
              <w:top w:val="nil"/>
              <w:left w:val="nil"/>
              <w:bottom w:val="nil"/>
              <w:right w:val="nil"/>
            </w:tcBorders>
          </w:tcPr>
          <w:p w14:paraId="22B3FE0A" w14:textId="77777777" w:rsidR="00AE56D4" w:rsidRPr="005273E0" w:rsidRDefault="00AE56D4" w:rsidP="00F069CC"/>
        </w:tc>
      </w:tr>
      <w:tr w:rsidR="00AE56D4" w14:paraId="49A11662" w14:textId="77777777" w:rsidTr="00F069CC">
        <w:trPr>
          <w:trHeight w:val="240"/>
          <w:jc w:val="center"/>
        </w:trPr>
        <w:tc>
          <w:tcPr>
            <w:tcW w:w="4876" w:type="dxa"/>
            <w:tcBorders>
              <w:top w:val="nil"/>
              <w:left w:val="nil"/>
              <w:bottom w:val="nil"/>
              <w:right w:val="nil"/>
            </w:tcBorders>
          </w:tcPr>
          <w:p w14:paraId="320811CA"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A9F3AD6" w14:textId="77777777" w:rsidR="00AE56D4" w:rsidRPr="005273E0" w:rsidRDefault="00AE56D4" w:rsidP="00F069CC">
            <w:pPr>
              <w:pStyle w:val="AmColumnHeading"/>
            </w:pPr>
            <w:r>
              <w:t>Poprawka</w:t>
            </w:r>
          </w:p>
        </w:tc>
      </w:tr>
      <w:tr w:rsidR="00AE56D4" w14:paraId="2A761E69" w14:textId="77777777" w:rsidTr="00F069CC">
        <w:trPr>
          <w:jc w:val="center"/>
        </w:trPr>
        <w:tc>
          <w:tcPr>
            <w:tcW w:w="4876" w:type="dxa"/>
            <w:tcBorders>
              <w:top w:val="nil"/>
              <w:left w:val="nil"/>
              <w:bottom w:val="nil"/>
              <w:right w:val="nil"/>
            </w:tcBorders>
          </w:tcPr>
          <w:p w14:paraId="43E48425" w14:textId="77777777" w:rsidR="00AE56D4" w:rsidRPr="005273E0" w:rsidRDefault="00AE56D4" w:rsidP="00F069CC">
            <w:pPr>
              <w:pStyle w:val="Normal6a"/>
            </w:pPr>
          </w:p>
        </w:tc>
        <w:tc>
          <w:tcPr>
            <w:tcW w:w="4876" w:type="dxa"/>
            <w:tcBorders>
              <w:top w:val="nil"/>
              <w:left w:val="nil"/>
              <w:bottom w:val="nil"/>
              <w:right w:val="nil"/>
            </w:tcBorders>
          </w:tcPr>
          <w:p w14:paraId="30AE516A" w14:textId="77777777" w:rsidR="00AE56D4" w:rsidRPr="005273E0" w:rsidRDefault="00AE56D4" w:rsidP="00F069CC">
            <w:pPr>
              <w:pStyle w:val="Normal6a"/>
            </w:pPr>
            <w:r>
              <w:rPr>
                <w:b/>
                <w:i/>
              </w:rPr>
              <w:t>(7a)</w:t>
            </w:r>
            <w:r>
              <w:tab/>
            </w:r>
            <w:r>
              <w:rPr>
                <w:b/>
                <w:i/>
              </w:rPr>
              <w:t xml:space="preserve">Sprawozdania Komisji z wykonania z 19 grudnia 2023 r. i 27 listopada 2025 r. („sprawozdania z wykonania z 2023 r. i 2025 r.”) nie dostarczają rozstrzygających dowodów dotyczących proporcjonalności tego odstępstwa ani nie zawierają </w:t>
            </w:r>
            <w:r>
              <w:rPr>
                <w:b/>
                <w:i/>
              </w:rPr>
              <w:lastRenderedPageBreak/>
              <w:t>wystarczająco szczegółowych informacji na temat poszczególnych kategorii wykrytych materiałów przedstawiających niegodziwe traktowanie dzieci w celach seksualnych lub na temat tego, czy zgłoszone przypadki wykrycia są wynikiem zastosowanych przez dostawców usług dobrowolnych środków czy zgłoszeń na telefony zaufania lub zgłoszeń dokonanych przez użytkowników. Ten brak jasności rodzi poważne wątpliwości co do konieczności i wartości dodanej ustanowienia w przyszłości kosztownej agencji UE, zwłaszcza biorąc pod uwagę, że zdecydowana większość działań w zakresie wykrywania prowadzonych przez dostawców usług wydaje się opierać przede wszystkim na obowiązkach wynikających z prawa Stanów Zjednoczonych.</w:t>
            </w:r>
          </w:p>
        </w:tc>
      </w:tr>
    </w:tbl>
    <w:p w14:paraId="10795FE4"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1B6054B8" w14:textId="77777777" w:rsidR="00AE56D4" w:rsidRPr="00AE56D4" w:rsidRDefault="00AE56D4" w:rsidP="00AE56D4">
      <w:pPr>
        <w:rPr>
          <w:lang w:val="en-GB"/>
        </w:rPr>
      </w:pPr>
      <w:r w:rsidRPr="00AE56D4">
        <w:rPr>
          <w:rStyle w:val="HideTWBExt"/>
          <w:lang w:val="en-GB"/>
        </w:rPr>
        <w:t>&lt;/Amend&gt;</w:t>
      </w:r>
    </w:p>
    <w:p w14:paraId="1A606595"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44</w:t>
      </w:r>
      <w:r w:rsidRPr="00AE56D4">
        <w:rPr>
          <w:rStyle w:val="HideTWBExt"/>
          <w:lang w:val="en-GB"/>
        </w:rPr>
        <w:t>&lt;/NumAm&gt;</w:t>
      </w:r>
    </w:p>
    <w:p w14:paraId="7F25C7F6"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Irena </w:t>
      </w:r>
      <w:proofErr w:type="spellStart"/>
      <w:r w:rsidRPr="00AE56D4">
        <w:rPr>
          <w:lang w:val="en-GB"/>
        </w:rPr>
        <w:t>Joveva</w:t>
      </w:r>
      <w:proofErr w:type="spellEnd"/>
      <w:r w:rsidRPr="00AE56D4">
        <w:rPr>
          <w:lang w:val="en-GB"/>
        </w:rPr>
        <w:t xml:space="preserve">, Nikola </w:t>
      </w:r>
      <w:proofErr w:type="spellStart"/>
      <w:r w:rsidRPr="00AE56D4">
        <w:rPr>
          <w:lang w:val="en-GB"/>
        </w:rPr>
        <w:t>Minchev</w:t>
      </w:r>
      <w:proofErr w:type="spellEnd"/>
      <w:r w:rsidRPr="00AE56D4">
        <w:rPr>
          <w:rStyle w:val="HideTWBExt"/>
          <w:b w:val="0"/>
          <w:lang w:val="en-GB"/>
        </w:rPr>
        <w:t>&lt;/Members&gt;</w:t>
      </w:r>
    </w:p>
    <w:p w14:paraId="67752977" w14:textId="77777777" w:rsidR="00AE56D4" w:rsidRPr="005273E0" w:rsidRDefault="00AE56D4" w:rsidP="00AE56D4">
      <w:pPr>
        <w:pStyle w:val="NormalBold"/>
      </w:pPr>
      <w:r>
        <w:rPr>
          <w:rStyle w:val="HideTWBExt"/>
          <w:b w:val="0"/>
        </w:rPr>
        <w:t>&lt;/RepeatBlock-By&gt;</w:t>
      </w:r>
    </w:p>
    <w:p w14:paraId="14C4B93D"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5A030810"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 akapit 1</w:t>
      </w:r>
      <w:r>
        <w:rPr>
          <w:rStyle w:val="HideTWBExt"/>
        </w:rPr>
        <w:t>&lt;/</w:t>
      </w:r>
      <w:proofErr w:type="spellStart"/>
      <w:r>
        <w:rPr>
          <w:rStyle w:val="HideTWBExt"/>
        </w:rPr>
        <w:t>Article</w:t>
      </w:r>
      <w:proofErr w:type="spellEnd"/>
      <w:r>
        <w:rPr>
          <w:rStyle w:val="HideTWBExt"/>
        </w:rPr>
        <w:t>&gt;</w:t>
      </w:r>
    </w:p>
    <w:p w14:paraId="415942C7" w14:textId="77777777" w:rsidR="00AE56D4" w:rsidRPr="005273E0" w:rsidRDefault="00AE56D4" w:rsidP="00AE56D4">
      <w:r>
        <w:rPr>
          <w:rStyle w:val="HideTWBExt"/>
        </w:rPr>
        <w:t>&lt;DocAmend2&gt;</w:t>
      </w:r>
      <w:r>
        <w:t>Rozporządzenie (UE) 2021/1232</w:t>
      </w:r>
      <w:r>
        <w:rPr>
          <w:rStyle w:val="HideTWBExt"/>
        </w:rPr>
        <w:t>&lt;/DocAmend2&gt;</w:t>
      </w:r>
    </w:p>
    <w:p w14:paraId="18639487" w14:textId="77777777" w:rsidR="00AE56D4" w:rsidRPr="005273E0" w:rsidRDefault="00AE56D4" w:rsidP="00AE56D4">
      <w:r>
        <w:rPr>
          <w:rStyle w:val="HideTWBExt"/>
        </w:rPr>
        <w:t>&lt;Article2&gt;</w:t>
      </w:r>
      <w:r>
        <w:t>W art. 10 akapit drugi otrzymuje brzmienie: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073E343" w14:textId="77777777" w:rsidTr="00F069CC">
        <w:trPr>
          <w:trHeight w:hRule="exact" w:val="240"/>
          <w:jc w:val="center"/>
        </w:trPr>
        <w:tc>
          <w:tcPr>
            <w:tcW w:w="9752" w:type="dxa"/>
            <w:gridSpan w:val="2"/>
            <w:tcBorders>
              <w:top w:val="nil"/>
              <w:left w:val="nil"/>
              <w:bottom w:val="nil"/>
              <w:right w:val="nil"/>
            </w:tcBorders>
          </w:tcPr>
          <w:p w14:paraId="3F45B66A" w14:textId="77777777" w:rsidR="00AE56D4" w:rsidRPr="005273E0" w:rsidRDefault="00AE56D4" w:rsidP="00F069CC"/>
        </w:tc>
      </w:tr>
      <w:tr w:rsidR="00AE56D4" w14:paraId="36DD2F57" w14:textId="77777777" w:rsidTr="00F069CC">
        <w:trPr>
          <w:trHeight w:val="240"/>
          <w:jc w:val="center"/>
        </w:trPr>
        <w:tc>
          <w:tcPr>
            <w:tcW w:w="4876" w:type="dxa"/>
            <w:tcBorders>
              <w:top w:val="nil"/>
              <w:left w:val="nil"/>
              <w:bottom w:val="nil"/>
              <w:right w:val="nil"/>
            </w:tcBorders>
          </w:tcPr>
          <w:p w14:paraId="28E26A9E"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120EAD2" w14:textId="77777777" w:rsidR="00AE56D4" w:rsidRPr="005273E0" w:rsidRDefault="00AE56D4" w:rsidP="00F069CC">
            <w:pPr>
              <w:pStyle w:val="AmColumnHeading"/>
            </w:pPr>
            <w:r>
              <w:t>Poprawka</w:t>
            </w:r>
          </w:p>
        </w:tc>
      </w:tr>
      <w:tr w:rsidR="00AE56D4" w14:paraId="620ED4AF" w14:textId="77777777" w:rsidTr="00F069CC">
        <w:trPr>
          <w:jc w:val="center"/>
        </w:trPr>
        <w:tc>
          <w:tcPr>
            <w:tcW w:w="4876" w:type="dxa"/>
            <w:tcBorders>
              <w:top w:val="nil"/>
              <w:left w:val="nil"/>
              <w:bottom w:val="nil"/>
              <w:right w:val="nil"/>
            </w:tcBorders>
          </w:tcPr>
          <w:p w14:paraId="5E6DE728" w14:textId="77777777" w:rsidR="00AE56D4" w:rsidRPr="005273E0" w:rsidRDefault="00AE56D4" w:rsidP="00F069CC">
            <w:pPr>
              <w:pStyle w:val="Normal6a"/>
            </w:pPr>
            <w:r>
              <w:t xml:space="preserve">Niniejsze rozporządzenie stosuje się do dnia 3 </w:t>
            </w:r>
            <w:r>
              <w:rPr>
                <w:b/>
                <w:i/>
              </w:rPr>
              <w:t>kwietnia 2028</w:t>
            </w:r>
            <w:r>
              <w:t xml:space="preserve"> r.</w:t>
            </w:r>
          </w:p>
        </w:tc>
        <w:tc>
          <w:tcPr>
            <w:tcW w:w="4876" w:type="dxa"/>
            <w:tcBorders>
              <w:top w:val="nil"/>
              <w:left w:val="nil"/>
              <w:bottom w:val="nil"/>
              <w:right w:val="nil"/>
            </w:tcBorders>
          </w:tcPr>
          <w:p w14:paraId="3949DF78" w14:textId="77777777" w:rsidR="00AE56D4" w:rsidRPr="005273E0" w:rsidRDefault="00AE56D4" w:rsidP="00F069CC">
            <w:pPr>
              <w:pStyle w:val="Normal6a"/>
            </w:pPr>
            <w:r>
              <w:t xml:space="preserve">Niniejsze rozporządzenie stosuje się do dnia 3 </w:t>
            </w:r>
            <w:r>
              <w:rPr>
                <w:b/>
                <w:i/>
              </w:rPr>
              <w:t>stycznia 2027 r.</w:t>
            </w:r>
            <w:r>
              <w:t xml:space="preserve"> </w:t>
            </w:r>
            <w:r>
              <w:rPr>
                <w:b/>
                <w:i/>
              </w:rPr>
              <w:t>Do października 2026 r. Komisja przedłoży niezależną ocenę zawierającą w szczególności ocenę wpływu stosowanych technologii na bezpieczeństwo i integralność komunikacji w pełni szyfrowanej.</w:t>
            </w:r>
          </w:p>
        </w:tc>
      </w:tr>
    </w:tbl>
    <w:p w14:paraId="6E023276"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6556C07E" w14:textId="77777777" w:rsidR="00AE56D4" w:rsidRPr="00AE56D4" w:rsidRDefault="00AE56D4" w:rsidP="00AE56D4">
      <w:pPr>
        <w:rPr>
          <w:lang w:val="en-GB"/>
        </w:rPr>
      </w:pPr>
      <w:r w:rsidRPr="00AE56D4">
        <w:rPr>
          <w:rStyle w:val="HideTWBExt"/>
          <w:lang w:val="en-GB"/>
        </w:rPr>
        <w:t>&lt;/Amend&gt;</w:t>
      </w:r>
    </w:p>
    <w:p w14:paraId="54A8A138"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45</w:t>
      </w:r>
      <w:r w:rsidRPr="00AE56D4">
        <w:rPr>
          <w:rStyle w:val="HideTWBExt"/>
          <w:lang w:val="en-GB"/>
        </w:rPr>
        <w:t>&lt;/NumAm&gt;</w:t>
      </w:r>
    </w:p>
    <w:p w14:paraId="643DD3AF" w14:textId="77777777" w:rsidR="00AE56D4" w:rsidRPr="00AE56D4" w:rsidRDefault="00AE56D4" w:rsidP="00AE56D4">
      <w:pPr>
        <w:pStyle w:val="NormalBold"/>
        <w:rPr>
          <w:lang w:val="en-GB"/>
        </w:rPr>
      </w:pPr>
      <w:r w:rsidRPr="00AE56D4">
        <w:rPr>
          <w:rStyle w:val="HideTWBExt"/>
          <w:b w:val="0"/>
          <w:lang w:val="en-GB"/>
        </w:rPr>
        <w:lastRenderedPageBreak/>
        <w:t>&lt;RepeatBlock-By&gt;&lt;Members&gt;</w:t>
      </w:r>
      <w:r w:rsidRPr="00AE56D4">
        <w:rPr>
          <w:lang w:val="en-GB"/>
        </w:rPr>
        <w:t xml:space="preserve">Javier </w:t>
      </w:r>
      <w:proofErr w:type="spellStart"/>
      <w:r w:rsidRPr="00AE56D4">
        <w:rPr>
          <w:lang w:val="en-GB"/>
        </w:rPr>
        <w:t>Zarzalejos</w:t>
      </w:r>
      <w:proofErr w:type="spellEnd"/>
      <w:r w:rsidRPr="00AE56D4">
        <w:rPr>
          <w:rStyle w:val="HideTWBExt"/>
          <w:b w:val="0"/>
          <w:lang w:val="en-GB"/>
        </w:rPr>
        <w:t>&lt;/Members&gt;</w:t>
      </w:r>
    </w:p>
    <w:p w14:paraId="32EEC175" w14:textId="77777777" w:rsidR="00AE56D4" w:rsidRPr="005273E0" w:rsidRDefault="00AE56D4" w:rsidP="00AE56D4">
      <w:pPr>
        <w:pStyle w:val="NormalBold"/>
      </w:pPr>
      <w:r>
        <w:rPr>
          <w:rStyle w:val="HideTWBExt"/>
          <w:b w:val="0"/>
        </w:rPr>
        <w:t>&lt;/RepeatBlock-By&gt;</w:t>
      </w:r>
    </w:p>
    <w:p w14:paraId="0C807A07"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37D60DD3"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 akapit 1</w:t>
      </w:r>
      <w:r>
        <w:rPr>
          <w:rStyle w:val="HideTWBExt"/>
        </w:rPr>
        <w:t>&lt;/</w:t>
      </w:r>
      <w:proofErr w:type="spellStart"/>
      <w:r>
        <w:rPr>
          <w:rStyle w:val="HideTWBExt"/>
        </w:rPr>
        <w:t>Article</w:t>
      </w:r>
      <w:proofErr w:type="spellEnd"/>
      <w:r>
        <w:rPr>
          <w:rStyle w:val="HideTWBExt"/>
        </w:rPr>
        <w:t>&gt;</w:t>
      </w:r>
    </w:p>
    <w:p w14:paraId="29DD22BB" w14:textId="77777777" w:rsidR="00AE56D4" w:rsidRPr="005273E0" w:rsidRDefault="00AE56D4" w:rsidP="00AE56D4">
      <w:r>
        <w:rPr>
          <w:rStyle w:val="HideTWBExt"/>
        </w:rPr>
        <w:t>&lt;DocAmend2&gt;</w:t>
      </w:r>
      <w:r>
        <w:t>Rozporządzenie (UE) 2021/1232</w:t>
      </w:r>
      <w:r>
        <w:rPr>
          <w:rStyle w:val="HideTWBExt"/>
        </w:rPr>
        <w:t>&lt;/DocAmend2&gt;</w:t>
      </w:r>
    </w:p>
    <w:p w14:paraId="238A39ED" w14:textId="77777777" w:rsidR="00AE56D4" w:rsidRPr="005273E0" w:rsidRDefault="00AE56D4" w:rsidP="00AE56D4">
      <w:r>
        <w:rPr>
          <w:rStyle w:val="HideTWBExt"/>
        </w:rPr>
        <w:t>&lt;Article2&gt;</w:t>
      </w:r>
      <w:r>
        <w:t>Artykuł 10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1F49EB1E" w14:textId="77777777" w:rsidTr="00F069CC">
        <w:trPr>
          <w:trHeight w:hRule="exact" w:val="240"/>
          <w:jc w:val="center"/>
        </w:trPr>
        <w:tc>
          <w:tcPr>
            <w:tcW w:w="9752" w:type="dxa"/>
            <w:gridSpan w:val="2"/>
            <w:tcBorders>
              <w:top w:val="nil"/>
              <w:left w:val="nil"/>
              <w:bottom w:val="nil"/>
              <w:right w:val="nil"/>
            </w:tcBorders>
          </w:tcPr>
          <w:p w14:paraId="08DCF259" w14:textId="77777777" w:rsidR="00AE56D4" w:rsidRPr="005273E0" w:rsidRDefault="00AE56D4" w:rsidP="00F069CC"/>
        </w:tc>
      </w:tr>
      <w:tr w:rsidR="00AE56D4" w14:paraId="62215F32" w14:textId="77777777" w:rsidTr="00F069CC">
        <w:trPr>
          <w:trHeight w:val="240"/>
          <w:jc w:val="center"/>
        </w:trPr>
        <w:tc>
          <w:tcPr>
            <w:tcW w:w="4876" w:type="dxa"/>
            <w:tcBorders>
              <w:top w:val="nil"/>
              <w:left w:val="nil"/>
              <w:bottom w:val="nil"/>
              <w:right w:val="nil"/>
            </w:tcBorders>
          </w:tcPr>
          <w:p w14:paraId="71CDACDF"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A6DD215" w14:textId="77777777" w:rsidR="00AE56D4" w:rsidRPr="005273E0" w:rsidRDefault="00AE56D4" w:rsidP="00F069CC">
            <w:pPr>
              <w:pStyle w:val="AmColumnHeading"/>
            </w:pPr>
            <w:r>
              <w:t>Poprawka</w:t>
            </w:r>
          </w:p>
        </w:tc>
      </w:tr>
      <w:tr w:rsidR="00AE56D4" w14:paraId="1ADAAFA4" w14:textId="77777777" w:rsidTr="00F069CC">
        <w:trPr>
          <w:jc w:val="center"/>
        </w:trPr>
        <w:tc>
          <w:tcPr>
            <w:tcW w:w="4876" w:type="dxa"/>
            <w:tcBorders>
              <w:top w:val="nil"/>
              <w:left w:val="nil"/>
              <w:bottom w:val="nil"/>
              <w:right w:val="nil"/>
            </w:tcBorders>
          </w:tcPr>
          <w:p w14:paraId="354DECD6" w14:textId="77777777" w:rsidR="00AE56D4" w:rsidRPr="005273E0" w:rsidRDefault="00AE56D4" w:rsidP="00F069CC">
            <w:pPr>
              <w:pStyle w:val="Normal6a"/>
            </w:pPr>
            <w:r>
              <w:t xml:space="preserve">Niniejsze rozporządzenie stosuje się do dnia 3 </w:t>
            </w:r>
            <w:r>
              <w:rPr>
                <w:b/>
                <w:i/>
              </w:rPr>
              <w:t>kwietnia 2028</w:t>
            </w:r>
            <w:r>
              <w:t xml:space="preserve"> r.</w:t>
            </w:r>
          </w:p>
        </w:tc>
        <w:tc>
          <w:tcPr>
            <w:tcW w:w="4876" w:type="dxa"/>
            <w:tcBorders>
              <w:top w:val="nil"/>
              <w:left w:val="nil"/>
              <w:bottom w:val="nil"/>
              <w:right w:val="nil"/>
            </w:tcBorders>
          </w:tcPr>
          <w:p w14:paraId="0983A842" w14:textId="77777777" w:rsidR="00AE56D4" w:rsidRPr="005273E0" w:rsidRDefault="00AE56D4" w:rsidP="00F069CC">
            <w:pPr>
              <w:pStyle w:val="Normal6a"/>
            </w:pPr>
            <w:r>
              <w:t xml:space="preserve">Niniejsze rozporządzenie stosuje się do dnia 3 </w:t>
            </w:r>
            <w:r>
              <w:rPr>
                <w:b/>
                <w:i/>
              </w:rPr>
              <w:t>października 2027</w:t>
            </w:r>
            <w:r>
              <w:t xml:space="preserve"> r.</w:t>
            </w:r>
          </w:p>
        </w:tc>
      </w:tr>
      <w:tr w:rsidR="00AE56D4" w14:paraId="4E04A4AA" w14:textId="77777777" w:rsidTr="00F069CC">
        <w:trPr>
          <w:jc w:val="center"/>
        </w:trPr>
        <w:tc>
          <w:tcPr>
            <w:tcW w:w="4876" w:type="dxa"/>
            <w:tcBorders>
              <w:top w:val="nil"/>
              <w:left w:val="nil"/>
              <w:bottom w:val="nil"/>
              <w:right w:val="nil"/>
            </w:tcBorders>
          </w:tcPr>
          <w:p w14:paraId="5290DAE1" w14:textId="77777777" w:rsidR="00AE56D4" w:rsidRPr="005273E0" w:rsidRDefault="00AE56D4" w:rsidP="00F069CC"/>
        </w:tc>
        <w:tc>
          <w:tcPr>
            <w:tcW w:w="4876" w:type="dxa"/>
            <w:tcBorders>
              <w:top w:val="nil"/>
              <w:left w:val="nil"/>
              <w:bottom w:val="nil"/>
              <w:right w:val="nil"/>
            </w:tcBorders>
          </w:tcPr>
          <w:p w14:paraId="1A29BB56" w14:textId="77777777" w:rsidR="00AE56D4" w:rsidRPr="005273E0" w:rsidRDefault="00AE56D4" w:rsidP="00F069CC">
            <w:pPr>
              <w:pStyle w:val="Normal6a"/>
            </w:pPr>
            <w:r>
              <w:rPr>
                <w:i/>
              </w:rPr>
              <w:t>(„Poprawka ma zastosowanie do całego tekstu. Jej przyjęcie wiąże się z koniecznością wprowadzenia odpowiednich zmian w całym dokumencie.”)</w:t>
            </w:r>
          </w:p>
        </w:tc>
      </w:tr>
    </w:tbl>
    <w:p w14:paraId="232DE01B" w14:textId="77777777" w:rsidR="00AE56D4" w:rsidRPr="005273E0" w:rsidRDefault="00AE56D4" w:rsidP="00AE56D4">
      <w:pPr>
        <w:pStyle w:val="AmOrLang"/>
      </w:pPr>
      <w:r w:rsidRPr="005273E0">
        <w:t xml:space="preserve">Or. </w:t>
      </w:r>
      <w:r w:rsidRPr="005273E0">
        <w:rPr>
          <w:rStyle w:val="HideTWBExt"/>
        </w:rPr>
        <w:t>&lt;</w:t>
      </w:r>
      <w:proofErr w:type="spellStart"/>
      <w:r w:rsidRPr="005273E0">
        <w:rPr>
          <w:rStyle w:val="HideTWBExt"/>
        </w:rPr>
        <w:t>Original</w:t>
      </w:r>
      <w:proofErr w:type="spellEnd"/>
      <w:r w:rsidRPr="005273E0">
        <w:rPr>
          <w:rStyle w:val="HideTWBExt"/>
        </w:rPr>
        <w:t>&gt;</w:t>
      </w:r>
      <w:r w:rsidRPr="005273E0">
        <w:rPr>
          <w:rStyle w:val="HideTWBInt"/>
        </w:rPr>
        <w:t>{EN}</w:t>
      </w:r>
      <w:r w:rsidRPr="005273E0">
        <w:t>en</w:t>
      </w:r>
      <w:r w:rsidRPr="005273E0">
        <w:rPr>
          <w:rStyle w:val="HideTWBExt"/>
        </w:rPr>
        <w:t>&lt;/</w:t>
      </w:r>
      <w:proofErr w:type="spellStart"/>
      <w:r w:rsidRPr="005273E0">
        <w:rPr>
          <w:rStyle w:val="HideTWBExt"/>
        </w:rPr>
        <w:t>Original</w:t>
      </w:r>
      <w:proofErr w:type="spellEnd"/>
      <w:r w:rsidRPr="005273E0">
        <w:rPr>
          <w:rStyle w:val="HideTWBExt"/>
        </w:rPr>
        <w:t>&gt;</w:t>
      </w:r>
    </w:p>
    <w:p w14:paraId="31FB3730" w14:textId="77777777" w:rsidR="00AE56D4" w:rsidRPr="005273E0" w:rsidRDefault="00AE56D4" w:rsidP="00AE56D4">
      <w:pPr>
        <w:pStyle w:val="AmJustTitle"/>
      </w:pPr>
      <w:r>
        <w:rPr>
          <w:rStyle w:val="HideTWBExt"/>
        </w:rPr>
        <w:t>&lt;</w:t>
      </w:r>
      <w:proofErr w:type="spellStart"/>
      <w:r>
        <w:rPr>
          <w:rStyle w:val="HideTWBExt"/>
        </w:rPr>
        <w:t>TitreJust</w:t>
      </w:r>
      <w:proofErr w:type="spellEnd"/>
      <w:r>
        <w:rPr>
          <w:rStyle w:val="HideTWBExt"/>
        </w:rPr>
        <w:t>&gt;</w:t>
      </w:r>
      <w:r>
        <w:t>Uzasadnienie</w:t>
      </w:r>
      <w:r>
        <w:rPr>
          <w:rStyle w:val="HideTWBExt"/>
        </w:rPr>
        <w:t>&lt;/</w:t>
      </w:r>
      <w:proofErr w:type="spellStart"/>
      <w:r>
        <w:rPr>
          <w:rStyle w:val="HideTWBExt"/>
        </w:rPr>
        <w:t>TitreJust</w:t>
      </w:r>
      <w:proofErr w:type="spellEnd"/>
      <w:r>
        <w:rPr>
          <w:rStyle w:val="HideTWBExt"/>
        </w:rPr>
        <w:t>&gt;</w:t>
      </w:r>
    </w:p>
    <w:p w14:paraId="0D80FBF1" w14:textId="77777777" w:rsidR="00AE56D4" w:rsidRPr="005273E0" w:rsidRDefault="00AE56D4" w:rsidP="00AE56D4">
      <w:pPr>
        <w:pStyle w:val="AmJustText"/>
      </w:pPr>
      <w:r>
        <w:t>Wystarczający czas na zakończenie negocjacji międzyinstytucjonalnych w sprawie rozporządzenia długoterminowego, ostateczną redakcję przez prawników lingwistów, tłumaczenie na wszystkie języki urzędowe, formalne przyjęcie, publikację w Dzienniku Urzędowym oraz wejście w życie.</w:t>
      </w:r>
    </w:p>
    <w:p w14:paraId="284DF550" w14:textId="77777777" w:rsidR="00AE56D4" w:rsidRPr="00AE56D4" w:rsidRDefault="00AE56D4" w:rsidP="00AE56D4">
      <w:pPr>
        <w:rPr>
          <w:lang w:val="en-GB"/>
        </w:rPr>
      </w:pPr>
      <w:r w:rsidRPr="00AE56D4">
        <w:rPr>
          <w:rStyle w:val="HideTWBExt"/>
          <w:lang w:val="en-GB"/>
        </w:rPr>
        <w:t>&lt;/Amend&gt;</w:t>
      </w:r>
    </w:p>
    <w:p w14:paraId="2F5807A1"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46</w:t>
      </w:r>
      <w:r w:rsidRPr="00AE56D4">
        <w:rPr>
          <w:rStyle w:val="HideTWBExt"/>
          <w:lang w:val="en-GB"/>
        </w:rPr>
        <w:t>&lt;/NumAm&gt;</w:t>
      </w:r>
    </w:p>
    <w:p w14:paraId="5F2965C8"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52328FA2"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78BD1BDB" w14:textId="77777777" w:rsidR="00AE56D4" w:rsidRPr="005273E0" w:rsidRDefault="00AE56D4" w:rsidP="00AE56D4">
      <w:pPr>
        <w:pStyle w:val="NormalBold"/>
      </w:pPr>
      <w:r>
        <w:rPr>
          <w:rStyle w:val="HideTWBExt"/>
          <w:b w:val="0"/>
        </w:rPr>
        <w:t>&lt;/RepeatBlock-By&gt;</w:t>
      </w:r>
    </w:p>
    <w:p w14:paraId="09E290E1"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53DCC601"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a (nowy)</w:t>
      </w:r>
      <w:r>
        <w:rPr>
          <w:rStyle w:val="HideTWBExt"/>
        </w:rPr>
        <w:t>&lt;/</w:t>
      </w:r>
      <w:proofErr w:type="spellStart"/>
      <w:r>
        <w:rPr>
          <w:rStyle w:val="HideTWBExt"/>
        </w:rPr>
        <w:t>Article</w:t>
      </w:r>
      <w:proofErr w:type="spellEnd"/>
      <w:r>
        <w:rPr>
          <w:rStyle w:val="HideTWBExt"/>
        </w:rPr>
        <w:t>&gt;</w:t>
      </w:r>
    </w:p>
    <w:p w14:paraId="57A4EC07" w14:textId="77777777" w:rsidR="00AE56D4" w:rsidRPr="005273E0" w:rsidRDefault="00AE56D4" w:rsidP="00AE56D4">
      <w:r>
        <w:rPr>
          <w:rStyle w:val="HideTWBExt"/>
        </w:rPr>
        <w:t>&lt;DocAmend2&gt;</w:t>
      </w:r>
      <w:r>
        <w:t>Rozporządzenie (UE) 2021/1232</w:t>
      </w:r>
      <w:r>
        <w:rPr>
          <w:rStyle w:val="HideTWBExt"/>
        </w:rPr>
        <w:t>&lt;/DocAmend2&gt;</w:t>
      </w:r>
    </w:p>
    <w:p w14:paraId="6CFFB64F" w14:textId="77777777" w:rsidR="00AE56D4" w:rsidRPr="005273E0" w:rsidRDefault="00AE56D4" w:rsidP="00AE56D4">
      <w:r>
        <w:rPr>
          <w:rStyle w:val="HideTWBExt"/>
        </w:rPr>
        <w:t>&lt;Article2&gt;</w:t>
      </w:r>
      <w:proofErr w:type="gramStart"/>
      <w:r>
        <w:t>Artykuł  3</w:t>
      </w:r>
      <w:proofErr w:type="gramEnd"/>
      <w:r>
        <w:t> – punkt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4BB56CBC" w14:textId="77777777" w:rsidTr="00F069CC">
        <w:trPr>
          <w:trHeight w:hRule="exact" w:val="240"/>
          <w:jc w:val="center"/>
        </w:trPr>
        <w:tc>
          <w:tcPr>
            <w:tcW w:w="9752" w:type="dxa"/>
            <w:gridSpan w:val="2"/>
            <w:tcBorders>
              <w:top w:val="nil"/>
              <w:left w:val="nil"/>
              <w:bottom w:val="nil"/>
              <w:right w:val="nil"/>
            </w:tcBorders>
          </w:tcPr>
          <w:p w14:paraId="2901F8E0" w14:textId="77777777" w:rsidR="00AE56D4" w:rsidRPr="005273E0" w:rsidRDefault="00AE56D4" w:rsidP="00F069CC"/>
        </w:tc>
      </w:tr>
      <w:tr w:rsidR="00AE56D4" w14:paraId="7C22C6D7" w14:textId="77777777" w:rsidTr="00F069CC">
        <w:trPr>
          <w:trHeight w:val="240"/>
          <w:jc w:val="center"/>
        </w:trPr>
        <w:tc>
          <w:tcPr>
            <w:tcW w:w="4876" w:type="dxa"/>
            <w:tcBorders>
              <w:top w:val="nil"/>
              <w:left w:val="nil"/>
              <w:bottom w:val="nil"/>
              <w:right w:val="nil"/>
            </w:tcBorders>
          </w:tcPr>
          <w:p w14:paraId="0A194D74"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07BD16DD" w14:textId="77777777" w:rsidR="00AE56D4" w:rsidRPr="005273E0" w:rsidRDefault="00AE56D4" w:rsidP="00F069CC">
            <w:pPr>
              <w:pStyle w:val="AmColumnHeading"/>
            </w:pPr>
            <w:r>
              <w:t>Poprawka</w:t>
            </w:r>
          </w:p>
        </w:tc>
      </w:tr>
      <w:tr w:rsidR="00AE56D4" w14:paraId="4E6E3A26" w14:textId="77777777" w:rsidTr="00F069CC">
        <w:trPr>
          <w:jc w:val="center"/>
        </w:trPr>
        <w:tc>
          <w:tcPr>
            <w:tcW w:w="4876" w:type="dxa"/>
            <w:tcBorders>
              <w:top w:val="nil"/>
              <w:left w:val="nil"/>
              <w:bottom w:val="nil"/>
              <w:right w:val="nil"/>
            </w:tcBorders>
          </w:tcPr>
          <w:p w14:paraId="5D332CE6" w14:textId="77777777" w:rsidR="00AE56D4" w:rsidRPr="005273E0" w:rsidRDefault="00AE56D4" w:rsidP="00F069CC">
            <w:pPr>
              <w:pStyle w:val="Normal6a"/>
            </w:pPr>
          </w:p>
        </w:tc>
        <w:tc>
          <w:tcPr>
            <w:tcW w:w="4876" w:type="dxa"/>
            <w:tcBorders>
              <w:top w:val="nil"/>
              <w:left w:val="nil"/>
              <w:bottom w:val="nil"/>
              <w:right w:val="nil"/>
            </w:tcBorders>
          </w:tcPr>
          <w:p w14:paraId="0F4E6B12" w14:textId="77777777" w:rsidR="00AE56D4" w:rsidRPr="005273E0" w:rsidRDefault="00AE56D4" w:rsidP="00F069CC">
            <w:pPr>
              <w:pStyle w:val="Normal6a"/>
              <w:jc w:val="center"/>
            </w:pPr>
            <w:r>
              <w:rPr>
                <w:b/>
                <w:i/>
              </w:rPr>
              <w:t>Artykuł 1a</w:t>
            </w:r>
            <w:r>
              <w:tab/>
            </w:r>
          </w:p>
        </w:tc>
      </w:tr>
      <w:tr w:rsidR="00AE56D4" w14:paraId="38524747" w14:textId="77777777" w:rsidTr="00F069CC">
        <w:trPr>
          <w:jc w:val="center"/>
        </w:trPr>
        <w:tc>
          <w:tcPr>
            <w:tcW w:w="4876" w:type="dxa"/>
            <w:tcBorders>
              <w:top w:val="nil"/>
              <w:left w:val="nil"/>
              <w:bottom w:val="nil"/>
              <w:right w:val="nil"/>
            </w:tcBorders>
          </w:tcPr>
          <w:p w14:paraId="75B9AEE0" w14:textId="77777777" w:rsidR="00AE56D4" w:rsidRPr="005273E0" w:rsidRDefault="00AE56D4" w:rsidP="00F069CC">
            <w:pPr>
              <w:pStyle w:val="Normal6a"/>
            </w:pPr>
          </w:p>
        </w:tc>
        <w:tc>
          <w:tcPr>
            <w:tcW w:w="4876" w:type="dxa"/>
            <w:tcBorders>
              <w:top w:val="nil"/>
              <w:left w:val="nil"/>
              <w:bottom w:val="nil"/>
              <w:right w:val="nil"/>
            </w:tcBorders>
          </w:tcPr>
          <w:p w14:paraId="6F76B6DE" w14:textId="77777777" w:rsidR="00AE56D4" w:rsidRPr="005273E0" w:rsidRDefault="00AE56D4" w:rsidP="00F069CC">
            <w:pPr>
              <w:pStyle w:val="Normal6a"/>
              <w:jc w:val="center"/>
            </w:pPr>
            <w:r>
              <w:rPr>
                <w:b/>
                <w:i/>
              </w:rPr>
              <w:t>Artykuł -1a</w:t>
            </w:r>
          </w:p>
        </w:tc>
      </w:tr>
      <w:tr w:rsidR="00AE56D4" w14:paraId="2F449922" w14:textId="77777777" w:rsidTr="00F069CC">
        <w:trPr>
          <w:jc w:val="center"/>
        </w:trPr>
        <w:tc>
          <w:tcPr>
            <w:tcW w:w="4876" w:type="dxa"/>
            <w:tcBorders>
              <w:top w:val="nil"/>
              <w:left w:val="nil"/>
              <w:bottom w:val="nil"/>
              <w:right w:val="nil"/>
            </w:tcBorders>
          </w:tcPr>
          <w:p w14:paraId="47854689" w14:textId="77777777" w:rsidR="00AE56D4" w:rsidRPr="005273E0" w:rsidRDefault="00AE56D4" w:rsidP="00F069CC">
            <w:pPr>
              <w:pStyle w:val="Normal6a"/>
            </w:pPr>
          </w:p>
        </w:tc>
        <w:tc>
          <w:tcPr>
            <w:tcW w:w="4876" w:type="dxa"/>
            <w:tcBorders>
              <w:top w:val="nil"/>
              <w:left w:val="nil"/>
              <w:bottom w:val="nil"/>
              <w:right w:val="nil"/>
            </w:tcBorders>
          </w:tcPr>
          <w:p w14:paraId="5EEFC425" w14:textId="77777777" w:rsidR="00AE56D4" w:rsidRPr="005273E0" w:rsidRDefault="00AE56D4" w:rsidP="00F069CC">
            <w:pPr>
              <w:pStyle w:val="Normal6a"/>
            </w:pPr>
            <w:r>
              <w:rPr>
                <w:b/>
                <w:i/>
              </w:rPr>
              <w:t>W rozporządzeniu (UE) 2021/1232 art. 3 ust. 1 lit. a) otrzymuje brzmienie:</w:t>
            </w:r>
          </w:p>
        </w:tc>
      </w:tr>
      <w:tr w:rsidR="00AE56D4" w14:paraId="0A03D9AE" w14:textId="77777777" w:rsidTr="00F069CC">
        <w:trPr>
          <w:jc w:val="center"/>
        </w:trPr>
        <w:tc>
          <w:tcPr>
            <w:tcW w:w="4876" w:type="dxa"/>
            <w:tcBorders>
              <w:top w:val="nil"/>
              <w:left w:val="nil"/>
              <w:bottom w:val="nil"/>
              <w:right w:val="nil"/>
            </w:tcBorders>
          </w:tcPr>
          <w:p w14:paraId="75B37115" w14:textId="77777777" w:rsidR="00AE56D4" w:rsidRPr="005273E0" w:rsidRDefault="00AE56D4" w:rsidP="00F069CC">
            <w:pPr>
              <w:pStyle w:val="Normal6a"/>
            </w:pPr>
          </w:p>
        </w:tc>
        <w:tc>
          <w:tcPr>
            <w:tcW w:w="4876" w:type="dxa"/>
            <w:tcBorders>
              <w:top w:val="nil"/>
              <w:left w:val="nil"/>
              <w:bottom w:val="nil"/>
              <w:right w:val="nil"/>
            </w:tcBorders>
          </w:tcPr>
          <w:p w14:paraId="00063AA1" w14:textId="77777777" w:rsidR="00AE56D4" w:rsidRPr="005273E0" w:rsidRDefault="00AE56D4" w:rsidP="00F069CC">
            <w:pPr>
              <w:pStyle w:val="Normal6a"/>
            </w:pPr>
            <w:r>
              <w:rPr>
                <w:b/>
                <w:i/>
              </w:rPr>
              <w:t>a) przetwarzanie jest:</w:t>
            </w:r>
          </w:p>
        </w:tc>
      </w:tr>
      <w:tr w:rsidR="00AE56D4" w14:paraId="17A73096" w14:textId="77777777" w:rsidTr="00F069CC">
        <w:trPr>
          <w:jc w:val="center"/>
        </w:trPr>
        <w:tc>
          <w:tcPr>
            <w:tcW w:w="4876" w:type="dxa"/>
            <w:tcBorders>
              <w:top w:val="nil"/>
              <w:left w:val="nil"/>
              <w:bottom w:val="nil"/>
              <w:right w:val="nil"/>
            </w:tcBorders>
          </w:tcPr>
          <w:p w14:paraId="50C29B9D" w14:textId="77777777" w:rsidR="00AE56D4" w:rsidRPr="005273E0" w:rsidRDefault="00AE56D4" w:rsidP="00F069CC">
            <w:pPr>
              <w:pStyle w:val="Normal6a"/>
            </w:pPr>
          </w:p>
        </w:tc>
        <w:tc>
          <w:tcPr>
            <w:tcW w:w="4876" w:type="dxa"/>
            <w:tcBorders>
              <w:top w:val="nil"/>
              <w:left w:val="nil"/>
              <w:bottom w:val="nil"/>
              <w:right w:val="nil"/>
            </w:tcBorders>
          </w:tcPr>
          <w:p w14:paraId="54D8AE65" w14:textId="77777777" w:rsidR="00AE56D4" w:rsidRPr="005273E0" w:rsidRDefault="00AE56D4" w:rsidP="00F069CC">
            <w:pPr>
              <w:pStyle w:val="Normal6a"/>
            </w:pPr>
            <w:r>
              <w:rPr>
                <w:b/>
                <w:i/>
              </w:rPr>
              <w:t xml:space="preserve">(i) bezwzględnie konieczne do zastosowania określonej technologii wyłącznie w celu wykrywania i usuwania </w:t>
            </w:r>
            <w:r>
              <w:rPr>
                <w:b/>
                <w:i/>
              </w:rPr>
              <w:lastRenderedPageBreak/>
              <w:t xml:space="preserve">znanych materiałów przedstawiających niegodziwe traktowanie dzieci w celach seksualnych w </w:t>
            </w:r>
            <w:proofErr w:type="spellStart"/>
            <w:r>
              <w:rPr>
                <w:b/>
                <w:i/>
              </w:rPr>
              <w:t>internecie</w:t>
            </w:r>
            <w:proofErr w:type="spellEnd"/>
            <w:r>
              <w:rPr>
                <w:b/>
                <w:i/>
              </w:rPr>
              <w:t xml:space="preserve"> oraz zgłaszania ich organom ścigania oraz organizacjom działającym w interesie publicznym przeciwko niegodziwemu traktowaniu dzieci w celach seksualnych;</w:t>
            </w:r>
          </w:p>
        </w:tc>
      </w:tr>
      <w:tr w:rsidR="00AE56D4" w14:paraId="1C4352FD" w14:textId="77777777" w:rsidTr="00F069CC">
        <w:trPr>
          <w:jc w:val="center"/>
        </w:trPr>
        <w:tc>
          <w:tcPr>
            <w:tcW w:w="4876" w:type="dxa"/>
            <w:tcBorders>
              <w:top w:val="nil"/>
              <w:left w:val="nil"/>
              <w:bottom w:val="nil"/>
              <w:right w:val="nil"/>
            </w:tcBorders>
          </w:tcPr>
          <w:p w14:paraId="03FFA072" w14:textId="77777777" w:rsidR="00AE56D4" w:rsidRPr="005273E0" w:rsidRDefault="00AE56D4" w:rsidP="00F069CC">
            <w:pPr>
              <w:pStyle w:val="Normal6a"/>
            </w:pPr>
          </w:p>
        </w:tc>
        <w:tc>
          <w:tcPr>
            <w:tcW w:w="4876" w:type="dxa"/>
            <w:tcBorders>
              <w:top w:val="nil"/>
              <w:left w:val="nil"/>
              <w:bottom w:val="nil"/>
              <w:right w:val="nil"/>
            </w:tcBorders>
          </w:tcPr>
          <w:p w14:paraId="00BAE081" w14:textId="77777777" w:rsidR="00AE56D4" w:rsidRPr="005273E0" w:rsidRDefault="00AE56D4" w:rsidP="00F069CC">
            <w:pPr>
              <w:pStyle w:val="Normal6a"/>
            </w:pPr>
            <w:r>
              <w:rPr>
                <w:b/>
                <w:i/>
              </w:rPr>
              <w:t>(ii) proporcjonalne i ograniczone do technologii stosowanych przez dostawców do osiągnięcia celu określonego w pkt (i);</w:t>
            </w:r>
          </w:p>
        </w:tc>
      </w:tr>
      <w:tr w:rsidR="00AE56D4" w14:paraId="767B2F9E" w14:textId="77777777" w:rsidTr="00F069CC">
        <w:trPr>
          <w:jc w:val="center"/>
        </w:trPr>
        <w:tc>
          <w:tcPr>
            <w:tcW w:w="4876" w:type="dxa"/>
            <w:tcBorders>
              <w:top w:val="nil"/>
              <w:left w:val="nil"/>
              <w:bottom w:val="nil"/>
              <w:right w:val="nil"/>
            </w:tcBorders>
          </w:tcPr>
          <w:p w14:paraId="5DD36823" w14:textId="77777777" w:rsidR="00AE56D4" w:rsidRPr="005273E0" w:rsidRDefault="00AE56D4" w:rsidP="00F069CC">
            <w:pPr>
              <w:pStyle w:val="Normal6a"/>
            </w:pPr>
          </w:p>
        </w:tc>
        <w:tc>
          <w:tcPr>
            <w:tcW w:w="4876" w:type="dxa"/>
            <w:tcBorders>
              <w:top w:val="nil"/>
              <w:left w:val="nil"/>
              <w:bottom w:val="nil"/>
              <w:right w:val="nil"/>
            </w:tcBorders>
          </w:tcPr>
          <w:p w14:paraId="124EDCD9" w14:textId="77777777" w:rsidR="00AE56D4" w:rsidRPr="005273E0" w:rsidRDefault="00AE56D4" w:rsidP="00F069CC">
            <w:pPr>
              <w:pStyle w:val="Normal6a"/>
            </w:pPr>
            <w:r>
              <w:rPr>
                <w:b/>
                <w:i/>
              </w:rPr>
              <w:t>(iii) ograniczone do danych dotyczących treści, które są bezwzględnie konieczne do osiągnięcia celu określonego w pkt (i);</w:t>
            </w:r>
          </w:p>
        </w:tc>
      </w:tr>
      <w:tr w:rsidR="00AE56D4" w14:paraId="6E15D7B4" w14:textId="77777777" w:rsidTr="00F069CC">
        <w:trPr>
          <w:jc w:val="center"/>
        </w:trPr>
        <w:tc>
          <w:tcPr>
            <w:tcW w:w="4876" w:type="dxa"/>
            <w:tcBorders>
              <w:top w:val="nil"/>
              <w:left w:val="nil"/>
              <w:bottom w:val="nil"/>
              <w:right w:val="nil"/>
            </w:tcBorders>
          </w:tcPr>
          <w:p w14:paraId="6EDEC8D7" w14:textId="77777777" w:rsidR="00AE56D4" w:rsidRPr="005273E0" w:rsidRDefault="00AE56D4" w:rsidP="00F069CC">
            <w:pPr>
              <w:pStyle w:val="Normal6a"/>
            </w:pPr>
          </w:p>
        </w:tc>
        <w:tc>
          <w:tcPr>
            <w:tcW w:w="4876" w:type="dxa"/>
            <w:tcBorders>
              <w:top w:val="nil"/>
              <w:left w:val="nil"/>
              <w:bottom w:val="nil"/>
              <w:right w:val="nil"/>
            </w:tcBorders>
          </w:tcPr>
          <w:p w14:paraId="73CBD777" w14:textId="77777777" w:rsidR="00AE56D4" w:rsidRPr="005273E0" w:rsidRDefault="00AE56D4" w:rsidP="00F069CC">
            <w:pPr>
              <w:pStyle w:val="Normal6a"/>
            </w:pPr>
            <w:r>
              <w:rPr>
                <w:b/>
                <w:i/>
              </w:rPr>
              <w:t>(iv) ograniczone do tego, co jest bezwzględnie konieczne do osiągnięcia celu określonego w pkt (i);</w:t>
            </w:r>
          </w:p>
        </w:tc>
      </w:tr>
      <w:tr w:rsidR="00AE56D4" w14:paraId="2DD88C9E" w14:textId="77777777" w:rsidTr="00F069CC">
        <w:trPr>
          <w:jc w:val="center"/>
        </w:trPr>
        <w:tc>
          <w:tcPr>
            <w:tcW w:w="4876" w:type="dxa"/>
            <w:tcBorders>
              <w:top w:val="nil"/>
              <w:left w:val="nil"/>
              <w:bottom w:val="nil"/>
              <w:right w:val="nil"/>
            </w:tcBorders>
          </w:tcPr>
          <w:p w14:paraId="57010EBF" w14:textId="77777777" w:rsidR="00AE56D4" w:rsidRPr="005273E0" w:rsidRDefault="00AE56D4" w:rsidP="00F069CC">
            <w:pPr>
              <w:pStyle w:val="Normal6a"/>
            </w:pPr>
          </w:p>
        </w:tc>
        <w:tc>
          <w:tcPr>
            <w:tcW w:w="4876" w:type="dxa"/>
            <w:tcBorders>
              <w:top w:val="nil"/>
              <w:left w:val="nil"/>
              <w:bottom w:val="nil"/>
              <w:right w:val="nil"/>
            </w:tcBorders>
          </w:tcPr>
          <w:p w14:paraId="5E9FA70D" w14:textId="77777777" w:rsidR="00AE56D4" w:rsidRPr="005273E0" w:rsidRDefault="00AE56D4" w:rsidP="00F069CC">
            <w:pPr>
              <w:pStyle w:val="Normal6a"/>
            </w:pPr>
            <w:r>
              <w:rPr>
                <w:b/>
                <w:i/>
              </w:rPr>
              <w:t>(v) ukierunkowane, określone i ograniczone do indywidualnych użytkowników, określonej grupy użytkowników, albo jako takich, albo jako abonentów danego kanału komunikacji, w odniesieniu do których istnieją uzasadnione podstawy do podejrzeń o powiązanie, nawet pośrednie, z materiałami przedstawiającymi niegodziwe traktowanie dzieci w celach seksualnych, a materiały te zostały zidentyfikowane przez właściwy organ sądowy;</w:t>
            </w:r>
          </w:p>
        </w:tc>
      </w:tr>
      <w:tr w:rsidR="00AE56D4" w14:paraId="43441A64" w14:textId="77777777" w:rsidTr="00F069CC">
        <w:trPr>
          <w:jc w:val="center"/>
        </w:trPr>
        <w:tc>
          <w:tcPr>
            <w:tcW w:w="4876" w:type="dxa"/>
            <w:tcBorders>
              <w:top w:val="nil"/>
              <w:left w:val="nil"/>
              <w:bottom w:val="nil"/>
              <w:right w:val="nil"/>
            </w:tcBorders>
          </w:tcPr>
          <w:p w14:paraId="67975CA4" w14:textId="77777777" w:rsidR="00AE56D4" w:rsidRPr="005273E0" w:rsidRDefault="00AE56D4" w:rsidP="00F069CC">
            <w:pPr>
              <w:pStyle w:val="Normal6a"/>
            </w:pPr>
          </w:p>
        </w:tc>
        <w:tc>
          <w:tcPr>
            <w:tcW w:w="4876" w:type="dxa"/>
            <w:tcBorders>
              <w:top w:val="nil"/>
              <w:left w:val="nil"/>
              <w:bottom w:val="nil"/>
              <w:right w:val="nil"/>
            </w:tcBorders>
          </w:tcPr>
          <w:p w14:paraId="34C9F837" w14:textId="77777777" w:rsidR="00AE56D4" w:rsidRPr="005273E0" w:rsidRDefault="00AE56D4" w:rsidP="00F069CC">
            <w:pPr>
              <w:pStyle w:val="Normal6a"/>
            </w:pPr>
            <w:r>
              <w:rPr>
                <w:b/>
                <w:i/>
              </w:rPr>
              <w:t>(vi) łączność interpersonalna, w przypadku której stosowane jest, było lub będzie pełne szyfrowanie transmisji, nie podlega przetwarzaniu;</w:t>
            </w:r>
          </w:p>
        </w:tc>
      </w:tr>
    </w:tbl>
    <w:p w14:paraId="26B541F3"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12AFD608" w14:textId="77777777" w:rsidR="00AE56D4" w:rsidRPr="00AE56D4" w:rsidRDefault="00AE56D4" w:rsidP="00AE56D4">
      <w:pPr>
        <w:rPr>
          <w:lang w:val="en-GB"/>
        </w:rPr>
      </w:pPr>
      <w:r w:rsidRPr="00AE56D4">
        <w:rPr>
          <w:rStyle w:val="HideTWBExt"/>
          <w:lang w:val="en-GB"/>
        </w:rPr>
        <w:t>&lt;/Amend&gt;</w:t>
      </w:r>
    </w:p>
    <w:p w14:paraId="60564E86"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47</w:t>
      </w:r>
      <w:r w:rsidRPr="00AE56D4">
        <w:rPr>
          <w:rStyle w:val="HideTWBExt"/>
          <w:lang w:val="en-GB"/>
        </w:rPr>
        <w:t>&lt;/NumAm&gt;</w:t>
      </w:r>
    </w:p>
    <w:p w14:paraId="6A0F500E"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Irena </w:t>
      </w:r>
      <w:proofErr w:type="spellStart"/>
      <w:r w:rsidRPr="00AE56D4">
        <w:rPr>
          <w:lang w:val="en-GB"/>
        </w:rPr>
        <w:t>Joveva</w:t>
      </w:r>
      <w:proofErr w:type="spellEnd"/>
      <w:r w:rsidRPr="00AE56D4">
        <w:rPr>
          <w:lang w:val="en-GB"/>
        </w:rPr>
        <w:t xml:space="preserve">, Nikola </w:t>
      </w:r>
      <w:proofErr w:type="spellStart"/>
      <w:r w:rsidRPr="00AE56D4">
        <w:rPr>
          <w:lang w:val="en-GB"/>
        </w:rPr>
        <w:t>Minchev</w:t>
      </w:r>
      <w:proofErr w:type="spellEnd"/>
      <w:r w:rsidRPr="00AE56D4">
        <w:rPr>
          <w:rStyle w:val="HideTWBExt"/>
          <w:b w:val="0"/>
          <w:lang w:val="en-GB"/>
        </w:rPr>
        <w:t>&lt;/Members&gt;</w:t>
      </w:r>
    </w:p>
    <w:p w14:paraId="687F2012" w14:textId="77777777" w:rsidR="00AE56D4" w:rsidRPr="005273E0" w:rsidRDefault="00AE56D4" w:rsidP="00AE56D4">
      <w:pPr>
        <w:pStyle w:val="NormalBold"/>
      </w:pPr>
      <w:r>
        <w:rPr>
          <w:rStyle w:val="HideTWBExt"/>
          <w:b w:val="0"/>
        </w:rPr>
        <w:t>&lt;/RepeatBlock-By&gt;</w:t>
      </w:r>
    </w:p>
    <w:p w14:paraId="6FFE3D76"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0788B96D"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a (nowy)</w:t>
      </w:r>
      <w:r>
        <w:rPr>
          <w:rStyle w:val="HideTWBExt"/>
        </w:rPr>
        <w:t>&lt;/</w:t>
      </w:r>
      <w:proofErr w:type="spellStart"/>
      <w:r>
        <w:rPr>
          <w:rStyle w:val="HideTWBExt"/>
        </w:rPr>
        <w:t>Article</w:t>
      </w:r>
      <w:proofErr w:type="spellEnd"/>
      <w:r>
        <w:rPr>
          <w:rStyle w:val="HideTWBExt"/>
        </w:rPr>
        <w:t>&gt;</w:t>
      </w:r>
    </w:p>
    <w:p w14:paraId="233E5142" w14:textId="77777777" w:rsidR="00AE56D4" w:rsidRPr="005273E0" w:rsidRDefault="00AE56D4" w:rsidP="00AE56D4">
      <w:r>
        <w:rPr>
          <w:rStyle w:val="HideTWBExt"/>
        </w:rPr>
        <w:t>&lt;DocAmend2&gt;</w:t>
      </w:r>
      <w:r>
        <w:t>Rozporządzenie (UE) 2021/1232</w:t>
      </w:r>
      <w:r>
        <w:rPr>
          <w:rStyle w:val="HideTWBExt"/>
        </w:rPr>
        <w:t>&lt;/DocAmend2&gt;</w:t>
      </w:r>
    </w:p>
    <w:p w14:paraId="28C00F78" w14:textId="77777777" w:rsidR="00AE56D4" w:rsidRPr="005273E0" w:rsidRDefault="00AE56D4" w:rsidP="00AE56D4">
      <w:r>
        <w:rPr>
          <w:rStyle w:val="HideTWBExt"/>
        </w:rPr>
        <w:t>&lt;Article2&gt;</w:t>
      </w:r>
      <w:r>
        <w:t>W art. 3 dodaje się ust. 1a w brzmieniu: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00DC7DE2" w14:textId="77777777" w:rsidTr="00F069CC">
        <w:trPr>
          <w:trHeight w:hRule="exact" w:val="240"/>
          <w:jc w:val="center"/>
        </w:trPr>
        <w:tc>
          <w:tcPr>
            <w:tcW w:w="9752" w:type="dxa"/>
            <w:gridSpan w:val="2"/>
            <w:tcBorders>
              <w:top w:val="nil"/>
              <w:left w:val="nil"/>
              <w:bottom w:val="nil"/>
              <w:right w:val="nil"/>
            </w:tcBorders>
          </w:tcPr>
          <w:p w14:paraId="6B1E34CD" w14:textId="77777777" w:rsidR="00AE56D4" w:rsidRPr="005273E0" w:rsidRDefault="00AE56D4" w:rsidP="00F069CC"/>
        </w:tc>
      </w:tr>
      <w:tr w:rsidR="00AE56D4" w14:paraId="27F5BB25" w14:textId="77777777" w:rsidTr="00F069CC">
        <w:trPr>
          <w:trHeight w:val="240"/>
          <w:jc w:val="center"/>
        </w:trPr>
        <w:tc>
          <w:tcPr>
            <w:tcW w:w="4876" w:type="dxa"/>
            <w:tcBorders>
              <w:top w:val="nil"/>
              <w:left w:val="nil"/>
              <w:bottom w:val="nil"/>
              <w:right w:val="nil"/>
            </w:tcBorders>
          </w:tcPr>
          <w:p w14:paraId="25D5FFAD" w14:textId="77777777" w:rsidR="00AE56D4" w:rsidRPr="005273E0" w:rsidRDefault="00AE56D4" w:rsidP="00F069CC">
            <w:pPr>
              <w:pStyle w:val="AmColumnHeading"/>
            </w:pPr>
            <w:r>
              <w:lastRenderedPageBreak/>
              <w:t>Tekst proponowany przez Komisję</w:t>
            </w:r>
          </w:p>
        </w:tc>
        <w:tc>
          <w:tcPr>
            <w:tcW w:w="4876" w:type="dxa"/>
            <w:tcBorders>
              <w:top w:val="nil"/>
              <w:left w:val="nil"/>
              <w:bottom w:val="nil"/>
              <w:right w:val="nil"/>
            </w:tcBorders>
          </w:tcPr>
          <w:p w14:paraId="1DBE48A6" w14:textId="77777777" w:rsidR="00AE56D4" w:rsidRPr="005273E0" w:rsidRDefault="00AE56D4" w:rsidP="00F069CC">
            <w:pPr>
              <w:pStyle w:val="AmColumnHeading"/>
            </w:pPr>
            <w:r>
              <w:t>Poprawka</w:t>
            </w:r>
          </w:p>
        </w:tc>
      </w:tr>
      <w:tr w:rsidR="00AE56D4" w14:paraId="627D7CC8" w14:textId="77777777" w:rsidTr="00F069CC">
        <w:trPr>
          <w:jc w:val="center"/>
        </w:trPr>
        <w:tc>
          <w:tcPr>
            <w:tcW w:w="4876" w:type="dxa"/>
            <w:tcBorders>
              <w:top w:val="nil"/>
              <w:left w:val="nil"/>
              <w:bottom w:val="nil"/>
              <w:right w:val="nil"/>
            </w:tcBorders>
          </w:tcPr>
          <w:p w14:paraId="19194A6E" w14:textId="77777777" w:rsidR="00AE56D4" w:rsidRPr="005273E0" w:rsidRDefault="00AE56D4" w:rsidP="00F069CC">
            <w:pPr>
              <w:pStyle w:val="Normal6a"/>
            </w:pPr>
          </w:p>
        </w:tc>
        <w:tc>
          <w:tcPr>
            <w:tcW w:w="4876" w:type="dxa"/>
            <w:tcBorders>
              <w:top w:val="nil"/>
              <w:left w:val="nil"/>
              <w:bottom w:val="nil"/>
              <w:right w:val="nil"/>
            </w:tcBorders>
          </w:tcPr>
          <w:p w14:paraId="7A4920D5" w14:textId="77777777" w:rsidR="00AE56D4" w:rsidRPr="005273E0" w:rsidRDefault="00AE56D4" w:rsidP="00F069CC">
            <w:pPr>
              <w:pStyle w:val="Normal6a"/>
              <w:jc w:val="center"/>
            </w:pPr>
            <w:r>
              <w:rPr>
                <w:b/>
                <w:i/>
              </w:rPr>
              <w:t>Artykuł 1a</w:t>
            </w:r>
            <w:r>
              <w:tab/>
            </w:r>
          </w:p>
        </w:tc>
      </w:tr>
      <w:tr w:rsidR="00AE56D4" w14:paraId="4B3FB269" w14:textId="77777777" w:rsidTr="00F069CC">
        <w:trPr>
          <w:jc w:val="center"/>
        </w:trPr>
        <w:tc>
          <w:tcPr>
            <w:tcW w:w="4876" w:type="dxa"/>
            <w:tcBorders>
              <w:top w:val="nil"/>
              <w:left w:val="nil"/>
              <w:bottom w:val="nil"/>
              <w:right w:val="nil"/>
            </w:tcBorders>
          </w:tcPr>
          <w:p w14:paraId="0328EE62" w14:textId="77777777" w:rsidR="00AE56D4" w:rsidRPr="005273E0" w:rsidRDefault="00AE56D4" w:rsidP="00F069CC">
            <w:pPr>
              <w:pStyle w:val="Normal6a"/>
            </w:pPr>
          </w:p>
        </w:tc>
        <w:tc>
          <w:tcPr>
            <w:tcW w:w="4876" w:type="dxa"/>
            <w:tcBorders>
              <w:top w:val="nil"/>
              <w:left w:val="nil"/>
              <w:bottom w:val="nil"/>
              <w:right w:val="nil"/>
            </w:tcBorders>
          </w:tcPr>
          <w:p w14:paraId="544DE464" w14:textId="77777777" w:rsidR="00AE56D4" w:rsidRPr="005273E0" w:rsidRDefault="00AE56D4" w:rsidP="00F069CC">
            <w:pPr>
              <w:pStyle w:val="Normal6a"/>
              <w:jc w:val="center"/>
            </w:pPr>
            <w:r>
              <w:rPr>
                <w:b/>
                <w:i/>
              </w:rPr>
              <w:t>W art. 3 dodaje się ust. 1a w brzmieniu:</w:t>
            </w:r>
          </w:p>
        </w:tc>
      </w:tr>
      <w:tr w:rsidR="00AE56D4" w14:paraId="7A09992D" w14:textId="77777777" w:rsidTr="00F069CC">
        <w:trPr>
          <w:jc w:val="center"/>
        </w:trPr>
        <w:tc>
          <w:tcPr>
            <w:tcW w:w="4876" w:type="dxa"/>
            <w:tcBorders>
              <w:top w:val="nil"/>
              <w:left w:val="nil"/>
              <w:bottom w:val="nil"/>
              <w:right w:val="nil"/>
            </w:tcBorders>
          </w:tcPr>
          <w:p w14:paraId="65AC4E11" w14:textId="77777777" w:rsidR="00AE56D4" w:rsidRPr="005273E0" w:rsidRDefault="00AE56D4" w:rsidP="00F069CC">
            <w:pPr>
              <w:pStyle w:val="Normal6a"/>
            </w:pPr>
          </w:p>
        </w:tc>
        <w:tc>
          <w:tcPr>
            <w:tcW w:w="4876" w:type="dxa"/>
            <w:tcBorders>
              <w:top w:val="nil"/>
              <w:left w:val="nil"/>
              <w:bottom w:val="nil"/>
              <w:right w:val="nil"/>
            </w:tcBorders>
          </w:tcPr>
          <w:p w14:paraId="1E3BDFE8" w14:textId="77777777" w:rsidR="00AE56D4" w:rsidRPr="005273E0" w:rsidRDefault="00AE56D4" w:rsidP="00F069CC">
            <w:pPr>
              <w:pStyle w:val="Normal6a"/>
            </w:pPr>
            <w:r>
              <w:rPr>
                <w:b/>
                <w:i/>
              </w:rPr>
              <w:t>1a) „Stosowane technologie nie mogą wymagać systematycznego odszyfrowywania komunikacji ani tworzenia podatności na zagrożenia w ramach pełnego szyfrowania transmisji. Wykrywanie jest ograniczone do technologii, które są niezależne od treści lub działają na poziomie lokalnym. Nie obejmuje ono systematycznego skanowania tekstu, a stosowane technologie muszą zachowywać udokumentowany poziom dokładności wynoszący co najmniej 99,9 %, aby można je było uznać za wystarczająco wiarygodne.”;</w:t>
            </w:r>
          </w:p>
        </w:tc>
      </w:tr>
    </w:tbl>
    <w:p w14:paraId="5D4641A4"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6B5118CD" w14:textId="77777777" w:rsidR="00AE56D4" w:rsidRPr="00AE56D4" w:rsidRDefault="00AE56D4" w:rsidP="00AE56D4">
      <w:pPr>
        <w:rPr>
          <w:lang w:val="en-GB"/>
        </w:rPr>
      </w:pPr>
      <w:r w:rsidRPr="00AE56D4">
        <w:rPr>
          <w:rStyle w:val="HideTWBExt"/>
          <w:lang w:val="en-GB"/>
        </w:rPr>
        <w:t>&lt;/Amend&gt;</w:t>
      </w:r>
    </w:p>
    <w:p w14:paraId="5BDD67ED"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48</w:t>
      </w:r>
      <w:r w:rsidRPr="00AE56D4">
        <w:rPr>
          <w:rStyle w:val="HideTWBExt"/>
          <w:lang w:val="en-GB"/>
        </w:rPr>
        <w:t>&lt;/NumAm&gt;</w:t>
      </w:r>
    </w:p>
    <w:p w14:paraId="57E8C5B7"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17F5D66C"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4D2FB803" w14:textId="77777777" w:rsidR="00AE56D4" w:rsidRPr="005273E0" w:rsidRDefault="00AE56D4" w:rsidP="00AE56D4">
      <w:pPr>
        <w:pStyle w:val="NormalBold"/>
      </w:pPr>
      <w:r>
        <w:rPr>
          <w:rStyle w:val="HideTWBExt"/>
          <w:b w:val="0"/>
        </w:rPr>
        <w:t>&lt;/RepeatBlock-By&gt;</w:t>
      </w:r>
    </w:p>
    <w:p w14:paraId="3AB32F92"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0734BDC6"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b (nowy)</w:t>
      </w:r>
      <w:r>
        <w:rPr>
          <w:rStyle w:val="HideTWBExt"/>
        </w:rPr>
        <w:t>&lt;/</w:t>
      </w:r>
      <w:proofErr w:type="spellStart"/>
      <w:r>
        <w:rPr>
          <w:rStyle w:val="HideTWBExt"/>
        </w:rPr>
        <w:t>Article</w:t>
      </w:r>
      <w:proofErr w:type="spellEnd"/>
      <w:r>
        <w:rPr>
          <w:rStyle w:val="HideTWBExt"/>
        </w:rPr>
        <w:t>&gt;</w:t>
      </w:r>
    </w:p>
    <w:p w14:paraId="0D60FE38" w14:textId="77777777" w:rsidR="00AE56D4" w:rsidRPr="005273E0" w:rsidRDefault="00AE56D4" w:rsidP="00AE56D4">
      <w:r>
        <w:rPr>
          <w:rStyle w:val="HideTWBExt"/>
        </w:rPr>
        <w:t>&lt;DocAmend2&gt;</w:t>
      </w:r>
      <w:r>
        <w:t>Rozporządzenie (UE) 2021/1232</w:t>
      </w:r>
      <w:r>
        <w:rPr>
          <w:rStyle w:val="HideTWBExt"/>
        </w:rPr>
        <w:t>&lt;/DocAmend2&gt;</w:t>
      </w:r>
    </w:p>
    <w:p w14:paraId="5D05610A" w14:textId="77777777" w:rsidR="00AE56D4" w:rsidRPr="005273E0" w:rsidRDefault="00AE56D4" w:rsidP="00AE56D4">
      <w:r>
        <w:rPr>
          <w:rStyle w:val="HideTWBExt"/>
        </w:rPr>
        <w:t>&lt;Article2&gt;</w:t>
      </w:r>
      <w:r>
        <w:t>Artykuł 3 – punkt 1b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74D10A0D" w14:textId="77777777" w:rsidTr="00F069CC">
        <w:trPr>
          <w:trHeight w:hRule="exact" w:val="240"/>
          <w:jc w:val="center"/>
        </w:trPr>
        <w:tc>
          <w:tcPr>
            <w:tcW w:w="9752" w:type="dxa"/>
            <w:gridSpan w:val="2"/>
            <w:tcBorders>
              <w:top w:val="nil"/>
              <w:left w:val="nil"/>
              <w:bottom w:val="nil"/>
              <w:right w:val="nil"/>
            </w:tcBorders>
          </w:tcPr>
          <w:p w14:paraId="3268AD67" w14:textId="77777777" w:rsidR="00AE56D4" w:rsidRPr="005273E0" w:rsidRDefault="00AE56D4" w:rsidP="00F069CC"/>
        </w:tc>
      </w:tr>
      <w:tr w:rsidR="00AE56D4" w14:paraId="2C262545" w14:textId="77777777" w:rsidTr="00F069CC">
        <w:trPr>
          <w:trHeight w:val="240"/>
          <w:jc w:val="center"/>
        </w:trPr>
        <w:tc>
          <w:tcPr>
            <w:tcW w:w="4876" w:type="dxa"/>
            <w:tcBorders>
              <w:top w:val="nil"/>
              <w:left w:val="nil"/>
              <w:bottom w:val="nil"/>
              <w:right w:val="nil"/>
            </w:tcBorders>
          </w:tcPr>
          <w:p w14:paraId="127B996C"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2AB99216" w14:textId="77777777" w:rsidR="00AE56D4" w:rsidRPr="005273E0" w:rsidRDefault="00AE56D4" w:rsidP="00F069CC">
            <w:pPr>
              <w:pStyle w:val="AmColumnHeading"/>
            </w:pPr>
            <w:r>
              <w:t>Poprawka</w:t>
            </w:r>
          </w:p>
        </w:tc>
      </w:tr>
      <w:tr w:rsidR="00AE56D4" w14:paraId="1FD1662C" w14:textId="77777777" w:rsidTr="00F069CC">
        <w:trPr>
          <w:jc w:val="center"/>
        </w:trPr>
        <w:tc>
          <w:tcPr>
            <w:tcW w:w="4876" w:type="dxa"/>
            <w:tcBorders>
              <w:top w:val="nil"/>
              <w:left w:val="nil"/>
              <w:bottom w:val="nil"/>
              <w:right w:val="nil"/>
            </w:tcBorders>
          </w:tcPr>
          <w:p w14:paraId="4E708249" w14:textId="77777777" w:rsidR="00AE56D4" w:rsidRPr="005273E0" w:rsidRDefault="00AE56D4" w:rsidP="00F069CC">
            <w:pPr>
              <w:pStyle w:val="Normal6a"/>
            </w:pPr>
          </w:p>
        </w:tc>
        <w:tc>
          <w:tcPr>
            <w:tcW w:w="4876" w:type="dxa"/>
            <w:tcBorders>
              <w:top w:val="nil"/>
              <w:left w:val="nil"/>
              <w:bottom w:val="nil"/>
              <w:right w:val="nil"/>
            </w:tcBorders>
          </w:tcPr>
          <w:p w14:paraId="4D430987" w14:textId="77777777" w:rsidR="00AE56D4" w:rsidRPr="005273E0" w:rsidRDefault="00AE56D4" w:rsidP="00F069CC">
            <w:pPr>
              <w:pStyle w:val="Normal6a"/>
              <w:jc w:val="center"/>
            </w:pPr>
            <w:r>
              <w:rPr>
                <w:b/>
                <w:i/>
              </w:rPr>
              <w:t>Artykuł 1b</w:t>
            </w:r>
            <w:r>
              <w:tab/>
            </w:r>
          </w:p>
        </w:tc>
      </w:tr>
      <w:tr w:rsidR="00AE56D4" w14:paraId="4DA5EE44" w14:textId="77777777" w:rsidTr="00F069CC">
        <w:trPr>
          <w:jc w:val="center"/>
        </w:trPr>
        <w:tc>
          <w:tcPr>
            <w:tcW w:w="4876" w:type="dxa"/>
            <w:tcBorders>
              <w:top w:val="nil"/>
              <w:left w:val="nil"/>
              <w:bottom w:val="nil"/>
              <w:right w:val="nil"/>
            </w:tcBorders>
          </w:tcPr>
          <w:p w14:paraId="3F496F90" w14:textId="77777777" w:rsidR="00AE56D4" w:rsidRPr="005273E0" w:rsidRDefault="00AE56D4" w:rsidP="00F069CC">
            <w:pPr>
              <w:pStyle w:val="Normal6a"/>
            </w:pPr>
          </w:p>
        </w:tc>
        <w:tc>
          <w:tcPr>
            <w:tcW w:w="4876" w:type="dxa"/>
            <w:tcBorders>
              <w:top w:val="nil"/>
              <w:left w:val="nil"/>
              <w:bottom w:val="nil"/>
              <w:right w:val="nil"/>
            </w:tcBorders>
          </w:tcPr>
          <w:p w14:paraId="7F49CF62" w14:textId="77777777" w:rsidR="00AE56D4" w:rsidRPr="005273E0" w:rsidRDefault="00AE56D4" w:rsidP="00F069CC">
            <w:pPr>
              <w:pStyle w:val="Normal6a"/>
              <w:jc w:val="center"/>
            </w:pPr>
            <w:r>
              <w:rPr>
                <w:b/>
                <w:i/>
              </w:rPr>
              <w:t>Artykuł -1b</w:t>
            </w:r>
          </w:p>
        </w:tc>
      </w:tr>
      <w:tr w:rsidR="00AE56D4" w14:paraId="040188CD" w14:textId="77777777" w:rsidTr="00F069CC">
        <w:trPr>
          <w:jc w:val="center"/>
        </w:trPr>
        <w:tc>
          <w:tcPr>
            <w:tcW w:w="4876" w:type="dxa"/>
            <w:tcBorders>
              <w:top w:val="nil"/>
              <w:left w:val="nil"/>
              <w:bottom w:val="nil"/>
              <w:right w:val="nil"/>
            </w:tcBorders>
          </w:tcPr>
          <w:p w14:paraId="71B296B8" w14:textId="77777777" w:rsidR="00AE56D4" w:rsidRPr="005273E0" w:rsidRDefault="00AE56D4" w:rsidP="00F069CC">
            <w:pPr>
              <w:pStyle w:val="Normal6a"/>
            </w:pPr>
          </w:p>
        </w:tc>
        <w:tc>
          <w:tcPr>
            <w:tcW w:w="4876" w:type="dxa"/>
            <w:tcBorders>
              <w:top w:val="nil"/>
              <w:left w:val="nil"/>
              <w:bottom w:val="nil"/>
              <w:right w:val="nil"/>
            </w:tcBorders>
          </w:tcPr>
          <w:p w14:paraId="6B4CFFE3" w14:textId="77777777" w:rsidR="00AE56D4" w:rsidRPr="005273E0" w:rsidRDefault="00AE56D4" w:rsidP="00F069CC">
            <w:pPr>
              <w:pStyle w:val="Normal6a"/>
            </w:pPr>
            <w:r>
              <w:rPr>
                <w:b/>
                <w:i/>
              </w:rPr>
              <w:t>W rozporządzeniu (UE) nr 2021/1232 art. 3 pkt 1b) otrzymuje brzmienie:</w:t>
            </w:r>
          </w:p>
        </w:tc>
      </w:tr>
      <w:tr w:rsidR="00AE56D4" w14:paraId="0A99704B" w14:textId="77777777" w:rsidTr="00F069CC">
        <w:trPr>
          <w:jc w:val="center"/>
        </w:trPr>
        <w:tc>
          <w:tcPr>
            <w:tcW w:w="4876" w:type="dxa"/>
            <w:tcBorders>
              <w:top w:val="nil"/>
              <w:left w:val="nil"/>
              <w:bottom w:val="nil"/>
              <w:right w:val="nil"/>
            </w:tcBorders>
          </w:tcPr>
          <w:p w14:paraId="49E9D226" w14:textId="77777777" w:rsidR="00AE56D4" w:rsidRPr="005273E0" w:rsidRDefault="00AE56D4" w:rsidP="00F069CC">
            <w:pPr>
              <w:pStyle w:val="Normal6a"/>
            </w:pPr>
          </w:p>
        </w:tc>
        <w:tc>
          <w:tcPr>
            <w:tcW w:w="4876" w:type="dxa"/>
            <w:tcBorders>
              <w:top w:val="nil"/>
              <w:left w:val="nil"/>
              <w:bottom w:val="nil"/>
              <w:right w:val="nil"/>
            </w:tcBorders>
          </w:tcPr>
          <w:p w14:paraId="2A2FE60E" w14:textId="77777777" w:rsidR="00AE56D4" w:rsidRPr="005273E0" w:rsidRDefault="00AE56D4" w:rsidP="00F069CC">
            <w:pPr>
              <w:pStyle w:val="Normal6a"/>
            </w:pPr>
            <w:r>
              <w:rPr>
                <w:b/>
                <w:i/>
              </w:rPr>
              <w:t xml:space="preserve">b) technologie wykorzystywane na potrzeby celu określonego w lit. a) pkt (i) niniejszego ustępu są zgodne z aktualnym stanem techniki w branży i powodują jak najmniejszą ingerencję w prywatność, w tym w odniesieniu do zasady ochrony danych w fazie projektowania i domyślnej </w:t>
            </w:r>
            <w:r>
              <w:rPr>
                <w:b/>
                <w:i/>
              </w:rPr>
              <w:lastRenderedPageBreak/>
              <w:t>ochrony danych, określonej w art. 25 rozporządzenia (UE) 2016/679, oraz są wykorzystywane wyłącznie do wykrywania znanych zdjęć i filmów stanowiących materiały przedstawiające niegodziwe traktowanie dzieci w celach seksualnych w komunikacji, bez możliwości wywnioskowania istoty treści komunikacji;</w:t>
            </w:r>
          </w:p>
        </w:tc>
      </w:tr>
    </w:tbl>
    <w:p w14:paraId="3B75B27B"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D4CEC3B" w14:textId="77777777" w:rsidR="00AE56D4" w:rsidRPr="00AE56D4" w:rsidRDefault="00AE56D4" w:rsidP="00AE56D4">
      <w:pPr>
        <w:rPr>
          <w:lang w:val="en-GB"/>
        </w:rPr>
      </w:pPr>
      <w:r w:rsidRPr="00AE56D4">
        <w:rPr>
          <w:rStyle w:val="HideTWBExt"/>
          <w:lang w:val="en-GB"/>
        </w:rPr>
        <w:t>&lt;/Amend&gt;</w:t>
      </w:r>
    </w:p>
    <w:p w14:paraId="644E1B6A"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49</w:t>
      </w:r>
      <w:r w:rsidRPr="00AE56D4">
        <w:rPr>
          <w:rStyle w:val="HideTWBExt"/>
          <w:lang w:val="en-GB"/>
        </w:rPr>
        <w:t>&lt;/NumAm&gt;</w:t>
      </w:r>
    </w:p>
    <w:p w14:paraId="237EAB1E"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4D77702B"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7A170C64" w14:textId="77777777" w:rsidR="00AE56D4" w:rsidRPr="005273E0" w:rsidRDefault="00AE56D4" w:rsidP="00AE56D4">
      <w:pPr>
        <w:pStyle w:val="NormalBold"/>
      </w:pPr>
      <w:r>
        <w:rPr>
          <w:rStyle w:val="HideTWBExt"/>
          <w:b w:val="0"/>
        </w:rPr>
        <w:t>&lt;/RepeatBlock-By&gt;</w:t>
      </w:r>
    </w:p>
    <w:p w14:paraId="6143524F"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6EB995CF"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c (nowy)</w:t>
      </w:r>
      <w:r>
        <w:rPr>
          <w:rStyle w:val="HideTWBExt"/>
        </w:rPr>
        <w:t>&lt;/</w:t>
      </w:r>
      <w:proofErr w:type="spellStart"/>
      <w:r>
        <w:rPr>
          <w:rStyle w:val="HideTWBExt"/>
        </w:rPr>
        <w:t>Article</w:t>
      </w:r>
      <w:proofErr w:type="spellEnd"/>
      <w:r>
        <w:rPr>
          <w:rStyle w:val="HideTWBExt"/>
        </w:rPr>
        <w:t>&gt;</w:t>
      </w:r>
    </w:p>
    <w:p w14:paraId="60B522BA" w14:textId="77777777" w:rsidR="00AE56D4" w:rsidRPr="005273E0" w:rsidRDefault="00AE56D4" w:rsidP="00AE56D4">
      <w:r>
        <w:rPr>
          <w:rStyle w:val="HideTWBExt"/>
        </w:rPr>
        <w:t>&lt;DocAmend2&gt;</w:t>
      </w:r>
      <w:r>
        <w:t>Rozporządzenie (UE) 2021/1232</w:t>
      </w:r>
      <w:r>
        <w:rPr>
          <w:rStyle w:val="HideTWBExt"/>
        </w:rPr>
        <w:t>&lt;/DocAmend2&gt;</w:t>
      </w:r>
    </w:p>
    <w:p w14:paraId="20023594" w14:textId="77777777" w:rsidR="00AE56D4" w:rsidRPr="00AE56D4" w:rsidRDefault="00AE56D4" w:rsidP="00AE56D4">
      <w:pPr>
        <w:rPr>
          <w:lang w:val="fr-BE"/>
        </w:rPr>
      </w:pPr>
      <w:r w:rsidRPr="00AE56D4">
        <w:rPr>
          <w:rStyle w:val="HideTWBExt"/>
          <w:lang w:val="fr-BE"/>
        </w:rPr>
        <w:t>&lt;Article2&gt;</w:t>
      </w:r>
      <w:proofErr w:type="spellStart"/>
      <w:r w:rsidRPr="00AE56D4">
        <w:rPr>
          <w:lang w:val="fr-BE"/>
        </w:rPr>
        <w:t>Artykuł</w:t>
      </w:r>
      <w:proofErr w:type="spellEnd"/>
      <w:r w:rsidRPr="00AE56D4">
        <w:rPr>
          <w:lang w:val="fr-BE"/>
        </w:rPr>
        <w:t xml:space="preserve"> 3 – </w:t>
      </w:r>
      <w:proofErr w:type="spellStart"/>
      <w:r w:rsidRPr="00AE56D4">
        <w:rPr>
          <w:lang w:val="fr-BE"/>
        </w:rPr>
        <w:t>punkt</w:t>
      </w:r>
      <w:proofErr w:type="spellEnd"/>
      <w:r w:rsidRPr="00AE56D4">
        <w:rPr>
          <w:lang w:val="fr-BE"/>
        </w:rPr>
        <w:t xml:space="preserve"> 1d</w:t>
      </w:r>
      <w:r w:rsidRPr="00AE56D4">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rsidRPr="00AE56D4" w14:paraId="758DED74" w14:textId="77777777" w:rsidTr="00F069CC">
        <w:trPr>
          <w:trHeight w:hRule="exact" w:val="240"/>
          <w:jc w:val="center"/>
        </w:trPr>
        <w:tc>
          <w:tcPr>
            <w:tcW w:w="9752" w:type="dxa"/>
            <w:gridSpan w:val="2"/>
            <w:tcBorders>
              <w:top w:val="nil"/>
              <w:left w:val="nil"/>
              <w:bottom w:val="nil"/>
              <w:right w:val="nil"/>
            </w:tcBorders>
          </w:tcPr>
          <w:p w14:paraId="0FCE39D9" w14:textId="77777777" w:rsidR="00AE56D4" w:rsidRPr="00AE56D4" w:rsidRDefault="00AE56D4" w:rsidP="00F069CC">
            <w:pPr>
              <w:rPr>
                <w:lang w:val="fr-BE"/>
              </w:rPr>
            </w:pPr>
          </w:p>
        </w:tc>
      </w:tr>
      <w:tr w:rsidR="00AE56D4" w14:paraId="560E368C" w14:textId="77777777" w:rsidTr="00F069CC">
        <w:trPr>
          <w:trHeight w:val="240"/>
          <w:jc w:val="center"/>
        </w:trPr>
        <w:tc>
          <w:tcPr>
            <w:tcW w:w="4876" w:type="dxa"/>
            <w:tcBorders>
              <w:top w:val="nil"/>
              <w:left w:val="nil"/>
              <w:bottom w:val="nil"/>
              <w:right w:val="nil"/>
            </w:tcBorders>
          </w:tcPr>
          <w:p w14:paraId="60DB811C"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5FF506AE" w14:textId="77777777" w:rsidR="00AE56D4" w:rsidRPr="005273E0" w:rsidRDefault="00AE56D4" w:rsidP="00F069CC">
            <w:pPr>
              <w:pStyle w:val="AmColumnHeading"/>
            </w:pPr>
            <w:r>
              <w:t>Poprawka</w:t>
            </w:r>
          </w:p>
        </w:tc>
      </w:tr>
      <w:tr w:rsidR="00AE56D4" w14:paraId="2BB3E545" w14:textId="77777777" w:rsidTr="00F069CC">
        <w:trPr>
          <w:jc w:val="center"/>
        </w:trPr>
        <w:tc>
          <w:tcPr>
            <w:tcW w:w="4876" w:type="dxa"/>
            <w:tcBorders>
              <w:top w:val="nil"/>
              <w:left w:val="nil"/>
              <w:bottom w:val="nil"/>
              <w:right w:val="nil"/>
            </w:tcBorders>
          </w:tcPr>
          <w:p w14:paraId="7A4F83EE" w14:textId="77777777" w:rsidR="00AE56D4" w:rsidRPr="005273E0" w:rsidRDefault="00AE56D4" w:rsidP="00F069CC">
            <w:pPr>
              <w:pStyle w:val="Normal6a"/>
            </w:pPr>
          </w:p>
        </w:tc>
        <w:tc>
          <w:tcPr>
            <w:tcW w:w="4876" w:type="dxa"/>
            <w:tcBorders>
              <w:top w:val="nil"/>
              <w:left w:val="nil"/>
              <w:bottom w:val="nil"/>
              <w:right w:val="nil"/>
            </w:tcBorders>
          </w:tcPr>
          <w:p w14:paraId="578530F4" w14:textId="77777777" w:rsidR="00AE56D4" w:rsidRPr="005273E0" w:rsidRDefault="00AE56D4" w:rsidP="00F069CC">
            <w:pPr>
              <w:pStyle w:val="Normal6a"/>
              <w:jc w:val="center"/>
            </w:pPr>
            <w:r>
              <w:rPr>
                <w:b/>
                <w:i/>
              </w:rPr>
              <w:t>Artykuł 1c</w:t>
            </w:r>
            <w:r>
              <w:tab/>
            </w:r>
          </w:p>
        </w:tc>
      </w:tr>
      <w:tr w:rsidR="00AE56D4" w14:paraId="65AEB533" w14:textId="77777777" w:rsidTr="00F069CC">
        <w:trPr>
          <w:jc w:val="center"/>
        </w:trPr>
        <w:tc>
          <w:tcPr>
            <w:tcW w:w="4876" w:type="dxa"/>
            <w:tcBorders>
              <w:top w:val="nil"/>
              <w:left w:val="nil"/>
              <w:bottom w:val="nil"/>
              <w:right w:val="nil"/>
            </w:tcBorders>
          </w:tcPr>
          <w:p w14:paraId="2F6F5FBC" w14:textId="77777777" w:rsidR="00AE56D4" w:rsidRPr="005273E0" w:rsidRDefault="00AE56D4" w:rsidP="00F069CC">
            <w:pPr>
              <w:pStyle w:val="Normal6a"/>
            </w:pPr>
          </w:p>
        </w:tc>
        <w:tc>
          <w:tcPr>
            <w:tcW w:w="4876" w:type="dxa"/>
            <w:tcBorders>
              <w:top w:val="nil"/>
              <w:left w:val="nil"/>
              <w:bottom w:val="nil"/>
              <w:right w:val="nil"/>
            </w:tcBorders>
          </w:tcPr>
          <w:p w14:paraId="5EB876B4" w14:textId="77777777" w:rsidR="00AE56D4" w:rsidRPr="005273E0" w:rsidRDefault="00AE56D4" w:rsidP="00F069CC">
            <w:pPr>
              <w:pStyle w:val="Normal6a"/>
              <w:jc w:val="center"/>
            </w:pPr>
            <w:r>
              <w:rPr>
                <w:b/>
                <w:i/>
              </w:rPr>
              <w:t>Artykuł -1c</w:t>
            </w:r>
          </w:p>
        </w:tc>
      </w:tr>
      <w:tr w:rsidR="00AE56D4" w14:paraId="537A64A6" w14:textId="77777777" w:rsidTr="00F069CC">
        <w:trPr>
          <w:jc w:val="center"/>
        </w:trPr>
        <w:tc>
          <w:tcPr>
            <w:tcW w:w="4876" w:type="dxa"/>
            <w:tcBorders>
              <w:top w:val="nil"/>
              <w:left w:val="nil"/>
              <w:bottom w:val="nil"/>
              <w:right w:val="nil"/>
            </w:tcBorders>
          </w:tcPr>
          <w:p w14:paraId="7A6A4F3F" w14:textId="77777777" w:rsidR="00AE56D4" w:rsidRPr="005273E0" w:rsidRDefault="00AE56D4" w:rsidP="00F069CC">
            <w:pPr>
              <w:pStyle w:val="Normal6a"/>
            </w:pPr>
          </w:p>
        </w:tc>
        <w:tc>
          <w:tcPr>
            <w:tcW w:w="4876" w:type="dxa"/>
            <w:tcBorders>
              <w:top w:val="nil"/>
              <w:left w:val="nil"/>
              <w:bottom w:val="nil"/>
              <w:right w:val="nil"/>
            </w:tcBorders>
          </w:tcPr>
          <w:p w14:paraId="5B6F2F67" w14:textId="77777777" w:rsidR="00AE56D4" w:rsidRPr="005273E0" w:rsidRDefault="00AE56D4" w:rsidP="00F069CC">
            <w:pPr>
              <w:pStyle w:val="Normal6a"/>
            </w:pPr>
            <w:r>
              <w:rPr>
                <w:b/>
                <w:i/>
              </w:rPr>
              <w:t>W rozporządzeniu (UE) 2021/1232 art. 3 punkt 1d) otrzymuje brzmienie:</w:t>
            </w:r>
          </w:p>
        </w:tc>
      </w:tr>
      <w:tr w:rsidR="00AE56D4" w14:paraId="236DAF9A" w14:textId="77777777" w:rsidTr="00F069CC">
        <w:trPr>
          <w:jc w:val="center"/>
        </w:trPr>
        <w:tc>
          <w:tcPr>
            <w:tcW w:w="4876" w:type="dxa"/>
            <w:tcBorders>
              <w:top w:val="nil"/>
              <w:left w:val="nil"/>
              <w:bottom w:val="nil"/>
              <w:right w:val="nil"/>
            </w:tcBorders>
          </w:tcPr>
          <w:p w14:paraId="1974132B" w14:textId="77777777" w:rsidR="00AE56D4" w:rsidRPr="005273E0" w:rsidRDefault="00AE56D4" w:rsidP="00F069CC">
            <w:pPr>
              <w:pStyle w:val="Normal6a"/>
            </w:pPr>
          </w:p>
        </w:tc>
        <w:tc>
          <w:tcPr>
            <w:tcW w:w="4876" w:type="dxa"/>
            <w:tcBorders>
              <w:top w:val="nil"/>
              <w:left w:val="nil"/>
              <w:bottom w:val="nil"/>
              <w:right w:val="nil"/>
            </w:tcBorders>
          </w:tcPr>
          <w:p w14:paraId="15100A74" w14:textId="77777777" w:rsidR="00AE56D4" w:rsidRPr="005273E0" w:rsidRDefault="00AE56D4" w:rsidP="00F069CC">
            <w:pPr>
              <w:pStyle w:val="Normal6a"/>
            </w:pPr>
            <w:r>
              <w:rPr>
                <w:b/>
                <w:i/>
              </w:rPr>
              <w:t>d) w odniesieniu do nowej technologii, to jest technologii stosowanej na potrzeby wykrywania materiałów przedstawiających niegodziwe traktowanie dzieci w celach seksualnych w </w:t>
            </w:r>
            <w:proofErr w:type="spellStart"/>
            <w:r>
              <w:rPr>
                <w:b/>
                <w:i/>
              </w:rPr>
              <w:t>internecie</w:t>
            </w:r>
            <w:proofErr w:type="spellEnd"/>
            <w:r>
              <w:rPr>
                <w:b/>
                <w:i/>
              </w:rPr>
              <w:t xml:space="preserve">, która nie była stosowana przez żadnego dostawcę w związku z usługami świadczonymi użytkownikom usług łączności interpersonalnej niewykorzystujących numerów (zwanych dalej „użytkownikami”) w Unii przed dniem 2 sierpnia 2021 r. – dostawca składa właściwemu organowi sprawozdanie dotyczące środków podjętych w celu wykazania zgodności z pisemnym zaleceniem wydanym zgodnie z art. 36 ust. 2 rozporządzenia (UE) 2016/679 przez właściwy organ nadzorczy, </w:t>
            </w:r>
            <w:r>
              <w:rPr>
                <w:b/>
                <w:i/>
              </w:rPr>
              <w:lastRenderedPageBreak/>
              <w:t>wyznaczony zgodnie z rozdziałem VI sekcja 1 tego rozporządzenia (zwany dalej „organem nadzorczym”), w toku procedury uprzednich konsultacji;</w:t>
            </w:r>
          </w:p>
        </w:tc>
      </w:tr>
    </w:tbl>
    <w:p w14:paraId="41F667E9"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4FD1BA1" w14:textId="77777777" w:rsidR="00AE56D4" w:rsidRPr="00AE56D4" w:rsidRDefault="00AE56D4" w:rsidP="00AE56D4">
      <w:pPr>
        <w:rPr>
          <w:lang w:val="en-GB"/>
        </w:rPr>
      </w:pPr>
      <w:r w:rsidRPr="00AE56D4">
        <w:rPr>
          <w:rStyle w:val="HideTWBExt"/>
          <w:lang w:val="en-GB"/>
        </w:rPr>
        <w:t>&lt;/Amend&gt;</w:t>
      </w:r>
    </w:p>
    <w:p w14:paraId="3846F329"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50</w:t>
      </w:r>
      <w:r w:rsidRPr="00AE56D4">
        <w:rPr>
          <w:rStyle w:val="HideTWBExt"/>
          <w:lang w:val="en-GB"/>
        </w:rPr>
        <w:t>&lt;/NumAm&gt;</w:t>
      </w:r>
    </w:p>
    <w:p w14:paraId="14EB315B"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1DD13226"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7D7D9738" w14:textId="77777777" w:rsidR="00AE56D4" w:rsidRPr="005273E0" w:rsidRDefault="00AE56D4" w:rsidP="00AE56D4">
      <w:pPr>
        <w:pStyle w:val="NormalBold"/>
      </w:pPr>
      <w:r>
        <w:rPr>
          <w:rStyle w:val="HideTWBExt"/>
          <w:b w:val="0"/>
        </w:rPr>
        <w:t>&lt;/RepeatBlock-By&gt;</w:t>
      </w:r>
    </w:p>
    <w:p w14:paraId="561F411E"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08120CD2"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d (nowy)</w:t>
      </w:r>
      <w:r>
        <w:rPr>
          <w:rStyle w:val="HideTWBExt"/>
        </w:rPr>
        <w:t>&lt;/</w:t>
      </w:r>
      <w:proofErr w:type="spellStart"/>
      <w:r>
        <w:rPr>
          <w:rStyle w:val="HideTWBExt"/>
        </w:rPr>
        <w:t>Article</w:t>
      </w:r>
      <w:proofErr w:type="spellEnd"/>
      <w:r>
        <w:rPr>
          <w:rStyle w:val="HideTWBExt"/>
        </w:rPr>
        <w:t>&gt;</w:t>
      </w:r>
    </w:p>
    <w:p w14:paraId="37827D80" w14:textId="77777777" w:rsidR="00AE56D4" w:rsidRPr="005273E0" w:rsidRDefault="00AE56D4" w:rsidP="00AE56D4">
      <w:r>
        <w:rPr>
          <w:rStyle w:val="HideTWBExt"/>
        </w:rPr>
        <w:t>&lt;DocAmend2&gt;</w:t>
      </w:r>
      <w:r>
        <w:t>Rozporządzenie (UE) 2021/1232</w:t>
      </w:r>
      <w:r>
        <w:rPr>
          <w:rStyle w:val="HideTWBExt"/>
        </w:rPr>
        <w:t>&lt;/DocAmend2&gt;</w:t>
      </w:r>
    </w:p>
    <w:p w14:paraId="24156D98" w14:textId="77777777" w:rsidR="00AE56D4" w:rsidRPr="00AE56D4" w:rsidRDefault="00AE56D4" w:rsidP="00AE56D4">
      <w:pPr>
        <w:rPr>
          <w:lang w:val="fr-BE"/>
        </w:rPr>
      </w:pPr>
      <w:r w:rsidRPr="00AE56D4">
        <w:rPr>
          <w:rStyle w:val="HideTWBExt"/>
          <w:lang w:val="fr-BE"/>
        </w:rPr>
        <w:t>&lt;Article2&gt;</w:t>
      </w:r>
      <w:proofErr w:type="spellStart"/>
      <w:r w:rsidRPr="00AE56D4">
        <w:rPr>
          <w:lang w:val="fr-BE"/>
        </w:rPr>
        <w:t>Artykuł</w:t>
      </w:r>
      <w:proofErr w:type="spellEnd"/>
      <w:r w:rsidRPr="00AE56D4">
        <w:rPr>
          <w:lang w:val="fr-BE"/>
        </w:rPr>
        <w:t xml:space="preserve"> 3 – </w:t>
      </w:r>
      <w:proofErr w:type="spellStart"/>
      <w:r w:rsidRPr="00AE56D4">
        <w:rPr>
          <w:lang w:val="fr-BE"/>
        </w:rPr>
        <w:t>punkt</w:t>
      </w:r>
      <w:proofErr w:type="spellEnd"/>
      <w:r w:rsidRPr="00AE56D4">
        <w:rPr>
          <w:lang w:val="fr-BE"/>
        </w:rPr>
        <w:t xml:space="preserve"> 1f</w:t>
      </w:r>
      <w:r w:rsidRPr="00AE56D4">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rsidRPr="00AE56D4" w14:paraId="388016A6" w14:textId="77777777" w:rsidTr="00F069CC">
        <w:trPr>
          <w:trHeight w:hRule="exact" w:val="240"/>
          <w:jc w:val="center"/>
        </w:trPr>
        <w:tc>
          <w:tcPr>
            <w:tcW w:w="9752" w:type="dxa"/>
            <w:gridSpan w:val="2"/>
            <w:tcBorders>
              <w:top w:val="nil"/>
              <w:left w:val="nil"/>
              <w:bottom w:val="nil"/>
              <w:right w:val="nil"/>
            </w:tcBorders>
          </w:tcPr>
          <w:p w14:paraId="651A2EBE" w14:textId="77777777" w:rsidR="00AE56D4" w:rsidRPr="00AE56D4" w:rsidRDefault="00AE56D4" w:rsidP="00F069CC">
            <w:pPr>
              <w:rPr>
                <w:lang w:val="fr-BE"/>
              </w:rPr>
            </w:pPr>
          </w:p>
        </w:tc>
      </w:tr>
      <w:tr w:rsidR="00AE56D4" w14:paraId="009AB53B" w14:textId="77777777" w:rsidTr="00F069CC">
        <w:trPr>
          <w:trHeight w:val="240"/>
          <w:jc w:val="center"/>
        </w:trPr>
        <w:tc>
          <w:tcPr>
            <w:tcW w:w="4876" w:type="dxa"/>
            <w:tcBorders>
              <w:top w:val="nil"/>
              <w:left w:val="nil"/>
              <w:bottom w:val="nil"/>
              <w:right w:val="nil"/>
            </w:tcBorders>
          </w:tcPr>
          <w:p w14:paraId="24F1C02A"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6965C746" w14:textId="77777777" w:rsidR="00AE56D4" w:rsidRPr="005273E0" w:rsidRDefault="00AE56D4" w:rsidP="00F069CC">
            <w:pPr>
              <w:pStyle w:val="AmColumnHeading"/>
            </w:pPr>
            <w:r>
              <w:t>Poprawka</w:t>
            </w:r>
          </w:p>
        </w:tc>
      </w:tr>
      <w:tr w:rsidR="00AE56D4" w14:paraId="65429DB6" w14:textId="77777777" w:rsidTr="00F069CC">
        <w:trPr>
          <w:jc w:val="center"/>
        </w:trPr>
        <w:tc>
          <w:tcPr>
            <w:tcW w:w="4876" w:type="dxa"/>
            <w:tcBorders>
              <w:top w:val="nil"/>
              <w:left w:val="nil"/>
              <w:bottom w:val="nil"/>
              <w:right w:val="nil"/>
            </w:tcBorders>
          </w:tcPr>
          <w:p w14:paraId="4A274205" w14:textId="77777777" w:rsidR="00AE56D4" w:rsidRPr="005273E0" w:rsidRDefault="00AE56D4" w:rsidP="00F069CC">
            <w:pPr>
              <w:pStyle w:val="Normal6a"/>
            </w:pPr>
          </w:p>
        </w:tc>
        <w:tc>
          <w:tcPr>
            <w:tcW w:w="4876" w:type="dxa"/>
            <w:tcBorders>
              <w:top w:val="nil"/>
              <w:left w:val="nil"/>
              <w:bottom w:val="nil"/>
              <w:right w:val="nil"/>
            </w:tcBorders>
          </w:tcPr>
          <w:p w14:paraId="5F1C8C63" w14:textId="77777777" w:rsidR="00AE56D4" w:rsidRPr="005273E0" w:rsidRDefault="00AE56D4" w:rsidP="00F069CC">
            <w:pPr>
              <w:pStyle w:val="Normal6a"/>
              <w:jc w:val="center"/>
            </w:pPr>
            <w:r>
              <w:rPr>
                <w:b/>
                <w:i/>
              </w:rPr>
              <w:t>Artykuł 1d</w:t>
            </w:r>
            <w:r>
              <w:tab/>
            </w:r>
          </w:p>
        </w:tc>
      </w:tr>
      <w:tr w:rsidR="00AE56D4" w14:paraId="44BBC716" w14:textId="77777777" w:rsidTr="00F069CC">
        <w:trPr>
          <w:jc w:val="center"/>
        </w:trPr>
        <w:tc>
          <w:tcPr>
            <w:tcW w:w="4876" w:type="dxa"/>
            <w:tcBorders>
              <w:top w:val="nil"/>
              <w:left w:val="nil"/>
              <w:bottom w:val="nil"/>
              <w:right w:val="nil"/>
            </w:tcBorders>
          </w:tcPr>
          <w:p w14:paraId="47A93099" w14:textId="77777777" w:rsidR="00AE56D4" w:rsidRPr="005273E0" w:rsidRDefault="00AE56D4" w:rsidP="00F069CC">
            <w:pPr>
              <w:pStyle w:val="Normal6a"/>
            </w:pPr>
          </w:p>
        </w:tc>
        <w:tc>
          <w:tcPr>
            <w:tcW w:w="4876" w:type="dxa"/>
            <w:tcBorders>
              <w:top w:val="nil"/>
              <w:left w:val="nil"/>
              <w:bottom w:val="nil"/>
              <w:right w:val="nil"/>
            </w:tcBorders>
          </w:tcPr>
          <w:p w14:paraId="40BA437C" w14:textId="77777777" w:rsidR="00AE56D4" w:rsidRPr="005273E0" w:rsidRDefault="00AE56D4" w:rsidP="00F069CC">
            <w:pPr>
              <w:pStyle w:val="Normal6a"/>
              <w:jc w:val="center"/>
            </w:pPr>
            <w:r>
              <w:rPr>
                <w:b/>
                <w:i/>
              </w:rPr>
              <w:t>Artykuł -1d</w:t>
            </w:r>
          </w:p>
        </w:tc>
      </w:tr>
      <w:tr w:rsidR="00AE56D4" w14:paraId="534F745A" w14:textId="77777777" w:rsidTr="00F069CC">
        <w:trPr>
          <w:jc w:val="center"/>
        </w:trPr>
        <w:tc>
          <w:tcPr>
            <w:tcW w:w="4876" w:type="dxa"/>
            <w:tcBorders>
              <w:top w:val="nil"/>
              <w:left w:val="nil"/>
              <w:bottom w:val="nil"/>
              <w:right w:val="nil"/>
            </w:tcBorders>
          </w:tcPr>
          <w:p w14:paraId="72D16511" w14:textId="77777777" w:rsidR="00AE56D4" w:rsidRPr="005273E0" w:rsidRDefault="00AE56D4" w:rsidP="00F069CC">
            <w:pPr>
              <w:pStyle w:val="Normal6a"/>
            </w:pPr>
          </w:p>
        </w:tc>
        <w:tc>
          <w:tcPr>
            <w:tcW w:w="4876" w:type="dxa"/>
            <w:tcBorders>
              <w:top w:val="nil"/>
              <w:left w:val="nil"/>
              <w:bottom w:val="nil"/>
              <w:right w:val="nil"/>
            </w:tcBorders>
          </w:tcPr>
          <w:p w14:paraId="661F215A" w14:textId="77777777" w:rsidR="00AE56D4" w:rsidRPr="005273E0" w:rsidRDefault="00AE56D4" w:rsidP="00F069CC">
            <w:pPr>
              <w:pStyle w:val="Normal6a"/>
            </w:pPr>
            <w:r>
              <w:rPr>
                <w:b/>
                <w:i/>
              </w:rPr>
              <w:t>W rozporządzeniu (UE) 2021/1232 uchyla się art. 3 pkt 1f);</w:t>
            </w:r>
          </w:p>
        </w:tc>
      </w:tr>
    </w:tbl>
    <w:p w14:paraId="2A2F87CC"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7C79748C" w14:textId="77777777" w:rsidR="00AE56D4" w:rsidRPr="00AE56D4" w:rsidRDefault="00AE56D4" w:rsidP="00AE56D4">
      <w:pPr>
        <w:rPr>
          <w:lang w:val="en-GB"/>
        </w:rPr>
      </w:pPr>
      <w:r w:rsidRPr="00AE56D4">
        <w:rPr>
          <w:rStyle w:val="HideTWBExt"/>
          <w:lang w:val="en-GB"/>
        </w:rPr>
        <w:t>&lt;/Amend&gt;</w:t>
      </w:r>
    </w:p>
    <w:p w14:paraId="018AF499"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51</w:t>
      </w:r>
      <w:r w:rsidRPr="00AE56D4">
        <w:rPr>
          <w:rStyle w:val="HideTWBExt"/>
          <w:lang w:val="en-GB"/>
        </w:rPr>
        <w:t>&lt;/NumAm&gt;</w:t>
      </w:r>
    </w:p>
    <w:p w14:paraId="4AD64535"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1929E1DE"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76CAB7E5" w14:textId="77777777" w:rsidR="00AE56D4" w:rsidRPr="005273E0" w:rsidRDefault="00AE56D4" w:rsidP="00AE56D4">
      <w:pPr>
        <w:pStyle w:val="NormalBold"/>
      </w:pPr>
      <w:r>
        <w:rPr>
          <w:rStyle w:val="HideTWBExt"/>
          <w:b w:val="0"/>
        </w:rPr>
        <w:t>&lt;/RepeatBlock-By&gt;</w:t>
      </w:r>
    </w:p>
    <w:p w14:paraId="59FDB983"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75C2B106"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e (nowy)</w:t>
      </w:r>
      <w:r>
        <w:rPr>
          <w:rStyle w:val="HideTWBExt"/>
        </w:rPr>
        <w:t>&lt;/</w:t>
      </w:r>
      <w:proofErr w:type="spellStart"/>
      <w:r>
        <w:rPr>
          <w:rStyle w:val="HideTWBExt"/>
        </w:rPr>
        <w:t>Article</w:t>
      </w:r>
      <w:proofErr w:type="spellEnd"/>
      <w:r>
        <w:rPr>
          <w:rStyle w:val="HideTWBExt"/>
        </w:rPr>
        <w:t>&gt;</w:t>
      </w:r>
    </w:p>
    <w:p w14:paraId="490E3C99" w14:textId="77777777" w:rsidR="00AE56D4" w:rsidRPr="005273E0" w:rsidRDefault="00AE56D4" w:rsidP="00AE56D4">
      <w:r>
        <w:rPr>
          <w:rStyle w:val="HideTWBExt"/>
        </w:rPr>
        <w:t>&lt;DocAmend2&gt;</w:t>
      </w:r>
      <w:r>
        <w:t>Rozporządzenie (UE) 2021/1232</w:t>
      </w:r>
      <w:r>
        <w:rPr>
          <w:rStyle w:val="HideTWBExt"/>
        </w:rPr>
        <w:t>&lt;/DocAmend2&gt;</w:t>
      </w:r>
    </w:p>
    <w:p w14:paraId="42379884" w14:textId="77777777" w:rsidR="00AE56D4" w:rsidRPr="005273E0" w:rsidRDefault="00AE56D4" w:rsidP="00AE56D4">
      <w:r>
        <w:rPr>
          <w:rStyle w:val="HideTWBExt"/>
        </w:rPr>
        <w:t>&lt;Article2&gt;</w:t>
      </w:r>
      <w:r>
        <w:t>Artykuł 3 – punkt 1g – podpunkt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3F96293C" w14:textId="77777777" w:rsidTr="00F069CC">
        <w:trPr>
          <w:trHeight w:hRule="exact" w:val="240"/>
          <w:jc w:val="center"/>
        </w:trPr>
        <w:tc>
          <w:tcPr>
            <w:tcW w:w="9752" w:type="dxa"/>
            <w:gridSpan w:val="2"/>
            <w:tcBorders>
              <w:top w:val="nil"/>
              <w:left w:val="nil"/>
              <w:bottom w:val="nil"/>
              <w:right w:val="nil"/>
            </w:tcBorders>
          </w:tcPr>
          <w:p w14:paraId="69E2DF1C" w14:textId="77777777" w:rsidR="00AE56D4" w:rsidRPr="005273E0" w:rsidRDefault="00AE56D4" w:rsidP="00F069CC"/>
        </w:tc>
      </w:tr>
      <w:tr w:rsidR="00AE56D4" w14:paraId="55A485B3" w14:textId="77777777" w:rsidTr="00F069CC">
        <w:trPr>
          <w:trHeight w:val="240"/>
          <w:jc w:val="center"/>
        </w:trPr>
        <w:tc>
          <w:tcPr>
            <w:tcW w:w="4876" w:type="dxa"/>
            <w:tcBorders>
              <w:top w:val="nil"/>
              <w:left w:val="nil"/>
              <w:bottom w:val="nil"/>
              <w:right w:val="nil"/>
            </w:tcBorders>
          </w:tcPr>
          <w:p w14:paraId="7EB8CA7E"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123D52F7" w14:textId="77777777" w:rsidR="00AE56D4" w:rsidRPr="005273E0" w:rsidRDefault="00AE56D4" w:rsidP="00F069CC">
            <w:pPr>
              <w:pStyle w:val="AmColumnHeading"/>
            </w:pPr>
            <w:r>
              <w:t>Poprawka</w:t>
            </w:r>
          </w:p>
        </w:tc>
      </w:tr>
      <w:tr w:rsidR="00AE56D4" w14:paraId="47E6F5CD" w14:textId="77777777" w:rsidTr="00F069CC">
        <w:trPr>
          <w:jc w:val="center"/>
        </w:trPr>
        <w:tc>
          <w:tcPr>
            <w:tcW w:w="4876" w:type="dxa"/>
            <w:tcBorders>
              <w:top w:val="nil"/>
              <w:left w:val="nil"/>
              <w:bottom w:val="nil"/>
              <w:right w:val="nil"/>
            </w:tcBorders>
          </w:tcPr>
          <w:p w14:paraId="23AA182B" w14:textId="77777777" w:rsidR="00AE56D4" w:rsidRPr="005273E0" w:rsidRDefault="00AE56D4" w:rsidP="00F069CC">
            <w:pPr>
              <w:pStyle w:val="Normal6a"/>
            </w:pPr>
          </w:p>
        </w:tc>
        <w:tc>
          <w:tcPr>
            <w:tcW w:w="4876" w:type="dxa"/>
            <w:tcBorders>
              <w:top w:val="nil"/>
              <w:left w:val="nil"/>
              <w:bottom w:val="nil"/>
              <w:right w:val="nil"/>
            </w:tcBorders>
          </w:tcPr>
          <w:p w14:paraId="4F6DF1ED" w14:textId="77777777" w:rsidR="00AE56D4" w:rsidRPr="005273E0" w:rsidRDefault="00AE56D4" w:rsidP="00F069CC">
            <w:pPr>
              <w:pStyle w:val="Normal6a"/>
              <w:jc w:val="center"/>
            </w:pPr>
            <w:r>
              <w:rPr>
                <w:b/>
                <w:i/>
              </w:rPr>
              <w:t>Artykuł 1e</w:t>
            </w:r>
            <w:r>
              <w:tab/>
            </w:r>
          </w:p>
        </w:tc>
      </w:tr>
      <w:tr w:rsidR="00AE56D4" w14:paraId="6744BFB0" w14:textId="77777777" w:rsidTr="00F069CC">
        <w:trPr>
          <w:jc w:val="center"/>
        </w:trPr>
        <w:tc>
          <w:tcPr>
            <w:tcW w:w="4876" w:type="dxa"/>
            <w:tcBorders>
              <w:top w:val="nil"/>
              <w:left w:val="nil"/>
              <w:bottom w:val="nil"/>
              <w:right w:val="nil"/>
            </w:tcBorders>
          </w:tcPr>
          <w:p w14:paraId="0270981C" w14:textId="77777777" w:rsidR="00AE56D4" w:rsidRPr="005273E0" w:rsidRDefault="00AE56D4" w:rsidP="00F069CC">
            <w:pPr>
              <w:pStyle w:val="Normal6a"/>
            </w:pPr>
          </w:p>
        </w:tc>
        <w:tc>
          <w:tcPr>
            <w:tcW w:w="4876" w:type="dxa"/>
            <w:tcBorders>
              <w:top w:val="nil"/>
              <w:left w:val="nil"/>
              <w:bottom w:val="nil"/>
              <w:right w:val="nil"/>
            </w:tcBorders>
          </w:tcPr>
          <w:p w14:paraId="34882D75" w14:textId="77777777" w:rsidR="00AE56D4" w:rsidRPr="005273E0" w:rsidRDefault="00AE56D4" w:rsidP="00F069CC">
            <w:pPr>
              <w:pStyle w:val="Normal6a"/>
              <w:jc w:val="center"/>
            </w:pPr>
            <w:r>
              <w:rPr>
                <w:b/>
                <w:i/>
              </w:rPr>
              <w:t>Artykuł -1e</w:t>
            </w:r>
          </w:p>
        </w:tc>
      </w:tr>
      <w:tr w:rsidR="00AE56D4" w14:paraId="1424CC84" w14:textId="77777777" w:rsidTr="00F069CC">
        <w:trPr>
          <w:jc w:val="center"/>
        </w:trPr>
        <w:tc>
          <w:tcPr>
            <w:tcW w:w="4876" w:type="dxa"/>
            <w:tcBorders>
              <w:top w:val="nil"/>
              <w:left w:val="nil"/>
              <w:bottom w:val="nil"/>
              <w:right w:val="nil"/>
            </w:tcBorders>
          </w:tcPr>
          <w:p w14:paraId="537AC024" w14:textId="77777777" w:rsidR="00AE56D4" w:rsidRPr="005273E0" w:rsidRDefault="00AE56D4" w:rsidP="00F069CC">
            <w:pPr>
              <w:pStyle w:val="Normal6a"/>
            </w:pPr>
          </w:p>
        </w:tc>
        <w:tc>
          <w:tcPr>
            <w:tcW w:w="4876" w:type="dxa"/>
            <w:tcBorders>
              <w:top w:val="nil"/>
              <w:left w:val="nil"/>
              <w:bottom w:val="nil"/>
              <w:right w:val="nil"/>
            </w:tcBorders>
          </w:tcPr>
          <w:p w14:paraId="272A12ED" w14:textId="77777777" w:rsidR="00AE56D4" w:rsidRPr="005273E0" w:rsidRDefault="00AE56D4" w:rsidP="00F069CC">
            <w:pPr>
              <w:pStyle w:val="Normal6a"/>
            </w:pPr>
            <w:r>
              <w:rPr>
                <w:b/>
                <w:i/>
              </w:rPr>
              <w:t xml:space="preserve">W rozporządzeniu (UE) 2021/1232 art. 3 pkt 1g) </w:t>
            </w:r>
            <w:proofErr w:type="spellStart"/>
            <w:r>
              <w:rPr>
                <w:b/>
                <w:i/>
              </w:rPr>
              <w:t>ppkt</w:t>
            </w:r>
            <w:proofErr w:type="spellEnd"/>
            <w:r>
              <w:rPr>
                <w:b/>
                <w:i/>
              </w:rPr>
              <w:t xml:space="preserve"> iii) otrzymuje brzmienie:</w:t>
            </w:r>
          </w:p>
        </w:tc>
      </w:tr>
      <w:tr w:rsidR="00AE56D4" w14:paraId="43CE9913" w14:textId="77777777" w:rsidTr="00F069CC">
        <w:trPr>
          <w:jc w:val="center"/>
        </w:trPr>
        <w:tc>
          <w:tcPr>
            <w:tcW w:w="4876" w:type="dxa"/>
            <w:tcBorders>
              <w:top w:val="nil"/>
              <w:left w:val="nil"/>
              <w:bottom w:val="nil"/>
              <w:right w:val="nil"/>
            </w:tcBorders>
          </w:tcPr>
          <w:p w14:paraId="62C6A331" w14:textId="77777777" w:rsidR="00AE56D4" w:rsidRPr="005273E0" w:rsidRDefault="00AE56D4" w:rsidP="00F069CC">
            <w:pPr>
              <w:pStyle w:val="Normal6a"/>
            </w:pPr>
          </w:p>
        </w:tc>
        <w:tc>
          <w:tcPr>
            <w:tcW w:w="4876" w:type="dxa"/>
            <w:tcBorders>
              <w:top w:val="nil"/>
              <w:left w:val="nil"/>
              <w:bottom w:val="nil"/>
              <w:right w:val="nil"/>
            </w:tcBorders>
          </w:tcPr>
          <w:p w14:paraId="796F7453" w14:textId="77777777" w:rsidR="00AE56D4" w:rsidRPr="005273E0" w:rsidRDefault="00AE56D4" w:rsidP="00F069CC">
            <w:pPr>
              <w:pStyle w:val="Normal6a"/>
            </w:pPr>
            <w:r>
              <w:rPr>
                <w:b/>
                <w:i/>
              </w:rPr>
              <w:t xml:space="preserve">(iii) zapewniają, aby materiały, który nie zostały wcześniej zidentyfikowane jako materiały przedstawiające niegodziwe </w:t>
            </w:r>
            <w:r>
              <w:rPr>
                <w:b/>
                <w:i/>
              </w:rPr>
              <w:lastRenderedPageBreak/>
              <w:t>traktowanie dzieci w celach seksualnych w </w:t>
            </w:r>
            <w:proofErr w:type="spellStart"/>
            <w:r>
              <w:rPr>
                <w:b/>
                <w:i/>
              </w:rPr>
              <w:t>internecie</w:t>
            </w:r>
            <w:proofErr w:type="spellEnd"/>
            <w:r>
              <w:rPr>
                <w:b/>
                <w:i/>
              </w:rPr>
              <w:t xml:space="preserve"> w inny sposób niż za pomocą odstępstwa, nie były zgłaszane organom ścigania lub organizacjom działającym w interesie publicznym przeciwko niegodziwemu traktowaniu dzieci w celach seksualnych bez uprzedniego potwierdzenia takiego charakteru materiałów przez człowieka;</w:t>
            </w:r>
          </w:p>
        </w:tc>
      </w:tr>
    </w:tbl>
    <w:p w14:paraId="67D350BB" w14:textId="77777777" w:rsidR="00AE56D4" w:rsidRPr="00AE56D4" w:rsidRDefault="00AE56D4" w:rsidP="00AE56D4">
      <w:pPr>
        <w:pStyle w:val="AmOrLang"/>
        <w:rPr>
          <w:lang w:val="en-GB"/>
        </w:rPr>
      </w:pPr>
      <w:r w:rsidRPr="00AE56D4">
        <w:rPr>
          <w:lang w:val="en-GB"/>
        </w:rPr>
        <w:lastRenderedPageBreak/>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30CD062D" w14:textId="77777777" w:rsidR="00AE56D4" w:rsidRPr="00AE56D4" w:rsidRDefault="00AE56D4" w:rsidP="00AE56D4">
      <w:pPr>
        <w:rPr>
          <w:lang w:val="en-GB"/>
        </w:rPr>
      </w:pPr>
      <w:r w:rsidRPr="00AE56D4">
        <w:rPr>
          <w:rStyle w:val="HideTWBExt"/>
          <w:lang w:val="en-GB"/>
        </w:rPr>
        <w:t>&lt;/Amend&gt;</w:t>
      </w:r>
    </w:p>
    <w:p w14:paraId="20B56CF8"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52</w:t>
      </w:r>
      <w:r w:rsidRPr="00AE56D4">
        <w:rPr>
          <w:rStyle w:val="HideTWBExt"/>
          <w:lang w:val="en-GB"/>
        </w:rPr>
        <w:t>&lt;/NumAm&gt;</w:t>
      </w:r>
    </w:p>
    <w:p w14:paraId="6B22385D"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1AD93290"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19756BA6" w14:textId="77777777" w:rsidR="00AE56D4" w:rsidRPr="005273E0" w:rsidRDefault="00AE56D4" w:rsidP="00AE56D4">
      <w:pPr>
        <w:pStyle w:val="NormalBold"/>
      </w:pPr>
      <w:r>
        <w:rPr>
          <w:rStyle w:val="HideTWBExt"/>
          <w:b w:val="0"/>
        </w:rPr>
        <w:t>&lt;/RepeatBlock-By&gt;</w:t>
      </w:r>
    </w:p>
    <w:p w14:paraId="48AF6EA9"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0D351B72"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f (nowy)</w:t>
      </w:r>
      <w:r>
        <w:rPr>
          <w:rStyle w:val="HideTWBExt"/>
        </w:rPr>
        <w:t>&lt;/</w:t>
      </w:r>
      <w:proofErr w:type="spellStart"/>
      <w:r>
        <w:rPr>
          <w:rStyle w:val="HideTWBExt"/>
        </w:rPr>
        <w:t>Article</w:t>
      </w:r>
      <w:proofErr w:type="spellEnd"/>
      <w:r>
        <w:rPr>
          <w:rStyle w:val="HideTWBExt"/>
        </w:rPr>
        <w:t>&gt;</w:t>
      </w:r>
    </w:p>
    <w:p w14:paraId="496A93EB" w14:textId="77777777" w:rsidR="00AE56D4" w:rsidRPr="005273E0" w:rsidRDefault="00AE56D4" w:rsidP="00AE56D4">
      <w:r>
        <w:rPr>
          <w:rStyle w:val="HideTWBExt"/>
        </w:rPr>
        <w:t>&lt;DocAmend2&gt;</w:t>
      </w:r>
      <w:r>
        <w:t>Rozporządzenie (UE) 2021/1232</w:t>
      </w:r>
      <w:r>
        <w:rPr>
          <w:rStyle w:val="HideTWBExt"/>
        </w:rPr>
        <w:t>&lt;/DocAmend2&gt;</w:t>
      </w:r>
    </w:p>
    <w:p w14:paraId="18B97E5B" w14:textId="77777777" w:rsidR="00AE56D4" w:rsidRPr="005273E0" w:rsidRDefault="00AE56D4" w:rsidP="00AE56D4">
      <w:r>
        <w:rPr>
          <w:rStyle w:val="HideTWBExt"/>
        </w:rPr>
        <w:t>&lt;Article2&gt;</w:t>
      </w:r>
      <w:r>
        <w:t>Artykuł 3 – punkt 1g – podpunkt vii – punkt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3E0BB84F" w14:textId="77777777" w:rsidTr="00F069CC">
        <w:trPr>
          <w:trHeight w:hRule="exact" w:val="240"/>
          <w:jc w:val="center"/>
        </w:trPr>
        <w:tc>
          <w:tcPr>
            <w:tcW w:w="9752" w:type="dxa"/>
            <w:gridSpan w:val="2"/>
            <w:tcBorders>
              <w:top w:val="nil"/>
              <w:left w:val="nil"/>
              <w:bottom w:val="nil"/>
              <w:right w:val="nil"/>
            </w:tcBorders>
          </w:tcPr>
          <w:p w14:paraId="1F3136B0" w14:textId="77777777" w:rsidR="00AE56D4" w:rsidRPr="005273E0" w:rsidRDefault="00AE56D4" w:rsidP="00F069CC"/>
        </w:tc>
      </w:tr>
      <w:tr w:rsidR="00AE56D4" w14:paraId="10CD5554" w14:textId="77777777" w:rsidTr="00F069CC">
        <w:trPr>
          <w:trHeight w:val="240"/>
          <w:jc w:val="center"/>
        </w:trPr>
        <w:tc>
          <w:tcPr>
            <w:tcW w:w="4876" w:type="dxa"/>
            <w:tcBorders>
              <w:top w:val="nil"/>
              <w:left w:val="nil"/>
              <w:bottom w:val="nil"/>
              <w:right w:val="nil"/>
            </w:tcBorders>
          </w:tcPr>
          <w:p w14:paraId="62AA7548"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4062290B" w14:textId="77777777" w:rsidR="00AE56D4" w:rsidRPr="005273E0" w:rsidRDefault="00AE56D4" w:rsidP="00F069CC">
            <w:pPr>
              <w:pStyle w:val="AmColumnHeading"/>
            </w:pPr>
            <w:r>
              <w:t>Poprawka</w:t>
            </w:r>
          </w:p>
        </w:tc>
      </w:tr>
      <w:tr w:rsidR="00AE56D4" w14:paraId="1AA489CF" w14:textId="77777777" w:rsidTr="00F069CC">
        <w:trPr>
          <w:jc w:val="center"/>
        </w:trPr>
        <w:tc>
          <w:tcPr>
            <w:tcW w:w="4876" w:type="dxa"/>
            <w:tcBorders>
              <w:top w:val="nil"/>
              <w:left w:val="nil"/>
              <w:bottom w:val="nil"/>
              <w:right w:val="nil"/>
            </w:tcBorders>
          </w:tcPr>
          <w:p w14:paraId="304F3230" w14:textId="77777777" w:rsidR="00AE56D4" w:rsidRPr="005273E0" w:rsidRDefault="00AE56D4" w:rsidP="00F069CC">
            <w:pPr>
              <w:pStyle w:val="Normal6a"/>
            </w:pPr>
          </w:p>
        </w:tc>
        <w:tc>
          <w:tcPr>
            <w:tcW w:w="4876" w:type="dxa"/>
            <w:tcBorders>
              <w:top w:val="nil"/>
              <w:left w:val="nil"/>
              <w:bottom w:val="nil"/>
              <w:right w:val="nil"/>
            </w:tcBorders>
          </w:tcPr>
          <w:p w14:paraId="69451787" w14:textId="77777777" w:rsidR="00AE56D4" w:rsidRPr="005273E0" w:rsidRDefault="00AE56D4" w:rsidP="00F069CC">
            <w:pPr>
              <w:pStyle w:val="Normal6a"/>
              <w:jc w:val="center"/>
            </w:pPr>
            <w:r>
              <w:rPr>
                <w:b/>
                <w:i/>
              </w:rPr>
              <w:t>Artykuł 1f</w:t>
            </w:r>
            <w:r>
              <w:tab/>
            </w:r>
          </w:p>
        </w:tc>
      </w:tr>
      <w:tr w:rsidR="00AE56D4" w14:paraId="1736612D" w14:textId="77777777" w:rsidTr="00F069CC">
        <w:trPr>
          <w:jc w:val="center"/>
        </w:trPr>
        <w:tc>
          <w:tcPr>
            <w:tcW w:w="4876" w:type="dxa"/>
            <w:tcBorders>
              <w:top w:val="nil"/>
              <w:left w:val="nil"/>
              <w:bottom w:val="nil"/>
              <w:right w:val="nil"/>
            </w:tcBorders>
          </w:tcPr>
          <w:p w14:paraId="35479607" w14:textId="77777777" w:rsidR="00AE56D4" w:rsidRPr="005273E0" w:rsidRDefault="00AE56D4" w:rsidP="00F069CC">
            <w:pPr>
              <w:pStyle w:val="Normal6a"/>
            </w:pPr>
          </w:p>
        </w:tc>
        <w:tc>
          <w:tcPr>
            <w:tcW w:w="4876" w:type="dxa"/>
            <w:tcBorders>
              <w:top w:val="nil"/>
              <w:left w:val="nil"/>
              <w:bottom w:val="nil"/>
              <w:right w:val="nil"/>
            </w:tcBorders>
          </w:tcPr>
          <w:p w14:paraId="16535D7E" w14:textId="77777777" w:rsidR="00AE56D4" w:rsidRPr="005273E0" w:rsidRDefault="00AE56D4" w:rsidP="00F069CC">
            <w:pPr>
              <w:pStyle w:val="Normal6a"/>
              <w:jc w:val="center"/>
            </w:pPr>
            <w:r>
              <w:rPr>
                <w:b/>
                <w:i/>
              </w:rPr>
              <w:t>Artykuł -1f</w:t>
            </w:r>
          </w:p>
        </w:tc>
      </w:tr>
      <w:tr w:rsidR="00AE56D4" w14:paraId="733F4AC1" w14:textId="77777777" w:rsidTr="00F069CC">
        <w:trPr>
          <w:jc w:val="center"/>
        </w:trPr>
        <w:tc>
          <w:tcPr>
            <w:tcW w:w="4876" w:type="dxa"/>
            <w:tcBorders>
              <w:top w:val="nil"/>
              <w:left w:val="nil"/>
              <w:bottom w:val="nil"/>
              <w:right w:val="nil"/>
            </w:tcBorders>
          </w:tcPr>
          <w:p w14:paraId="1C3AA9E1" w14:textId="77777777" w:rsidR="00AE56D4" w:rsidRPr="005273E0" w:rsidRDefault="00AE56D4" w:rsidP="00F069CC">
            <w:pPr>
              <w:pStyle w:val="Normal6a"/>
            </w:pPr>
          </w:p>
        </w:tc>
        <w:tc>
          <w:tcPr>
            <w:tcW w:w="4876" w:type="dxa"/>
            <w:tcBorders>
              <w:top w:val="nil"/>
              <w:left w:val="nil"/>
              <w:bottom w:val="nil"/>
              <w:right w:val="nil"/>
            </w:tcBorders>
          </w:tcPr>
          <w:p w14:paraId="1193EEDD" w14:textId="77777777" w:rsidR="00AE56D4" w:rsidRPr="005273E0" w:rsidRDefault="00AE56D4" w:rsidP="00F069CC">
            <w:pPr>
              <w:pStyle w:val="Normal6a"/>
            </w:pPr>
            <w:r>
              <w:rPr>
                <w:b/>
                <w:i/>
              </w:rPr>
              <w:t xml:space="preserve">W rozporządzeniu (UE) 2021/1232 art. 3 pkt 1g) </w:t>
            </w:r>
            <w:proofErr w:type="spellStart"/>
            <w:r>
              <w:rPr>
                <w:b/>
                <w:i/>
              </w:rPr>
              <w:t>ppkt</w:t>
            </w:r>
            <w:proofErr w:type="spellEnd"/>
            <w:r>
              <w:rPr>
                <w:b/>
                <w:i/>
              </w:rPr>
              <w:t xml:space="preserve"> vii) pkt 4 otrzymuje brzmienie:</w:t>
            </w:r>
          </w:p>
        </w:tc>
      </w:tr>
      <w:tr w:rsidR="00AE56D4" w14:paraId="54254243" w14:textId="77777777" w:rsidTr="00F069CC">
        <w:trPr>
          <w:jc w:val="center"/>
        </w:trPr>
        <w:tc>
          <w:tcPr>
            <w:tcW w:w="4876" w:type="dxa"/>
            <w:tcBorders>
              <w:top w:val="nil"/>
              <w:left w:val="nil"/>
              <w:bottom w:val="nil"/>
              <w:right w:val="nil"/>
            </w:tcBorders>
          </w:tcPr>
          <w:p w14:paraId="5E23D056" w14:textId="77777777" w:rsidR="00AE56D4" w:rsidRPr="005273E0" w:rsidRDefault="00AE56D4" w:rsidP="00F069CC">
            <w:pPr>
              <w:pStyle w:val="Normal6a"/>
            </w:pPr>
          </w:p>
        </w:tc>
        <w:tc>
          <w:tcPr>
            <w:tcW w:w="4876" w:type="dxa"/>
            <w:tcBorders>
              <w:top w:val="nil"/>
              <w:left w:val="nil"/>
              <w:bottom w:val="nil"/>
              <w:right w:val="nil"/>
            </w:tcBorders>
          </w:tcPr>
          <w:p w14:paraId="1EFC67C2" w14:textId="77777777" w:rsidR="00AE56D4" w:rsidRPr="005273E0" w:rsidRDefault="00AE56D4" w:rsidP="00F069CC">
            <w:pPr>
              <w:pStyle w:val="Normal6a"/>
            </w:pPr>
            <w:r>
              <w:rPr>
                <w:b/>
                <w:i/>
              </w:rPr>
              <w:t xml:space="preserve">4) liczba zidentyfikowanych znanych materiałów przedstawiających niegodziwe traktowanie dzieci w celach seksualnych w </w:t>
            </w:r>
            <w:proofErr w:type="spellStart"/>
            <w:r>
              <w:rPr>
                <w:b/>
                <w:i/>
              </w:rPr>
              <w:t>internecie</w:t>
            </w:r>
            <w:proofErr w:type="spellEnd"/>
            <w:r>
              <w:rPr>
                <w:b/>
                <w:i/>
              </w:rPr>
              <w:t>;</w:t>
            </w:r>
          </w:p>
        </w:tc>
      </w:tr>
    </w:tbl>
    <w:p w14:paraId="346BD470"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27C1AD32" w14:textId="77777777" w:rsidR="00AE56D4" w:rsidRPr="00AE56D4" w:rsidRDefault="00AE56D4" w:rsidP="00AE56D4">
      <w:pPr>
        <w:rPr>
          <w:lang w:val="en-GB"/>
        </w:rPr>
      </w:pPr>
      <w:r w:rsidRPr="00AE56D4">
        <w:rPr>
          <w:rStyle w:val="HideTWBExt"/>
          <w:lang w:val="en-GB"/>
        </w:rPr>
        <w:t>&lt;/Amend&gt;</w:t>
      </w:r>
    </w:p>
    <w:p w14:paraId="420DDD04" w14:textId="77777777" w:rsidR="00AE56D4" w:rsidRPr="00AE56D4" w:rsidRDefault="00AE56D4" w:rsidP="00AE56D4">
      <w:pPr>
        <w:pStyle w:val="AmNumberTabs"/>
        <w:rPr>
          <w:lang w:val="en-GB"/>
        </w:rPr>
      </w:pPr>
      <w:r w:rsidRPr="00AE56D4">
        <w:rPr>
          <w:rStyle w:val="HideTWBExt"/>
          <w:lang w:val="en-GB"/>
        </w:rPr>
        <w:t>&lt;Amend&gt;</w:t>
      </w:r>
      <w:proofErr w:type="spellStart"/>
      <w:r w:rsidRPr="00AE56D4">
        <w:rPr>
          <w:lang w:val="en-GB"/>
        </w:rPr>
        <w:t>Poprawka</w:t>
      </w:r>
      <w:proofErr w:type="spellEnd"/>
      <w:r w:rsidRPr="00AE56D4">
        <w:rPr>
          <w:lang w:val="en-GB"/>
        </w:rPr>
        <w:tab/>
      </w:r>
      <w:r w:rsidRPr="00AE56D4">
        <w:rPr>
          <w:lang w:val="en-GB"/>
        </w:rPr>
        <w:tab/>
      </w:r>
      <w:r w:rsidRPr="00AE56D4">
        <w:rPr>
          <w:rStyle w:val="HideTWBExt"/>
          <w:lang w:val="en-GB"/>
        </w:rPr>
        <w:t>&lt;NumAm&gt;</w:t>
      </w:r>
      <w:r w:rsidRPr="00AE56D4">
        <w:rPr>
          <w:lang w:val="en-GB"/>
        </w:rPr>
        <w:t>53</w:t>
      </w:r>
      <w:r w:rsidRPr="00AE56D4">
        <w:rPr>
          <w:rStyle w:val="HideTWBExt"/>
          <w:lang w:val="en-GB"/>
        </w:rPr>
        <w:t>&lt;/NumAm&gt;</w:t>
      </w:r>
    </w:p>
    <w:p w14:paraId="28E4BA1F" w14:textId="77777777" w:rsidR="00AE56D4" w:rsidRPr="00AE56D4" w:rsidRDefault="00AE56D4" w:rsidP="00AE56D4">
      <w:pPr>
        <w:pStyle w:val="NormalBold"/>
        <w:rPr>
          <w:lang w:val="en-GB"/>
        </w:rPr>
      </w:pPr>
      <w:r w:rsidRPr="00AE56D4">
        <w:rPr>
          <w:rStyle w:val="HideTWBExt"/>
          <w:b w:val="0"/>
          <w:lang w:val="en-GB"/>
        </w:rPr>
        <w:t>&lt;RepeatBlock-By&gt;&lt;Members&gt;</w:t>
      </w:r>
      <w:r w:rsidRPr="00AE56D4">
        <w:rPr>
          <w:lang w:val="en-GB"/>
        </w:rPr>
        <w:t xml:space="preserve">Markéta </w:t>
      </w:r>
      <w:proofErr w:type="spellStart"/>
      <w:r w:rsidRPr="00AE56D4">
        <w:rPr>
          <w:lang w:val="en-GB"/>
        </w:rPr>
        <w:t>Gregorová</w:t>
      </w:r>
      <w:proofErr w:type="spellEnd"/>
      <w:r w:rsidRPr="00AE56D4">
        <w:rPr>
          <w:rStyle w:val="HideTWBExt"/>
          <w:b w:val="0"/>
          <w:lang w:val="en-GB"/>
        </w:rPr>
        <w:t>&lt;/Members&gt;</w:t>
      </w:r>
    </w:p>
    <w:p w14:paraId="69C4FEAB" w14:textId="77777777" w:rsidR="00AE56D4" w:rsidRPr="00AE56D4" w:rsidRDefault="00AE56D4" w:rsidP="00AE56D4">
      <w:pPr>
        <w:rPr>
          <w:lang w:val="en-GB"/>
        </w:rPr>
      </w:pPr>
      <w:r w:rsidRPr="00AE56D4">
        <w:rPr>
          <w:rStyle w:val="HideTWBExt"/>
          <w:lang w:val="en-GB"/>
        </w:rPr>
        <w:t>&lt;AuNomDe&gt;</w:t>
      </w:r>
      <w:r w:rsidRPr="00AE56D4">
        <w:rPr>
          <w:rStyle w:val="HideTWBInt"/>
          <w:lang w:val="en-GB"/>
        </w:rPr>
        <w:t>{Verts/ALE}</w:t>
      </w:r>
      <w:r w:rsidRPr="00AE56D4">
        <w:rPr>
          <w:lang w:val="en-GB"/>
        </w:rPr>
        <w:t xml:space="preserve">w </w:t>
      </w:r>
      <w:proofErr w:type="spellStart"/>
      <w:r w:rsidRPr="00AE56D4">
        <w:rPr>
          <w:lang w:val="en-GB"/>
        </w:rPr>
        <w:t>imieniu</w:t>
      </w:r>
      <w:proofErr w:type="spellEnd"/>
      <w:r w:rsidRPr="00AE56D4">
        <w:rPr>
          <w:lang w:val="en-GB"/>
        </w:rPr>
        <w:t xml:space="preserve"> </w:t>
      </w:r>
      <w:proofErr w:type="spellStart"/>
      <w:r w:rsidRPr="00AE56D4">
        <w:rPr>
          <w:lang w:val="en-GB"/>
        </w:rPr>
        <w:t>grupy</w:t>
      </w:r>
      <w:proofErr w:type="spellEnd"/>
      <w:r w:rsidRPr="00AE56D4">
        <w:rPr>
          <w:lang w:val="en-GB"/>
        </w:rPr>
        <w:t xml:space="preserve"> Verts/ALE</w:t>
      </w:r>
      <w:r w:rsidRPr="00AE56D4">
        <w:rPr>
          <w:rStyle w:val="HideTWBExt"/>
          <w:lang w:val="en-GB"/>
        </w:rPr>
        <w:t>&lt;/AuNomDe&gt;</w:t>
      </w:r>
    </w:p>
    <w:p w14:paraId="456AC3EE" w14:textId="77777777" w:rsidR="00AE56D4" w:rsidRPr="005273E0" w:rsidRDefault="00AE56D4" w:rsidP="00AE56D4">
      <w:pPr>
        <w:pStyle w:val="NormalBold"/>
      </w:pPr>
      <w:r>
        <w:rPr>
          <w:rStyle w:val="HideTWBExt"/>
          <w:b w:val="0"/>
        </w:rPr>
        <w:t>&lt;/RepeatBlock-By&gt;</w:t>
      </w:r>
    </w:p>
    <w:p w14:paraId="2BEB6B30" w14:textId="77777777" w:rsidR="00AE56D4" w:rsidRPr="005273E0" w:rsidRDefault="00AE56D4" w:rsidP="00AE56D4">
      <w:pPr>
        <w:pStyle w:val="NormalBold"/>
      </w:pPr>
      <w:r>
        <w:rPr>
          <w:rStyle w:val="HideTWBExt"/>
        </w:rPr>
        <w:t>&lt;DocAmend&gt;</w:t>
      </w:r>
      <w:r>
        <w:t>Wniosek dotyczący rozporządzenia</w:t>
      </w:r>
      <w:r>
        <w:rPr>
          <w:rStyle w:val="HideTWBExt"/>
        </w:rPr>
        <w:t>&lt;/</w:t>
      </w:r>
      <w:proofErr w:type="spellStart"/>
      <w:r>
        <w:rPr>
          <w:rStyle w:val="HideTWBExt"/>
        </w:rPr>
        <w:t>DocAmend</w:t>
      </w:r>
      <w:proofErr w:type="spellEnd"/>
      <w:r>
        <w:rPr>
          <w:rStyle w:val="HideTWBExt"/>
        </w:rPr>
        <w:t>&gt;</w:t>
      </w:r>
    </w:p>
    <w:p w14:paraId="017BCF3B" w14:textId="77777777" w:rsidR="00AE56D4" w:rsidRPr="005273E0" w:rsidRDefault="00AE56D4" w:rsidP="00AE56D4">
      <w:pPr>
        <w:pStyle w:val="NormalBold"/>
      </w:pPr>
      <w:r>
        <w:rPr>
          <w:rStyle w:val="HideTWBExt"/>
        </w:rPr>
        <w:t>&lt;</w:t>
      </w:r>
      <w:proofErr w:type="spellStart"/>
      <w:r>
        <w:rPr>
          <w:rStyle w:val="HideTWBExt"/>
        </w:rPr>
        <w:t>Article</w:t>
      </w:r>
      <w:proofErr w:type="spellEnd"/>
      <w:r>
        <w:rPr>
          <w:rStyle w:val="HideTWBExt"/>
        </w:rPr>
        <w:t>&gt;</w:t>
      </w:r>
      <w:r>
        <w:t>Artykuł 1 g (nowy)</w:t>
      </w:r>
      <w:r>
        <w:rPr>
          <w:rStyle w:val="HideTWBExt"/>
        </w:rPr>
        <w:t>&lt;/</w:t>
      </w:r>
      <w:proofErr w:type="spellStart"/>
      <w:r>
        <w:rPr>
          <w:rStyle w:val="HideTWBExt"/>
        </w:rPr>
        <w:t>Article</w:t>
      </w:r>
      <w:proofErr w:type="spellEnd"/>
      <w:r>
        <w:rPr>
          <w:rStyle w:val="HideTWBExt"/>
        </w:rPr>
        <w:t>&gt;</w:t>
      </w:r>
    </w:p>
    <w:p w14:paraId="05C9C628" w14:textId="77777777" w:rsidR="00AE56D4" w:rsidRPr="005273E0" w:rsidRDefault="00AE56D4" w:rsidP="00AE56D4">
      <w:r>
        <w:rPr>
          <w:rStyle w:val="HideTWBExt"/>
        </w:rPr>
        <w:t>&lt;DocAmend2&gt;</w:t>
      </w:r>
      <w:r>
        <w:t>Rozporządzenie (UE) 2021/1232</w:t>
      </w:r>
      <w:r>
        <w:rPr>
          <w:rStyle w:val="HideTWBExt"/>
        </w:rPr>
        <w:t>&lt;/DocAmend2&gt;</w:t>
      </w:r>
    </w:p>
    <w:p w14:paraId="28C39718" w14:textId="77777777" w:rsidR="00AE56D4" w:rsidRPr="005273E0" w:rsidRDefault="00AE56D4" w:rsidP="00AE56D4">
      <w:r>
        <w:rPr>
          <w:rStyle w:val="HideTWBExt"/>
        </w:rPr>
        <w:t>&lt;Article2&gt;</w:t>
      </w:r>
      <w:r>
        <w:t>Artykuł 9 – punkt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56D4" w14:paraId="6F0A7D98" w14:textId="77777777" w:rsidTr="00F069CC">
        <w:trPr>
          <w:trHeight w:hRule="exact" w:val="240"/>
          <w:jc w:val="center"/>
        </w:trPr>
        <w:tc>
          <w:tcPr>
            <w:tcW w:w="9752" w:type="dxa"/>
            <w:gridSpan w:val="2"/>
            <w:tcBorders>
              <w:top w:val="nil"/>
              <w:left w:val="nil"/>
              <w:bottom w:val="nil"/>
              <w:right w:val="nil"/>
            </w:tcBorders>
          </w:tcPr>
          <w:p w14:paraId="72883948" w14:textId="77777777" w:rsidR="00AE56D4" w:rsidRPr="005273E0" w:rsidRDefault="00AE56D4" w:rsidP="00F069CC"/>
        </w:tc>
      </w:tr>
      <w:tr w:rsidR="00AE56D4" w14:paraId="275A5073" w14:textId="77777777" w:rsidTr="00F069CC">
        <w:trPr>
          <w:trHeight w:val="240"/>
          <w:jc w:val="center"/>
        </w:trPr>
        <w:tc>
          <w:tcPr>
            <w:tcW w:w="4876" w:type="dxa"/>
            <w:tcBorders>
              <w:top w:val="nil"/>
              <w:left w:val="nil"/>
              <w:bottom w:val="nil"/>
              <w:right w:val="nil"/>
            </w:tcBorders>
          </w:tcPr>
          <w:p w14:paraId="0081312D" w14:textId="77777777" w:rsidR="00AE56D4" w:rsidRPr="005273E0" w:rsidRDefault="00AE56D4" w:rsidP="00F069CC">
            <w:pPr>
              <w:pStyle w:val="AmColumnHeading"/>
            </w:pPr>
            <w:r>
              <w:t>Tekst proponowany przez Komisję</w:t>
            </w:r>
          </w:p>
        </w:tc>
        <w:tc>
          <w:tcPr>
            <w:tcW w:w="4876" w:type="dxa"/>
            <w:tcBorders>
              <w:top w:val="nil"/>
              <w:left w:val="nil"/>
              <w:bottom w:val="nil"/>
              <w:right w:val="nil"/>
            </w:tcBorders>
          </w:tcPr>
          <w:p w14:paraId="77482FAF" w14:textId="77777777" w:rsidR="00AE56D4" w:rsidRPr="005273E0" w:rsidRDefault="00AE56D4" w:rsidP="00F069CC">
            <w:pPr>
              <w:pStyle w:val="AmColumnHeading"/>
            </w:pPr>
            <w:r>
              <w:t>Poprawka</w:t>
            </w:r>
          </w:p>
        </w:tc>
      </w:tr>
      <w:tr w:rsidR="00AE56D4" w14:paraId="3AE84096" w14:textId="77777777" w:rsidTr="00F069CC">
        <w:trPr>
          <w:jc w:val="center"/>
        </w:trPr>
        <w:tc>
          <w:tcPr>
            <w:tcW w:w="4876" w:type="dxa"/>
            <w:tcBorders>
              <w:top w:val="nil"/>
              <w:left w:val="nil"/>
              <w:bottom w:val="nil"/>
              <w:right w:val="nil"/>
            </w:tcBorders>
          </w:tcPr>
          <w:p w14:paraId="4ECD252B" w14:textId="77777777" w:rsidR="00AE56D4" w:rsidRPr="005273E0" w:rsidRDefault="00AE56D4" w:rsidP="00F069CC">
            <w:pPr>
              <w:pStyle w:val="Normal6a"/>
            </w:pPr>
          </w:p>
        </w:tc>
        <w:tc>
          <w:tcPr>
            <w:tcW w:w="4876" w:type="dxa"/>
            <w:tcBorders>
              <w:top w:val="nil"/>
              <w:left w:val="nil"/>
              <w:bottom w:val="nil"/>
              <w:right w:val="nil"/>
            </w:tcBorders>
          </w:tcPr>
          <w:p w14:paraId="2F17B0D9" w14:textId="77777777" w:rsidR="00AE56D4" w:rsidRPr="005273E0" w:rsidRDefault="00AE56D4" w:rsidP="00F069CC">
            <w:pPr>
              <w:pStyle w:val="Normal6a"/>
              <w:jc w:val="center"/>
            </w:pPr>
            <w:r>
              <w:rPr>
                <w:b/>
                <w:i/>
              </w:rPr>
              <w:t>Artykuł 1g</w:t>
            </w:r>
            <w:r>
              <w:tab/>
            </w:r>
          </w:p>
        </w:tc>
      </w:tr>
      <w:tr w:rsidR="00AE56D4" w14:paraId="75E63EE9" w14:textId="77777777" w:rsidTr="00F069CC">
        <w:trPr>
          <w:jc w:val="center"/>
        </w:trPr>
        <w:tc>
          <w:tcPr>
            <w:tcW w:w="4876" w:type="dxa"/>
            <w:tcBorders>
              <w:top w:val="nil"/>
              <w:left w:val="nil"/>
              <w:bottom w:val="nil"/>
              <w:right w:val="nil"/>
            </w:tcBorders>
          </w:tcPr>
          <w:p w14:paraId="7B028677" w14:textId="77777777" w:rsidR="00AE56D4" w:rsidRPr="005273E0" w:rsidRDefault="00AE56D4" w:rsidP="00F069CC">
            <w:pPr>
              <w:pStyle w:val="Normal6a"/>
            </w:pPr>
          </w:p>
        </w:tc>
        <w:tc>
          <w:tcPr>
            <w:tcW w:w="4876" w:type="dxa"/>
            <w:tcBorders>
              <w:top w:val="nil"/>
              <w:left w:val="nil"/>
              <w:bottom w:val="nil"/>
              <w:right w:val="nil"/>
            </w:tcBorders>
          </w:tcPr>
          <w:p w14:paraId="2AED8A7A" w14:textId="77777777" w:rsidR="00AE56D4" w:rsidRPr="005273E0" w:rsidRDefault="00AE56D4" w:rsidP="00F069CC">
            <w:pPr>
              <w:pStyle w:val="Normal6a"/>
              <w:jc w:val="center"/>
            </w:pPr>
            <w:r>
              <w:rPr>
                <w:b/>
                <w:i/>
              </w:rPr>
              <w:t>Artykuł -1g</w:t>
            </w:r>
          </w:p>
        </w:tc>
      </w:tr>
      <w:tr w:rsidR="00AE56D4" w14:paraId="3BD9AA35" w14:textId="77777777" w:rsidTr="00F069CC">
        <w:trPr>
          <w:jc w:val="center"/>
        </w:trPr>
        <w:tc>
          <w:tcPr>
            <w:tcW w:w="4876" w:type="dxa"/>
            <w:tcBorders>
              <w:top w:val="nil"/>
              <w:left w:val="nil"/>
              <w:bottom w:val="nil"/>
              <w:right w:val="nil"/>
            </w:tcBorders>
          </w:tcPr>
          <w:p w14:paraId="1D08739F" w14:textId="77777777" w:rsidR="00AE56D4" w:rsidRPr="005273E0" w:rsidRDefault="00AE56D4" w:rsidP="00F069CC">
            <w:pPr>
              <w:pStyle w:val="Normal6a"/>
            </w:pPr>
          </w:p>
        </w:tc>
        <w:tc>
          <w:tcPr>
            <w:tcW w:w="4876" w:type="dxa"/>
            <w:tcBorders>
              <w:top w:val="nil"/>
              <w:left w:val="nil"/>
              <w:bottom w:val="nil"/>
              <w:right w:val="nil"/>
            </w:tcBorders>
          </w:tcPr>
          <w:p w14:paraId="684861B7" w14:textId="77777777" w:rsidR="00AE56D4" w:rsidRPr="005273E0" w:rsidRDefault="00AE56D4" w:rsidP="00F069CC">
            <w:pPr>
              <w:pStyle w:val="Normal6a"/>
            </w:pPr>
            <w:r>
              <w:rPr>
                <w:b/>
                <w:i/>
              </w:rPr>
              <w:t>W rozporządzeniu (UE) 2021/1232 art. 9 pkt 1 otrzymuje brzmienie:</w:t>
            </w:r>
          </w:p>
        </w:tc>
      </w:tr>
      <w:tr w:rsidR="00AE56D4" w14:paraId="34517570" w14:textId="77777777" w:rsidTr="00F069CC">
        <w:trPr>
          <w:jc w:val="center"/>
        </w:trPr>
        <w:tc>
          <w:tcPr>
            <w:tcW w:w="4876" w:type="dxa"/>
            <w:tcBorders>
              <w:top w:val="nil"/>
              <w:left w:val="nil"/>
              <w:bottom w:val="nil"/>
              <w:right w:val="nil"/>
            </w:tcBorders>
          </w:tcPr>
          <w:p w14:paraId="28638F58" w14:textId="77777777" w:rsidR="00AE56D4" w:rsidRPr="005273E0" w:rsidRDefault="00AE56D4" w:rsidP="00F069CC">
            <w:pPr>
              <w:pStyle w:val="Normal6a"/>
            </w:pPr>
          </w:p>
        </w:tc>
        <w:tc>
          <w:tcPr>
            <w:tcW w:w="4876" w:type="dxa"/>
            <w:tcBorders>
              <w:top w:val="nil"/>
              <w:left w:val="nil"/>
              <w:bottom w:val="nil"/>
              <w:right w:val="nil"/>
            </w:tcBorders>
          </w:tcPr>
          <w:p w14:paraId="0E7EDF84" w14:textId="77777777" w:rsidR="00AE56D4" w:rsidRPr="005273E0" w:rsidRDefault="00AE56D4" w:rsidP="00F069CC">
            <w:pPr>
              <w:pStyle w:val="Normal6a"/>
            </w:pPr>
            <w:r>
              <w:rPr>
                <w:b/>
                <w:i/>
              </w:rPr>
              <w:t>1. Na podstawie sprawozdań przedkładanych zgodnie z art. 3 pkt 1g) pkt (vii) i danych statystycznych przekazywanych zgodnie z art. 8, do dnia 3 sierpnia 2023 r., a następnie do 1 lutego każdego roku, Komisja przygotowuje sprawozdanie z wdrażania niniejszego rozporządzenia oraz przedkłada i przedstawia je Parlamentowi Europejskiemu i Radzie.</w:t>
            </w:r>
          </w:p>
        </w:tc>
      </w:tr>
    </w:tbl>
    <w:p w14:paraId="34132327" w14:textId="77777777" w:rsidR="00AE56D4" w:rsidRPr="00AE56D4" w:rsidRDefault="00AE56D4" w:rsidP="00AE56D4">
      <w:pPr>
        <w:pStyle w:val="AmOrLang"/>
        <w:rPr>
          <w:lang w:val="en-GB"/>
        </w:rPr>
      </w:pPr>
      <w:r w:rsidRPr="00AE56D4">
        <w:rPr>
          <w:lang w:val="en-GB"/>
        </w:rPr>
        <w:t xml:space="preserve">Or. </w:t>
      </w:r>
      <w:r w:rsidRPr="00AE56D4">
        <w:rPr>
          <w:rStyle w:val="HideTWBExt"/>
          <w:lang w:val="en-GB"/>
        </w:rPr>
        <w:t>&lt;Original&gt;</w:t>
      </w:r>
      <w:r w:rsidRPr="00AE56D4">
        <w:rPr>
          <w:rStyle w:val="HideTWBInt"/>
          <w:lang w:val="en-GB"/>
        </w:rPr>
        <w:t>{EN}</w:t>
      </w:r>
      <w:proofErr w:type="spellStart"/>
      <w:r w:rsidRPr="00AE56D4">
        <w:rPr>
          <w:lang w:val="en-GB"/>
        </w:rPr>
        <w:t>en</w:t>
      </w:r>
      <w:proofErr w:type="spellEnd"/>
      <w:r w:rsidRPr="00AE56D4">
        <w:rPr>
          <w:rStyle w:val="HideTWBExt"/>
          <w:lang w:val="en-GB"/>
        </w:rPr>
        <w:t>&lt;/Original&gt;</w:t>
      </w:r>
    </w:p>
    <w:p w14:paraId="5D38645C" w14:textId="438D610F" w:rsidR="00AE56D4" w:rsidRPr="00AE56D4" w:rsidRDefault="00AE56D4" w:rsidP="00AE56D4">
      <w:pPr>
        <w:rPr>
          <w:lang w:val="en-GB"/>
        </w:rPr>
      </w:pPr>
      <w:r w:rsidRPr="00AE56D4">
        <w:rPr>
          <w:rStyle w:val="HideTWBExt"/>
          <w:lang w:val="en-GB"/>
        </w:rPr>
        <w:t>&lt;/Amend&gt;</w:t>
      </w:r>
      <w:r w:rsidRPr="00AE56D4">
        <w:rPr>
          <w:rStyle w:val="HideTWBExt"/>
          <w:lang w:val="en-GB"/>
        </w:rPr>
        <w:t>&lt;/RepeatBlock-Amend&gt;</w:t>
      </w:r>
    </w:p>
    <w:p w14:paraId="14E9E579" w14:textId="442F97DA" w:rsidR="00E16CB9" w:rsidRPr="00AE56D4" w:rsidRDefault="00E16CB9" w:rsidP="00AE56D4">
      <w:pPr>
        <w:rPr>
          <w:lang w:val="en-GB"/>
        </w:rPr>
      </w:pPr>
    </w:p>
    <w:sectPr w:rsidR="00E16CB9" w:rsidRPr="00AE56D4" w:rsidSect="00AE56D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64135" w14:textId="77777777" w:rsidR="00AE56D4" w:rsidRDefault="00AE56D4">
      <w:r>
        <w:separator/>
      </w:r>
    </w:p>
  </w:endnote>
  <w:endnote w:type="continuationSeparator" w:id="0">
    <w:p w14:paraId="512809F7" w14:textId="77777777" w:rsidR="00AE56D4" w:rsidRDefault="00AE5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77B9" w14:textId="77777777" w:rsidR="00AE56D4" w:rsidRDefault="00AE56D4" w:rsidP="00AE56D4">
    <w:pPr>
      <w:pStyle w:val="EPFooter"/>
    </w:pPr>
    <w:r>
      <w:t>PE</w:t>
    </w:r>
    <w:r w:rsidRPr="00AE56D4">
      <w:rPr>
        <w:rStyle w:val="HideTWBExt"/>
      </w:rPr>
      <w:t>&lt;</w:t>
    </w:r>
    <w:proofErr w:type="spellStart"/>
    <w:r w:rsidRPr="00AE56D4">
      <w:rPr>
        <w:rStyle w:val="HideTWBExt"/>
      </w:rPr>
      <w:t>NoPE</w:t>
    </w:r>
    <w:proofErr w:type="spellEnd"/>
    <w:r w:rsidRPr="00AE56D4">
      <w:rPr>
        <w:rStyle w:val="HideTWBExt"/>
      </w:rPr>
      <w:t>&gt;</w:t>
    </w:r>
    <w:r>
      <w:t>784.377</w:t>
    </w:r>
    <w:r w:rsidRPr="00AE56D4">
      <w:rPr>
        <w:rStyle w:val="HideTWBExt"/>
      </w:rPr>
      <w:t>&lt;/</w:t>
    </w:r>
    <w:proofErr w:type="spellStart"/>
    <w:r w:rsidRPr="00AE56D4">
      <w:rPr>
        <w:rStyle w:val="HideTWBExt"/>
      </w:rPr>
      <w:t>NoPE</w:t>
    </w:r>
    <w:proofErr w:type="spellEnd"/>
    <w:r w:rsidRPr="00AE56D4">
      <w:rPr>
        <w:rStyle w:val="HideTWBExt"/>
      </w:rPr>
      <w:t>&gt;&lt;Version&gt;</w:t>
    </w:r>
    <w:r>
      <w:t>v01-00</w:t>
    </w:r>
    <w:r w:rsidRPr="00AE56D4">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r>
    <w:r w:rsidRPr="00AE56D4">
      <w:rPr>
        <w:rStyle w:val="HideTWBExt"/>
      </w:rPr>
      <w:t>&lt;</w:t>
    </w:r>
    <w:proofErr w:type="spellStart"/>
    <w:r w:rsidRPr="00AE56D4">
      <w:rPr>
        <w:rStyle w:val="HideTWBExt"/>
      </w:rPr>
      <w:t>PathFdR</w:t>
    </w:r>
    <w:proofErr w:type="spellEnd"/>
    <w:r w:rsidRPr="00AE56D4">
      <w:rPr>
        <w:rStyle w:val="HideTWBExt"/>
      </w:rPr>
      <w:t>&gt;</w:t>
    </w:r>
    <w:r>
      <w:t>AM\1337257PL.docx</w:t>
    </w:r>
    <w:r w:rsidRPr="00AE56D4">
      <w:rPr>
        <w:rStyle w:val="HideTWBExt"/>
      </w:rPr>
      <w:t>&lt;/</w:t>
    </w:r>
    <w:proofErr w:type="spellStart"/>
    <w:r w:rsidRPr="00AE56D4">
      <w:rPr>
        <w:rStyle w:val="HideTWBExt"/>
      </w:rPr>
      <w:t>PathFdR</w:t>
    </w:r>
    <w:proofErr w:type="spellEnd"/>
    <w:r w:rsidRPr="00AE56D4">
      <w:rPr>
        <w:rStyle w:val="HideTWBExt"/>
      </w:rPr>
      <w:t>&gt;</w:t>
    </w:r>
  </w:p>
  <w:p w14:paraId="5BF182C4" w14:textId="0A5711AB" w:rsidR="00E16CB9" w:rsidRPr="005273E0" w:rsidRDefault="00AE56D4" w:rsidP="00AE56D4">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CE041" w14:textId="77777777" w:rsidR="00AE56D4" w:rsidRDefault="00AE56D4" w:rsidP="00AE56D4">
    <w:pPr>
      <w:pStyle w:val="EPFooter"/>
    </w:pPr>
    <w:r w:rsidRPr="00AE56D4">
      <w:rPr>
        <w:rStyle w:val="HideTWBExt"/>
      </w:rPr>
      <w:t>&lt;PathFdR&gt;</w:t>
    </w:r>
    <w:r>
      <w:t>AM\1337257PL.docx</w:t>
    </w:r>
    <w:r w:rsidRPr="00AE56D4">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t>PE</w:t>
    </w:r>
    <w:r w:rsidRPr="00AE56D4">
      <w:rPr>
        <w:rStyle w:val="HideTWBExt"/>
      </w:rPr>
      <w:t>&lt;NoPE&gt;</w:t>
    </w:r>
    <w:r>
      <w:t>784.377</w:t>
    </w:r>
    <w:r w:rsidRPr="00AE56D4">
      <w:rPr>
        <w:rStyle w:val="HideTWBExt"/>
      </w:rPr>
      <w:t>&lt;/NoPE&gt;&lt;Version&gt;</w:t>
    </w:r>
    <w:r>
      <w:t>v01-00</w:t>
    </w:r>
    <w:r w:rsidRPr="00AE56D4">
      <w:rPr>
        <w:rStyle w:val="HideTWBExt"/>
      </w:rPr>
      <w:t>&lt;/Version&gt;</w:t>
    </w:r>
  </w:p>
  <w:p w14:paraId="337CFAD4" w14:textId="7F00B2D2" w:rsidR="00E16CB9" w:rsidRPr="005273E0" w:rsidRDefault="00AE56D4" w:rsidP="00AE56D4">
    <w:pPr>
      <w:pStyle w:val="EPFooter2"/>
    </w:pPr>
    <w:r>
      <w:tab/>
    </w:r>
    <w: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60F6E" w14:textId="77777777" w:rsidR="00AE56D4" w:rsidRDefault="00AE56D4" w:rsidP="00AE56D4">
    <w:pPr>
      <w:pStyle w:val="EPFooter"/>
    </w:pPr>
    <w:r w:rsidRPr="00AE56D4">
      <w:rPr>
        <w:rStyle w:val="HideTWBExt"/>
      </w:rPr>
      <w:t>&lt;PathFdR&gt;</w:t>
    </w:r>
    <w:r>
      <w:t>AM\1337257PL.docx</w:t>
    </w:r>
    <w:r w:rsidRPr="00AE56D4">
      <w:rPr>
        <w:rStyle w:val="HideTWBExt"/>
      </w:rPr>
      <w:t>&lt;/PathFdR&gt;</w:t>
    </w:r>
    <w:r>
      <w:tab/>
    </w:r>
    <w:r>
      <w:tab/>
      <w:t>PE</w:t>
    </w:r>
    <w:r w:rsidRPr="00AE56D4">
      <w:rPr>
        <w:rStyle w:val="HideTWBExt"/>
      </w:rPr>
      <w:t>&lt;NoPE&gt;</w:t>
    </w:r>
    <w:r>
      <w:t>784.377</w:t>
    </w:r>
    <w:r w:rsidRPr="00AE56D4">
      <w:rPr>
        <w:rStyle w:val="HideTWBExt"/>
      </w:rPr>
      <w:t>&lt;/NoPE&gt;&lt;Version&gt;</w:t>
    </w:r>
    <w:r>
      <w:t>v01-00</w:t>
    </w:r>
    <w:r w:rsidRPr="00AE56D4">
      <w:rPr>
        <w:rStyle w:val="HideTWBExt"/>
      </w:rPr>
      <w:t>&lt;/Version&gt;</w:t>
    </w:r>
  </w:p>
  <w:p w14:paraId="322E5D64" w14:textId="5DA05BC0" w:rsidR="00E16CB9" w:rsidRPr="005273E0" w:rsidRDefault="00AE56D4" w:rsidP="00AE56D4">
    <w:pPr>
      <w:pStyle w:val="EPFooter2"/>
    </w:pPr>
    <w:r>
      <w:t>PL</w:t>
    </w:r>
    <w:r>
      <w:tab/>
    </w:r>
    <w:r w:rsidRPr="00AE56D4">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B7AEF" w14:textId="77777777" w:rsidR="00AE56D4" w:rsidRDefault="00AE56D4">
      <w:r>
        <w:separator/>
      </w:r>
    </w:p>
  </w:footnote>
  <w:footnote w:type="continuationSeparator" w:id="0">
    <w:p w14:paraId="718979CE" w14:textId="77777777" w:rsidR="00AE56D4" w:rsidRDefault="00AE5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8C95" w14:textId="77777777" w:rsidR="00AE56D4" w:rsidRDefault="00AE5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88F90" w14:textId="77777777" w:rsidR="00AE56D4" w:rsidRDefault="00AE56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BD88F" w14:textId="77777777" w:rsidR="00AE56D4" w:rsidRDefault="00AE5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PL"/>
    <w:docVar w:name="TXTLANGUEMIN" w:val="pl"/>
    <w:docVar w:name="TXTNRPE" w:val="784.377"/>
    <w:docVar w:name="TXTPEorAP" w:val="PE"/>
    <w:docVar w:name="TXTROUTE" w:val="AM\1337257PL.docx"/>
    <w:docVar w:name="TXTVERSION" w:val="01-00"/>
  </w:docVars>
  <w:rsids>
    <w:rsidRoot w:val="00A77B3E"/>
    <w:rsid w:val="00072754"/>
    <w:rsid w:val="001B6DEB"/>
    <w:rsid w:val="002061F0"/>
    <w:rsid w:val="002541FF"/>
    <w:rsid w:val="0048151F"/>
    <w:rsid w:val="0048207A"/>
    <w:rsid w:val="005273E0"/>
    <w:rsid w:val="0069498C"/>
    <w:rsid w:val="00766219"/>
    <w:rsid w:val="009304B2"/>
    <w:rsid w:val="00955148"/>
    <w:rsid w:val="00A77B3E"/>
    <w:rsid w:val="00AE56D4"/>
    <w:rsid w:val="00BB20DB"/>
    <w:rsid w:val="00CA2A55"/>
    <w:rsid w:val="00DC6757"/>
    <w:rsid w:val="00E16CB9"/>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3833</Words>
  <Characters>25982</Characters>
  <Application>Microsoft Office Word</Application>
  <DocSecurity>0</DocSecurity>
  <Lines>1144</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WOLSZCZAK Monika</cp:lastModifiedBy>
  <cp:revision>2</cp:revision>
  <dcterms:created xsi:type="dcterms:W3CDTF">2026-02-25T15:16:00Z</dcterms:created>
  <dcterms:modified xsi:type="dcterms:W3CDTF">2026-02-25T15:16:00Z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371251</vt:lpwstr>
  </property>
  <property fmtid="{D5CDD505-2E9C-101B-9397-08002B2CF9AE}" pid="7" name="dmxml.render.traceId">
    <vt:lpwstr>698b3eb1f62df95256c374cccf676def</vt:lpwstr>
  </property>
  <property fmtid="{D5CDD505-2E9C-101B-9397-08002B2CF9AE}" pid="8" name="FooterPath">
    <vt:lpwstr>AM\1337257PL.docx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784.377</vt:lpwstr>
  </property>
  <property fmtid="{D5CDD505-2E9C-101B-9397-08002B2CF9AE}" pid="12" name="SDLStudio">
    <vt:lpwstr/>
  </property>
  <property fmtid="{D5CDD505-2E9C-101B-9397-08002B2CF9AE}" pid="13" name="SendToEpades">
    <vt:lpwstr>OK(AMNUM) - 2026/02/10 16:34</vt:lpwstr>
  </property>
  <property fmtid="{D5CDD505-2E9C-101B-9397-08002B2CF9AE}" pid="14" name="UID">
    <vt:lpwstr>eu.europa.europarl-DIN1-2026-0000027920_01.00-xm-01.00_text-xml</vt:lpwstr>
  </property>
  <property fmtid="{D5CDD505-2E9C-101B-9397-08002B2CF9AE}" pid="15" name="Bookout">
    <vt:lpwstr>OK - 2026/02/25 16:16</vt:lpwstr>
  </property>
</Properties>
</file>