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61411C" w:rsidRPr="008E4845" w14:paraId="18869D19" w14:textId="77777777">
        <w:trPr>
          <w:trHeight w:hRule="exact" w:val="1417"/>
          <w:jc w:val="center"/>
        </w:trPr>
        <w:tc>
          <w:tcPr>
            <w:tcW w:w="6804" w:type="dxa"/>
            <w:tcBorders>
              <w:top w:val="nil"/>
              <w:left w:val="nil"/>
              <w:bottom w:val="nil"/>
              <w:right w:val="nil"/>
            </w:tcBorders>
            <w:vAlign w:val="center"/>
          </w:tcPr>
          <w:p w14:paraId="6FEFA3B8" w14:textId="77777777" w:rsidR="008B6456" w:rsidRPr="008E4845" w:rsidRDefault="004F7EF7">
            <w:pPr>
              <w:pStyle w:val="EPName"/>
            </w:pPr>
            <w:r w:rsidRPr="008E4845">
              <w:t>Parlament Europejski</w:t>
            </w:r>
          </w:p>
          <w:p w14:paraId="5768B8F6" w14:textId="77777777" w:rsidR="008B6456" w:rsidRPr="008E4845" w:rsidRDefault="004F7EF7">
            <w:pPr>
              <w:pStyle w:val="EPTerm"/>
            </w:pPr>
            <w:r w:rsidRPr="008E4845">
              <w:t>2024-2029</w:t>
            </w:r>
          </w:p>
        </w:tc>
        <w:tc>
          <w:tcPr>
            <w:tcW w:w="2268" w:type="dxa"/>
            <w:tcBorders>
              <w:top w:val="nil"/>
              <w:left w:val="nil"/>
              <w:bottom w:val="nil"/>
              <w:right w:val="nil"/>
            </w:tcBorders>
          </w:tcPr>
          <w:p w14:paraId="678C9D97" w14:textId="77777777" w:rsidR="008B6456" w:rsidRPr="008E4845" w:rsidRDefault="008B189E">
            <w:pPr>
              <w:pStyle w:val="EPLogo"/>
            </w:pPr>
            <w:r w:rsidRPr="008E4845">
              <w:pict w14:anchorId="2338F0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7F45897E" w14:textId="77777777" w:rsidR="008B6456" w:rsidRPr="008E4845" w:rsidRDefault="004F7EF7">
      <w:pPr>
        <w:pStyle w:val="LineTop"/>
      </w:pPr>
      <w:r w:rsidRPr="008E4845">
        <w:t xml:space="preserve"> </w:t>
      </w:r>
    </w:p>
    <w:p w14:paraId="29B89691" w14:textId="77777777" w:rsidR="008B6456" w:rsidRPr="008E4845" w:rsidRDefault="004F7EF7">
      <w:pPr>
        <w:pStyle w:val="EPBody"/>
      </w:pPr>
      <w:r w:rsidRPr="008E4845">
        <w:rPr>
          <w:rStyle w:val="HideTWBExt"/>
          <w:rFonts w:eastAsia="Times New Roman"/>
          <w:i w:val="0"/>
        </w:rPr>
        <w:t>&lt;Commission&gt;</w:t>
      </w:r>
      <w:r w:rsidRPr="008E4845">
        <w:rPr>
          <w:rStyle w:val="HideTWBInt"/>
          <w:i w:val="0"/>
        </w:rPr>
        <w:t>{LIBE}</w:t>
      </w:r>
      <w:r w:rsidRPr="008E4845">
        <w:t>Komisja Wolności Obywatelskich, Sprawiedliwości i Spraw Wewnętrznych</w:t>
      </w:r>
      <w:r w:rsidRPr="008E4845">
        <w:rPr>
          <w:rStyle w:val="HideTWBExt"/>
          <w:rFonts w:eastAsia="Times New Roman"/>
          <w:i w:val="0"/>
        </w:rPr>
        <w:t>&lt;/Commission&gt;</w:t>
      </w:r>
    </w:p>
    <w:p w14:paraId="297512D1" w14:textId="77777777" w:rsidR="008B6456" w:rsidRPr="008E4845" w:rsidRDefault="004F7EF7">
      <w:pPr>
        <w:pStyle w:val="LineBottom"/>
      </w:pPr>
      <w:r w:rsidRPr="008E4845">
        <w:t xml:space="preserve"> </w:t>
      </w:r>
    </w:p>
    <w:p w14:paraId="0B5FA31C" w14:textId="77777777" w:rsidR="008B6456" w:rsidRPr="008E4845" w:rsidRDefault="004F7EF7">
      <w:pPr>
        <w:pStyle w:val="CoverReference"/>
      </w:pPr>
      <w:r w:rsidRPr="008E4845">
        <w:rPr>
          <w:rStyle w:val="HideTWBExt"/>
          <w:rFonts w:eastAsia="Times New Roman"/>
          <w:b w:val="0"/>
        </w:rPr>
        <w:t>&lt;RefProc&gt;</w:t>
      </w:r>
      <w:r w:rsidRPr="008E4845">
        <w:t>2025/0540</w:t>
      </w:r>
      <w:r w:rsidRPr="008E4845">
        <w:rPr>
          <w:rStyle w:val="HideTWBExt"/>
          <w:rFonts w:eastAsia="Times New Roman"/>
          <w:b w:val="0"/>
        </w:rPr>
        <w:t>&lt;/RefProc&gt;&lt;RefTypeProc&gt;</w:t>
      </w:r>
      <w:r w:rsidRPr="008E4845">
        <w:t>(COD)</w:t>
      </w:r>
      <w:r w:rsidRPr="008E4845">
        <w:rPr>
          <w:rStyle w:val="HideTWBExt"/>
          <w:rFonts w:eastAsia="Times New Roman"/>
          <w:b w:val="0"/>
        </w:rPr>
        <w:t>&lt;/RefTypeProc&gt;</w:t>
      </w:r>
    </w:p>
    <w:p w14:paraId="6F013213" w14:textId="77777777" w:rsidR="008B6456" w:rsidRPr="008E4845" w:rsidRDefault="004F7EF7">
      <w:pPr>
        <w:pStyle w:val="CoverDate"/>
      </w:pPr>
      <w:r w:rsidRPr="008E4845">
        <w:rPr>
          <w:rStyle w:val="HideTWBExt"/>
        </w:rPr>
        <w:t>&lt;Date&gt;</w:t>
      </w:r>
      <w:r w:rsidRPr="008E4845">
        <w:rPr>
          <w:rStyle w:val="HideTWBInt"/>
        </w:rPr>
        <w:t>{25/06/2026}</w:t>
      </w:r>
      <w:r w:rsidRPr="008E4845">
        <w:t>25.6.2026</w:t>
      </w:r>
      <w:r w:rsidRPr="008E4845">
        <w:rPr>
          <w:rStyle w:val="HideTWBExt"/>
        </w:rPr>
        <w:t>&lt;/Date&gt;</w:t>
      </w:r>
    </w:p>
    <w:p w14:paraId="1BEAF8FE" w14:textId="77777777" w:rsidR="008B6456" w:rsidRPr="008E4845" w:rsidRDefault="004F7EF7">
      <w:pPr>
        <w:pStyle w:val="CoverDocType"/>
      </w:pPr>
      <w:r w:rsidRPr="008E4845">
        <w:rPr>
          <w:rStyle w:val="HideTWBExt"/>
          <w:b w:val="0"/>
        </w:rPr>
        <w:t>&lt;TypeAM&gt;</w:t>
      </w:r>
      <w:r w:rsidRPr="008E4845">
        <w:t>POPRAWKI</w:t>
      </w:r>
      <w:r w:rsidRPr="008E4845">
        <w:rPr>
          <w:rStyle w:val="HideTWBExt"/>
          <w:b w:val="0"/>
        </w:rPr>
        <w:t>&lt;/TypeAM&gt;</w:t>
      </w:r>
    </w:p>
    <w:p w14:paraId="205EE5F1" w14:textId="75E547BB" w:rsidR="008B6456" w:rsidRPr="008E4845" w:rsidRDefault="004F7EF7">
      <w:pPr>
        <w:pStyle w:val="CoverDocType24a"/>
      </w:pPr>
      <w:r w:rsidRPr="008E4845">
        <w:rPr>
          <w:rStyle w:val="HideTWBExt"/>
          <w:rFonts w:eastAsia="Times New Roman"/>
          <w:b w:val="0"/>
        </w:rPr>
        <w:t>&lt;RangeAM&gt;</w:t>
      </w:r>
      <w:r w:rsidR="008B189E">
        <w:t>42 - 170</w:t>
      </w:r>
      <w:r w:rsidRPr="008E4845">
        <w:rPr>
          <w:rStyle w:val="HideTWBExt"/>
          <w:rFonts w:eastAsia="Times New Roman"/>
          <w:b w:val="0"/>
        </w:rPr>
        <w:t>&lt;/RangeAM&gt;</w:t>
      </w:r>
    </w:p>
    <w:p w14:paraId="73A814D5" w14:textId="77777777" w:rsidR="008B6456" w:rsidRPr="008E4845" w:rsidRDefault="004F7EF7">
      <w:pPr>
        <w:pStyle w:val="CoverBold"/>
      </w:pPr>
      <w:r w:rsidRPr="008E4845">
        <w:rPr>
          <w:rStyle w:val="HideTWBExt"/>
          <w:b w:val="0"/>
        </w:rPr>
        <w:t>&lt;TitreType&gt;</w:t>
      </w:r>
      <w:r w:rsidRPr="008E4845">
        <w:t>Projekt sprawozdania</w:t>
      </w:r>
      <w:r w:rsidRPr="008E4845">
        <w:rPr>
          <w:rStyle w:val="HideTWBExt"/>
          <w:b w:val="0"/>
        </w:rPr>
        <w:t>&lt;/TitreType&gt;</w:t>
      </w:r>
    </w:p>
    <w:p w14:paraId="123417C2" w14:textId="77777777" w:rsidR="008B6456" w:rsidRPr="008E4845" w:rsidRDefault="004F7EF7">
      <w:pPr>
        <w:pStyle w:val="CoverBold"/>
      </w:pPr>
      <w:r w:rsidRPr="008E4845">
        <w:rPr>
          <w:rStyle w:val="HideTWBExt"/>
          <w:b w:val="0"/>
        </w:rPr>
        <w:t>&lt;Rapporteur&gt;</w:t>
      </w:r>
      <w:r w:rsidRPr="008E4845">
        <w:t>Ana Catarina Mendes</w:t>
      </w:r>
      <w:r w:rsidRPr="008E4845">
        <w:rPr>
          <w:rStyle w:val="HideTWBExt"/>
          <w:b w:val="0"/>
        </w:rPr>
        <w:t>&lt;/Rapporteur&gt;</w:t>
      </w:r>
    </w:p>
    <w:p w14:paraId="73802200" w14:textId="77777777" w:rsidR="008B6456" w:rsidRPr="008E4845" w:rsidRDefault="004F7EF7">
      <w:pPr>
        <w:pStyle w:val="CoverNormal24a"/>
      </w:pPr>
      <w:r w:rsidRPr="008E4845">
        <w:rPr>
          <w:rStyle w:val="HideTWBExt"/>
        </w:rPr>
        <w:t>&lt;DocRefPE&gt;</w:t>
      </w:r>
      <w:r w:rsidRPr="008E4845">
        <w:t>(PE788.886v02-00)</w:t>
      </w:r>
      <w:r w:rsidRPr="008E4845">
        <w:rPr>
          <w:rStyle w:val="HideTWBExt"/>
        </w:rPr>
        <w:t>&lt;/DocRefPE&gt;</w:t>
      </w:r>
    </w:p>
    <w:p w14:paraId="15A54081" w14:textId="77777777" w:rsidR="008B6456" w:rsidRPr="008E4845" w:rsidRDefault="004F7EF7">
      <w:pPr>
        <w:pStyle w:val="CoverNormal24a"/>
      </w:pPr>
      <w:r w:rsidRPr="008E4845">
        <w:rPr>
          <w:rStyle w:val="HideTWBExt"/>
        </w:rPr>
        <w:t>&lt;Titre&gt;</w:t>
      </w:r>
      <w:r w:rsidRPr="008E4845">
        <w:t>Ustanowienie unijnego wsparcia na rzecz azylu, migracji i integracji na okres 2028–2034</w:t>
      </w:r>
      <w:r w:rsidRPr="008E4845">
        <w:rPr>
          <w:rStyle w:val="HideTWBExt"/>
        </w:rPr>
        <w:t>&lt;/Titre&gt;</w:t>
      </w:r>
    </w:p>
    <w:p w14:paraId="7FA85AEB" w14:textId="77777777" w:rsidR="008B6456" w:rsidRPr="008E4845" w:rsidRDefault="004F7EF7">
      <w:pPr>
        <w:pStyle w:val="CoverNormal"/>
      </w:pPr>
      <w:r w:rsidRPr="008E4845">
        <w:rPr>
          <w:rStyle w:val="HideTWBExt"/>
        </w:rPr>
        <w:t>&lt;DocAmend&gt;</w:t>
      </w:r>
      <w:r w:rsidRPr="008E4845">
        <w:t>Wniosek dotyczący rozporządzenia</w:t>
      </w:r>
      <w:r w:rsidRPr="008E4845">
        <w:rPr>
          <w:rStyle w:val="HideTWBExt"/>
        </w:rPr>
        <w:t>&lt;/DocAmend&gt;</w:t>
      </w:r>
    </w:p>
    <w:p w14:paraId="78B4E334" w14:textId="77777777" w:rsidR="008B6456" w:rsidRPr="008E4845" w:rsidRDefault="004F7EF7">
      <w:pPr>
        <w:pStyle w:val="CoverNormal24a"/>
      </w:pPr>
      <w:r w:rsidRPr="008E4845">
        <w:rPr>
          <w:rStyle w:val="HideTWBExt"/>
        </w:rPr>
        <w:t>&lt;DocRef&gt;</w:t>
      </w:r>
      <w:r w:rsidRPr="008E4845">
        <w:t>(COM(2025)0540 – 2025/0540(COD))</w:t>
      </w:r>
      <w:r w:rsidRPr="008E4845">
        <w:rPr>
          <w:rStyle w:val="HideTWBExt"/>
        </w:rPr>
        <w:t>&lt;/DocRef&gt;</w:t>
      </w:r>
    </w:p>
    <w:p w14:paraId="4E7D2937" w14:textId="77777777" w:rsidR="008B6456" w:rsidRPr="008E4845" w:rsidRDefault="004F7EF7">
      <w:r w:rsidRPr="008E4845">
        <w:br w:type="page"/>
      </w:r>
      <w:r w:rsidRPr="008E4845">
        <w:lastRenderedPageBreak/>
        <w:t>AM_Com_LegReport</w:t>
      </w:r>
    </w:p>
    <w:p w14:paraId="5B5D4415" w14:textId="77703630" w:rsidR="0061411C" w:rsidRPr="008E4845" w:rsidRDefault="004F7EF7" w:rsidP="0061411C">
      <w:pPr>
        <w:pStyle w:val="AmNumberTabs"/>
      </w:pPr>
      <w:r w:rsidRPr="008E4845">
        <w:br w:type="page"/>
      </w:r>
      <w:r w:rsidR="0061411C" w:rsidRPr="008E4845">
        <w:rPr>
          <w:rStyle w:val="HideTWBExt"/>
          <w:b w:val="0"/>
        </w:rPr>
        <w:lastRenderedPageBreak/>
        <w:t>&lt;RepeatBlock-Amend&gt;</w:t>
      </w:r>
      <w:r w:rsidRPr="008E4845">
        <w:rPr>
          <w:rStyle w:val="HideTWBExt"/>
          <w:b w:val="0"/>
        </w:rPr>
        <w:t>&lt;Amend&gt;</w:t>
      </w:r>
      <w:r w:rsidR="0061411C" w:rsidRPr="008E4845">
        <w:t>Poprawka</w:t>
      </w:r>
      <w:r w:rsidR="0061411C" w:rsidRPr="008E4845">
        <w:tab/>
      </w:r>
      <w:r w:rsidR="0061411C" w:rsidRPr="008E4845">
        <w:tab/>
      </w:r>
      <w:r w:rsidR="0061411C" w:rsidRPr="008E4845">
        <w:rPr>
          <w:rStyle w:val="HideTWBExt"/>
          <w:b w:val="0"/>
        </w:rPr>
        <w:t>&lt;NumAm&gt;</w:t>
      </w:r>
      <w:r w:rsidR="008B189E" w:rsidRPr="008B189E">
        <w:t>42</w:t>
      </w:r>
      <w:r w:rsidR="0061411C" w:rsidRPr="008E4845">
        <w:rPr>
          <w:rStyle w:val="HideTWBExt"/>
          <w:b w:val="0"/>
        </w:rPr>
        <w:t>&lt;/NumAm&gt;</w:t>
      </w:r>
    </w:p>
    <w:p w14:paraId="2409C142" w14:textId="77777777" w:rsidR="0061411C" w:rsidRPr="008E4845" w:rsidRDefault="0061411C" w:rsidP="0061411C">
      <w:pPr>
        <w:pStyle w:val="NormalBold"/>
      </w:pPr>
      <w:r w:rsidRPr="008E4845">
        <w:rPr>
          <w:rStyle w:val="HideTWBExt"/>
          <w:b w:val="0"/>
        </w:rPr>
        <w:t>&lt;RepeatBlock-By&gt;&lt;Members&gt;</w:t>
      </w:r>
      <w:r w:rsidRPr="008E4845">
        <w:t>Maciej Wąsik, Mariusz Kamiński</w:t>
      </w:r>
      <w:r w:rsidRPr="008E4845">
        <w:rPr>
          <w:rStyle w:val="HideTWBExt"/>
          <w:b w:val="0"/>
        </w:rPr>
        <w:t>&lt;/Members&gt;</w:t>
      </w:r>
    </w:p>
    <w:p w14:paraId="2547BC79" w14:textId="77777777" w:rsidR="0061411C" w:rsidRPr="008E4845" w:rsidRDefault="0061411C" w:rsidP="0061411C">
      <w:pPr>
        <w:pStyle w:val="NormalBold"/>
      </w:pPr>
      <w:r w:rsidRPr="008E4845">
        <w:rPr>
          <w:rStyle w:val="HideTWBExt"/>
          <w:b w:val="0"/>
        </w:rPr>
        <w:t>&lt;/RepeatBlock-By&gt;</w:t>
      </w:r>
    </w:p>
    <w:p w14:paraId="4C1629F9"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09552242" w14:textId="77777777" w:rsidR="0061411C" w:rsidRPr="008E4845" w:rsidRDefault="0061411C" w:rsidP="0061411C">
      <w:pPr>
        <w:pStyle w:val="NormalBold"/>
      </w:pPr>
      <w:r w:rsidRPr="008E4845">
        <w:rPr>
          <w:rStyle w:val="HideTWBExt"/>
          <w:b w:val="0"/>
        </w:rPr>
        <w:t>&lt;Article&gt;</w:t>
      </w:r>
      <w:r w:rsidRPr="008E4845">
        <w:t>Motyw 1</w:t>
      </w:r>
      <w:r w:rsidRPr="008E48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573351E2" w14:textId="77777777" w:rsidTr="00EF2739">
        <w:trPr>
          <w:trHeight w:hRule="exact" w:val="240"/>
          <w:jc w:val="center"/>
        </w:trPr>
        <w:tc>
          <w:tcPr>
            <w:tcW w:w="9752" w:type="dxa"/>
            <w:gridSpan w:val="2"/>
            <w:tcBorders>
              <w:top w:val="nil"/>
              <w:left w:val="nil"/>
              <w:bottom w:val="nil"/>
              <w:right w:val="nil"/>
            </w:tcBorders>
          </w:tcPr>
          <w:p w14:paraId="220FE790" w14:textId="77777777" w:rsidR="0061411C" w:rsidRPr="008E4845" w:rsidRDefault="0061411C" w:rsidP="00EF2739"/>
        </w:tc>
      </w:tr>
      <w:tr w:rsidR="0061411C" w:rsidRPr="008E4845" w14:paraId="370F0DB2" w14:textId="77777777" w:rsidTr="00EF2739">
        <w:trPr>
          <w:trHeight w:val="240"/>
          <w:jc w:val="center"/>
        </w:trPr>
        <w:tc>
          <w:tcPr>
            <w:tcW w:w="4876" w:type="dxa"/>
            <w:tcBorders>
              <w:top w:val="nil"/>
              <w:left w:val="nil"/>
              <w:bottom w:val="nil"/>
              <w:right w:val="nil"/>
            </w:tcBorders>
          </w:tcPr>
          <w:p w14:paraId="66D92B62"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3462381A" w14:textId="77777777" w:rsidR="0061411C" w:rsidRPr="008E4845" w:rsidRDefault="0061411C" w:rsidP="00EF2739">
            <w:pPr>
              <w:pStyle w:val="AmColumnHeading"/>
            </w:pPr>
            <w:r w:rsidRPr="008E4845">
              <w:t>Poprawka</w:t>
            </w:r>
          </w:p>
        </w:tc>
      </w:tr>
      <w:tr w:rsidR="0061411C" w:rsidRPr="008E4845" w14:paraId="2AAC9E13" w14:textId="77777777" w:rsidTr="00EF2739">
        <w:trPr>
          <w:jc w:val="center"/>
        </w:trPr>
        <w:tc>
          <w:tcPr>
            <w:tcW w:w="4876" w:type="dxa"/>
            <w:tcBorders>
              <w:top w:val="nil"/>
              <w:left w:val="nil"/>
              <w:bottom w:val="nil"/>
              <w:right w:val="nil"/>
            </w:tcBorders>
          </w:tcPr>
          <w:p w14:paraId="578D2DBE" w14:textId="77777777" w:rsidR="0061411C" w:rsidRPr="008E4845" w:rsidRDefault="0061411C" w:rsidP="00EF2739">
            <w:pPr>
              <w:pStyle w:val="Normal6a"/>
            </w:pPr>
            <w:r w:rsidRPr="008E4845">
              <w:t>(1)</w:t>
            </w:r>
            <w:r w:rsidRPr="008E4845">
              <w:tab/>
            </w:r>
            <w:r w:rsidRPr="008E4845">
              <w:rPr>
                <w:b/>
                <w:i/>
              </w:rPr>
              <w:t>Celem niniejszego rozporządzenia jest przyczynienie się do realizacji celu Unii, jakim jest ustanowienie przestrzeni wolności, bezpieczeństwa i sprawiedliwości zgodnie z Traktatem o funkcjonowaniu Unii Europejskiej (TFUE), przez zapewnienie unijnego wsparcia na rzecz rozwoju wspólnej polityki w dziedzinie azylu, ochrony uzupełniającej i tymczasowej ochrony, w celu zaoferowania odpowiedniego statusu każdemu obywatelowi państwa trzeciego, który wymaga ochrony międzynarodowej, oraz zapewnienia przestrzegania zasady non-refoulement zgodnie z art. 77 TFUE, a także rozwoju wspólnej polityki imigracyjnej mającej na celu zapewnienie, na wszystkich etapach, skutecznego zarządzania</w:t>
            </w:r>
            <w:r w:rsidRPr="008E4845">
              <w:t xml:space="preserve"> przepływami migracyjnymi</w:t>
            </w:r>
            <w:r w:rsidRPr="008E4845">
              <w:rPr>
                <w:b/>
                <w:i/>
              </w:rPr>
              <w:t>, sprawiedliwego traktowania obywateli państw trzecich przebywających legalnie w państwach członkowskich, a także zapobieganie nielegalnej imigracji i handlowi ludźmi oraz wzmocnienie środków zwalczania tych zjawisk zgodnie z art. 79 TFUE.</w:t>
            </w:r>
          </w:p>
        </w:tc>
        <w:tc>
          <w:tcPr>
            <w:tcW w:w="4876" w:type="dxa"/>
            <w:tcBorders>
              <w:top w:val="nil"/>
              <w:left w:val="nil"/>
              <w:bottom w:val="nil"/>
              <w:right w:val="nil"/>
            </w:tcBorders>
          </w:tcPr>
          <w:p w14:paraId="5E20C82F" w14:textId="77777777" w:rsidR="0061411C" w:rsidRPr="008E4845" w:rsidRDefault="0061411C" w:rsidP="00EF2739">
            <w:pPr>
              <w:pStyle w:val="Normal6a"/>
            </w:pPr>
            <w:r w:rsidRPr="008E4845">
              <w:t>(1)</w:t>
            </w:r>
            <w:r w:rsidRPr="008E4845">
              <w:tab/>
            </w:r>
            <w:r w:rsidRPr="008E4845">
              <w:rPr>
                <w:b/>
                <w:i/>
              </w:rPr>
              <w:t>Unijne wsparcie powinno uwzględniać obecną sytuację, w której system azylowy nie funkcjonuje prawidłowo z powodu systemowych nadużyć, wtórnych przepływów, długotrwałych procedur, niskich wskaźników powrotów osób, których wnioski zostały odrzucone, oraz rozbieżności między ramami prawnymi z lat 50. XX w. a dzisiejszymi mieszanymi</w:t>
            </w:r>
            <w:r w:rsidRPr="008E4845">
              <w:t xml:space="preserve"> przepływami migracyjnymi </w:t>
            </w:r>
            <w:r w:rsidRPr="008E4845">
              <w:rPr>
                <w:b/>
                <w:i/>
              </w:rPr>
              <w:t>zdominowanymi przez migrantów ekonomicznych, a nie uchodźców uciekających przed prześladowaniami;</w:t>
            </w:r>
          </w:p>
        </w:tc>
      </w:tr>
      <w:tr w:rsidR="0061411C" w:rsidRPr="008E4845" w14:paraId="09C48A9C" w14:textId="77777777" w:rsidTr="00EF2739">
        <w:trPr>
          <w:jc w:val="center"/>
        </w:trPr>
        <w:tc>
          <w:tcPr>
            <w:tcW w:w="4876" w:type="dxa"/>
            <w:tcBorders>
              <w:top w:val="nil"/>
              <w:left w:val="nil"/>
              <w:bottom w:val="nil"/>
              <w:right w:val="nil"/>
            </w:tcBorders>
          </w:tcPr>
          <w:p w14:paraId="3B390111" w14:textId="77777777" w:rsidR="0061411C" w:rsidRPr="008E4845" w:rsidRDefault="0061411C" w:rsidP="00EF2739">
            <w:pPr>
              <w:pStyle w:val="Normal6a"/>
            </w:pPr>
          </w:p>
        </w:tc>
        <w:tc>
          <w:tcPr>
            <w:tcW w:w="4876" w:type="dxa"/>
            <w:tcBorders>
              <w:top w:val="nil"/>
              <w:left w:val="nil"/>
              <w:bottom w:val="nil"/>
              <w:right w:val="nil"/>
            </w:tcBorders>
          </w:tcPr>
          <w:p w14:paraId="14EAAB91" w14:textId="77777777" w:rsidR="0061411C" w:rsidRPr="008E4845" w:rsidRDefault="0061411C" w:rsidP="00EF2739">
            <w:pPr>
              <w:pStyle w:val="Normal6a"/>
            </w:pPr>
            <w:r w:rsidRPr="008E4845">
              <w:br/>
            </w:r>
          </w:p>
        </w:tc>
      </w:tr>
    </w:tbl>
    <w:p w14:paraId="5406273C"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{PL}</w:t>
      </w:r>
      <w:r w:rsidRPr="008E4845">
        <w:t>pl</w:t>
      </w:r>
      <w:r w:rsidRPr="008E4845">
        <w:rPr>
          <w:rStyle w:val="HideTWBExt"/>
        </w:rPr>
        <w:t>&lt;/Original&gt;</w:t>
      </w:r>
    </w:p>
    <w:p w14:paraId="0B1C1B37" w14:textId="77777777" w:rsidR="0061411C" w:rsidRPr="008E4845" w:rsidRDefault="0061411C" w:rsidP="0061411C">
      <w:r w:rsidRPr="008E4845">
        <w:rPr>
          <w:rStyle w:val="HideTWBExt"/>
        </w:rPr>
        <w:t>&lt;/Amend&gt;</w:t>
      </w:r>
    </w:p>
    <w:p w14:paraId="7520C72A" w14:textId="5AADED42"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43</w:t>
      </w:r>
      <w:r w:rsidRPr="008E4845">
        <w:rPr>
          <w:rStyle w:val="HideTWBExt"/>
          <w:b w:val="0"/>
        </w:rPr>
        <w:t>&lt;/NumAm&gt;</w:t>
      </w:r>
    </w:p>
    <w:p w14:paraId="05857B31" w14:textId="77777777" w:rsidR="0061411C" w:rsidRPr="008E4845" w:rsidRDefault="0061411C" w:rsidP="0061411C">
      <w:pPr>
        <w:pStyle w:val="NormalBold"/>
      </w:pPr>
      <w:r w:rsidRPr="008E4845">
        <w:rPr>
          <w:rStyle w:val="HideTWBExt"/>
          <w:b w:val="0"/>
        </w:rPr>
        <w:t>&lt;RepeatBlock-By&gt;&lt;Members&gt;</w:t>
      </w:r>
      <w:r w:rsidRPr="008E4845">
        <w:t>Sebastian Tynkkynen</w:t>
      </w:r>
      <w:r w:rsidRPr="008E4845">
        <w:rPr>
          <w:rStyle w:val="HideTWBExt"/>
          <w:b w:val="0"/>
        </w:rPr>
        <w:t>&lt;/Members&gt;</w:t>
      </w:r>
    </w:p>
    <w:p w14:paraId="6CD3ADB0" w14:textId="77777777" w:rsidR="0061411C" w:rsidRPr="008E4845" w:rsidRDefault="0061411C" w:rsidP="0061411C">
      <w:pPr>
        <w:pStyle w:val="NormalBold"/>
      </w:pPr>
      <w:r w:rsidRPr="008E4845">
        <w:rPr>
          <w:rStyle w:val="HideTWBExt"/>
          <w:b w:val="0"/>
        </w:rPr>
        <w:t>&lt;/RepeatBlock-By&gt;</w:t>
      </w:r>
    </w:p>
    <w:p w14:paraId="0FBB1D32"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185BBC24" w14:textId="77777777" w:rsidR="0061411C" w:rsidRPr="008E4845" w:rsidRDefault="0061411C" w:rsidP="0061411C">
      <w:pPr>
        <w:pStyle w:val="NormalBold"/>
      </w:pPr>
      <w:r w:rsidRPr="008E4845">
        <w:rPr>
          <w:rStyle w:val="HideTWBExt"/>
          <w:b w:val="0"/>
        </w:rPr>
        <w:t>&lt;Article&gt;</w:t>
      </w:r>
      <w:r w:rsidRPr="008E4845">
        <w:t>Motyw 1</w:t>
      </w:r>
      <w:r w:rsidRPr="008E4845">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40817174" w14:textId="77777777" w:rsidTr="00EF2739">
        <w:trPr>
          <w:trHeight w:hRule="exact" w:val="240"/>
          <w:jc w:val="center"/>
        </w:trPr>
        <w:tc>
          <w:tcPr>
            <w:tcW w:w="9752" w:type="dxa"/>
            <w:gridSpan w:val="2"/>
            <w:tcBorders>
              <w:top w:val="nil"/>
              <w:left w:val="nil"/>
              <w:bottom w:val="nil"/>
              <w:right w:val="nil"/>
            </w:tcBorders>
          </w:tcPr>
          <w:p w14:paraId="124D74AB" w14:textId="77777777" w:rsidR="0061411C" w:rsidRPr="008E4845" w:rsidRDefault="0061411C" w:rsidP="00EF2739"/>
        </w:tc>
      </w:tr>
      <w:tr w:rsidR="0061411C" w:rsidRPr="008E4845" w14:paraId="6ECD68F6" w14:textId="77777777" w:rsidTr="00EF2739">
        <w:trPr>
          <w:trHeight w:val="240"/>
          <w:jc w:val="center"/>
        </w:trPr>
        <w:tc>
          <w:tcPr>
            <w:tcW w:w="4876" w:type="dxa"/>
            <w:tcBorders>
              <w:top w:val="nil"/>
              <w:left w:val="nil"/>
              <w:bottom w:val="nil"/>
              <w:right w:val="nil"/>
            </w:tcBorders>
          </w:tcPr>
          <w:p w14:paraId="40EA44DC"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76607DF7" w14:textId="77777777" w:rsidR="0061411C" w:rsidRPr="008E4845" w:rsidRDefault="0061411C" w:rsidP="00EF2739">
            <w:pPr>
              <w:pStyle w:val="AmColumnHeading"/>
            </w:pPr>
            <w:r w:rsidRPr="008E4845">
              <w:t>Poprawka</w:t>
            </w:r>
          </w:p>
        </w:tc>
      </w:tr>
      <w:tr w:rsidR="0061411C" w:rsidRPr="008E4845" w14:paraId="280B2D2D" w14:textId="77777777" w:rsidTr="00EF2739">
        <w:trPr>
          <w:jc w:val="center"/>
        </w:trPr>
        <w:tc>
          <w:tcPr>
            <w:tcW w:w="4876" w:type="dxa"/>
            <w:tcBorders>
              <w:top w:val="nil"/>
              <w:left w:val="nil"/>
              <w:bottom w:val="nil"/>
              <w:right w:val="nil"/>
            </w:tcBorders>
          </w:tcPr>
          <w:p w14:paraId="59408580" w14:textId="77777777" w:rsidR="0061411C" w:rsidRPr="008E4845" w:rsidRDefault="0061411C" w:rsidP="00EF2739">
            <w:pPr>
              <w:pStyle w:val="Normal6a"/>
            </w:pPr>
            <w:r w:rsidRPr="008E4845">
              <w:t>(1)</w:t>
            </w:r>
            <w:r w:rsidRPr="008E4845">
              <w:tab/>
              <w:t>Celem niniejszego rozporządzenia jest przyczynienie się do realizacji celu Unii, jakim jest ustanowienie przestrzeni wolności, bezpieczeństwa i sprawiedliwości zgodnie z Traktatem o funkcjonowaniu Unii Europejskiej (TFUE), przez zapewnienie unijnego wsparcia na rzecz rozwoju wspólnej polityki w dziedzinie azylu, ochrony uzupełniającej i tymczasowej ochrony, w celu zaoferowania odpowiedniego statusu</w:t>
            </w:r>
            <w:r w:rsidRPr="008E4845">
              <w:rPr>
                <w:b/>
                <w:i/>
              </w:rPr>
              <w:t xml:space="preserve"> każdemu obywatelowi państwa trzeciego</w:t>
            </w:r>
            <w:r w:rsidRPr="008E4845">
              <w:t xml:space="preserve">, </w:t>
            </w:r>
            <w:r w:rsidRPr="008E4845">
              <w:rPr>
                <w:b/>
                <w:i/>
              </w:rPr>
              <w:t>który wymaga</w:t>
            </w:r>
            <w:r w:rsidRPr="008E4845">
              <w:t xml:space="preserve"> ochrony międzynarodowej, oraz zapewnienia </w:t>
            </w:r>
            <w:r w:rsidRPr="008E4845">
              <w:rPr>
                <w:b/>
                <w:i/>
              </w:rPr>
              <w:t>przestrzegania zasady non-refoulement zgodnie z art. 77 TFUE, a także</w:t>
            </w:r>
            <w:r w:rsidRPr="008E4845">
              <w:t xml:space="preserve"> rozwoju wspólnej polityki imigracyjnej mającej na celu zapewnienie, na wszystkich etapach, skutecznego zarządzania przepływami migracyjnymi, </w:t>
            </w:r>
            <w:r w:rsidRPr="008E4845">
              <w:rPr>
                <w:b/>
                <w:i/>
              </w:rPr>
              <w:t>sprawiedliwego traktowania obywateli państw trzecich przebywających legalnie w państwach członkowskich</w:t>
            </w:r>
            <w:r w:rsidRPr="008E4845">
              <w:t xml:space="preserve">, a także zapobieganie nielegalnej imigracji i handlowi ludźmi oraz wzmocnienie środków zwalczania tych zjawisk </w:t>
            </w:r>
            <w:r w:rsidRPr="008E4845">
              <w:rPr>
                <w:b/>
                <w:i/>
              </w:rPr>
              <w:t>zgodnie z art. 79 TFUE</w:t>
            </w:r>
            <w:r w:rsidRPr="008E4845">
              <w:t>.</w:t>
            </w:r>
          </w:p>
        </w:tc>
        <w:tc>
          <w:tcPr>
            <w:tcW w:w="4876" w:type="dxa"/>
            <w:tcBorders>
              <w:top w:val="nil"/>
              <w:left w:val="nil"/>
              <w:bottom w:val="nil"/>
              <w:right w:val="nil"/>
            </w:tcBorders>
          </w:tcPr>
          <w:p w14:paraId="1B4E5B24" w14:textId="77777777" w:rsidR="0061411C" w:rsidRPr="008E4845" w:rsidRDefault="0061411C" w:rsidP="00EF2739">
            <w:pPr>
              <w:pStyle w:val="Normal6a"/>
            </w:pPr>
            <w:r w:rsidRPr="008E4845">
              <w:t>(1)</w:t>
            </w:r>
            <w:r w:rsidRPr="008E4845">
              <w:tab/>
              <w:t>Celem niniejszego rozporządzenia jest przyczynienie się do realizacji celu Unii, jakim jest ustanowienie przestrzeni wolności, bezpieczeństwa i sprawiedliwości zgodnie z Traktatem o funkcjonowaniu Unii Europejskiej (TFUE), przez zapewnienie unijnego wsparcia na rzecz rozwoju wspólnej polityki w dziedzinie azylu, ochrony uzupełniającej i tymczasowej ochrony, w celu zaoferowania odpowiedniego statusu</w:t>
            </w:r>
            <w:r w:rsidRPr="008E4845">
              <w:rPr>
                <w:b/>
                <w:i/>
              </w:rPr>
              <w:t xml:space="preserve"> tym obywatelom państw trzecich</w:t>
            </w:r>
            <w:r w:rsidRPr="008E4845">
              <w:t xml:space="preserve">, </w:t>
            </w:r>
            <w:r w:rsidRPr="008E4845">
              <w:rPr>
                <w:b/>
                <w:i/>
              </w:rPr>
              <w:t>którzy mogą wykazać, że potrzebują</w:t>
            </w:r>
            <w:r w:rsidRPr="008E4845">
              <w:t xml:space="preserve"> ochrony międzynarodowej, oraz zapewnienia rozwoju wspólnej polityki imigracyjnej mającej na celu zapewnienie, na wszystkich etapach, skutecznego zarządzania przepływami migracyjnymi, a także zapobieganie nielegalnej imigracji i handlowi ludźmi oraz wzmocnienie środków zwalczania tych zjawisk.</w:t>
            </w:r>
          </w:p>
        </w:tc>
      </w:tr>
    </w:tbl>
    <w:p w14:paraId="4FD0DA8F"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{FI}</w:t>
      </w:r>
      <w:r w:rsidRPr="008E4845">
        <w:t>fi</w:t>
      </w:r>
      <w:r w:rsidRPr="008E4845">
        <w:rPr>
          <w:rStyle w:val="HideTWBExt"/>
        </w:rPr>
        <w:t>&lt;/Original&gt;</w:t>
      </w:r>
    </w:p>
    <w:p w14:paraId="1A5D772B" w14:textId="77777777" w:rsidR="0061411C" w:rsidRPr="008E4845" w:rsidRDefault="0061411C" w:rsidP="0061411C">
      <w:r w:rsidRPr="008E4845">
        <w:rPr>
          <w:rStyle w:val="HideTWBExt"/>
        </w:rPr>
        <w:t>&lt;/Amend&gt;</w:t>
      </w:r>
    </w:p>
    <w:p w14:paraId="3F4F9BF3" w14:textId="3F330B0A"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44</w:t>
      </w:r>
      <w:r w:rsidRPr="008E4845">
        <w:rPr>
          <w:rStyle w:val="HideTWBExt"/>
          <w:b w:val="0"/>
        </w:rPr>
        <w:t>&lt;/NumAm&gt;</w:t>
      </w:r>
    </w:p>
    <w:p w14:paraId="6C1E948A" w14:textId="77777777" w:rsidR="0061411C" w:rsidRPr="008E4845" w:rsidRDefault="0061411C" w:rsidP="0061411C">
      <w:pPr>
        <w:pStyle w:val="NormalBold"/>
      </w:pPr>
      <w:r w:rsidRPr="008E4845">
        <w:rPr>
          <w:rStyle w:val="HideTWBExt"/>
          <w:b w:val="0"/>
        </w:rPr>
        <w:t>&lt;RepeatBlock-By&gt;&lt;Members&gt;</w:t>
      </w:r>
      <w:r w:rsidRPr="008E4845">
        <w:t>Abir Al-Sahlani, Fabienne Keller, Jan-Christoph Oetjen, Irena Joveva, Raquel García Hermida-Van Der Walle</w:t>
      </w:r>
      <w:r w:rsidRPr="008E4845">
        <w:rPr>
          <w:rStyle w:val="HideTWBExt"/>
          <w:b w:val="0"/>
        </w:rPr>
        <w:t>&lt;/Members&gt;</w:t>
      </w:r>
    </w:p>
    <w:p w14:paraId="6C35551C" w14:textId="77777777" w:rsidR="0061411C" w:rsidRPr="008E4845" w:rsidRDefault="0061411C" w:rsidP="0061411C">
      <w:pPr>
        <w:pStyle w:val="NormalBold"/>
      </w:pPr>
      <w:r w:rsidRPr="008E4845">
        <w:rPr>
          <w:rStyle w:val="HideTWBExt"/>
          <w:b w:val="0"/>
        </w:rPr>
        <w:t>&lt;/RepeatBlock-By&gt;</w:t>
      </w:r>
    </w:p>
    <w:p w14:paraId="550F116D"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3E1C5EFC" w14:textId="77777777" w:rsidR="0061411C" w:rsidRPr="008E4845" w:rsidRDefault="0061411C" w:rsidP="0061411C">
      <w:pPr>
        <w:pStyle w:val="NormalBold"/>
      </w:pPr>
      <w:r w:rsidRPr="008E4845">
        <w:rPr>
          <w:rStyle w:val="HideTWBExt"/>
          <w:b w:val="0"/>
        </w:rPr>
        <w:t>&lt;Article&gt;</w:t>
      </w:r>
      <w:r w:rsidRPr="008E4845">
        <w:t>Motyw 1</w:t>
      </w:r>
      <w:r w:rsidRPr="008E48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5741E118" w14:textId="77777777" w:rsidTr="00EF2739">
        <w:trPr>
          <w:trHeight w:hRule="exact" w:val="240"/>
          <w:jc w:val="center"/>
        </w:trPr>
        <w:tc>
          <w:tcPr>
            <w:tcW w:w="9752" w:type="dxa"/>
            <w:gridSpan w:val="2"/>
            <w:tcBorders>
              <w:top w:val="nil"/>
              <w:left w:val="nil"/>
              <w:bottom w:val="nil"/>
              <w:right w:val="nil"/>
            </w:tcBorders>
          </w:tcPr>
          <w:p w14:paraId="6174C1F6" w14:textId="77777777" w:rsidR="0061411C" w:rsidRPr="008E4845" w:rsidRDefault="0061411C" w:rsidP="00EF2739"/>
        </w:tc>
      </w:tr>
      <w:tr w:rsidR="0061411C" w:rsidRPr="008E4845" w14:paraId="1334AB84" w14:textId="77777777" w:rsidTr="00EF2739">
        <w:trPr>
          <w:trHeight w:val="240"/>
          <w:jc w:val="center"/>
        </w:trPr>
        <w:tc>
          <w:tcPr>
            <w:tcW w:w="4876" w:type="dxa"/>
            <w:tcBorders>
              <w:top w:val="nil"/>
              <w:left w:val="nil"/>
              <w:bottom w:val="nil"/>
              <w:right w:val="nil"/>
            </w:tcBorders>
          </w:tcPr>
          <w:p w14:paraId="156530AF"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660970AE" w14:textId="77777777" w:rsidR="0061411C" w:rsidRPr="008E4845" w:rsidRDefault="0061411C" w:rsidP="00EF2739">
            <w:pPr>
              <w:pStyle w:val="AmColumnHeading"/>
            </w:pPr>
            <w:r w:rsidRPr="008E4845">
              <w:t>Poprawka</w:t>
            </w:r>
          </w:p>
        </w:tc>
      </w:tr>
      <w:tr w:rsidR="0061411C" w:rsidRPr="008E4845" w14:paraId="5B25EBFD" w14:textId="77777777" w:rsidTr="00EF2739">
        <w:trPr>
          <w:jc w:val="center"/>
        </w:trPr>
        <w:tc>
          <w:tcPr>
            <w:tcW w:w="4876" w:type="dxa"/>
            <w:tcBorders>
              <w:top w:val="nil"/>
              <w:left w:val="nil"/>
              <w:bottom w:val="nil"/>
              <w:right w:val="nil"/>
            </w:tcBorders>
          </w:tcPr>
          <w:p w14:paraId="66A4946F" w14:textId="77777777" w:rsidR="0061411C" w:rsidRPr="008E4845" w:rsidRDefault="0061411C" w:rsidP="00EF2739">
            <w:pPr>
              <w:pStyle w:val="Normal6a"/>
            </w:pPr>
            <w:r w:rsidRPr="008E4845">
              <w:t>(1)</w:t>
            </w:r>
            <w:r w:rsidRPr="008E4845">
              <w:tab/>
              <w:t xml:space="preserve">Celem niniejszego rozporządzenia jest przyczynienie się do realizacji celu Unii, jakim jest ustanowienie przestrzeni wolności, bezpieczeństwa i sprawiedliwości zgodnie z Traktatem o funkcjonowaniu Unii Europejskiej (TFUE), przez zapewnienie unijnego wsparcia na rzecz rozwoju wspólnej polityki w dziedzinie azylu, ochrony uzupełniającej i tymczasowej ochrony, w celu zaoferowania odpowiedniego statusu każdemu obywatelowi państwa trzeciego, który wymaga ochrony międzynarodowej, oraz zapewnienia przestrzegania zasady non-refoulement zgodnie z art. </w:t>
            </w:r>
            <w:r w:rsidRPr="008E4845">
              <w:rPr>
                <w:b/>
                <w:i/>
              </w:rPr>
              <w:t>77</w:t>
            </w:r>
            <w:r w:rsidRPr="008E4845">
              <w:t xml:space="preserve"> TFUE, a także rozwoju wspólnej polityki imigracyjnej mającej na celu zapewnienie, na wszystkich etapach, skutecznego zarządzania przepływami migracyjnymi, sprawiedliwego traktowania obywateli państw trzecich przebywających legalnie w państwach członkowskich, a także </w:t>
            </w:r>
            <w:r w:rsidRPr="008E4845">
              <w:rPr>
                <w:b/>
                <w:i/>
              </w:rPr>
              <w:t>zapobieganie nielegalnej</w:t>
            </w:r>
            <w:r w:rsidRPr="008E4845">
              <w:t xml:space="preserve"> imigracji i </w:t>
            </w:r>
            <w:r w:rsidRPr="008E4845">
              <w:rPr>
                <w:b/>
                <w:i/>
              </w:rPr>
              <w:t>handlowi</w:t>
            </w:r>
            <w:r w:rsidRPr="008E4845">
              <w:t xml:space="preserve"> ludźmi oraz wzmocnienie środków zwalczania tych zjawisk zgodnie z art. 79 TFUE.</w:t>
            </w:r>
          </w:p>
        </w:tc>
        <w:tc>
          <w:tcPr>
            <w:tcW w:w="4876" w:type="dxa"/>
            <w:tcBorders>
              <w:top w:val="nil"/>
              <w:left w:val="nil"/>
              <w:bottom w:val="nil"/>
              <w:right w:val="nil"/>
            </w:tcBorders>
          </w:tcPr>
          <w:p w14:paraId="52DF49FA" w14:textId="77777777" w:rsidR="0061411C" w:rsidRPr="008E4845" w:rsidRDefault="0061411C" w:rsidP="00EF2739">
            <w:pPr>
              <w:pStyle w:val="Normal6a"/>
            </w:pPr>
            <w:r w:rsidRPr="008E4845">
              <w:t>(1)</w:t>
            </w:r>
            <w:r w:rsidRPr="008E4845">
              <w:tab/>
              <w:t xml:space="preserve">Celem niniejszego rozporządzenia jest przyczynienie się do realizacji celu Unii, jakim jest ustanowienie przestrzeni wolności, bezpieczeństwa i sprawiedliwości zgodnie z Traktatem o funkcjonowaniu Unii Europejskiej (TFUE), przez zapewnienie unijnego wsparcia na rzecz rozwoju wspólnej polityki w dziedzinie azylu, ochrony uzupełniającej i tymczasowej ochrony, w celu zaoferowania odpowiedniego statusu każdemu obywatelowi państwa trzeciego, który wymaga ochrony międzynarodowej, oraz zapewnienia przestrzegania zasady non-refoulement zgodnie z art. </w:t>
            </w:r>
            <w:r w:rsidRPr="008E4845">
              <w:rPr>
                <w:b/>
                <w:i/>
              </w:rPr>
              <w:t>78</w:t>
            </w:r>
            <w:r w:rsidRPr="008E4845">
              <w:t xml:space="preserve"> TFUE, a także rozwoju wspólnej polityki imigracyjnej mającej na celu zapewnienie, na wszystkich etapach, skutecznego zarządzania przepływami migracyjnymi, sprawiedliwego traktowania obywateli państw trzecich przebywających legalnie w państwach członkowskich, a także </w:t>
            </w:r>
            <w:r w:rsidRPr="008E4845">
              <w:rPr>
                <w:b/>
                <w:i/>
              </w:rPr>
              <w:t>zajmowanie się kwestią nieuregulowanej</w:t>
            </w:r>
            <w:r w:rsidRPr="008E4845">
              <w:t xml:space="preserve"> imigracji i </w:t>
            </w:r>
            <w:r w:rsidRPr="008E4845">
              <w:rPr>
                <w:b/>
                <w:i/>
              </w:rPr>
              <w:t>handlu</w:t>
            </w:r>
            <w:r w:rsidRPr="008E4845">
              <w:t xml:space="preserve"> ludźmi oraz wzmocnienie środków zwalczania tych zjawisk zgodnie z art. 79 TFUE.</w:t>
            </w:r>
          </w:p>
        </w:tc>
      </w:tr>
    </w:tbl>
    <w:p w14:paraId="58DB1F87"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{EN}</w:t>
      </w:r>
      <w:r w:rsidRPr="008E4845">
        <w:t>en</w:t>
      </w:r>
      <w:r w:rsidRPr="008E4845">
        <w:rPr>
          <w:rStyle w:val="HideTWBExt"/>
        </w:rPr>
        <w:t>&lt;/Original&gt;</w:t>
      </w:r>
    </w:p>
    <w:p w14:paraId="695556FB" w14:textId="77777777" w:rsidR="0061411C" w:rsidRPr="008E4845" w:rsidRDefault="0061411C" w:rsidP="0061411C">
      <w:r w:rsidRPr="008E4845">
        <w:rPr>
          <w:rStyle w:val="HideTWBExt"/>
        </w:rPr>
        <w:t>&lt;/Amend&gt;</w:t>
      </w:r>
    </w:p>
    <w:p w14:paraId="404E0874" w14:textId="12C3D6E2"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45</w:t>
      </w:r>
      <w:r w:rsidRPr="008E4845">
        <w:rPr>
          <w:rStyle w:val="HideTWBExt"/>
          <w:b w:val="0"/>
        </w:rPr>
        <w:t>&lt;/NumAm&gt;</w:t>
      </w:r>
    </w:p>
    <w:p w14:paraId="0CA71885" w14:textId="77777777" w:rsidR="0061411C" w:rsidRPr="008E4845" w:rsidRDefault="0061411C" w:rsidP="0061411C">
      <w:pPr>
        <w:pStyle w:val="NormalBold"/>
      </w:pPr>
      <w:r w:rsidRPr="008E4845">
        <w:rPr>
          <w:rStyle w:val="HideTWBExt"/>
          <w:b w:val="0"/>
        </w:rPr>
        <w:t>&lt;RepeatBlock-By&gt;&lt;Members&gt;</w:t>
      </w:r>
      <w:r w:rsidRPr="008E4845">
        <w:t>Erik Kaliňák, Katarína Roth Neveďalová</w:t>
      </w:r>
      <w:r w:rsidRPr="008E4845">
        <w:rPr>
          <w:rStyle w:val="HideTWBExt"/>
          <w:b w:val="0"/>
        </w:rPr>
        <w:t>&lt;/Members&gt;</w:t>
      </w:r>
    </w:p>
    <w:p w14:paraId="016459A5" w14:textId="77777777" w:rsidR="0061411C" w:rsidRPr="008E4845" w:rsidRDefault="0061411C" w:rsidP="0061411C">
      <w:pPr>
        <w:pStyle w:val="NormalBold"/>
      </w:pPr>
      <w:r w:rsidRPr="008E4845">
        <w:rPr>
          <w:rStyle w:val="HideTWBExt"/>
          <w:b w:val="0"/>
        </w:rPr>
        <w:t>&lt;/RepeatBlock-By&gt;</w:t>
      </w:r>
    </w:p>
    <w:p w14:paraId="01CFD2AE"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1CD2187C" w14:textId="77777777" w:rsidR="0061411C" w:rsidRPr="008E4845" w:rsidRDefault="0061411C" w:rsidP="0061411C">
      <w:pPr>
        <w:pStyle w:val="NormalBold"/>
      </w:pPr>
      <w:r w:rsidRPr="008E4845">
        <w:rPr>
          <w:rStyle w:val="HideTWBExt"/>
          <w:b w:val="0"/>
        </w:rPr>
        <w:t>&lt;Article&gt;</w:t>
      </w:r>
      <w:r w:rsidRPr="008E4845">
        <w:t>Motyw 1</w:t>
      </w:r>
      <w:r w:rsidRPr="008E4845">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3EB9C0D6" w14:textId="77777777" w:rsidTr="00EF2739">
        <w:trPr>
          <w:trHeight w:hRule="exact" w:val="240"/>
          <w:jc w:val="center"/>
        </w:trPr>
        <w:tc>
          <w:tcPr>
            <w:tcW w:w="9752" w:type="dxa"/>
            <w:gridSpan w:val="2"/>
            <w:tcBorders>
              <w:top w:val="nil"/>
              <w:left w:val="nil"/>
              <w:bottom w:val="nil"/>
              <w:right w:val="nil"/>
            </w:tcBorders>
          </w:tcPr>
          <w:p w14:paraId="4301FFA9" w14:textId="77777777" w:rsidR="0061411C" w:rsidRPr="008E4845" w:rsidRDefault="0061411C" w:rsidP="00EF2739"/>
        </w:tc>
      </w:tr>
      <w:tr w:rsidR="0061411C" w:rsidRPr="008E4845" w14:paraId="0F0B963D" w14:textId="77777777" w:rsidTr="00EF2739">
        <w:trPr>
          <w:trHeight w:val="240"/>
          <w:jc w:val="center"/>
        </w:trPr>
        <w:tc>
          <w:tcPr>
            <w:tcW w:w="4876" w:type="dxa"/>
            <w:tcBorders>
              <w:top w:val="nil"/>
              <w:left w:val="nil"/>
              <w:bottom w:val="nil"/>
              <w:right w:val="nil"/>
            </w:tcBorders>
          </w:tcPr>
          <w:p w14:paraId="7727AA01"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47B1E784" w14:textId="77777777" w:rsidR="0061411C" w:rsidRPr="008E4845" w:rsidRDefault="0061411C" w:rsidP="00EF2739">
            <w:pPr>
              <w:pStyle w:val="AmColumnHeading"/>
            </w:pPr>
            <w:r w:rsidRPr="008E4845">
              <w:t>Poprawka</w:t>
            </w:r>
          </w:p>
        </w:tc>
      </w:tr>
      <w:tr w:rsidR="0061411C" w:rsidRPr="008E4845" w14:paraId="56460D1D" w14:textId="77777777" w:rsidTr="00EF2739">
        <w:trPr>
          <w:jc w:val="center"/>
        </w:trPr>
        <w:tc>
          <w:tcPr>
            <w:tcW w:w="4876" w:type="dxa"/>
            <w:tcBorders>
              <w:top w:val="nil"/>
              <w:left w:val="nil"/>
              <w:bottom w:val="nil"/>
              <w:right w:val="nil"/>
            </w:tcBorders>
          </w:tcPr>
          <w:p w14:paraId="4A8F491F" w14:textId="77777777" w:rsidR="0061411C" w:rsidRPr="008E4845" w:rsidRDefault="0061411C" w:rsidP="00EF2739">
            <w:pPr>
              <w:pStyle w:val="Normal6a"/>
            </w:pPr>
            <w:r w:rsidRPr="008E4845">
              <w:t>(1)</w:t>
            </w:r>
            <w:r w:rsidRPr="008E4845">
              <w:tab/>
              <w:t>Celem niniejszego rozporządzenia jest przyczynienie się do realizacji celu Unii, jakim jest ustanowienie przestrzeni wolności, bezpieczeństwa i sprawiedliwości zgodnie z Traktatem o funkcjonowaniu Unii Europejskiej (TFUE), przez zapewnienie unijnego wsparcia na rzecz rozwoju wspólnej polityki w dziedzinie azylu, ochrony uzupełniającej i tymczasowej ochrony, w celu zaoferowania odpowiedniego statusu</w:t>
            </w:r>
            <w:r w:rsidRPr="008E4845">
              <w:rPr>
                <w:b/>
                <w:i/>
              </w:rPr>
              <w:t xml:space="preserve"> </w:t>
            </w:r>
            <w:r w:rsidRPr="008E4845">
              <w:t xml:space="preserve">każdemu obywatelowi państwa trzeciego, który wymaga ochrony międzynarodowej, </w:t>
            </w:r>
            <w:r w:rsidRPr="008E4845">
              <w:rPr>
                <w:b/>
                <w:i/>
              </w:rPr>
              <w:t>oraz zapewnienia przestrzegania zasady non-refoulement zgodnie z art. 77 TFUE, a także</w:t>
            </w:r>
            <w:r w:rsidRPr="008E4845">
              <w:t xml:space="preserve"> rozwoju wspólnej polityki imigracyjnej mającej na celu zapewnienie, na wszystkich etapach, skutecznego zarządzania przepływami migracyjnymi, </w:t>
            </w:r>
            <w:r w:rsidRPr="008E4845">
              <w:rPr>
                <w:b/>
                <w:i/>
              </w:rPr>
              <w:t xml:space="preserve">sprawiedliwego traktowania obywateli państw trzecich przebywających legalnie w państwach członkowskich, a także zapobieganie nielegalnej imigracji i handlowi ludźmi </w:t>
            </w:r>
            <w:r w:rsidRPr="008E4845">
              <w:t>oraz wzmocnienie środków zwalczania tych zjawisk zgodnie z art. 79 TFUE.</w:t>
            </w:r>
          </w:p>
        </w:tc>
        <w:tc>
          <w:tcPr>
            <w:tcW w:w="4876" w:type="dxa"/>
            <w:tcBorders>
              <w:top w:val="nil"/>
              <w:left w:val="nil"/>
              <w:bottom w:val="nil"/>
              <w:right w:val="nil"/>
            </w:tcBorders>
          </w:tcPr>
          <w:p w14:paraId="75F5157B" w14:textId="77777777" w:rsidR="0061411C" w:rsidRPr="008E4845" w:rsidRDefault="0061411C" w:rsidP="00EF2739">
            <w:pPr>
              <w:pStyle w:val="Normal6a"/>
            </w:pPr>
            <w:r w:rsidRPr="008E4845">
              <w:t>(1)</w:t>
            </w:r>
            <w:r w:rsidRPr="008E4845">
              <w:tab/>
              <w:t>Celem niniejszego rozporządzenia jest przyczynienie się do realizacji celu Unii, jakim jest ustanowienie przestrzeni wolności, bezpieczeństwa i sprawiedliwości zgodnie z Traktatem o funkcjonowaniu Unii Europejskiej (TFUE), przez zapewnienie unijnego wsparcia na rzecz rozwoju wspólnej polityki w dziedzinie azylu, ochrony uzupełniającej i tymczasowej ochrony, w celu zaoferowania odpowiedniego statusu</w:t>
            </w:r>
            <w:r w:rsidRPr="008E4845">
              <w:rPr>
                <w:b/>
                <w:i/>
              </w:rPr>
              <w:t xml:space="preserve"> </w:t>
            </w:r>
            <w:r w:rsidRPr="008E4845">
              <w:t xml:space="preserve">każdemu obywatelowi państwa trzeciego, który wymaga ochrony międzynarodowej, rozwoju wspólnej polityki imigracyjnej mającej na celu zapewnienie, na wszystkich etapach, skutecznego zarządzania przepływami migracyjnymi </w:t>
            </w:r>
            <w:r w:rsidRPr="008E4845">
              <w:rPr>
                <w:b/>
                <w:i/>
              </w:rPr>
              <w:t xml:space="preserve">i zapobieganiem nielegalnej imigracji i handlowi ludźmi, </w:t>
            </w:r>
            <w:r w:rsidRPr="008E4845">
              <w:t>oraz wzmocnienie środków zwalczania tych zjawisk,</w:t>
            </w:r>
            <w:r w:rsidRPr="008E4845">
              <w:rPr>
                <w:b/>
                <w:i/>
              </w:rPr>
              <w:t>w tym skutecznego odsyłania osób, które nie spełniają warunków pobytu lub ochrony międzynarodowej,</w:t>
            </w:r>
            <w:r w:rsidRPr="008E4845">
              <w:t xml:space="preserve"> zgodnie z art. 79 TFUE.</w:t>
            </w:r>
          </w:p>
        </w:tc>
      </w:tr>
    </w:tbl>
    <w:p w14:paraId="5871EE12"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{SK}</w:t>
      </w:r>
      <w:r w:rsidRPr="008E4845">
        <w:t>sk</w:t>
      </w:r>
      <w:r w:rsidRPr="008E4845">
        <w:rPr>
          <w:rStyle w:val="HideTWBExt"/>
        </w:rPr>
        <w:t>&lt;/Original&gt;</w:t>
      </w:r>
    </w:p>
    <w:p w14:paraId="25C70EE5" w14:textId="77777777" w:rsidR="0061411C" w:rsidRPr="008E4845" w:rsidRDefault="0061411C" w:rsidP="0061411C">
      <w:pPr>
        <w:pStyle w:val="AmJustTitle"/>
      </w:pPr>
      <w:r w:rsidRPr="008E4845">
        <w:rPr>
          <w:rStyle w:val="HideTWBExt"/>
          <w:i w:val="0"/>
        </w:rPr>
        <w:t>&lt;TitreJust&gt;</w:t>
      </w:r>
      <w:r w:rsidRPr="008E4845">
        <w:t>Uzasadnienie</w:t>
      </w:r>
      <w:r w:rsidRPr="008E4845">
        <w:rPr>
          <w:rStyle w:val="HideTWBExt"/>
          <w:i w:val="0"/>
        </w:rPr>
        <w:t>&lt;/TitreJust&gt;</w:t>
      </w:r>
    </w:p>
    <w:p w14:paraId="60931F50" w14:textId="77777777" w:rsidR="0061411C" w:rsidRPr="008E4845" w:rsidRDefault="0061411C" w:rsidP="0061411C">
      <w:pPr>
        <w:pStyle w:val="AmJustText"/>
      </w:pPr>
      <w:r w:rsidRPr="008E4845">
        <w:t>Zasada non-refoulement wywodzi się już z prawa międzynarodowego i unijnego, dlatego nie ma potrzeby jej wyraźnego wymieniania wśród celów Funduszu. Pojęcie „sprawiedliwego traktowania” jest niejasne i nie przyczynia się do jasności prawnej. Fundusz powinien skupiać się na zarządzaniu migracją, azylami i powrotami. Proponowana poprawka nie zmienia praw migrantów wynikających z dorobku prawnego UE, a zarazem podkreśla znaczenie skutecznej polityki powrotowej.</w:t>
      </w:r>
    </w:p>
    <w:p w14:paraId="07251BC7" w14:textId="77777777" w:rsidR="0061411C" w:rsidRPr="008E4845" w:rsidRDefault="0061411C" w:rsidP="0061411C">
      <w:r w:rsidRPr="008E4845">
        <w:rPr>
          <w:rStyle w:val="HideTWBExt"/>
        </w:rPr>
        <w:t>&lt;/Amend&gt;</w:t>
      </w:r>
    </w:p>
    <w:p w14:paraId="6EBDF15B" w14:textId="61403C52"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46</w:t>
      </w:r>
      <w:r w:rsidRPr="008E4845">
        <w:rPr>
          <w:rStyle w:val="HideTWBExt"/>
          <w:b w:val="0"/>
        </w:rPr>
        <w:t>&lt;/NumAm&gt;</w:t>
      </w:r>
    </w:p>
    <w:p w14:paraId="07E127CC" w14:textId="77777777" w:rsidR="0061411C" w:rsidRPr="008E4845" w:rsidRDefault="0061411C" w:rsidP="0061411C">
      <w:pPr>
        <w:pStyle w:val="NormalBold"/>
      </w:pPr>
      <w:r w:rsidRPr="008E4845">
        <w:rPr>
          <w:rStyle w:val="HideTWBExt"/>
          <w:b w:val="0"/>
        </w:rPr>
        <w:t>&lt;RepeatBlock-By&gt;&lt;Members&gt;</w:t>
      </w:r>
      <w:r w:rsidRPr="008E4845">
        <w:t>Nicolas Bay</w:t>
      </w:r>
      <w:r w:rsidRPr="008E4845">
        <w:rPr>
          <w:rStyle w:val="HideTWBExt"/>
          <w:b w:val="0"/>
        </w:rPr>
        <w:t>&lt;/Members&gt;</w:t>
      </w:r>
    </w:p>
    <w:p w14:paraId="63C07AC6" w14:textId="77777777" w:rsidR="0061411C" w:rsidRPr="008E4845" w:rsidRDefault="0061411C" w:rsidP="0061411C">
      <w:pPr>
        <w:pStyle w:val="NormalBold"/>
      </w:pPr>
      <w:r w:rsidRPr="008E4845">
        <w:rPr>
          <w:rStyle w:val="HideTWBExt"/>
          <w:b w:val="0"/>
        </w:rPr>
        <w:t>&lt;/RepeatBlock-By&gt;</w:t>
      </w:r>
    </w:p>
    <w:p w14:paraId="6A32EA93"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3E5DF1C7" w14:textId="77777777" w:rsidR="0061411C" w:rsidRPr="008E4845" w:rsidRDefault="0061411C" w:rsidP="0061411C">
      <w:pPr>
        <w:pStyle w:val="NormalBold"/>
      </w:pPr>
      <w:r w:rsidRPr="008E4845">
        <w:rPr>
          <w:rStyle w:val="HideTWBExt"/>
          <w:b w:val="0"/>
        </w:rPr>
        <w:t>&lt;Article&gt;</w:t>
      </w:r>
      <w:r w:rsidRPr="008E4845">
        <w:t>Motyw 1</w:t>
      </w:r>
      <w:r w:rsidRPr="008E48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70EEFD57" w14:textId="77777777" w:rsidTr="00EF2739">
        <w:trPr>
          <w:trHeight w:hRule="exact" w:val="240"/>
          <w:jc w:val="center"/>
        </w:trPr>
        <w:tc>
          <w:tcPr>
            <w:tcW w:w="9752" w:type="dxa"/>
            <w:gridSpan w:val="2"/>
            <w:tcBorders>
              <w:top w:val="nil"/>
              <w:left w:val="nil"/>
              <w:bottom w:val="nil"/>
              <w:right w:val="nil"/>
            </w:tcBorders>
          </w:tcPr>
          <w:p w14:paraId="35113A1B" w14:textId="77777777" w:rsidR="0061411C" w:rsidRPr="008E4845" w:rsidRDefault="0061411C" w:rsidP="00EF2739"/>
        </w:tc>
      </w:tr>
      <w:tr w:rsidR="0061411C" w:rsidRPr="008E4845" w14:paraId="1CD150FF" w14:textId="77777777" w:rsidTr="00EF2739">
        <w:trPr>
          <w:trHeight w:val="240"/>
          <w:jc w:val="center"/>
        </w:trPr>
        <w:tc>
          <w:tcPr>
            <w:tcW w:w="4876" w:type="dxa"/>
            <w:tcBorders>
              <w:top w:val="nil"/>
              <w:left w:val="nil"/>
              <w:bottom w:val="nil"/>
              <w:right w:val="nil"/>
            </w:tcBorders>
          </w:tcPr>
          <w:p w14:paraId="1B79E326"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2E0BFC0D" w14:textId="77777777" w:rsidR="0061411C" w:rsidRPr="008E4845" w:rsidRDefault="0061411C" w:rsidP="00EF2739">
            <w:pPr>
              <w:pStyle w:val="AmColumnHeading"/>
            </w:pPr>
            <w:r w:rsidRPr="008E4845">
              <w:t>Poprawka</w:t>
            </w:r>
          </w:p>
        </w:tc>
      </w:tr>
      <w:tr w:rsidR="0061411C" w:rsidRPr="008E4845" w14:paraId="6508D1EE" w14:textId="77777777" w:rsidTr="00EF2739">
        <w:trPr>
          <w:jc w:val="center"/>
        </w:trPr>
        <w:tc>
          <w:tcPr>
            <w:tcW w:w="4876" w:type="dxa"/>
            <w:tcBorders>
              <w:top w:val="nil"/>
              <w:left w:val="nil"/>
              <w:bottom w:val="nil"/>
              <w:right w:val="nil"/>
            </w:tcBorders>
          </w:tcPr>
          <w:p w14:paraId="251D0B0C" w14:textId="77777777" w:rsidR="0061411C" w:rsidRPr="008E4845" w:rsidRDefault="0061411C" w:rsidP="00EF2739">
            <w:pPr>
              <w:pStyle w:val="Normal6a"/>
            </w:pPr>
            <w:r w:rsidRPr="008E4845">
              <w:t>(1)</w:t>
            </w:r>
            <w:r w:rsidRPr="008E4845">
              <w:tab/>
              <w:t>Celem niniejszego rozporządzenia jest przyczynienie się do realizacji celu Unii, jakim jest ustanowienie przestrzeni wolności, bezpieczeństwa i sprawiedliwości zgodnie z Traktatem o funkcjonowaniu Unii Europejskiej (TFUE), przez zapewnienie unijnego wsparcia na rzecz rozwoju wspólnej polityki w dziedzinie azylu, ochrony uzupełniającej i tymczasowej ochrony, w celu zaoferowania odpowiedniego statusu każdemu obywatelowi państwa trzeciego, który wymaga ochrony międzynarodowej, oraz zapewnienia przestrzegania zasady non-refoulement zgodnie z art. 77 TFUE, a także rozwoju wspólnej polityki imigracyjnej mającej na celu zapewnienie, na wszystkich etapach, skutecznego zarządzania przepływami migracyjnymi, sprawiedliwego traktowania obywateli państw trzecich przebywających legalnie w państwach członkowskich, a także zapobieganie nieuregulowanej i nielegalnej imigracji i handlowi ludźmi oraz wzmocnienie środków zwalczania tych zjawisk zgodnie z art. 79 TFUE.</w:t>
            </w:r>
          </w:p>
        </w:tc>
        <w:tc>
          <w:tcPr>
            <w:tcW w:w="4876" w:type="dxa"/>
            <w:tcBorders>
              <w:top w:val="nil"/>
              <w:left w:val="nil"/>
              <w:bottom w:val="nil"/>
              <w:right w:val="nil"/>
            </w:tcBorders>
          </w:tcPr>
          <w:p w14:paraId="663D9EFA" w14:textId="77777777" w:rsidR="0061411C" w:rsidRPr="008E4845" w:rsidRDefault="0061411C" w:rsidP="00EF2739">
            <w:pPr>
              <w:pStyle w:val="Normal6a"/>
            </w:pPr>
            <w:r w:rsidRPr="008E4845">
              <w:t>(1)</w:t>
            </w:r>
            <w:r w:rsidRPr="008E4845">
              <w:tab/>
              <w:t>Celem niniejszego rozporządzenia jest przyczynienie się do realizacji celu Unii, jakim jest ustanowienie przestrzeni wolności, bezpieczeństwa i sprawiedliwości zgodnie z Traktatem o funkcjonowaniu Unii Europejskiej (TFUE), przez zapewnienie unijnego wsparcia na rzecz rozwoju wspólnej polityki w dziedzinie azylu, ochrony uzupełniającej i tymczasowej ochrony, w celu zaoferowania odpowiedniego statusu każdemu obywatelowi państwa trzeciego, który wymaga ochrony międzynarodowej, oraz zapewnienia przestrzegania zasady non-refoulement zgodnie z art. 77 TFUE, a także rozwoju wspólnej polityki imigracyjnej mającej na celu zapewnienie, na wszystkich etapach, skutecznego zarządzania przepływami migracyjnymi, sprawiedliwego traktowania obywateli państw trzecich przebywających legalnie w państwach członkowskich, a także zapobieganie nieuregulowanej i nielegalnej imigracji i handlowi ludźmi oraz wzmocnienie środków zwalczania tych zjawisk</w:t>
            </w:r>
            <w:r w:rsidRPr="008E4845">
              <w:rPr>
                <w:b/>
                <w:bCs/>
                <w:i/>
                <w:iCs/>
              </w:rPr>
              <w:t>, w tym wzmocnienie sprawiedliwej i skutecznej polityki powrotowej,</w:t>
            </w:r>
            <w:r w:rsidRPr="008E4845">
              <w:t xml:space="preserve"> zgodnie z art. 79 TFUE.</w:t>
            </w:r>
          </w:p>
        </w:tc>
      </w:tr>
    </w:tbl>
    <w:p w14:paraId="1E6A93FE"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{FR}</w:t>
      </w:r>
      <w:r w:rsidRPr="008E4845">
        <w:t>fr</w:t>
      </w:r>
      <w:r w:rsidRPr="008E4845">
        <w:rPr>
          <w:rStyle w:val="HideTWBExt"/>
        </w:rPr>
        <w:t>&lt;/Original&gt;</w:t>
      </w:r>
    </w:p>
    <w:p w14:paraId="79BC4CC3" w14:textId="77777777" w:rsidR="0061411C" w:rsidRPr="008E4845" w:rsidRDefault="0061411C" w:rsidP="0061411C">
      <w:r w:rsidRPr="008E4845">
        <w:rPr>
          <w:rStyle w:val="HideTWBExt"/>
        </w:rPr>
        <w:t>&lt;/Amend&gt;</w:t>
      </w:r>
    </w:p>
    <w:p w14:paraId="5AEBCA8A" w14:textId="3DC5DC09"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47</w:t>
      </w:r>
      <w:r w:rsidRPr="008E4845">
        <w:rPr>
          <w:rStyle w:val="HideTWBExt"/>
          <w:b w:val="0"/>
        </w:rPr>
        <w:t>&lt;/NumAm&gt;</w:t>
      </w:r>
    </w:p>
    <w:p w14:paraId="22C60745" w14:textId="77777777" w:rsidR="0061411C" w:rsidRPr="008E4845" w:rsidRDefault="0061411C" w:rsidP="0061411C">
      <w:pPr>
        <w:pStyle w:val="NormalBold"/>
      </w:pPr>
      <w:r w:rsidRPr="008E4845">
        <w:rPr>
          <w:rStyle w:val="HideTWBExt"/>
          <w:b w:val="0"/>
        </w:rPr>
        <w:t>&lt;RepeatBlock-By&gt;&lt;Members&gt;</w:t>
      </w:r>
      <w:r w:rsidRPr="008E4845">
        <w:t>Loucas Fourlas, Henrik Dahl, Loránt Vincze, Emil Radev, Fredis Beleris, Elissavet Vozemberg-Vrionidi, Tomáš Zdechovský, Alice Teodorescu Måwe</w:t>
      </w:r>
      <w:r w:rsidRPr="008E4845">
        <w:rPr>
          <w:rStyle w:val="HideTWBExt"/>
          <w:b w:val="0"/>
        </w:rPr>
        <w:t>&lt;/Members&gt;</w:t>
      </w:r>
    </w:p>
    <w:p w14:paraId="2211B491" w14:textId="77777777" w:rsidR="0061411C" w:rsidRPr="008E4845" w:rsidRDefault="0061411C" w:rsidP="0061411C">
      <w:pPr>
        <w:pStyle w:val="NormalBold"/>
      </w:pPr>
      <w:r w:rsidRPr="008E4845">
        <w:rPr>
          <w:rStyle w:val="HideTWBExt"/>
          <w:b w:val="0"/>
        </w:rPr>
        <w:t>&lt;/RepeatBlock-By&gt;</w:t>
      </w:r>
    </w:p>
    <w:p w14:paraId="1C48D1A1"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309ED4BF" w14:textId="77777777" w:rsidR="0061411C" w:rsidRPr="008E4845" w:rsidRDefault="0061411C" w:rsidP="0061411C">
      <w:pPr>
        <w:pStyle w:val="NormalBold"/>
      </w:pPr>
      <w:r w:rsidRPr="008E4845">
        <w:rPr>
          <w:rStyle w:val="HideTWBExt"/>
          <w:b w:val="0"/>
        </w:rPr>
        <w:t>&lt;Article&gt;</w:t>
      </w:r>
      <w:r w:rsidRPr="008E4845">
        <w:t>Motyw 1</w:t>
      </w:r>
      <w:r w:rsidRPr="008E48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3AD69CF1" w14:textId="77777777" w:rsidTr="00EF2739">
        <w:trPr>
          <w:trHeight w:hRule="exact" w:val="240"/>
          <w:jc w:val="center"/>
        </w:trPr>
        <w:tc>
          <w:tcPr>
            <w:tcW w:w="9752" w:type="dxa"/>
            <w:gridSpan w:val="2"/>
            <w:tcBorders>
              <w:top w:val="nil"/>
              <w:left w:val="nil"/>
              <w:bottom w:val="nil"/>
              <w:right w:val="nil"/>
            </w:tcBorders>
          </w:tcPr>
          <w:p w14:paraId="58547342" w14:textId="77777777" w:rsidR="0061411C" w:rsidRPr="008E4845" w:rsidRDefault="0061411C" w:rsidP="00EF2739"/>
        </w:tc>
      </w:tr>
      <w:tr w:rsidR="0061411C" w:rsidRPr="008E4845" w14:paraId="7E60FCF8" w14:textId="77777777" w:rsidTr="00EF2739">
        <w:trPr>
          <w:trHeight w:val="240"/>
          <w:jc w:val="center"/>
        </w:trPr>
        <w:tc>
          <w:tcPr>
            <w:tcW w:w="4876" w:type="dxa"/>
            <w:tcBorders>
              <w:top w:val="nil"/>
              <w:left w:val="nil"/>
              <w:bottom w:val="nil"/>
              <w:right w:val="nil"/>
            </w:tcBorders>
          </w:tcPr>
          <w:p w14:paraId="564FADF4"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49D152C4" w14:textId="77777777" w:rsidR="0061411C" w:rsidRPr="008E4845" w:rsidRDefault="0061411C" w:rsidP="00EF2739">
            <w:pPr>
              <w:pStyle w:val="AmColumnHeading"/>
            </w:pPr>
            <w:r w:rsidRPr="008E4845">
              <w:t>Poprawka</w:t>
            </w:r>
          </w:p>
        </w:tc>
      </w:tr>
      <w:tr w:rsidR="0061411C" w:rsidRPr="008E4845" w14:paraId="13616244" w14:textId="77777777" w:rsidTr="00EF2739">
        <w:trPr>
          <w:jc w:val="center"/>
        </w:trPr>
        <w:tc>
          <w:tcPr>
            <w:tcW w:w="4876" w:type="dxa"/>
            <w:tcBorders>
              <w:top w:val="nil"/>
              <w:left w:val="nil"/>
              <w:bottom w:val="nil"/>
              <w:right w:val="nil"/>
            </w:tcBorders>
          </w:tcPr>
          <w:p w14:paraId="69D5B924" w14:textId="77777777" w:rsidR="0061411C" w:rsidRPr="008E4845" w:rsidRDefault="0061411C" w:rsidP="00EF2739">
            <w:pPr>
              <w:pStyle w:val="Normal6a"/>
            </w:pPr>
            <w:r w:rsidRPr="008E4845">
              <w:t>(1)</w:t>
            </w:r>
            <w:r w:rsidRPr="008E4845">
              <w:tab/>
              <w:t>Celem niniejszego rozporządzenia jest przyczynienie się do realizacji celu Unii, jakim jest ustanowienie przestrzeni wolności, bezpieczeństwa i sprawiedliwości zgodnie z Traktatem o funkcjonowaniu Unii Europejskiej (TFUE), przez zapewnienie unijnego wsparcia na rzecz rozwoju wspólnej polityki w dziedzinie azylu</w:t>
            </w:r>
            <w:r w:rsidRPr="008E4845">
              <w:rPr>
                <w:b/>
                <w:i/>
              </w:rPr>
              <w:t>, ochrony uzupełniającej i tymczasowej ochrony, w celu zaoferowania odpowiedniego statusu każdemu obywatelowi państwa trzeciego, który wymaga ochrony międzynarodowej, oraz zapewnienia przestrzegania zasady non-refoulement</w:t>
            </w:r>
            <w:r w:rsidRPr="008E4845">
              <w:t xml:space="preserve"> zgodnie z art. </w:t>
            </w:r>
            <w:r w:rsidRPr="008E4845">
              <w:rPr>
                <w:b/>
                <w:i/>
              </w:rPr>
              <w:t>77</w:t>
            </w:r>
            <w:r w:rsidRPr="008E4845">
              <w:t xml:space="preserve"> TFUE, </w:t>
            </w:r>
            <w:r w:rsidRPr="008E4845">
              <w:rPr>
                <w:b/>
                <w:i/>
              </w:rPr>
              <w:t>a także</w:t>
            </w:r>
            <w:r w:rsidRPr="008E4845">
              <w:t xml:space="preserve"> rozwoju wspólnej polityki imigracyjnej mającej na celu zapewnienie, na wszystkich etapach, skutecznego zarządzania przepływami migracyjnymi, sprawiedliwego traktowania obywateli państw trzecich przebywających legalnie w państwach członkowskich, a także zapobieganie nielegalnej imigracji i handlowi ludźmi oraz wzmocnienie środków zwalczania tych zjawisk zgodnie z art. 79 TFUE.</w:t>
            </w:r>
          </w:p>
        </w:tc>
        <w:tc>
          <w:tcPr>
            <w:tcW w:w="4876" w:type="dxa"/>
            <w:tcBorders>
              <w:top w:val="nil"/>
              <w:left w:val="nil"/>
              <w:bottom w:val="nil"/>
              <w:right w:val="nil"/>
            </w:tcBorders>
          </w:tcPr>
          <w:p w14:paraId="472C8E71" w14:textId="77777777" w:rsidR="0061411C" w:rsidRPr="008E4845" w:rsidRDefault="0061411C" w:rsidP="00EF2739">
            <w:pPr>
              <w:pStyle w:val="Normal6a"/>
            </w:pPr>
            <w:r w:rsidRPr="008E4845">
              <w:t>(1)</w:t>
            </w:r>
            <w:r w:rsidRPr="008E4845">
              <w:tab/>
              <w:t xml:space="preserve">Celem niniejszego rozporządzenia jest przyczynienie się do realizacji celu Unii, jakim jest ustanowienie przestrzeni wolności, bezpieczeństwa i sprawiedliwości zgodnie z Traktatem o funkcjonowaniu Unii Europejskiej (TFUE), przez zapewnienie unijnego wsparcia na rzecz rozwoju wspólnej polityki w dziedzinie azylu zgodnie z art. </w:t>
            </w:r>
            <w:r w:rsidRPr="008E4845">
              <w:rPr>
                <w:b/>
                <w:i/>
              </w:rPr>
              <w:t>78</w:t>
            </w:r>
            <w:r w:rsidRPr="008E4845">
              <w:t xml:space="preserve"> TFUE, rozwoju wspólnej polityki imigracyjnej mającej na celu zapewnienie, na wszystkich etapach, skutecznego zarządzania przepływami migracyjnymi, sprawiedliwego traktowania obywateli państw trzecich przebywających legalnie w państwach członkowskich, a także zapobieganie </w:t>
            </w:r>
            <w:r w:rsidRPr="008E4845">
              <w:rPr>
                <w:b/>
                <w:i/>
              </w:rPr>
              <w:t>instrumentalizacji i wykorzystywaniu migrantów jako broni, nieuprawnionym wtórnym przemieszczeniom się,</w:t>
            </w:r>
            <w:r w:rsidRPr="008E4845">
              <w:t xml:space="preserve"> nielegalnej imigracji</w:t>
            </w:r>
            <w:r w:rsidRPr="008E4845">
              <w:rPr>
                <w:b/>
                <w:i/>
              </w:rPr>
              <w:t>, przemytowi migrantów</w:t>
            </w:r>
            <w:r w:rsidRPr="008E4845">
              <w:t xml:space="preserve"> i handlowi ludźmi oraz wzmocnienie środków zwalczania tych zjawisk</w:t>
            </w:r>
            <w:r w:rsidRPr="008E4845">
              <w:rPr>
                <w:b/>
                <w:i/>
              </w:rPr>
              <w:t>, a ponadto skuteczny powrót i readmisja obywateli państw trzecich, którzy nie spełniają lub przestali spełniać warunki wjazdu, pobytu lub zamieszkania,</w:t>
            </w:r>
            <w:r w:rsidRPr="008E4845">
              <w:t xml:space="preserve"> zgodnie z art. 79 TFUE.</w:t>
            </w:r>
          </w:p>
        </w:tc>
      </w:tr>
    </w:tbl>
    <w:p w14:paraId="1A037CAF"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{EN}</w:t>
      </w:r>
      <w:r w:rsidRPr="008E4845">
        <w:t>en</w:t>
      </w:r>
      <w:r w:rsidRPr="008E4845">
        <w:rPr>
          <w:rStyle w:val="HideTWBExt"/>
        </w:rPr>
        <w:t>&lt;/Original&gt;</w:t>
      </w:r>
    </w:p>
    <w:p w14:paraId="12D2FEF9" w14:textId="77777777" w:rsidR="0061411C" w:rsidRPr="008E4845" w:rsidRDefault="0061411C" w:rsidP="0061411C">
      <w:r w:rsidRPr="008E4845">
        <w:rPr>
          <w:rStyle w:val="HideTWBExt"/>
        </w:rPr>
        <w:t>&lt;/Amend&gt;</w:t>
      </w:r>
    </w:p>
    <w:p w14:paraId="483C5995" w14:textId="4194523A"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48</w:t>
      </w:r>
      <w:r w:rsidRPr="008E4845">
        <w:rPr>
          <w:rStyle w:val="HideTWBExt"/>
          <w:b w:val="0"/>
        </w:rPr>
        <w:t>&lt;/NumAm&gt;</w:t>
      </w:r>
    </w:p>
    <w:p w14:paraId="4E45927A" w14:textId="77777777" w:rsidR="0061411C" w:rsidRPr="008E4845" w:rsidRDefault="0061411C" w:rsidP="0061411C">
      <w:pPr>
        <w:pStyle w:val="NormalBold"/>
      </w:pPr>
      <w:r w:rsidRPr="008E4845">
        <w:rPr>
          <w:rStyle w:val="HideTWBExt"/>
          <w:b w:val="0"/>
        </w:rPr>
        <w:t>&lt;RepeatBlock-By&gt;&lt;Members&gt;</w:t>
      </w:r>
      <w:r w:rsidRPr="008E4845">
        <w:t>Estrella Galán</w:t>
      </w:r>
      <w:r w:rsidRPr="008E4845">
        <w:rPr>
          <w:rStyle w:val="HideTWBExt"/>
          <w:b w:val="0"/>
        </w:rPr>
        <w:t>&lt;/Members&gt;</w:t>
      </w:r>
    </w:p>
    <w:p w14:paraId="5E113AFE" w14:textId="77777777" w:rsidR="0061411C" w:rsidRPr="008E4845" w:rsidRDefault="0061411C" w:rsidP="0061411C">
      <w:pPr>
        <w:pStyle w:val="NormalBold"/>
      </w:pPr>
      <w:r w:rsidRPr="008E4845">
        <w:rPr>
          <w:rStyle w:val="HideTWBExt"/>
          <w:b w:val="0"/>
        </w:rPr>
        <w:t>&lt;/RepeatBlock-By&gt;</w:t>
      </w:r>
    </w:p>
    <w:p w14:paraId="561118F5"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68F7646A" w14:textId="77777777" w:rsidR="0061411C" w:rsidRPr="008E4845" w:rsidRDefault="0061411C" w:rsidP="0061411C">
      <w:pPr>
        <w:pStyle w:val="NormalBold"/>
      </w:pPr>
      <w:r w:rsidRPr="008E4845">
        <w:rPr>
          <w:rStyle w:val="HideTWBExt"/>
          <w:b w:val="0"/>
        </w:rPr>
        <w:t>&lt;Article&gt;</w:t>
      </w:r>
      <w:r w:rsidRPr="008E4845">
        <w:t>Motyw 1</w:t>
      </w:r>
      <w:r w:rsidRPr="008E48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67246E3B" w14:textId="77777777" w:rsidTr="00EF2739">
        <w:trPr>
          <w:trHeight w:hRule="exact" w:val="240"/>
          <w:jc w:val="center"/>
        </w:trPr>
        <w:tc>
          <w:tcPr>
            <w:tcW w:w="9752" w:type="dxa"/>
            <w:gridSpan w:val="2"/>
            <w:tcBorders>
              <w:top w:val="nil"/>
              <w:left w:val="nil"/>
              <w:bottom w:val="nil"/>
              <w:right w:val="nil"/>
            </w:tcBorders>
          </w:tcPr>
          <w:p w14:paraId="75D4288C" w14:textId="77777777" w:rsidR="0061411C" w:rsidRPr="008E4845" w:rsidRDefault="0061411C" w:rsidP="00EF2739"/>
        </w:tc>
      </w:tr>
      <w:tr w:rsidR="0061411C" w:rsidRPr="008E4845" w14:paraId="7FDF9C6E" w14:textId="77777777" w:rsidTr="00EF2739">
        <w:trPr>
          <w:trHeight w:val="240"/>
          <w:jc w:val="center"/>
        </w:trPr>
        <w:tc>
          <w:tcPr>
            <w:tcW w:w="4876" w:type="dxa"/>
            <w:tcBorders>
              <w:top w:val="nil"/>
              <w:left w:val="nil"/>
              <w:bottom w:val="nil"/>
              <w:right w:val="nil"/>
            </w:tcBorders>
          </w:tcPr>
          <w:p w14:paraId="7BA5B282"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1EBE26B4" w14:textId="77777777" w:rsidR="0061411C" w:rsidRPr="008E4845" w:rsidRDefault="0061411C" w:rsidP="00EF2739">
            <w:pPr>
              <w:pStyle w:val="AmColumnHeading"/>
            </w:pPr>
            <w:r w:rsidRPr="008E4845">
              <w:t>Poprawka</w:t>
            </w:r>
          </w:p>
        </w:tc>
      </w:tr>
      <w:tr w:rsidR="0061411C" w:rsidRPr="008E4845" w14:paraId="60142C84" w14:textId="77777777" w:rsidTr="00EF2739">
        <w:trPr>
          <w:jc w:val="center"/>
        </w:trPr>
        <w:tc>
          <w:tcPr>
            <w:tcW w:w="4876" w:type="dxa"/>
            <w:tcBorders>
              <w:top w:val="nil"/>
              <w:left w:val="nil"/>
              <w:bottom w:val="nil"/>
              <w:right w:val="nil"/>
            </w:tcBorders>
          </w:tcPr>
          <w:p w14:paraId="40812E62" w14:textId="77777777" w:rsidR="0061411C" w:rsidRPr="008E4845" w:rsidRDefault="0061411C" w:rsidP="00EF2739">
            <w:pPr>
              <w:pStyle w:val="Normal6a"/>
            </w:pPr>
            <w:r w:rsidRPr="008E4845">
              <w:t>(1)</w:t>
            </w:r>
            <w:r w:rsidRPr="008E4845">
              <w:tab/>
              <w:t xml:space="preserve">Celem niniejszego rozporządzenia jest przyczynienie się do realizacji celu Unii, jakim jest ustanowienie przestrzeni wolności, bezpieczeństwa i sprawiedliwości zgodnie z Traktatem o funkcjonowaniu Unii Europejskiej (TFUE), przez zapewnienie unijnego wsparcia na rzecz rozwoju wspólnej polityki w dziedzinie azylu, ochrony uzupełniającej i tymczasowej ochrony, w celu zaoferowania odpowiedniego statusu każdemu obywatelowi państwa trzeciego, który wymaga ochrony międzynarodowej, oraz zapewnienia przestrzegania zasady non-refoulement zgodnie z art. </w:t>
            </w:r>
            <w:r w:rsidRPr="008E4845">
              <w:rPr>
                <w:b/>
                <w:i/>
              </w:rPr>
              <w:t>77</w:t>
            </w:r>
            <w:r w:rsidRPr="008E4845">
              <w:t xml:space="preserve"> TFUE, a także rozwoju wspólnej polityki imigracyjnej mającej na celu zapewnienie, na wszystkich etapach, </w:t>
            </w:r>
            <w:r w:rsidRPr="008E4845">
              <w:rPr>
                <w:b/>
                <w:i/>
              </w:rPr>
              <w:t>skutecznego</w:t>
            </w:r>
            <w:r w:rsidRPr="008E4845">
              <w:t xml:space="preserve"> zarządzania przepływami migracyjnymi, sprawiedliwego traktowania obywateli państw trzecich przebywających legalnie w państwach członkowskich, a także zapobieganie </w:t>
            </w:r>
            <w:r w:rsidRPr="008E4845">
              <w:rPr>
                <w:b/>
                <w:i/>
              </w:rPr>
              <w:t>nielegalnej imigracji i</w:t>
            </w:r>
            <w:r w:rsidRPr="008E4845">
              <w:t xml:space="preserve"> handlowi ludźmi oraz </w:t>
            </w:r>
            <w:r w:rsidRPr="008E4845">
              <w:rPr>
                <w:b/>
                <w:i/>
              </w:rPr>
              <w:t>wzmocnienie środków zwalczania tych zjawisk</w:t>
            </w:r>
            <w:r w:rsidRPr="008E4845">
              <w:t xml:space="preserve"> zgodnie z art. 79 TFUE.</w:t>
            </w:r>
          </w:p>
        </w:tc>
        <w:tc>
          <w:tcPr>
            <w:tcW w:w="4876" w:type="dxa"/>
            <w:tcBorders>
              <w:top w:val="nil"/>
              <w:left w:val="nil"/>
              <w:bottom w:val="nil"/>
              <w:right w:val="nil"/>
            </w:tcBorders>
          </w:tcPr>
          <w:p w14:paraId="36DD3A59" w14:textId="77777777" w:rsidR="0061411C" w:rsidRPr="008E4845" w:rsidRDefault="0061411C" w:rsidP="00EF2739">
            <w:pPr>
              <w:pStyle w:val="Normal6a"/>
            </w:pPr>
            <w:r w:rsidRPr="008E4845">
              <w:t>(1)</w:t>
            </w:r>
            <w:r w:rsidRPr="008E4845">
              <w:tab/>
              <w:t xml:space="preserve">Celem niniejszego rozporządzenia jest przyczynienie się do realizacji celu Unii, jakim jest ustanowienie przestrzeni wolności, bezpieczeństwa i sprawiedliwości zgodnie z Traktatem o funkcjonowaniu Unii Europejskiej (TFUE), przez zapewnienie unijnego wsparcia na rzecz rozwoju wspólnej polityki w dziedzinie azylu, ochrony uzupełniającej i tymczasowej ochrony, w celu zaoferowania odpowiedniego statusu każdemu obywatelowi państwa trzeciego, który wymaga ochrony międzynarodowej, oraz zapewnienia przestrzegania zasady non-refoulement zgodnie z art. </w:t>
            </w:r>
            <w:r w:rsidRPr="008E4845">
              <w:rPr>
                <w:b/>
                <w:i/>
              </w:rPr>
              <w:t>78</w:t>
            </w:r>
            <w:r w:rsidRPr="008E4845">
              <w:t xml:space="preserve"> TFUE, a także rozwoju wspólnej polityki imigracyjnej mającej na celu zapewnienie, na wszystkich etapach, zarządzania przepływami migracyjnymi </w:t>
            </w:r>
            <w:r w:rsidRPr="008E4845">
              <w:rPr>
                <w:b/>
                <w:i/>
              </w:rPr>
              <w:t>z poszanowaniem praw podstawowych</w:t>
            </w:r>
            <w:r w:rsidRPr="008E4845">
              <w:t>, sprawiedliwego</w:t>
            </w:r>
            <w:r w:rsidRPr="008E4845">
              <w:rPr>
                <w:b/>
                <w:i/>
              </w:rPr>
              <w:t xml:space="preserve"> i niedyskryminacyjnego</w:t>
            </w:r>
            <w:r w:rsidRPr="008E4845">
              <w:t xml:space="preserve"> traktowania obywateli państw trzecich przebywających legalnie w państwach członkowskich, a także zapobieganie handlowi ludźmi oraz </w:t>
            </w:r>
            <w:r w:rsidRPr="008E4845">
              <w:rPr>
                <w:b/>
                <w:i/>
              </w:rPr>
              <w:t xml:space="preserve">ochrona ofiar </w:t>
            </w:r>
            <w:r w:rsidRPr="008E4845">
              <w:t>zgodnie z art. 79 TFUE.</w:t>
            </w:r>
          </w:p>
        </w:tc>
      </w:tr>
    </w:tbl>
    <w:p w14:paraId="00FCA909"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{EN}</w:t>
      </w:r>
      <w:r w:rsidRPr="008E4845">
        <w:t>en</w:t>
      </w:r>
      <w:r w:rsidRPr="008E4845">
        <w:rPr>
          <w:rStyle w:val="HideTWBExt"/>
        </w:rPr>
        <w:t>&lt;/Original&gt;</w:t>
      </w:r>
    </w:p>
    <w:p w14:paraId="77ED7304" w14:textId="77777777" w:rsidR="0061411C" w:rsidRPr="008E4845" w:rsidRDefault="0061411C" w:rsidP="0061411C">
      <w:r w:rsidRPr="008E4845">
        <w:rPr>
          <w:rStyle w:val="HideTWBExt"/>
        </w:rPr>
        <w:t>&lt;/Amend&gt;</w:t>
      </w:r>
    </w:p>
    <w:p w14:paraId="598DDF6C" w14:textId="4D47254E"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49</w:t>
      </w:r>
      <w:r w:rsidRPr="008E4845">
        <w:rPr>
          <w:rStyle w:val="HideTWBExt"/>
          <w:b w:val="0"/>
        </w:rPr>
        <w:t>&lt;/NumAm&gt;</w:t>
      </w:r>
    </w:p>
    <w:p w14:paraId="32C11525" w14:textId="77777777" w:rsidR="0061411C" w:rsidRPr="008E4845" w:rsidRDefault="0061411C" w:rsidP="0061411C">
      <w:pPr>
        <w:pStyle w:val="NormalBold"/>
      </w:pPr>
      <w:r w:rsidRPr="008E4845">
        <w:rPr>
          <w:rStyle w:val="HideTWBExt"/>
          <w:b w:val="0"/>
        </w:rPr>
        <w:t>&lt;RepeatBlock-By&gt;&lt;Members&gt;</w:t>
      </w:r>
      <w:r w:rsidRPr="008E4845">
        <w:t>Geadis Geadi</w:t>
      </w:r>
      <w:r w:rsidRPr="008E4845">
        <w:rPr>
          <w:rStyle w:val="HideTWBExt"/>
          <w:b w:val="0"/>
        </w:rPr>
        <w:t>&lt;/Members&gt;</w:t>
      </w:r>
    </w:p>
    <w:p w14:paraId="3454EDEE" w14:textId="77777777" w:rsidR="0061411C" w:rsidRPr="008E4845" w:rsidRDefault="0061411C" w:rsidP="0061411C">
      <w:pPr>
        <w:pStyle w:val="NormalBold"/>
      </w:pPr>
      <w:r w:rsidRPr="008E4845">
        <w:rPr>
          <w:rStyle w:val="HideTWBExt"/>
          <w:b w:val="0"/>
        </w:rPr>
        <w:t>&lt;/RepeatBlock-By&gt;</w:t>
      </w:r>
    </w:p>
    <w:p w14:paraId="393893DC"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4A8D34F0" w14:textId="77777777" w:rsidR="0061411C" w:rsidRPr="008E4845" w:rsidRDefault="0061411C" w:rsidP="0061411C">
      <w:pPr>
        <w:pStyle w:val="NormalBold"/>
      </w:pPr>
      <w:r w:rsidRPr="008E4845">
        <w:rPr>
          <w:rStyle w:val="HideTWBExt"/>
          <w:b w:val="0"/>
        </w:rPr>
        <w:t>&lt;Article&gt;</w:t>
      </w:r>
      <w:r w:rsidRPr="008E4845">
        <w:t>Motyw 1</w:t>
      </w:r>
      <w:r w:rsidRPr="008E48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5213FC8E" w14:textId="77777777" w:rsidTr="00EF2739">
        <w:trPr>
          <w:trHeight w:hRule="exact" w:val="240"/>
          <w:jc w:val="center"/>
        </w:trPr>
        <w:tc>
          <w:tcPr>
            <w:tcW w:w="9752" w:type="dxa"/>
            <w:gridSpan w:val="2"/>
            <w:tcBorders>
              <w:top w:val="nil"/>
              <w:left w:val="nil"/>
              <w:bottom w:val="nil"/>
              <w:right w:val="nil"/>
            </w:tcBorders>
          </w:tcPr>
          <w:p w14:paraId="2634C91C" w14:textId="77777777" w:rsidR="0061411C" w:rsidRPr="008E4845" w:rsidRDefault="0061411C" w:rsidP="00EF2739"/>
        </w:tc>
      </w:tr>
      <w:tr w:rsidR="0061411C" w:rsidRPr="008E4845" w14:paraId="42F3614E" w14:textId="77777777" w:rsidTr="00EF2739">
        <w:trPr>
          <w:trHeight w:val="240"/>
          <w:jc w:val="center"/>
        </w:trPr>
        <w:tc>
          <w:tcPr>
            <w:tcW w:w="4876" w:type="dxa"/>
            <w:tcBorders>
              <w:top w:val="nil"/>
              <w:left w:val="nil"/>
              <w:bottom w:val="nil"/>
              <w:right w:val="nil"/>
            </w:tcBorders>
          </w:tcPr>
          <w:p w14:paraId="63CCB511"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3F4B3314" w14:textId="77777777" w:rsidR="0061411C" w:rsidRPr="008E4845" w:rsidRDefault="0061411C" w:rsidP="00EF2739">
            <w:pPr>
              <w:pStyle w:val="AmColumnHeading"/>
            </w:pPr>
            <w:r w:rsidRPr="008E4845">
              <w:t>Poprawka</w:t>
            </w:r>
          </w:p>
        </w:tc>
      </w:tr>
      <w:tr w:rsidR="0061411C" w:rsidRPr="008E4845" w14:paraId="7709375E" w14:textId="77777777" w:rsidTr="00EF2739">
        <w:trPr>
          <w:jc w:val="center"/>
        </w:trPr>
        <w:tc>
          <w:tcPr>
            <w:tcW w:w="4876" w:type="dxa"/>
            <w:tcBorders>
              <w:top w:val="nil"/>
              <w:left w:val="nil"/>
              <w:bottom w:val="nil"/>
              <w:right w:val="nil"/>
            </w:tcBorders>
          </w:tcPr>
          <w:p w14:paraId="0DE8BB6A" w14:textId="77777777" w:rsidR="0061411C" w:rsidRPr="008E4845" w:rsidRDefault="0061411C" w:rsidP="00EF2739">
            <w:pPr>
              <w:pStyle w:val="Normal6a"/>
            </w:pPr>
            <w:r w:rsidRPr="008E4845">
              <w:t>(1)</w:t>
            </w:r>
            <w:r w:rsidRPr="008E4845">
              <w:tab/>
              <w:t>Celem niniejszego rozporządzenia jest przyczynienie się do realizacji celu Unii, jakim jest ustanowienie przestrzeni wolności, bezpieczeństwa i sprawiedliwości zgodnie z Traktatem o funkcjonowaniu Unii Europejskiej (TFUE), przez zapewnienie unijnego wsparcia na rzecz rozwoju wspólnej polityki w dziedzinie azylu, ochrony uzupełniającej i tymczasowej ochrony, w celu zaoferowania odpowiedniego statusu każdemu obywatelowi państwa trzeciego, który wymaga ochrony międzynarodowej, oraz zapewnienia przestrzegania zasady non-refoulement zgodnie z art. 77 TFUE, a także rozwoju wspólnej polityki imigracyjnej mającej na celu zapewnienie, na wszystkich etapach, skutecznego zarządzania przepływami migracyjnymi, sprawiedliwego traktowania obywateli państw trzecich przebywających legalnie w państwach członkowskich, a także zapobieganie nielegalnej imigracji i handlowi ludźmi oraz wzmocnienie środków zwalczania tych zjawisk zgodnie z art. 79 TFUE.</w:t>
            </w:r>
          </w:p>
        </w:tc>
        <w:tc>
          <w:tcPr>
            <w:tcW w:w="4876" w:type="dxa"/>
            <w:tcBorders>
              <w:top w:val="nil"/>
              <w:left w:val="nil"/>
              <w:bottom w:val="nil"/>
              <w:right w:val="nil"/>
            </w:tcBorders>
          </w:tcPr>
          <w:p w14:paraId="346A8F53" w14:textId="77777777" w:rsidR="0061411C" w:rsidRPr="008E4845" w:rsidRDefault="0061411C" w:rsidP="00EF2739">
            <w:pPr>
              <w:pStyle w:val="Normal6a"/>
            </w:pPr>
            <w:r w:rsidRPr="008E4845">
              <w:t>(1)</w:t>
            </w:r>
            <w:r w:rsidRPr="008E4845">
              <w:tab/>
              <w:t xml:space="preserve">Celem niniejszego rozporządzenia jest przyczynienie się do realizacji celu Unii, jakim jest ustanowienie przestrzeni wolności, bezpieczeństwa i sprawiedliwości zgodnie z Traktatem o funkcjonowaniu Unii Europejskiej (TFUE), przez zapewnienie unijnego wsparcia na rzecz rozwoju wspólnej polityki w dziedzinie azylu, ochrony uzupełniającej i tymczasowej ochrony, w celu zaoferowania odpowiedniego statusu każdemu obywatelowi państwa trzeciego, który wymaga ochrony międzynarodowej, oraz zapewnienia przestrzegania zasady non-refoulement zgodnie z art. 77 TFUE, a także rozwoju wspólnej polityki imigracyjnej mającej na celu zapewnienie, na wszystkich etapach, skutecznego zarządzania przepływami migracyjnymi, sprawiedliwego traktowania obywateli państw trzecich przebywających legalnie w państwach członkowskich, a także zapobieganie nielegalnej imigracji, </w:t>
            </w:r>
            <w:r w:rsidRPr="008E4845">
              <w:rPr>
                <w:b/>
                <w:i/>
              </w:rPr>
              <w:t>nadużywaniu systemów azylowych</w:t>
            </w:r>
            <w:r w:rsidRPr="008E4845">
              <w:t xml:space="preserve"> i handlowi ludźmi oraz wzmocnienie środków zwalczania tych zjawisk zgodnie z art. 79 TFUE.</w:t>
            </w:r>
          </w:p>
        </w:tc>
      </w:tr>
    </w:tbl>
    <w:p w14:paraId="379E17A5"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{EN}</w:t>
      </w:r>
      <w:r w:rsidRPr="008E4845">
        <w:t>en</w:t>
      </w:r>
      <w:r w:rsidRPr="008E4845">
        <w:rPr>
          <w:rStyle w:val="HideTWBExt"/>
        </w:rPr>
        <w:t>&lt;/Original&gt;</w:t>
      </w:r>
    </w:p>
    <w:p w14:paraId="46FDF094" w14:textId="77777777" w:rsidR="0061411C" w:rsidRPr="008E4845" w:rsidRDefault="0061411C" w:rsidP="0061411C">
      <w:r w:rsidRPr="008E4845">
        <w:rPr>
          <w:rStyle w:val="HideTWBExt"/>
        </w:rPr>
        <w:t>&lt;/Amend&gt;</w:t>
      </w:r>
    </w:p>
    <w:p w14:paraId="1C20D83C" w14:textId="63FD5228"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50</w:t>
      </w:r>
      <w:r w:rsidRPr="008E4845">
        <w:rPr>
          <w:rStyle w:val="HideTWBExt"/>
          <w:b w:val="0"/>
        </w:rPr>
        <w:t>&lt;/NumAm&gt;</w:t>
      </w:r>
    </w:p>
    <w:p w14:paraId="3314394F" w14:textId="77777777" w:rsidR="0061411C" w:rsidRPr="008E4845" w:rsidRDefault="0061411C" w:rsidP="0061411C">
      <w:pPr>
        <w:pStyle w:val="NormalBold"/>
      </w:pPr>
      <w:r w:rsidRPr="008E4845">
        <w:rPr>
          <w:rStyle w:val="HideTWBExt"/>
          <w:b w:val="0"/>
        </w:rPr>
        <w:t>&lt;RepeatBlock-By&gt;&lt;Members&gt;</w:t>
      </w:r>
      <w:r w:rsidRPr="008E4845">
        <w:t>Jorge Buxadé Villalba, Marieke Ehlers, Susanna Ceccardi</w:t>
      </w:r>
      <w:r w:rsidRPr="008E4845">
        <w:rPr>
          <w:rStyle w:val="HideTWBExt"/>
          <w:b w:val="0"/>
        </w:rPr>
        <w:t>&lt;/Members&gt;</w:t>
      </w:r>
    </w:p>
    <w:p w14:paraId="29E7586D" w14:textId="77777777" w:rsidR="0061411C" w:rsidRPr="008E4845" w:rsidRDefault="0061411C" w:rsidP="0061411C">
      <w:pPr>
        <w:pStyle w:val="NormalBold"/>
      </w:pPr>
      <w:r w:rsidRPr="008E4845">
        <w:rPr>
          <w:rStyle w:val="HideTWBExt"/>
          <w:b w:val="0"/>
        </w:rPr>
        <w:t>&lt;/RepeatBlock-By&gt;</w:t>
      </w:r>
    </w:p>
    <w:p w14:paraId="2B382770"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244DC55D" w14:textId="77777777" w:rsidR="0061411C" w:rsidRPr="008E4845" w:rsidRDefault="0061411C" w:rsidP="0061411C">
      <w:pPr>
        <w:pStyle w:val="NormalBold"/>
      </w:pPr>
      <w:r w:rsidRPr="008E4845">
        <w:rPr>
          <w:rStyle w:val="HideTWBExt"/>
          <w:b w:val="0"/>
        </w:rPr>
        <w:t>&lt;Article&gt;</w:t>
      </w:r>
      <w:r w:rsidRPr="008E4845">
        <w:t>Motyw 1</w:t>
      </w:r>
      <w:r w:rsidRPr="008E48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4E6580C9" w14:textId="77777777" w:rsidTr="00EF2739">
        <w:trPr>
          <w:trHeight w:hRule="exact" w:val="240"/>
          <w:jc w:val="center"/>
        </w:trPr>
        <w:tc>
          <w:tcPr>
            <w:tcW w:w="9752" w:type="dxa"/>
            <w:gridSpan w:val="2"/>
            <w:tcBorders>
              <w:top w:val="nil"/>
              <w:left w:val="nil"/>
              <w:bottom w:val="nil"/>
              <w:right w:val="nil"/>
            </w:tcBorders>
          </w:tcPr>
          <w:p w14:paraId="569933CF" w14:textId="77777777" w:rsidR="0061411C" w:rsidRPr="008E4845" w:rsidRDefault="0061411C" w:rsidP="00EF2739"/>
        </w:tc>
      </w:tr>
      <w:tr w:rsidR="0061411C" w:rsidRPr="008E4845" w14:paraId="4189E22F" w14:textId="77777777" w:rsidTr="00EF2739">
        <w:trPr>
          <w:trHeight w:val="240"/>
          <w:jc w:val="center"/>
        </w:trPr>
        <w:tc>
          <w:tcPr>
            <w:tcW w:w="4876" w:type="dxa"/>
            <w:tcBorders>
              <w:top w:val="nil"/>
              <w:left w:val="nil"/>
              <w:bottom w:val="nil"/>
              <w:right w:val="nil"/>
            </w:tcBorders>
          </w:tcPr>
          <w:p w14:paraId="270A9123"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5B6EB7B1" w14:textId="77777777" w:rsidR="0061411C" w:rsidRPr="008E4845" w:rsidRDefault="0061411C" w:rsidP="00EF2739">
            <w:pPr>
              <w:pStyle w:val="AmColumnHeading"/>
            </w:pPr>
            <w:r w:rsidRPr="008E4845">
              <w:t>Poprawka</w:t>
            </w:r>
          </w:p>
        </w:tc>
      </w:tr>
      <w:tr w:rsidR="0061411C" w:rsidRPr="008E4845" w14:paraId="55C4165D" w14:textId="77777777" w:rsidTr="00EF2739">
        <w:trPr>
          <w:jc w:val="center"/>
        </w:trPr>
        <w:tc>
          <w:tcPr>
            <w:tcW w:w="4876" w:type="dxa"/>
            <w:tcBorders>
              <w:top w:val="nil"/>
              <w:left w:val="nil"/>
              <w:bottom w:val="nil"/>
              <w:right w:val="nil"/>
            </w:tcBorders>
          </w:tcPr>
          <w:p w14:paraId="61B6F997" w14:textId="77777777" w:rsidR="0061411C" w:rsidRPr="008E4845" w:rsidRDefault="0061411C" w:rsidP="00EF2739">
            <w:pPr>
              <w:pStyle w:val="Normal6a"/>
            </w:pPr>
            <w:r w:rsidRPr="008E4845">
              <w:t>(1)</w:t>
            </w:r>
            <w:r w:rsidRPr="008E4845">
              <w:tab/>
              <w:t xml:space="preserve">Celem niniejszego rozporządzenia jest przyczynienie się do realizacji celu Unii, jakim jest ustanowienie przestrzeni wolności, bezpieczeństwa i sprawiedliwości zgodnie z Traktatem o funkcjonowaniu Unii Europejskiej (TFUE), przez zapewnienie unijnego wsparcia na rzecz rozwoju wspólnej polityki w dziedzinie azylu, ochrony uzupełniającej i tymczasowej ochrony, w celu zaoferowania odpowiedniego statusu każdemu obywatelowi państwa trzeciego, który wymaga ochrony międzynarodowej, oraz zapewnienia przestrzegania zasady non-refoulement zgodnie z art. 77 TFUE, a także rozwoju wspólnej polityki imigracyjnej mającej na celu zapewnienie, na wszystkich etapach, </w:t>
            </w:r>
            <w:r w:rsidRPr="008E4845">
              <w:rPr>
                <w:b/>
                <w:i/>
              </w:rPr>
              <w:t>skutecznego zarządzania przepływami migracyjnymi, sprawiedliwego traktowania</w:t>
            </w:r>
            <w:r w:rsidRPr="008E4845">
              <w:t xml:space="preserve"> obywateli państw trzecich przebywających legalnie w państwach członkowskich, a także zapobieganie nielegalnej imigracji i handlowi ludźmi oraz wzmocnienie środków zwalczania tych zjawisk zgodnie z art. 79 TFUE.</w:t>
            </w:r>
          </w:p>
        </w:tc>
        <w:tc>
          <w:tcPr>
            <w:tcW w:w="4876" w:type="dxa"/>
            <w:tcBorders>
              <w:top w:val="nil"/>
              <w:left w:val="nil"/>
              <w:bottom w:val="nil"/>
              <w:right w:val="nil"/>
            </w:tcBorders>
          </w:tcPr>
          <w:p w14:paraId="439211DD" w14:textId="77777777" w:rsidR="0061411C" w:rsidRPr="008E4845" w:rsidRDefault="0061411C" w:rsidP="00EF2739">
            <w:pPr>
              <w:pStyle w:val="Normal6a"/>
            </w:pPr>
            <w:r w:rsidRPr="008E4845">
              <w:t>(1)</w:t>
            </w:r>
            <w:r w:rsidRPr="008E4845">
              <w:tab/>
              <w:t xml:space="preserve">Celem niniejszego rozporządzenia jest przyczynienie się do realizacji celu Unii, jakim jest ustanowienie przestrzeni wolności, bezpieczeństwa i sprawiedliwości zgodnie z Traktatem o funkcjonowaniu Unii Europejskiej (TFUE), przez zapewnienie unijnego wsparcia na rzecz rozwoju wspólnej polityki w dziedzinie azylu, ochrony uzupełniającej i tymczasowej ochrony, w celu zaoferowania odpowiedniego statusu każdemu obywatelowi państwa trzeciego, który wymaga ochrony międzynarodowej, oraz zapewnienia przestrzegania zasady non-refoulement zgodnie z art. 77 TFUE, a także rozwoju wspólnej polityki imigracyjnej mającej na celu zapewnienie, na wszystkich etapach, </w:t>
            </w:r>
            <w:r w:rsidRPr="008E4845">
              <w:rPr>
                <w:b/>
                <w:i/>
              </w:rPr>
              <w:t>zakończenia nielegalnych przepływów migracyjnych do Unii, integrację</w:t>
            </w:r>
            <w:r w:rsidRPr="008E4845">
              <w:t xml:space="preserve"> obywateli państw trzecich przebywających legalnie w państwach członkowskich, a także zapobieganie </w:t>
            </w:r>
            <w:r w:rsidRPr="008E4845">
              <w:rPr>
                <w:b/>
                <w:i/>
              </w:rPr>
              <w:t>sieciom</w:t>
            </w:r>
            <w:r w:rsidRPr="008E4845">
              <w:t xml:space="preserve"> nielegalnej imigracji i handlowi ludźmi oraz wzmocnienie środków zwalczania tych zjawisk zgodnie z art. 79 TFUE.</w:t>
            </w:r>
          </w:p>
        </w:tc>
      </w:tr>
    </w:tbl>
    <w:p w14:paraId="5E9AC7C6"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{EN}</w:t>
      </w:r>
      <w:r w:rsidRPr="008E4845">
        <w:t>en</w:t>
      </w:r>
      <w:r w:rsidRPr="008E4845">
        <w:rPr>
          <w:rStyle w:val="HideTWBExt"/>
        </w:rPr>
        <w:t>&lt;/Original&gt;</w:t>
      </w:r>
    </w:p>
    <w:p w14:paraId="72EED689" w14:textId="77777777" w:rsidR="0061411C" w:rsidRPr="008E4845" w:rsidRDefault="0061411C" w:rsidP="0061411C">
      <w:r w:rsidRPr="008E4845">
        <w:rPr>
          <w:rStyle w:val="HideTWBExt"/>
        </w:rPr>
        <w:t>&lt;/Amend&gt;</w:t>
      </w:r>
    </w:p>
    <w:p w14:paraId="156F1FC0" w14:textId="778BED77"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51</w:t>
      </w:r>
      <w:r w:rsidRPr="008E4845">
        <w:rPr>
          <w:rStyle w:val="HideTWBExt"/>
          <w:b w:val="0"/>
        </w:rPr>
        <w:t>&lt;/NumAm&gt;</w:t>
      </w:r>
    </w:p>
    <w:p w14:paraId="6321CF7B" w14:textId="77777777" w:rsidR="0061411C" w:rsidRPr="008E4845" w:rsidRDefault="0061411C" w:rsidP="0061411C">
      <w:pPr>
        <w:pStyle w:val="NormalBold"/>
      </w:pPr>
      <w:r w:rsidRPr="008E4845">
        <w:rPr>
          <w:rStyle w:val="HideTWBExt"/>
          <w:b w:val="0"/>
        </w:rPr>
        <w:t>&lt;RepeatBlock-By&gt;&lt;Members&gt;</w:t>
      </w:r>
      <w:r w:rsidRPr="008E4845">
        <w:t>Anna Strolenberg</w:t>
      </w:r>
      <w:r w:rsidRPr="008E4845">
        <w:rPr>
          <w:rStyle w:val="HideTWBExt"/>
          <w:b w:val="0"/>
        </w:rPr>
        <w:t>&lt;/Members&gt;</w:t>
      </w:r>
    </w:p>
    <w:p w14:paraId="23218D82" w14:textId="77777777" w:rsidR="0061411C" w:rsidRPr="008E4845" w:rsidRDefault="0061411C" w:rsidP="0061411C">
      <w:pPr>
        <w:pStyle w:val="NormalBold"/>
      </w:pPr>
      <w:r w:rsidRPr="008E4845">
        <w:rPr>
          <w:rStyle w:val="HideTWBExt"/>
          <w:b w:val="0"/>
        </w:rPr>
        <w:t>&lt;/RepeatBlock-By&gt;</w:t>
      </w:r>
    </w:p>
    <w:p w14:paraId="593E7650"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4C4DBCD8" w14:textId="77777777" w:rsidR="0061411C" w:rsidRPr="008E4845" w:rsidRDefault="0061411C" w:rsidP="0061411C">
      <w:pPr>
        <w:pStyle w:val="NormalBold"/>
      </w:pPr>
      <w:r w:rsidRPr="008E4845">
        <w:rPr>
          <w:rStyle w:val="HideTWBExt"/>
          <w:b w:val="0"/>
        </w:rPr>
        <w:t>&lt;Article&gt;</w:t>
      </w:r>
      <w:r w:rsidRPr="008E4845">
        <w:t>Motyw 1</w:t>
      </w:r>
      <w:r w:rsidRPr="008E48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41E6F9A8" w14:textId="77777777" w:rsidTr="00EF2739">
        <w:trPr>
          <w:trHeight w:hRule="exact" w:val="240"/>
          <w:jc w:val="center"/>
        </w:trPr>
        <w:tc>
          <w:tcPr>
            <w:tcW w:w="9752" w:type="dxa"/>
            <w:gridSpan w:val="2"/>
            <w:tcBorders>
              <w:top w:val="nil"/>
              <w:left w:val="nil"/>
              <w:bottom w:val="nil"/>
              <w:right w:val="nil"/>
            </w:tcBorders>
          </w:tcPr>
          <w:p w14:paraId="5D5285E1" w14:textId="77777777" w:rsidR="0061411C" w:rsidRPr="008E4845" w:rsidRDefault="0061411C" w:rsidP="00EF2739"/>
        </w:tc>
      </w:tr>
      <w:tr w:rsidR="0061411C" w:rsidRPr="008E4845" w14:paraId="287FC6F2" w14:textId="77777777" w:rsidTr="00EF2739">
        <w:trPr>
          <w:trHeight w:val="240"/>
          <w:jc w:val="center"/>
        </w:trPr>
        <w:tc>
          <w:tcPr>
            <w:tcW w:w="4876" w:type="dxa"/>
            <w:tcBorders>
              <w:top w:val="nil"/>
              <w:left w:val="nil"/>
              <w:bottom w:val="nil"/>
              <w:right w:val="nil"/>
            </w:tcBorders>
          </w:tcPr>
          <w:p w14:paraId="5504719B"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26871D67" w14:textId="77777777" w:rsidR="0061411C" w:rsidRPr="008E4845" w:rsidRDefault="0061411C" w:rsidP="00EF2739">
            <w:pPr>
              <w:pStyle w:val="AmColumnHeading"/>
            </w:pPr>
            <w:r w:rsidRPr="008E4845">
              <w:t>Poprawka</w:t>
            </w:r>
          </w:p>
        </w:tc>
      </w:tr>
      <w:tr w:rsidR="0061411C" w:rsidRPr="008E4845" w14:paraId="6F529845" w14:textId="77777777" w:rsidTr="00EF2739">
        <w:trPr>
          <w:jc w:val="center"/>
        </w:trPr>
        <w:tc>
          <w:tcPr>
            <w:tcW w:w="4876" w:type="dxa"/>
            <w:tcBorders>
              <w:top w:val="nil"/>
              <w:left w:val="nil"/>
              <w:bottom w:val="nil"/>
              <w:right w:val="nil"/>
            </w:tcBorders>
          </w:tcPr>
          <w:p w14:paraId="48FFF32D" w14:textId="77777777" w:rsidR="0061411C" w:rsidRPr="008E4845" w:rsidRDefault="0061411C" w:rsidP="00EF2739">
            <w:pPr>
              <w:pStyle w:val="Normal6a"/>
            </w:pPr>
            <w:r w:rsidRPr="008E4845">
              <w:t>(1)</w:t>
            </w:r>
            <w:r w:rsidRPr="008E4845">
              <w:tab/>
              <w:t xml:space="preserve">Celem niniejszego rozporządzenia jest przyczynienie się do realizacji celu Unii, jakim jest ustanowienie przestrzeni wolności, bezpieczeństwa i sprawiedliwości zgodnie z Traktatem o funkcjonowaniu Unii Europejskiej (TFUE), przez zapewnienie unijnego wsparcia na rzecz rozwoju wspólnej polityki w dziedzinie azylu, ochrony uzupełniającej i tymczasowej ochrony, w celu zaoferowania odpowiedniego statusu każdemu obywatelowi państwa trzeciego, który wymaga ochrony międzynarodowej, oraz zapewnienia przestrzegania zasady non-refoulement zgodnie z art. 77 TFUE, a także rozwoju wspólnej polityki imigracyjnej mającej na celu zapewnienie, na wszystkich etapach, skutecznego zarządzania </w:t>
            </w:r>
            <w:r w:rsidRPr="008E4845">
              <w:rPr>
                <w:b/>
                <w:i/>
              </w:rPr>
              <w:t>przepływami migracyjnymi</w:t>
            </w:r>
            <w:r w:rsidRPr="008E4845">
              <w:t xml:space="preserve">, sprawiedliwego traktowania obywateli państw trzecich przebywających legalnie w państwach członkowskich, a także zapobieganie </w:t>
            </w:r>
            <w:r w:rsidRPr="008E4845">
              <w:rPr>
                <w:b/>
                <w:i/>
              </w:rPr>
              <w:t xml:space="preserve">nielegalnej imigracji i </w:t>
            </w:r>
            <w:r w:rsidRPr="008E4845">
              <w:t xml:space="preserve">handlowi ludźmi </w:t>
            </w:r>
            <w:r w:rsidRPr="008E4845">
              <w:rPr>
                <w:b/>
                <w:i/>
              </w:rPr>
              <w:t>oraz wzmocnienie środków zwalczania tych zjawisk</w:t>
            </w:r>
            <w:r w:rsidRPr="008E4845">
              <w:t xml:space="preserve"> zgodnie z art. 79 TFUE.</w:t>
            </w:r>
          </w:p>
        </w:tc>
        <w:tc>
          <w:tcPr>
            <w:tcW w:w="4876" w:type="dxa"/>
            <w:tcBorders>
              <w:top w:val="nil"/>
              <w:left w:val="nil"/>
              <w:bottom w:val="nil"/>
              <w:right w:val="nil"/>
            </w:tcBorders>
          </w:tcPr>
          <w:p w14:paraId="1E20E735" w14:textId="77777777" w:rsidR="0061411C" w:rsidRPr="008E4845" w:rsidRDefault="0061411C" w:rsidP="00EF2739">
            <w:pPr>
              <w:pStyle w:val="Normal6a"/>
            </w:pPr>
            <w:r w:rsidRPr="008E4845">
              <w:t>(1)</w:t>
            </w:r>
            <w:r w:rsidRPr="008E4845">
              <w:tab/>
              <w:t xml:space="preserve">Celem niniejszego rozporządzenia jest przyczynienie się do realizacji celu Unii, jakim jest ustanowienie przestrzeni wolności, bezpieczeństwa i sprawiedliwości zgodnie z Traktatem o funkcjonowaniu Unii Europejskiej (TFUE), przez zapewnienie unijnego wsparcia na rzecz rozwoju wspólnej polityki w dziedzinie azylu, ochrony uzupełniającej i tymczasowej ochrony, w celu zaoferowania odpowiedniego statusu każdemu obywatelowi państwa trzeciego, który wymaga ochrony międzynarodowej, oraz zapewnienia przestrzegania zasady non-refoulement zgodnie z art. 77 TFUE, a także rozwoju wspólnej polityki imigracyjnej mającej na celu zapewnienie, na wszystkich etapach, skutecznego zarządzania </w:t>
            </w:r>
            <w:r w:rsidRPr="008E4845">
              <w:rPr>
                <w:b/>
                <w:i/>
              </w:rPr>
              <w:t>migracją</w:t>
            </w:r>
            <w:r w:rsidRPr="008E4845">
              <w:t>, sprawiedliwego traktowania obywateli państw trzecich przebywających legalnie w państwach członkowskich</w:t>
            </w:r>
            <w:r w:rsidRPr="008E4845">
              <w:rPr>
                <w:b/>
                <w:i/>
              </w:rPr>
              <w:t>, skutecznej integracji i włączenia społecznego obywateli państwa trzeciego</w:t>
            </w:r>
            <w:r w:rsidRPr="008E4845">
              <w:t>, a także zapobieganie handlowi ludźmi zgodnie z art. 79 TFUE.</w:t>
            </w:r>
          </w:p>
        </w:tc>
      </w:tr>
    </w:tbl>
    <w:p w14:paraId="4EA87BDD"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{EN}</w:t>
      </w:r>
      <w:r w:rsidRPr="008E4845">
        <w:t>en</w:t>
      </w:r>
      <w:r w:rsidRPr="008E4845">
        <w:rPr>
          <w:rStyle w:val="HideTWBExt"/>
        </w:rPr>
        <w:t>&lt;/Original&gt;</w:t>
      </w:r>
    </w:p>
    <w:p w14:paraId="30A49D3C" w14:textId="77777777" w:rsidR="0061411C" w:rsidRPr="008E4845" w:rsidRDefault="0061411C" w:rsidP="0061411C">
      <w:r w:rsidRPr="008E4845">
        <w:rPr>
          <w:rStyle w:val="HideTWBExt"/>
        </w:rPr>
        <w:t>&lt;/Amend&gt;</w:t>
      </w:r>
    </w:p>
    <w:p w14:paraId="13587FB6" w14:textId="0806DB97"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52</w:t>
      </w:r>
      <w:r w:rsidRPr="008E4845">
        <w:rPr>
          <w:rStyle w:val="HideTWBExt"/>
          <w:b w:val="0"/>
        </w:rPr>
        <w:t>&lt;/NumAm&gt;</w:t>
      </w:r>
    </w:p>
    <w:p w14:paraId="452828E2" w14:textId="77777777" w:rsidR="0061411C" w:rsidRPr="008E4845" w:rsidRDefault="0061411C" w:rsidP="0061411C">
      <w:pPr>
        <w:pStyle w:val="NormalBold"/>
      </w:pPr>
      <w:r w:rsidRPr="008E4845">
        <w:rPr>
          <w:rStyle w:val="HideTWBExt"/>
          <w:b w:val="0"/>
        </w:rPr>
        <w:t>&lt;RepeatBlock-By&gt;&lt;Members&gt;</w:t>
      </w:r>
      <w:r w:rsidRPr="008E4845">
        <w:t>Loucas Fourlas, Emil Radev</w:t>
      </w:r>
      <w:r w:rsidRPr="008E4845">
        <w:rPr>
          <w:rStyle w:val="HideTWBExt"/>
          <w:b w:val="0"/>
        </w:rPr>
        <w:t>&lt;/Members&gt;</w:t>
      </w:r>
    </w:p>
    <w:p w14:paraId="30B52FAF" w14:textId="77777777" w:rsidR="0061411C" w:rsidRPr="008E4845" w:rsidRDefault="0061411C" w:rsidP="0061411C">
      <w:pPr>
        <w:pStyle w:val="NormalBold"/>
      </w:pPr>
      <w:r w:rsidRPr="008E4845">
        <w:rPr>
          <w:rStyle w:val="HideTWBExt"/>
          <w:b w:val="0"/>
        </w:rPr>
        <w:t>&lt;/RepeatBlock-By&gt;</w:t>
      </w:r>
    </w:p>
    <w:p w14:paraId="31F30E4A"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5477EBD2" w14:textId="77777777" w:rsidR="0061411C" w:rsidRPr="008E4845" w:rsidRDefault="0061411C" w:rsidP="0061411C">
      <w:pPr>
        <w:pStyle w:val="NormalBold"/>
      </w:pPr>
      <w:r w:rsidRPr="008E4845">
        <w:rPr>
          <w:rStyle w:val="HideTWBExt"/>
          <w:b w:val="0"/>
        </w:rPr>
        <w:t>&lt;Article&gt;</w:t>
      </w:r>
      <w:r w:rsidRPr="008E4845">
        <w:t>Motyw 2</w:t>
      </w:r>
      <w:r w:rsidRPr="008E48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4150EA61" w14:textId="77777777" w:rsidTr="00EF2739">
        <w:trPr>
          <w:trHeight w:hRule="exact" w:val="240"/>
          <w:jc w:val="center"/>
        </w:trPr>
        <w:tc>
          <w:tcPr>
            <w:tcW w:w="9752" w:type="dxa"/>
            <w:gridSpan w:val="2"/>
            <w:tcBorders>
              <w:top w:val="nil"/>
              <w:left w:val="nil"/>
              <w:bottom w:val="nil"/>
              <w:right w:val="nil"/>
            </w:tcBorders>
          </w:tcPr>
          <w:p w14:paraId="179EC74F" w14:textId="77777777" w:rsidR="0061411C" w:rsidRPr="008E4845" w:rsidRDefault="0061411C" w:rsidP="00EF2739"/>
        </w:tc>
      </w:tr>
      <w:tr w:rsidR="0061411C" w:rsidRPr="008E4845" w14:paraId="38C036DD" w14:textId="77777777" w:rsidTr="00EF2739">
        <w:trPr>
          <w:trHeight w:val="240"/>
          <w:jc w:val="center"/>
        </w:trPr>
        <w:tc>
          <w:tcPr>
            <w:tcW w:w="4876" w:type="dxa"/>
            <w:tcBorders>
              <w:top w:val="nil"/>
              <w:left w:val="nil"/>
              <w:bottom w:val="nil"/>
              <w:right w:val="nil"/>
            </w:tcBorders>
          </w:tcPr>
          <w:p w14:paraId="583C6C6B"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21183544" w14:textId="77777777" w:rsidR="0061411C" w:rsidRPr="008E4845" w:rsidRDefault="0061411C" w:rsidP="00EF2739">
            <w:pPr>
              <w:pStyle w:val="AmColumnHeading"/>
            </w:pPr>
            <w:r w:rsidRPr="008E4845">
              <w:t>Poprawka</w:t>
            </w:r>
          </w:p>
        </w:tc>
      </w:tr>
      <w:tr w:rsidR="0061411C" w:rsidRPr="008E4845" w14:paraId="663DD559" w14:textId="77777777" w:rsidTr="00EF2739">
        <w:trPr>
          <w:jc w:val="center"/>
        </w:trPr>
        <w:tc>
          <w:tcPr>
            <w:tcW w:w="4876" w:type="dxa"/>
            <w:tcBorders>
              <w:top w:val="nil"/>
              <w:left w:val="nil"/>
              <w:bottom w:val="nil"/>
              <w:right w:val="nil"/>
            </w:tcBorders>
          </w:tcPr>
          <w:p w14:paraId="410588DD" w14:textId="77777777" w:rsidR="0061411C" w:rsidRPr="008E4845" w:rsidRDefault="0061411C" w:rsidP="00EF2739">
            <w:pPr>
              <w:pStyle w:val="Normal6a"/>
            </w:pPr>
            <w:r w:rsidRPr="008E4845">
              <w:t>(2)</w:t>
            </w:r>
            <w:r w:rsidRPr="008E4845">
              <w:tab/>
              <w:t xml:space="preserve">Wejście w życie paktu o migracji i azylu w czerwcu 2024 r. </w:t>
            </w:r>
            <w:r w:rsidRPr="008E4845">
              <w:rPr>
                <w:b/>
                <w:i/>
              </w:rPr>
              <w:t>zmieniło</w:t>
            </w:r>
            <w:r w:rsidRPr="008E4845">
              <w:t xml:space="preserve"> unijną politykę azylową i migracyjną. Aby wspierać wdrażanie paktu i wysiłki na rzecz zapewnienia kompleksowego podejścia do zarządzania migracją, które opiera się na solidarności i sprawiedliwym podziale odpowiedzialności między państwami członkowskimi, instytucjami i agencjami Unii, należy wspierać państwa członkowskie odpowiednimi zasobami finansowymi. Unijne wsparcie będzie udzielane na podstawie przepisów horyzontalnych Europejskiego Funduszu Spójności Gospodarczej, Społecznej i Terytorialnej, Rolnictwa i Obszarów Wiejskich, Rybołówstwa i Polityki Morskiej, Dobrobytu i Bezpieczeństwa ustanowionego rozporządzeniem (UE) [...].</w:t>
            </w:r>
          </w:p>
        </w:tc>
        <w:tc>
          <w:tcPr>
            <w:tcW w:w="4876" w:type="dxa"/>
            <w:tcBorders>
              <w:top w:val="nil"/>
              <w:left w:val="nil"/>
              <w:bottom w:val="nil"/>
              <w:right w:val="nil"/>
            </w:tcBorders>
          </w:tcPr>
          <w:p w14:paraId="0C605231" w14:textId="77777777" w:rsidR="0061411C" w:rsidRPr="008E4845" w:rsidRDefault="0061411C" w:rsidP="00EF2739">
            <w:pPr>
              <w:pStyle w:val="Normal6a"/>
            </w:pPr>
            <w:r w:rsidRPr="008E4845">
              <w:t>(2)</w:t>
            </w:r>
            <w:r w:rsidRPr="008E4845">
              <w:tab/>
              <w:t xml:space="preserve">Wejście w życie paktu o migracji i azylu w czerwcu 2024 r. </w:t>
            </w:r>
            <w:r w:rsidRPr="008E4845">
              <w:rPr>
                <w:b/>
                <w:i/>
              </w:rPr>
              <w:t>oraz nowe rozporządzenie w sprawie powrotowej procedury granicznej zmieniły</w:t>
            </w:r>
            <w:r w:rsidRPr="008E4845">
              <w:t xml:space="preserve"> unijną politykę azylową i migracyjną. Aby wspierać wdrażanie paktu i wysiłki na rzecz zapewnienia kompleksowego podejścia do zarządzania migracją, które opiera się na solidarności i sprawiedliwym podziale odpowiedzialności między państwami członkowskimi</w:t>
            </w:r>
            <w:r w:rsidRPr="008E4845">
              <w:rPr>
                <w:b/>
                <w:i/>
              </w:rPr>
              <w:t xml:space="preserve"> – ze szczególnym uwzględnieniem państw członkowskich położonych na zewnętrznych granicach Unii, takich jak Cypr, Bułgaria, Grecja, Malta, Rumunia, Hiszpania, Włochy i Chorwacja, narażonych na nieproporcjonalną presję migracyjną –</w:t>
            </w:r>
            <w:r w:rsidRPr="008E4845">
              <w:t xml:space="preserve"> instytucjami i agencjami Unii, należy wspierać państwa członkowskie odpowiednimi zasobami finansowymi.</w:t>
            </w:r>
            <w:r w:rsidRPr="008E4845">
              <w:rPr>
                <w:b/>
                <w:i/>
              </w:rPr>
              <w:t xml:space="preserve"> Unijne wsparcie będzie udzielane na podstawie przepisów horyzontalnych Europejskiego Funduszu Spójności Gospodarczej, Społecznej i Terytorialnej, Rolnictwa i Obszarów Wiejskich, Rybołówstwa i Polityki Morskiej, Dobrobytu i Bezpieczeństwa ustanowionego rozporządzeniem (UE) [...].</w:t>
            </w:r>
          </w:p>
        </w:tc>
      </w:tr>
    </w:tbl>
    <w:p w14:paraId="6D2EB655"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{EN}</w:t>
      </w:r>
      <w:r w:rsidRPr="008E4845">
        <w:t>en</w:t>
      </w:r>
      <w:r w:rsidRPr="008E4845">
        <w:rPr>
          <w:rStyle w:val="HideTWBExt"/>
        </w:rPr>
        <w:t>&lt;/Original&gt;</w:t>
      </w:r>
    </w:p>
    <w:p w14:paraId="3415D683" w14:textId="77777777" w:rsidR="0061411C" w:rsidRPr="008E4845" w:rsidRDefault="0061411C" w:rsidP="0061411C">
      <w:r w:rsidRPr="008E4845">
        <w:rPr>
          <w:rStyle w:val="HideTWBExt"/>
        </w:rPr>
        <w:t>&lt;/Amend&gt;</w:t>
      </w:r>
    </w:p>
    <w:p w14:paraId="181EEACA" w14:textId="78441C5E"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53</w:t>
      </w:r>
      <w:r w:rsidRPr="008E4845">
        <w:rPr>
          <w:rStyle w:val="HideTWBExt"/>
          <w:b w:val="0"/>
        </w:rPr>
        <w:t>&lt;/NumAm&gt;</w:t>
      </w:r>
    </w:p>
    <w:p w14:paraId="7521FD8E" w14:textId="77777777" w:rsidR="0061411C" w:rsidRPr="008E4845" w:rsidRDefault="0061411C" w:rsidP="0061411C">
      <w:pPr>
        <w:pStyle w:val="NormalBold"/>
      </w:pPr>
      <w:r w:rsidRPr="008E4845">
        <w:rPr>
          <w:rStyle w:val="HideTWBExt"/>
          <w:b w:val="0"/>
        </w:rPr>
        <w:t>&lt;RepeatBlock-By&gt;&lt;Members&gt;</w:t>
      </w:r>
      <w:r w:rsidRPr="008E4845">
        <w:t>Loucas Fourlas, Henrik Dahl, Loránt Vincze, Emil Radev, Fredis Beleris, Elissavet Vozemberg-Vrionidi, Tomáš Zdechovský, Alice Teodorescu Måwe</w:t>
      </w:r>
      <w:r w:rsidRPr="008E4845">
        <w:rPr>
          <w:rStyle w:val="HideTWBExt"/>
          <w:b w:val="0"/>
        </w:rPr>
        <w:t>&lt;/Members&gt;</w:t>
      </w:r>
    </w:p>
    <w:p w14:paraId="340916F0" w14:textId="77777777" w:rsidR="0061411C" w:rsidRPr="008E4845" w:rsidRDefault="0061411C" w:rsidP="0061411C">
      <w:pPr>
        <w:pStyle w:val="NormalBold"/>
      </w:pPr>
      <w:r w:rsidRPr="008E4845">
        <w:rPr>
          <w:rStyle w:val="HideTWBExt"/>
          <w:b w:val="0"/>
        </w:rPr>
        <w:t>&lt;/RepeatBlock-By&gt;</w:t>
      </w:r>
    </w:p>
    <w:p w14:paraId="5BC1D3D2"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35E808F0" w14:textId="77777777" w:rsidR="0061411C" w:rsidRPr="008E4845" w:rsidRDefault="0061411C" w:rsidP="0061411C">
      <w:pPr>
        <w:pStyle w:val="NormalBold"/>
      </w:pPr>
      <w:r w:rsidRPr="008E4845">
        <w:rPr>
          <w:rStyle w:val="HideTWBExt"/>
          <w:b w:val="0"/>
        </w:rPr>
        <w:t>&lt;Article&gt;</w:t>
      </w:r>
      <w:r w:rsidRPr="008E4845">
        <w:t>Motyw 2</w:t>
      </w:r>
      <w:r w:rsidRPr="008E48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548CCBB7" w14:textId="77777777" w:rsidTr="00EF2739">
        <w:trPr>
          <w:trHeight w:hRule="exact" w:val="240"/>
          <w:jc w:val="center"/>
        </w:trPr>
        <w:tc>
          <w:tcPr>
            <w:tcW w:w="9752" w:type="dxa"/>
            <w:gridSpan w:val="2"/>
            <w:tcBorders>
              <w:top w:val="nil"/>
              <w:left w:val="nil"/>
              <w:bottom w:val="nil"/>
              <w:right w:val="nil"/>
            </w:tcBorders>
          </w:tcPr>
          <w:p w14:paraId="21ABBD60" w14:textId="77777777" w:rsidR="0061411C" w:rsidRPr="008E4845" w:rsidRDefault="0061411C" w:rsidP="00EF2739"/>
        </w:tc>
      </w:tr>
      <w:tr w:rsidR="0061411C" w:rsidRPr="008E4845" w14:paraId="01C8F9D2" w14:textId="77777777" w:rsidTr="00EF2739">
        <w:trPr>
          <w:trHeight w:val="240"/>
          <w:jc w:val="center"/>
        </w:trPr>
        <w:tc>
          <w:tcPr>
            <w:tcW w:w="4876" w:type="dxa"/>
            <w:tcBorders>
              <w:top w:val="nil"/>
              <w:left w:val="nil"/>
              <w:bottom w:val="nil"/>
              <w:right w:val="nil"/>
            </w:tcBorders>
          </w:tcPr>
          <w:p w14:paraId="386FFC07"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3B247C7F" w14:textId="77777777" w:rsidR="0061411C" w:rsidRPr="008E4845" w:rsidRDefault="0061411C" w:rsidP="00EF2739">
            <w:pPr>
              <w:pStyle w:val="AmColumnHeading"/>
            </w:pPr>
            <w:r w:rsidRPr="008E4845">
              <w:t>Poprawka</w:t>
            </w:r>
          </w:p>
        </w:tc>
      </w:tr>
      <w:tr w:rsidR="0061411C" w:rsidRPr="008E4845" w14:paraId="3F2CC886" w14:textId="77777777" w:rsidTr="00EF2739">
        <w:trPr>
          <w:jc w:val="center"/>
        </w:trPr>
        <w:tc>
          <w:tcPr>
            <w:tcW w:w="4876" w:type="dxa"/>
            <w:tcBorders>
              <w:top w:val="nil"/>
              <w:left w:val="nil"/>
              <w:bottom w:val="nil"/>
              <w:right w:val="nil"/>
            </w:tcBorders>
          </w:tcPr>
          <w:p w14:paraId="16248D10" w14:textId="77777777" w:rsidR="0061411C" w:rsidRPr="008E4845" w:rsidRDefault="0061411C" w:rsidP="00EF2739">
            <w:pPr>
              <w:pStyle w:val="Normal6a"/>
            </w:pPr>
            <w:r w:rsidRPr="008E4845">
              <w:t>(2)</w:t>
            </w:r>
            <w:r w:rsidRPr="008E4845">
              <w:tab/>
              <w:t xml:space="preserve">Wejście w życie paktu o migracji i azylu w czerwcu 2024 r. </w:t>
            </w:r>
            <w:r w:rsidRPr="008E4845">
              <w:rPr>
                <w:b/>
                <w:i/>
              </w:rPr>
              <w:t>zmieniło</w:t>
            </w:r>
            <w:r w:rsidRPr="008E4845">
              <w:t xml:space="preserve"> unijną politykę azylową i migracyjną. Aby wspierać wdrażanie paktu i wysiłki na rzecz zapewnienia kompleksowego podejścia do zarządzania migracją, które opiera się na solidarności i sprawiedliwym podziale odpowiedzialności między państwami członkowskimi, instytucjami i agencjami Unii, należy wspierać państwa członkowskie odpowiednimi zasobami finansowymi. Unijne wsparcie będzie udzielane na podstawie przepisów horyzontalnych Europejskiego Funduszu Spójności Gospodarczej, Społecznej i Terytorialnej, Rolnictwa i Obszarów Wiejskich, Rybołówstwa i Polityki Morskiej, Dobrobytu i Bezpieczeństwa ustanowionego rozporządzeniem (UE) [...].</w:t>
            </w:r>
          </w:p>
        </w:tc>
        <w:tc>
          <w:tcPr>
            <w:tcW w:w="4876" w:type="dxa"/>
            <w:tcBorders>
              <w:top w:val="nil"/>
              <w:left w:val="nil"/>
              <w:bottom w:val="nil"/>
              <w:right w:val="nil"/>
            </w:tcBorders>
          </w:tcPr>
          <w:p w14:paraId="134452E5" w14:textId="77777777" w:rsidR="0061411C" w:rsidRPr="008E4845" w:rsidRDefault="0061411C" w:rsidP="00EF2739">
            <w:pPr>
              <w:pStyle w:val="Normal6a"/>
            </w:pPr>
            <w:r w:rsidRPr="008E4845">
              <w:t>(2)</w:t>
            </w:r>
            <w:r w:rsidRPr="008E4845">
              <w:tab/>
              <w:t xml:space="preserve">Wejście w życie paktu o migracji i azylu w czerwcu 2024 r. </w:t>
            </w:r>
            <w:r w:rsidRPr="008E4845">
              <w:rPr>
                <w:b/>
                <w:i/>
              </w:rPr>
              <w:t>oraz nowe rozporządzenie w sprawie powrotowej procedury granicznej zmieniły</w:t>
            </w:r>
            <w:r w:rsidRPr="008E4845">
              <w:t xml:space="preserve"> unijną politykę azylową i migracyjną. Aby wspierać wdrażanie paktu i wysiłki na rzecz zapewnienia kompleksowego podejścia do zarządzania migracją, które opiera się na solidarności i sprawiedliwym podziale odpowiedzialności między państwami członkowskimi</w:t>
            </w:r>
            <w:r w:rsidRPr="008E4845">
              <w:rPr>
                <w:b/>
                <w:i/>
              </w:rPr>
              <w:t xml:space="preserve"> – ze szczególnym uwzględnieniem państw członkowskich położonych na zewnętrznych granicach Unii i narażonych na nieproporcjonalną presję migracyjną –</w:t>
            </w:r>
            <w:r w:rsidRPr="008E4845">
              <w:t xml:space="preserve"> instytucjami i agencjami Unii, należy wspierać państwa członkowskie odpowiednimi zasobami finansowymi.</w:t>
            </w:r>
            <w:r w:rsidRPr="008E4845">
              <w:rPr>
                <w:b/>
                <w:i/>
              </w:rPr>
              <w:t xml:space="preserve"> Unijne wsparcie będzie udzielane na podstawie przepisów horyzontalnych Europejskiego Funduszu Spójności Gospodarczej, Społecznej i Terytorialnej, Rolnictwa i Obszarów Wiejskich, Rybołówstwa i Polityki Morskiej, Dobrobytu i Bezpieczeństwa ustanowionego rozporządzeniem (UE) [...].</w:t>
            </w:r>
          </w:p>
        </w:tc>
      </w:tr>
    </w:tbl>
    <w:p w14:paraId="34159266"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{EN}</w:t>
      </w:r>
      <w:r w:rsidRPr="008E4845">
        <w:t>en</w:t>
      </w:r>
      <w:r w:rsidRPr="008E4845">
        <w:rPr>
          <w:rStyle w:val="HideTWBExt"/>
        </w:rPr>
        <w:t>&lt;/Original&gt;</w:t>
      </w:r>
    </w:p>
    <w:p w14:paraId="3A9E251A" w14:textId="77777777" w:rsidR="0061411C" w:rsidRPr="008E4845" w:rsidRDefault="0061411C" w:rsidP="0061411C">
      <w:r w:rsidRPr="008E4845">
        <w:rPr>
          <w:rStyle w:val="HideTWBExt"/>
        </w:rPr>
        <w:t>&lt;/Amend&gt;</w:t>
      </w:r>
    </w:p>
    <w:p w14:paraId="4F053ACA" w14:textId="0FAF52A9"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54</w:t>
      </w:r>
      <w:r w:rsidRPr="008E4845">
        <w:rPr>
          <w:rStyle w:val="HideTWBExt"/>
          <w:b w:val="0"/>
        </w:rPr>
        <w:t>&lt;/NumAm&gt;</w:t>
      </w:r>
    </w:p>
    <w:p w14:paraId="16AD4947" w14:textId="77777777" w:rsidR="0061411C" w:rsidRPr="008E4845" w:rsidRDefault="0061411C" w:rsidP="0061411C">
      <w:pPr>
        <w:pStyle w:val="NormalBold"/>
      </w:pPr>
      <w:r w:rsidRPr="008E4845">
        <w:rPr>
          <w:rStyle w:val="HideTWBExt"/>
          <w:b w:val="0"/>
        </w:rPr>
        <w:t>&lt;RepeatBlock-By&gt;&lt;Members&gt;</w:t>
      </w:r>
      <w:r w:rsidRPr="008E4845">
        <w:t>Geadis Geadi</w:t>
      </w:r>
      <w:r w:rsidRPr="008E4845">
        <w:rPr>
          <w:rStyle w:val="HideTWBExt"/>
          <w:b w:val="0"/>
        </w:rPr>
        <w:t>&lt;/Members&gt;</w:t>
      </w:r>
    </w:p>
    <w:p w14:paraId="10E0DFDE" w14:textId="77777777" w:rsidR="0061411C" w:rsidRPr="008E4845" w:rsidRDefault="0061411C" w:rsidP="0061411C">
      <w:pPr>
        <w:pStyle w:val="NormalBold"/>
      </w:pPr>
      <w:r w:rsidRPr="008E4845">
        <w:rPr>
          <w:rStyle w:val="HideTWBExt"/>
          <w:b w:val="0"/>
        </w:rPr>
        <w:t>&lt;/RepeatBlock-By&gt;</w:t>
      </w:r>
    </w:p>
    <w:p w14:paraId="1DF90E88"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76AF4ACC" w14:textId="77777777" w:rsidR="0061411C" w:rsidRPr="008E4845" w:rsidRDefault="0061411C" w:rsidP="0061411C">
      <w:pPr>
        <w:pStyle w:val="NormalBold"/>
      </w:pPr>
      <w:r w:rsidRPr="008E4845">
        <w:rPr>
          <w:rStyle w:val="HideTWBExt"/>
          <w:b w:val="0"/>
        </w:rPr>
        <w:t>&lt;Article&gt;</w:t>
      </w:r>
      <w:r w:rsidRPr="008E4845">
        <w:t>Motyw 2</w:t>
      </w:r>
      <w:r w:rsidRPr="008E4845">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41D047BE" w14:textId="77777777" w:rsidTr="00EF2739">
        <w:trPr>
          <w:trHeight w:hRule="exact" w:val="240"/>
          <w:jc w:val="center"/>
        </w:trPr>
        <w:tc>
          <w:tcPr>
            <w:tcW w:w="9752" w:type="dxa"/>
            <w:gridSpan w:val="2"/>
            <w:tcBorders>
              <w:top w:val="nil"/>
              <w:left w:val="nil"/>
              <w:bottom w:val="nil"/>
              <w:right w:val="nil"/>
            </w:tcBorders>
          </w:tcPr>
          <w:p w14:paraId="3DD57AAE" w14:textId="77777777" w:rsidR="0061411C" w:rsidRPr="008E4845" w:rsidRDefault="0061411C" w:rsidP="00EF2739"/>
        </w:tc>
      </w:tr>
      <w:tr w:rsidR="0061411C" w:rsidRPr="008E4845" w14:paraId="62CBF673" w14:textId="77777777" w:rsidTr="00EF2739">
        <w:trPr>
          <w:trHeight w:val="240"/>
          <w:jc w:val="center"/>
        </w:trPr>
        <w:tc>
          <w:tcPr>
            <w:tcW w:w="4876" w:type="dxa"/>
            <w:tcBorders>
              <w:top w:val="nil"/>
              <w:left w:val="nil"/>
              <w:bottom w:val="nil"/>
              <w:right w:val="nil"/>
            </w:tcBorders>
          </w:tcPr>
          <w:p w14:paraId="6E5D1864"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047DA267" w14:textId="77777777" w:rsidR="0061411C" w:rsidRPr="008E4845" w:rsidRDefault="0061411C" w:rsidP="00EF2739">
            <w:pPr>
              <w:pStyle w:val="AmColumnHeading"/>
            </w:pPr>
            <w:r w:rsidRPr="008E4845">
              <w:t>Poprawka</w:t>
            </w:r>
          </w:p>
        </w:tc>
      </w:tr>
      <w:tr w:rsidR="0061411C" w:rsidRPr="008E4845" w14:paraId="32D822A3" w14:textId="77777777" w:rsidTr="00EF2739">
        <w:trPr>
          <w:jc w:val="center"/>
        </w:trPr>
        <w:tc>
          <w:tcPr>
            <w:tcW w:w="4876" w:type="dxa"/>
            <w:tcBorders>
              <w:top w:val="nil"/>
              <w:left w:val="nil"/>
              <w:bottom w:val="nil"/>
              <w:right w:val="nil"/>
            </w:tcBorders>
          </w:tcPr>
          <w:p w14:paraId="45BA79FC" w14:textId="77777777" w:rsidR="0061411C" w:rsidRPr="008E4845" w:rsidRDefault="0061411C" w:rsidP="00EF2739">
            <w:pPr>
              <w:pStyle w:val="Normal6a"/>
            </w:pPr>
            <w:r w:rsidRPr="008E4845">
              <w:t>(2)</w:t>
            </w:r>
            <w:r w:rsidRPr="008E4845">
              <w:tab/>
              <w:t xml:space="preserve">Wejście w życie paktu o migracji i azylu w czerwcu 2024 r. zmieniło unijną politykę azylową i migracyjną. Aby wspierać wdrażanie paktu i wysiłki na rzecz zapewnienia kompleksowego podejścia do zarządzania migracją, które opiera się na </w:t>
            </w:r>
            <w:r w:rsidRPr="008E4845">
              <w:rPr>
                <w:b/>
                <w:i/>
              </w:rPr>
              <w:t>solidarności i sprawiedliwym podziale odpowiedzialności między państwami członkowskimi, instytucjami i agencjami Unii,</w:t>
            </w:r>
            <w:r w:rsidRPr="008E4845">
              <w:t xml:space="preserve"> należy wspierać państwa członkowskie odpowiednimi zasobami finansowymi. Unijne wsparcie będzie udzielane na podstawie przepisów horyzontalnych Europejskiego Funduszu Spójności Gospodarczej, Społecznej i Terytorialnej, Rolnictwa i Obszarów Wiejskich, Rybołówstwa i Polityki Morskiej, Dobrobytu i Bezpieczeństwa ustanowionego rozporządzeniem (UE) [...].</w:t>
            </w:r>
          </w:p>
        </w:tc>
        <w:tc>
          <w:tcPr>
            <w:tcW w:w="4876" w:type="dxa"/>
            <w:tcBorders>
              <w:top w:val="nil"/>
              <w:left w:val="nil"/>
              <w:bottom w:val="nil"/>
              <w:right w:val="nil"/>
            </w:tcBorders>
          </w:tcPr>
          <w:p w14:paraId="1DE69B14" w14:textId="77777777" w:rsidR="0061411C" w:rsidRPr="008E4845" w:rsidRDefault="0061411C" w:rsidP="00EF2739">
            <w:pPr>
              <w:pStyle w:val="Normal6a"/>
            </w:pPr>
            <w:r w:rsidRPr="008E4845">
              <w:t>(2)</w:t>
            </w:r>
            <w:r w:rsidRPr="008E4845">
              <w:tab/>
              <w:t>Wejście w życie paktu o migracji i azylu w czerwcu 2024 r. zmieniło unijną politykę azylową i migracyjną</w:t>
            </w:r>
            <w:r w:rsidRPr="008E4845">
              <w:rPr>
                <w:b/>
                <w:i/>
              </w:rPr>
              <w:t>, jednak decydujące znaczenie miało przede wszystkim przyjęcie w maju 2026 r. nowego rozporządzenia w sprawie powrotów</w:t>
            </w:r>
            <w:r w:rsidRPr="008E4845">
              <w:t xml:space="preserve">. Aby wspierać wdrażanie paktu i wysiłki na rzecz zapewnienia kompleksowego podejścia do zarządzania migracją, które opiera się na </w:t>
            </w:r>
            <w:r w:rsidRPr="008E4845">
              <w:rPr>
                <w:b/>
                <w:i/>
              </w:rPr>
              <w:t>rzeczywistej polityce imigracyjnej, umożliwiającej zapobieganie nielegalnej imigracji i działalności przemytników,</w:t>
            </w:r>
            <w:r w:rsidRPr="008E4845">
              <w:t xml:space="preserve"> należy wspierać państwa członkowskie odpowiednimi zasobami finansowymi</w:t>
            </w:r>
            <w:r w:rsidRPr="008E4845">
              <w:rPr>
                <w:b/>
                <w:i/>
              </w:rPr>
              <w:t>, które zostaną wykorzystane do wzmocnienia ich granic lądowych lub morskich w celu odstraszania nielegalnych imigrantów</w:t>
            </w:r>
            <w:r w:rsidRPr="008E4845">
              <w:t>. Unijne wsparcie będzie udzielane na podstawie przepisów horyzontalnych Europejskiego Funduszu Spójności Gospodarczej, Społecznej i Terytorialnej, Rolnictwa i Obszarów Wiejskich, Rybołówstwa i Polityki Morskiej, Dobrobytu i Bezpieczeństwa ustanowionego rozporządzeniem (UE) [...].</w:t>
            </w:r>
          </w:p>
        </w:tc>
      </w:tr>
    </w:tbl>
    <w:p w14:paraId="28B58EEC"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{EL}</w:t>
      </w:r>
      <w:r w:rsidRPr="008E4845">
        <w:t>el</w:t>
      </w:r>
      <w:r w:rsidRPr="008E4845">
        <w:rPr>
          <w:rStyle w:val="HideTWBExt"/>
        </w:rPr>
        <w:t>&lt;/Original&gt;</w:t>
      </w:r>
    </w:p>
    <w:p w14:paraId="5838C70E" w14:textId="77777777" w:rsidR="0061411C" w:rsidRPr="008E4845" w:rsidRDefault="0061411C" w:rsidP="0061411C">
      <w:r w:rsidRPr="008E4845">
        <w:rPr>
          <w:rStyle w:val="HideTWBExt"/>
        </w:rPr>
        <w:t>&lt;/Amend&gt;</w:t>
      </w:r>
    </w:p>
    <w:p w14:paraId="7AC2F187" w14:textId="0BBD650F"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55</w:t>
      </w:r>
      <w:r w:rsidRPr="008E4845">
        <w:rPr>
          <w:rStyle w:val="HideTWBExt"/>
          <w:b w:val="0"/>
        </w:rPr>
        <w:t>&lt;/NumAm&gt;</w:t>
      </w:r>
    </w:p>
    <w:p w14:paraId="23B8C181" w14:textId="77777777" w:rsidR="0061411C" w:rsidRPr="008E4845" w:rsidRDefault="0061411C" w:rsidP="0061411C">
      <w:pPr>
        <w:pStyle w:val="NormalBold"/>
      </w:pPr>
      <w:r w:rsidRPr="008E4845">
        <w:rPr>
          <w:rStyle w:val="HideTWBExt"/>
          <w:b w:val="0"/>
        </w:rPr>
        <w:t>&lt;RepeatBlock-By&gt;&lt;Members&gt;</w:t>
      </w:r>
      <w:r w:rsidRPr="008E4845">
        <w:t>Erik Kaliňák, Katarína Roth Neveďalová</w:t>
      </w:r>
      <w:r w:rsidRPr="008E4845">
        <w:rPr>
          <w:rStyle w:val="HideTWBExt"/>
          <w:b w:val="0"/>
        </w:rPr>
        <w:t>&lt;/Members&gt;</w:t>
      </w:r>
    </w:p>
    <w:p w14:paraId="01E43647" w14:textId="77777777" w:rsidR="0061411C" w:rsidRPr="008E4845" w:rsidRDefault="0061411C" w:rsidP="0061411C">
      <w:pPr>
        <w:pStyle w:val="NormalBold"/>
      </w:pPr>
      <w:r w:rsidRPr="008E4845">
        <w:rPr>
          <w:rStyle w:val="HideTWBExt"/>
          <w:b w:val="0"/>
        </w:rPr>
        <w:t>&lt;/RepeatBlock-By&gt;</w:t>
      </w:r>
    </w:p>
    <w:p w14:paraId="2B02EF0D"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2A99947A" w14:textId="77777777" w:rsidR="0061411C" w:rsidRPr="008E4845" w:rsidRDefault="0061411C" w:rsidP="0061411C">
      <w:pPr>
        <w:pStyle w:val="NormalBold"/>
      </w:pPr>
      <w:r w:rsidRPr="008E4845">
        <w:rPr>
          <w:rStyle w:val="HideTWBExt"/>
          <w:b w:val="0"/>
        </w:rPr>
        <w:t>&lt;Article&gt;</w:t>
      </w:r>
      <w:r w:rsidRPr="008E4845">
        <w:t>Motyw 2</w:t>
      </w:r>
      <w:r w:rsidRPr="008E4845">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526D656A" w14:textId="77777777" w:rsidTr="00EF2739">
        <w:trPr>
          <w:trHeight w:hRule="exact" w:val="240"/>
          <w:jc w:val="center"/>
        </w:trPr>
        <w:tc>
          <w:tcPr>
            <w:tcW w:w="9752" w:type="dxa"/>
            <w:gridSpan w:val="2"/>
            <w:tcBorders>
              <w:top w:val="nil"/>
              <w:left w:val="nil"/>
              <w:bottom w:val="nil"/>
              <w:right w:val="nil"/>
            </w:tcBorders>
          </w:tcPr>
          <w:p w14:paraId="60E1D320" w14:textId="77777777" w:rsidR="0061411C" w:rsidRPr="008E4845" w:rsidRDefault="0061411C" w:rsidP="00EF2739"/>
        </w:tc>
      </w:tr>
      <w:tr w:rsidR="0061411C" w:rsidRPr="008E4845" w14:paraId="3A660572" w14:textId="77777777" w:rsidTr="00EF2739">
        <w:trPr>
          <w:trHeight w:val="240"/>
          <w:jc w:val="center"/>
        </w:trPr>
        <w:tc>
          <w:tcPr>
            <w:tcW w:w="4876" w:type="dxa"/>
            <w:tcBorders>
              <w:top w:val="nil"/>
              <w:left w:val="nil"/>
              <w:bottom w:val="nil"/>
              <w:right w:val="nil"/>
            </w:tcBorders>
          </w:tcPr>
          <w:p w14:paraId="49D877D6"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107A2EE7" w14:textId="77777777" w:rsidR="0061411C" w:rsidRPr="008E4845" w:rsidRDefault="0061411C" w:rsidP="00EF2739">
            <w:pPr>
              <w:pStyle w:val="AmColumnHeading"/>
            </w:pPr>
            <w:r w:rsidRPr="008E4845">
              <w:t>Poprawka</w:t>
            </w:r>
          </w:p>
        </w:tc>
      </w:tr>
      <w:tr w:rsidR="0061411C" w:rsidRPr="008E4845" w14:paraId="2E712361" w14:textId="77777777" w:rsidTr="00EF2739">
        <w:trPr>
          <w:jc w:val="center"/>
        </w:trPr>
        <w:tc>
          <w:tcPr>
            <w:tcW w:w="4876" w:type="dxa"/>
            <w:tcBorders>
              <w:top w:val="nil"/>
              <w:left w:val="nil"/>
              <w:bottom w:val="nil"/>
              <w:right w:val="nil"/>
            </w:tcBorders>
          </w:tcPr>
          <w:p w14:paraId="76EBC2B9" w14:textId="77777777" w:rsidR="0061411C" w:rsidRPr="008E4845" w:rsidRDefault="0061411C" w:rsidP="00EF2739">
            <w:pPr>
              <w:pStyle w:val="Normal6a"/>
            </w:pPr>
            <w:r w:rsidRPr="008E4845">
              <w:t>(2)</w:t>
            </w:r>
            <w:r w:rsidRPr="008E4845">
              <w:tab/>
              <w:t xml:space="preserve">Wejście w życie paktu o migracji i azylu w czerwcu 2024 r. zmieniło unijną politykę azylową i migracyjną. Aby wspierać wdrażanie paktu i wysiłki na rzecz zapewnienia </w:t>
            </w:r>
            <w:r w:rsidRPr="008E4845">
              <w:rPr>
                <w:b/>
                <w:i/>
              </w:rPr>
              <w:t xml:space="preserve">kompleksowego podejścia do </w:t>
            </w:r>
            <w:r w:rsidRPr="008E4845">
              <w:t>zarządzania migracją,</w:t>
            </w:r>
            <w:r w:rsidRPr="008E4845">
              <w:rPr>
                <w:b/>
                <w:i/>
              </w:rPr>
              <w:t xml:space="preserve"> które opiera się na solidarności i sprawiedliwym podziale odpowiedzialności między państwami członkowskimi, instytucjami i agencjami Unii, </w:t>
            </w:r>
            <w:r w:rsidRPr="008E4845">
              <w:t>należy wspierać państwa członkowskie odpowiednimi zasobami finansowymi. Unijne wsparcie będzie udzielane na podstawie przepisów horyzontalnych Europejskiego Funduszu Spójności Gospodarczej, Społecznej i Terytorialnej, Rolnictwa i Obszarów Wiejskich, Rybołówstwa i Polityki Morskiej, Dobrobytu i Bezpieczeństwa ustanowionego rozporządzeniem (UE) [...].</w:t>
            </w:r>
          </w:p>
        </w:tc>
        <w:tc>
          <w:tcPr>
            <w:tcW w:w="4876" w:type="dxa"/>
            <w:tcBorders>
              <w:top w:val="nil"/>
              <w:left w:val="nil"/>
              <w:bottom w:val="nil"/>
              <w:right w:val="nil"/>
            </w:tcBorders>
          </w:tcPr>
          <w:p w14:paraId="4D9A2B04" w14:textId="77777777" w:rsidR="0061411C" w:rsidRPr="008E4845" w:rsidRDefault="0061411C" w:rsidP="00EF2739">
            <w:pPr>
              <w:pStyle w:val="Normal6a"/>
            </w:pPr>
            <w:r w:rsidRPr="008E4845">
              <w:t>(2)</w:t>
            </w:r>
            <w:r w:rsidRPr="008E4845">
              <w:tab/>
              <w:t xml:space="preserve">Wejście w życie paktu o migracji i azylu w czerwcu 2024 r. zmieniło unijną politykę azylową i migracyjną. Aby wspierać wdrażanie paktu i wysiłki na rzecz zapewnienia </w:t>
            </w:r>
            <w:r w:rsidRPr="008E4845">
              <w:rPr>
                <w:b/>
                <w:i/>
              </w:rPr>
              <w:t xml:space="preserve">skutecznego </w:t>
            </w:r>
            <w:r w:rsidRPr="008E4845">
              <w:t>zarządzania migracją, należy wspierać państwa członkowskie odpowiednimi zasobami finansowymi. Unijne wsparcie będzie udzielane na podstawie przepisów horyzontalnych Europejskiego Funduszu Spójności Gospodarczej, Społecznej i Terytorialnej, Rolnictwa i Obszarów Wiejskich, Rybołówstwa i Polityki Morskiej, Dobrobytu i Bezpieczeństwa ustanowionego rozporządzeniem (UE) [...].</w:t>
            </w:r>
          </w:p>
        </w:tc>
      </w:tr>
    </w:tbl>
    <w:p w14:paraId="4566FB6E"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{SK}</w:t>
      </w:r>
      <w:r w:rsidRPr="008E4845">
        <w:t>sk</w:t>
      </w:r>
      <w:r w:rsidRPr="008E4845">
        <w:rPr>
          <w:rStyle w:val="HideTWBExt"/>
        </w:rPr>
        <w:t>&lt;/Original&gt;</w:t>
      </w:r>
    </w:p>
    <w:p w14:paraId="1AC897D6" w14:textId="77777777" w:rsidR="0061411C" w:rsidRPr="008E4845" w:rsidRDefault="0061411C" w:rsidP="0061411C">
      <w:pPr>
        <w:pStyle w:val="AmJustTitle"/>
      </w:pPr>
      <w:r w:rsidRPr="008E4845">
        <w:rPr>
          <w:rStyle w:val="HideTWBExt"/>
          <w:i w:val="0"/>
        </w:rPr>
        <w:t>&lt;TitreJust&gt;</w:t>
      </w:r>
      <w:r w:rsidRPr="008E4845">
        <w:t>Uzasadnienie</w:t>
      </w:r>
      <w:r w:rsidRPr="008E4845">
        <w:rPr>
          <w:rStyle w:val="HideTWBExt"/>
          <w:i w:val="0"/>
        </w:rPr>
        <w:t>&lt;/TitreJust&gt;</w:t>
      </w:r>
    </w:p>
    <w:p w14:paraId="1C759D4C" w14:textId="77777777" w:rsidR="0061411C" w:rsidRPr="008E4845" w:rsidRDefault="0061411C" w:rsidP="0061411C">
      <w:pPr>
        <w:pStyle w:val="AmJustText"/>
      </w:pPr>
      <w:r w:rsidRPr="008E4845">
        <w:t>Terminy „kompleksowe podejście”, „solidarność” i „sprawiedliwy podział odpowiedzialności” to pojęcia polityczne, które mogą być różnie interpretowane. Celem Funduszu powinno być zapewnienie środków finansowych na praktyczną realizację polityki migracyjnej i azylowej, a nie propagowanie konkretnej interpretacji politycznej paktu. Zgłoszona poprawka zachowuje cel, jakim jest skuteczne zarządzanie migracją, zwiększając jednocześnie jasność prawną tekstu.</w:t>
      </w:r>
    </w:p>
    <w:p w14:paraId="67203B0F" w14:textId="77777777" w:rsidR="0061411C" w:rsidRPr="008E4845" w:rsidRDefault="0061411C" w:rsidP="0061411C">
      <w:r w:rsidRPr="008E4845">
        <w:rPr>
          <w:rStyle w:val="HideTWBExt"/>
        </w:rPr>
        <w:t>&lt;/Amend&gt;</w:t>
      </w:r>
    </w:p>
    <w:p w14:paraId="62809B59" w14:textId="0BCD03EC"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56</w:t>
      </w:r>
      <w:r w:rsidRPr="008E4845">
        <w:rPr>
          <w:rStyle w:val="HideTWBExt"/>
          <w:b w:val="0"/>
        </w:rPr>
        <w:t>&lt;/NumAm&gt;</w:t>
      </w:r>
    </w:p>
    <w:p w14:paraId="7AD49D97" w14:textId="77777777" w:rsidR="0061411C" w:rsidRPr="008E4845" w:rsidRDefault="0061411C" w:rsidP="0061411C">
      <w:pPr>
        <w:pStyle w:val="NormalBold"/>
      </w:pPr>
      <w:r w:rsidRPr="008E4845">
        <w:rPr>
          <w:rStyle w:val="HideTWBExt"/>
          <w:b w:val="0"/>
        </w:rPr>
        <w:t>&lt;RepeatBlock-By&gt;&lt;Members&gt;</w:t>
      </w:r>
      <w:r w:rsidRPr="008E4845">
        <w:t>Estrella Galán</w:t>
      </w:r>
      <w:r w:rsidRPr="008E4845">
        <w:rPr>
          <w:rStyle w:val="HideTWBExt"/>
          <w:b w:val="0"/>
        </w:rPr>
        <w:t>&lt;/Members&gt;</w:t>
      </w:r>
    </w:p>
    <w:p w14:paraId="49AE9826" w14:textId="77777777" w:rsidR="0061411C" w:rsidRPr="008E4845" w:rsidRDefault="0061411C" w:rsidP="0061411C">
      <w:pPr>
        <w:pStyle w:val="NormalBold"/>
      </w:pPr>
      <w:r w:rsidRPr="008E4845">
        <w:rPr>
          <w:rStyle w:val="HideTWBExt"/>
          <w:b w:val="0"/>
        </w:rPr>
        <w:t>&lt;/RepeatBlock-By&gt;</w:t>
      </w:r>
    </w:p>
    <w:p w14:paraId="4A0FD208"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5BF949C8" w14:textId="77777777" w:rsidR="0061411C" w:rsidRPr="008E4845" w:rsidRDefault="0061411C" w:rsidP="0061411C">
      <w:pPr>
        <w:pStyle w:val="NormalBold"/>
      </w:pPr>
      <w:r w:rsidRPr="008E4845">
        <w:rPr>
          <w:rStyle w:val="HideTWBExt"/>
          <w:b w:val="0"/>
        </w:rPr>
        <w:t>&lt;Article&gt;</w:t>
      </w:r>
      <w:r w:rsidRPr="008E4845">
        <w:t>Motyw 2</w:t>
      </w:r>
      <w:r w:rsidRPr="008E48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0F901CC2" w14:textId="77777777" w:rsidTr="00EF2739">
        <w:trPr>
          <w:trHeight w:hRule="exact" w:val="240"/>
          <w:jc w:val="center"/>
        </w:trPr>
        <w:tc>
          <w:tcPr>
            <w:tcW w:w="9752" w:type="dxa"/>
            <w:gridSpan w:val="2"/>
            <w:tcBorders>
              <w:top w:val="nil"/>
              <w:left w:val="nil"/>
              <w:bottom w:val="nil"/>
              <w:right w:val="nil"/>
            </w:tcBorders>
          </w:tcPr>
          <w:p w14:paraId="05906570" w14:textId="77777777" w:rsidR="0061411C" w:rsidRPr="008E4845" w:rsidRDefault="0061411C" w:rsidP="00EF2739"/>
        </w:tc>
      </w:tr>
      <w:tr w:rsidR="0061411C" w:rsidRPr="008E4845" w14:paraId="269C5104" w14:textId="77777777" w:rsidTr="00EF2739">
        <w:trPr>
          <w:trHeight w:val="240"/>
          <w:jc w:val="center"/>
        </w:trPr>
        <w:tc>
          <w:tcPr>
            <w:tcW w:w="4876" w:type="dxa"/>
            <w:tcBorders>
              <w:top w:val="nil"/>
              <w:left w:val="nil"/>
              <w:bottom w:val="nil"/>
              <w:right w:val="nil"/>
            </w:tcBorders>
          </w:tcPr>
          <w:p w14:paraId="26ABF241"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2D796ECC" w14:textId="77777777" w:rsidR="0061411C" w:rsidRPr="008E4845" w:rsidRDefault="0061411C" w:rsidP="00EF2739">
            <w:pPr>
              <w:pStyle w:val="AmColumnHeading"/>
            </w:pPr>
            <w:r w:rsidRPr="008E4845">
              <w:t>Poprawka</w:t>
            </w:r>
          </w:p>
        </w:tc>
      </w:tr>
      <w:tr w:rsidR="0061411C" w:rsidRPr="008E4845" w14:paraId="79AB2F85" w14:textId="77777777" w:rsidTr="00EF2739">
        <w:trPr>
          <w:jc w:val="center"/>
        </w:trPr>
        <w:tc>
          <w:tcPr>
            <w:tcW w:w="4876" w:type="dxa"/>
            <w:tcBorders>
              <w:top w:val="nil"/>
              <w:left w:val="nil"/>
              <w:bottom w:val="nil"/>
              <w:right w:val="nil"/>
            </w:tcBorders>
          </w:tcPr>
          <w:p w14:paraId="55DCD62D" w14:textId="77777777" w:rsidR="0061411C" w:rsidRPr="008E4845" w:rsidRDefault="0061411C" w:rsidP="00EF2739">
            <w:pPr>
              <w:pStyle w:val="Normal6a"/>
            </w:pPr>
            <w:r w:rsidRPr="008E4845">
              <w:t>(2)</w:t>
            </w:r>
            <w:r w:rsidRPr="008E4845">
              <w:tab/>
            </w:r>
            <w:r w:rsidRPr="008E4845">
              <w:rPr>
                <w:b/>
                <w:i/>
              </w:rPr>
              <w:t xml:space="preserve">Wejście w życie </w:t>
            </w:r>
            <w:r w:rsidRPr="008E4845">
              <w:t>paktu o migracji i azylu w czerwcu 2024 r.</w:t>
            </w:r>
            <w:r w:rsidRPr="008E4845">
              <w:rPr>
                <w:b/>
                <w:i/>
              </w:rPr>
              <w:t xml:space="preserve"> zmieniło unijną politykę azylową i migracyjną</w:t>
            </w:r>
            <w:r w:rsidRPr="008E4845">
              <w:t>.</w:t>
            </w:r>
            <w:r w:rsidRPr="008E4845">
              <w:rPr>
                <w:b/>
                <w:i/>
              </w:rPr>
              <w:t xml:space="preserve"> Aby wspierać wdrażanie paktu i wysiłki</w:t>
            </w:r>
            <w:r w:rsidRPr="008E4845">
              <w:t xml:space="preserve"> na rzecz zapewnienia kompleksowego podejścia do zarządzania migracją, które opiera się na solidarności i sprawiedliwym podziale odpowiedzialności między państwami członkowskimi</w:t>
            </w:r>
            <w:r w:rsidRPr="008E4845">
              <w:rPr>
                <w:b/>
                <w:i/>
              </w:rPr>
              <w:t>, instytucjami i agencjami Unii</w:t>
            </w:r>
            <w:r w:rsidRPr="008E4845">
              <w:t>, należy wspierać państwa członkowskie odpowiednimi zasobami finansowymi. Unijne wsparcie będzie udzielane na podstawie przepisów horyzontalnych Europejskiego Funduszu Spójności Gospodarczej, Społecznej i Terytorialnej, Rolnictwa i Obszarów Wiejskich, Rybołówstwa i Polityki Morskiej, Dobrobytu i Bezpieczeństwa ustanowionego rozporządzeniem (UE) [...].</w:t>
            </w:r>
          </w:p>
        </w:tc>
        <w:tc>
          <w:tcPr>
            <w:tcW w:w="4876" w:type="dxa"/>
            <w:tcBorders>
              <w:top w:val="nil"/>
              <w:left w:val="nil"/>
              <w:bottom w:val="nil"/>
              <w:right w:val="nil"/>
            </w:tcBorders>
          </w:tcPr>
          <w:p w14:paraId="14116061" w14:textId="77777777" w:rsidR="0061411C" w:rsidRPr="008E4845" w:rsidRDefault="0061411C" w:rsidP="00EF2739">
            <w:pPr>
              <w:pStyle w:val="Normal6a"/>
            </w:pPr>
            <w:r w:rsidRPr="008E4845">
              <w:t>(2)</w:t>
            </w:r>
            <w:r w:rsidRPr="008E4845">
              <w:tab/>
            </w:r>
            <w:r w:rsidRPr="008E4845">
              <w:rPr>
                <w:b/>
                <w:i/>
              </w:rPr>
              <w:t>W celu wdrożenia</w:t>
            </w:r>
            <w:r w:rsidRPr="008E4845">
              <w:t xml:space="preserve"> paktu w sprawie migracji i azylu</w:t>
            </w:r>
            <w:r w:rsidRPr="008E4845">
              <w:rPr>
                <w:b/>
                <w:i/>
              </w:rPr>
              <w:t>, który wszedł w życie</w:t>
            </w:r>
            <w:r w:rsidRPr="008E4845">
              <w:t xml:space="preserve"> w czerwcu 2024 r.</w:t>
            </w:r>
            <w:r w:rsidRPr="008E4845">
              <w:rPr>
                <w:b/>
                <w:i/>
              </w:rPr>
              <w:t>,</w:t>
            </w:r>
            <w:r w:rsidRPr="008E4845">
              <w:t xml:space="preserve"> oraz </w:t>
            </w:r>
            <w:r w:rsidRPr="008E4845">
              <w:rPr>
                <w:b/>
                <w:i/>
              </w:rPr>
              <w:t>w celu wsparcia wysiłków</w:t>
            </w:r>
            <w:r w:rsidRPr="008E4845">
              <w:t xml:space="preserve"> na rzecz zapewnienia kompleksowego podejścia do zarządzania migracją, które opiera się na solidarności i sprawiedliwym podziale odpowiedzialności między państwami członkowskimi</w:t>
            </w:r>
            <w:r w:rsidRPr="008E4845">
              <w:rPr>
                <w:b/>
                <w:i/>
              </w:rPr>
              <w:t>, a także najwyższych standardów ochrony migrantów, osób ubiegających się o azyl i uchodźców</w:t>
            </w:r>
            <w:r w:rsidRPr="008E4845">
              <w:t xml:space="preserve">, należy wspierać państwa członkowskie odpowiednimi zasobami finansowymi </w:t>
            </w:r>
            <w:r w:rsidRPr="008E4845">
              <w:rPr>
                <w:b/>
                <w:i/>
              </w:rPr>
              <w:t>na szczeblu unijnym</w:t>
            </w:r>
            <w:r w:rsidRPr="008E4845">
              <w:t>. Unijne wsparcie będzie udzielane na podstawie przepisów horyzontalnych Europejskiego Funduszu Spójności Gospodarczej, Społecznej i Terytorialnej, Rolnictwa i Obszarów Wiejskich, Rybołówstwa i Polityki Morskiej, Dobrobytu i Bezpieczeństwa ustanowionego rozporządzeniem (UE) [...].</w:t>
            </w:r>
          </w:p>
        </w:tc>
      </w:tr>
    </w:tbl>
    <w:p w14:paraId="374AE9B1"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{EN}</w:t>
      </w:r>
      <w:r w:rsidRPr="008E4845">
        <w:t>en</w:t>
      </w:r>
      <w:r w:rsidRPr="008E4845">
        <w:rPr>
          <w:rStyle w:val="HideTWBExt"/>
        </w:rPr>
        <w:t>&lt;/Original&gt;</w:t>
      </w:r>
    </w:p>
    <w:p w14:paraId="4FF40630" w14:textId="77777777" w:rsidR="0061411C" w:rsidRPr="008E4845" w:rsidRDefault="0061411C" w:rsidP="0061411C">
      <w:r w:rsidRPr="008E4845">
        <w:rPr>
          <w:rStyle w:val="HideTWBExt"/>
        </w:rPr>
        <w:t>&lt;/Amend&gt;</w:t>
      </w:r>
    </w:p>
    <w:p w14:paraId="59146AD6" w14:textId="7B8162CD"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57</w:t>
      </w:r>
      <w:r w:rsidRPr="008E4845">
        <w:rPr>
          <w:rStyle w:val="HideTWBExt"/>
          <w:b w:val="0"/>
        </w:rPr>
        <w:t>&lt;/NumAm&gt;</w:t>
      </w:r>
    </w:p>
    <w:p w14:paraId="7F536855" w14:textId="77777777" w:rsidR="0061411C" w:rsidRPr="008E4845" w:rsidRDefault="0061411C" w:rsidP="0061411C">
      <w:pPr>
        <w:pStyle w:val="NormalBold"/>
      </w:pPr>
      <w:r w:rsidRPr="008E4845">
        <w:rPr>
          <w:rStyle w:val="HideTWBExt"/>
          <w:b w:val="0"/>
        </w:rPr>
        <w:t>&lt;RepeatBlock-By&gt;&lt;Members&gt;</w:t>
      </w:r>
      <w:r w:rsidRPr="008E4845">
        <w:t>Nicolas Bay</w:t>
      </w:r>
      <w:r w:rsidRPr="008E4845">
        <w:rPr>
          <w:rStyle w:val="HideTWBExt"/>
          <w:b w:val="0"/>
        </w:rPr>
        <w:t>&lt;/Members&gt;</w:t>
      </w:r>
    </w:p>
    <w:p w14:paraId="3DD687DB" w14:textId="77777777" w:rsidR="0061411C" w:rsidRPr="008E4845" w:rsidRDefault="0061411C" w:rsidP="0061411C">
      <w:pPr>
        <w:pStyle w:val="NormalBold"/>
      </w:pPr>
      <w:r w:rsidRPr="008E4845">
        <w:rPr>
          <w:rStyle w:val="HideTWBExt"/>
          <w:b w:val="0"/>
        </w:rPr>
        <w:t>&lt;/RepeatBlock-By&gt;</w:t>
      </w:r>
    </w:p>
    <w:p w14:paraId="6A26A383"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675BD951" w14:textId="77777777" w:rsidR="0061411C" w:rsidRPr="008E4845" w:rsidRDefault="0061411C" w:rsidP="0061411C">
      <w:pPr>
        <w:pStyle w:val="NormalBold"/>
      </w:pPr>
      <w:r w:rsidRPr="008E4845">
        <w:rPr>
          <w:rStyle w:val="HideTWBExt"/>
          <w:b w:val="0"/>
        </w:rPr>
        <w:t>&lt;Article&gt;</w:t>
      </w:r>
      <w:r w:rsidRPr="008E4845">
        <w:t>Motyw 2</w:t>
      </w:r>
      <w:r w:rsidRPr="008E48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06618880" w14:textId="77777777" w:rsidTr="00EF2739">
        <w:trPr>
          <w:trHeight w:hRule="exact" w:val="240"/>
          <w:jc w:val="center"/>
        </w:trPr>
        <w:tc>
          <w:tcPr>
            <w:tcW w:w="9752" w:type="dxa"/>
            <w:gridSpan w:val="2"/>
            <w:tcBorders>
              <w:top w:val="nil"/>
              <w:left w:val="nil"/>
              <w:bottom w:val="nil"/>
              <w:right w:val="nil"/>
            </w:tcBorders>
          </w:tcPr>
          <w:p w14:paraId="49ACD483" w14:textId="77777777" w:rsidR="0061411C" w:rsidRPr="008E4845" w:rsidRDefault="0061411C" w:rsidP="00EF2739"/>
        </w:tc>
      </w:tr>
      <w:tr w:rsidR="0061411C" w:rsidRPr="008E4845" w14:paraId="605E9148" w14:textId="77777777" w:rsidTr="00EF2739">
        <w:trPr>
          <w:trHeight w:val="240"/>
          <w:jc w:val="center"/>
        </w:trPr>
        <w:tc>
          <w:tcPr>
            <w:tcW w:w="4876" w:type="dxa"/>
            <w:tcBorders>
              <w:top w:val="nil"/>
              <w:left w:val="nil"/>
              <w:bottom w:val="nil"/>
              <w:right w:val="nil"/>
            </w:tcBorders>
          </w:tcPr>
          <w:p w14:paraId="66BE40FB"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2BCFDD03" w14:textId="77777777" w:rsidR="0061411C" w:rsidRPr="008E4845" w:rsidRDefault="0061411C" w:rsidP="00EF2739">
            <w:pPr>
              <w:pStyle w:val="AmColumnHeading"/>
            </w:pPr>
            <w:r w:rsidRPr="008E4845">
              <w:t>Poprawka</w:t>
            </w:r>
          </w:p>
        </w:tc>
      </w:tr>
      <w:tr w:rsidR="0061411C" w:rsidRPr="008E4845" w14:paraId="0BD6ACAE" w14:textId="77777777" w:rsidTr="00EF2739">
        <w:trPr>
          <w:jc w:val="center"/>
        </w:trPr>
        <w:tc>
          <w:tcPr>
            <w:tcW w:w="4876" w:type="dxa"/>
            <w:tcBorders>
              <w:top w:val="nil"/>
              <w:left w:val="nil"/>
              <w:bottom w:val="nil"/>
              <w:right w:val="nil"/>
            </w:tcBorders>
          </w:tcPr>
          <w:p w14:paraId="26F86527" w14:textId="77777777" w:rsidR="0061411C" w:rsidRPr="008E4845" w:rsidRDefault="0061411C" w:rsidP="00EF2739">
            <w:pPr>
              <w:pStyle w:val="Normal6a"/>
            </w:pPr>
            <w:r w:rsidRPr="008E4845">
              <w:t>(2)</w:t>
            </w:r>
            <w:r w:rsidRPr="008E4845">
              <w:tab/>
              <w:t xml:space="preserve">Wejście w życie paktu o migracji i azylu w czerwcu 2024 r. zmieniło unijną politykę azylową i migracyjną. Aby wspierać wdrażanie paktu i wysiłki na rzecz zapewnienia kompleksowego podejścia do zarządzania migracją, które opiera się na </w:t>
            </w:r>
            <w:r w:rsidRPr="008E4845">
              <w:rPr>
                <w:b/>
                <w:bCs/>
                <w:i/>
                <w:iCs/>
              </w:rPr>
              <w:t>solidarności i</w:t>
            </w:r>
            <w:r w:rsidRPr="008E4845">
              <w:t xml:space="preserve"> sprawiedliwym podziale odpowiedzialności między państwami członkowskimi, instytucjami i agencjami Unii, należy wspierać państwa członkowskie odpowiednimi zasobami finansowymi. Unijne wsparcie będzie udzielane na podstawie przepisów horyzontalnych Europejskiego Funduszu Spójności Gospodarczej, Społecznej i Terytorialnej, Rolnictwa i Obszarów Wiejskich, Rybołówstwa i Polityki Morskiej, Dobrobytu i Bezpieczeństwa ustanowionego rozporządzeniem (UE) [...].</w:t>
            </w:r>
          </w:p>
        </w:tc>
        <w:tc>
          <w:tcPr>
            <w:tcW w:w="4876" w:type="dxa"/>
            <w:tcBorders>
              <w:top w:val="nil"/>
              <w:left w:val="nil"/>
              <w:bottom w:val="nil"/>
              <w:right w:val="nil"/>
            </w:tcBorders>
          </w:tcPr>
          <w:p w14:paraId="224D5586" w14:textId="77777777" w:rsidR="0061411C" w:rsidRPr="008E4845" w:rsidRDefault="0061411C" w:rsidP="00EF2739">
            <w:pPr>
              <w:pStyle w:val="Normal6a"/>
            </w:pPr>
            <w:r w:rsidRPr="008E4845">
              <w:t>(2)</w:t>
            </w:r>
            <w:r w:rsidRPr="008E4845">
              <w:tab/>
              <w:t xml:space="preserve">Wejście w życie paktu o migracji i azylu w czerwcu 2024 r. </w:t>
            </w:r>
            <w:r w:rsidRPr="008E4845">
              <w:rPr>
                <w:b/>
                <w:bCs/>
                <w:i/>
                <w:iCs/>
              </w:rPr>
              <w:t xml:space="preserve"> oraz rozporządzenia w sprawie powrotów w czerwcu 2026 r.</w:t>
            </w:r>
            <w:r w:rsidRPr="008E4845">
              <w:t xml:space="preserve"> zmieniło unijną politykę azylową i migracyjną. Aby wspierać wdrażanie paktu </w:t>
            </w:r>
            <w:r w:rsidRPr="008E4845">
              <w:rPr>
                <w:b/>
                <w:bCs/>
                <w:i/>
                <w:iCs/>
              </w:rPr>
              <w:t>oraz rozporządzenia w sprawie powrotów</w:t>
            </w:r>
            <w:r w:rsidRPr="008E4845">
              <w:t xml:space="preserve"> i wysiłki na rzecz zapewnienia kompleksowego podejścia do zarządzania migracją, które opiera się na sprawiedliwym podziale odpowiedzialności między państwami członkowskimi, instytucjami i agencjami Unii, należy wspierać państwa członkowskie odpowiednimi zasobami finansowymi. Unijne wsparcie będzie udzielane na podstawie przepisów horyzontalnych Europejskiego Funduszu Spójności Gospodarczej, Społecznej i Terytorialnej, Rolnictwa i Obszarów Wiejskich, Rybołówstwa i Polityki Morskiej, Dobrobytu i Bezpieczeństwa ustanowionego rozporządzeniem (UE) [...].</w:t>
            </w:r>
          </w:p>
        </w:tc>
      </w:tr>
    </w:tbl>
    <w:p w14:paraId="45AB4F20"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{FR}</w:t>
      </w:r>
      <w:r w:rsidRPr="008E4845">
        <w:t>fr</w:t>
      </w:r>
      <w:r w:rsidRPr="008E4845">
        <w:rPr>
          <w:rStyle w:val="HideTWBExt"/>
        </w:rPr>
        <w:t>&lt;/Original&gt;</w:t>
      </w:r>
    </w:p>
    <w:p w14:paraId="58075624" w14:textId="77777777" w:rsidR="0061411C" w:rsidRPr="008E4845" w:rsidRDefault="0061411C" w:rsidP="0061411C">
      <w:r w:rsidRPr="008E4845">
        <w:rPr>
          <w:rStyle w:val="HideTWBExt"/>
        </w:rPr>
        <w:t>&lt;/Amend&gt;</w:t>
      </w:r>
    </w:p>
    <w:p w14:paraId="2892EE4E" w14:textId="13094B71"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58</w:t>
      </w:r>
      <w:r w:rsidRPr="008E4845">
        <w:rPr>
          <w:rStyle w:val="HideTWBExt"/>
          <w:b w:val="0"/>
        </w:rPr>
        <w:t>&lt;/NumAm&gt;</w:t>
      </w:r>
    </w:p>
    <w:p w14:paraId="27CCEDF8" w14:textId="77777777" w:rsidR="0061411C" w:rsidRPr="008E4845" w:rsidRDefault="0061411C" w:rsidP="0061411C">
      <w:pPr>
        <w:pStyle w:val="NormalBold"/>
      </w:pPr>
      <w:r w:rsidRPr="008E4845">
        <w:rPr>
          <w:rStyle w:val="HideTWBExt"/>
          <w:b w:val="0"/>
        </w:rPr>
        <w:t>&lt;RepeatBlock-By&gt;&lt;Members&gt;</w:t>
      </w:r>
      <w:r w:rsidRPr="008E4845">
        <w:t>Anna Strolenberg</w:t>
      </w:r>
      <w:r w:rsidRPr="008E4845">
        <w:rPr>
          <w:rStyle w:val="HideTWBExt"/>
          <w:b w:val="0"/>
        </w:rPr>
        <w:t>&lt;/Members&gt;</w:t>
      </w:r>
    </w:p>
    <w:p w14:paraId="7BD20F71" w14:textId="77777777" w:rsidR="0061411C" w:rsidRPr="008E4845" w:rsidRDefault="0061411C" w:rsidP="0061411C">
      <w:pPr>
        <w:pStyle w:val="NormalBold"/>
      </w:pPr>
      <w:r w:rsidRPr="008E4845">
        <w:rPr>
          <w:rStyle w:val="HideTWBExt"/>
          <w:b w:val="0"/>
        </w:rPr>
        <w:t>&lt;/RepeatBlock-By&gt;</w:t>
      </w:r>
    </w:p>
    <w:p w14:paraId="44A765C6"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64F8435B" w14:textId="77777777" w:rsidR="0061411C" w:rsidRPr="008E4845" w:rsidRDefault="0061411C" w:rsidP="0061411C">
      <w:pPr>
        <w:pStyle w:val="NormalBold"/>
      </w:pPr>
      <w:r w:rsidRPr="008E4845">
        <w:rPr>
          <w:rStyle w:val="HideTWBExt"/>
          <w:b w:val="0"/>
        </w:rPr>
        <w:t>&lt;Article&gt;</w:t>
      </w:r>
      <w:r w:rsidRPr="008E4845">
        <w:t>Motyw 2</w:t>
      </w:r>
      <w:r w:rsidRPr="008E48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71577C2E" w14:textId="77777777" w:rsidTr="00EF2739">
        <w:trPr>
          <w:trHeight w:hRule="exact" w:val="240"/>
          <w:jc w:val="center"/>
        </w:trPr>
        <w:tc>
          <w:tcPr>
            <w:tcW w:w="9752" w:type="dxa"/>
            <w:gridSpan w:val="2"/>
            <w:tcBorders>
              <w:top w:val="nil"/>
              <w:left w:val="nil"/>
              <w:bottom w:val="nil"/>
              <w:right w:val="nil"/>
            </w:tcBorders>
          </w:tcPr>
          <w:p w14:paraId="233CDF83" w14:textId="77777777" w:rsidR="0061411C" w:rsidRPr="008E4845" w:rsidRDefault="0061411C" w:rsidP="00EF2739"/>
        </w:tc>
      </w:tr>
      <w:tr w:rsidR="0061411C" w:rsidRPr="008E4845" w14:paraId="61613DAA" w14:textId="77777777" w:rsidTr="00EF2739">
        <w:trPr>
          <w:trHeight w:val="240"/>
          <w:jc w:val="center"/>
        </w:trPr>
        <w:tc>
          <w:tcPr>
            <w:tcW w:w="4876" w:type="dxa"/>
            <w:tcBorders>
              <w:top w:val="nil"/>
              <w:left w:val="nil"/>
              <w:bottom w:val="nil"/>
              <w:right w:val="nil"/>
            </w:tcBorders>
          </w:tcPr>
          <w:p w14:paraId="4443D783"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79AF9E85" w14:textId="77777777" w:rsidR="0061411C" w:rsidRPr="008E4845" w:rsidRDefault="0061411C" w:rsidP="00EF2739">
            <w:pPr>
              <w:pStyle w:val="AmColumnHeading"/>
            </w:pPr>
            <w:r w:rsidRPr="008E4845">
              <w:t>Poprawka</w:t>
            </w:r>
          </w:p>
        </w:tc>
      </w:tr>
      <w:tr w:rsidR="0061411C" w:rsidRPr="008E4845" w14:paraId="1B5C1023" w14:textId="77777777" w:rsidTr="00EF2739">
        <w:trPr>
          <w:jc w:val="center"/>
        </w:trPr>
        <w:tc>
          <w:tcPr>
            <w:tcW w:w="4876" w:type="dxa"/>
            <w:tcBorders>
              <w:top w:val="nil"/>
              <w:left w:val="nil"/>
              <w:bottom w:val="nil"/>
              <w:right w:val="nil"/>
            </w:tcBorders>
          </w:tcPr>
          <w:p w14:paraId="6A878B95" w14:textId="77777777" w:rsidR="0061411C" w:rsidRPr="008E4845" w:rsidRDefault="0061411C" w:rsidP="00EF2739">
            <w:pPr>
              <w:pStyle w:val="Normal6a"/>
            </w:pPr>
            <w:r w:rsidRPr="008E4845">
              <w:t>(2)</w:t>
            </w:r>
            <w:r w:rsidRPr="008E4845">
              <w:tab/>
            </w:r>
            <w:r w:rsidRPr="008E4845">
              <w:rPr>
                <w:b/>
                <w:i/>
              </w:rPr>
              <w:t xml:space="preserve">Wejście w życie </w:t>
            </w:r>
            <w:r w:rsidRPr="008E4845">
              <w:t>paktu o migracji i azylu w czerwcu 2024 r.</w:t>
            </w:r>
            <w:r w:rsidRPr="008E4845">
              <w:rPr>
                <w:b/>
                <w:i/>
              </w:rPr>
              <w:t xml:space="preserve"> zmieniło unijną politykę azylową i migracyjną</w:t>
            </w:r>
            <w:r w:rsidRPr="008E4845">
              <w:t>.</w:t>
            </w:r>
            <w:r w:rsidRPr="008E4845">
              <w:rPr>
                <w:b/>
                <w:i/>
              </w:rPr>
              <w:t xml:space="preserve"> Aby wspierać wdrażanie paktu i wysiłki na rzecz </w:t>
            </w:r>
            <w:r w:rsidRPr="008E4845">
              <w:t>zapewnienia kompleksowego podejścia do zarządzania migracją, które opiera się na solidarności i sprawiedliwym podziale odpowiedzialności między państwami członkowskimi, instytucjami i agencjami Unii, należy wspierać państwa członkowskie odpowiednimi zasobami finansowymi. Unijne wsparcie będzie udzielane na podstawie przepisów horyzontalnych Europejskiego Funduszu Spójności Gospodarczej, Społecznej i Terytorialnej, Rolnictwa i Obszarów Wiejskich, Rybołówstwa i Polityki Morskiej, Dobrobytu i Bezpieczeństwa ustanowionego rozporządzeniem (UE) [...].</w:t>
            </w:r>
          </w:p>
        </w:tc>
        <w:tc>
          <w:tcPr>
            <w:tcW w:w="4876" w:type="dxa"/>
            <w:tcBorders>
              <w:top w:val="nil"/>
              <w:left w:val="nil"/>
              <w:bottom w:val="nil"/>
              <w:right w:val="nil"/>
            </w:tcBorders>
          </w:tcPr>
          <w:p w14:paraId="6D02B163" w14:textId="77777777" w:rsidR="0061411C" w:rsidRPr="008E4845" w:rsidRDefault="0061411C" w:rsidP="00EF2739">
            <w:pPr>
              <w:pStyle w:val="Normal6a"/>
            </w:pPr>
            <w:r w:rsidRPr="008E4845">
              <w:t>(2)</w:t>
            </w:r>
            <w:r w:rsidRPr="008E4845">
              <w:tab/>
            </w:r>
            <w:r w:rsidRPr="008E4845">
              <w:rPr>
                <w:b/>
                <w:i/>
              </w:rPr>
              <w:t>W celu wdrożenia</w:t>
            </w:r>
            <w:r w:rsidRPr="008E4845">
              <w:t xml:space="preserve"> paktu o migracji i azylu</w:t>
            </w:r>
            <w:r w:rsidRPr="008E4845">
              <w:rPr>
                <w:b/>
                <w:i/>
              </w:rPr>
              <w:t>, który wszedł w życie</w:t>
            </w:r>
            <w:r w:rsidRPr="008E4845">
              <w:t xml:space="preserve"> w czerwcu 2024 r.</w:t>
            </w:r>
            <w:r w:rsidRPr="008E4845">
              <w:rPr>
                <w:b/>
                <w:i/>
              </w:rPr>
              <w:t>, oraz w celu</w:t>
            </w:r>
            <w:r w:rsidRPr="008E4845">
              <w:t xml:space="preserve"> zapewnienia kompleksowego podejścia do zarządzania migracją, które opiera się na</w:t>
            </w:r>
            <w:r w:rsidRPr="008E4845">
              <w:rPr>
                <w:b/>
                <w:i/>
              </w:rPr>
              <w:t>poszanowaniu praw podstawowych,</w:t>
            </w:r>
            <w:r w:rsidRPr="008E4845">
              <w:t xml:space="preserve"> solidarności i sprawiedliwym podziale odpowiedzialności między państwami członkowskimi, instytucjami i agencjami Unii, należy wspierać państwa członkowskie odpowiednimi zasobami finansowymi. Unijne wsparcie będzie udzielane na podstawie przepisów horyzontalnych Europejskiego Funduszu Spójności Gospodarczej, Społecznej i Terytorialnej, Rolnictwa i Obszarów Wiejskich, Rybołówstwa i Polityki Morskiej, Dobrobytu i Bezpieczeństwa ustanowionego rozporządzeniem (UE) [...].</w:t>
            </w:r>
          </w:p>
        </w:tc>
      </w:tr>
    </w:tbl>
    <w:p w14:paraId="35E3DB38"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{EN}</w:t>
      </w:r>
      <w:r w:rsidRPr="008E4845">
        <w:t>en</w:t>
      </w:r>
      <w:r w:rsidRPr="008E4845">
        <w:rPr>
          <w:rStyle w:val="HideTWBExt"/>
        </w:rPr>
        <w:t>&lt;/Original&gt;</w:t>
      </w:r>
    </w:p>
    <w:p w14:paraId="015DB848" w14:textId="77777777" w:rsidR="0061411C" w:rsidRPr="008E4845" w:rsidRDefault="0061411C" w:rsidP="0061411C">
      <w:r w:rsidRPr="008E4845">
        <w:rPr>
          <w:rStyle w:val="HideTWBExt"/>
        </w:rPr>
        <w:t>&lt;/Amend&gt;</w:t>
      </w:r>
    </w:p>
    <w:p w14:paraId="759005E4" w14:textId="21AC8669"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59</w:t>
      </w:r>
      <w:r w:rsidRPr="008E4845">
        <w:rPr>
          <w:rStyle w:val="HideTWBExt"/>
          <w:b w:val="0"/>
        </w:rPr>
        <w:t>&lt;/NumAm&gt;</w:t>
      </w:r>
    </w:p>
    <w:p w14:paraId="313EFD75" w14:textId="77777777" w:rsidR="0061411C" w:rsidRPr="008E4845" w:rsidRDefault="0061411C" w:rsidP="0061411C">
      <w:pPr>
        <w:pStyle w:val="NormalBold"/>
      </w:pPr>
      <w:r w:rsidRPr="008E4845">
        <w:rPr>
          <w:rStyle w:val="HideTWBExt"/>
          <w:b w:val="0"/>
        </w:rPr>
        <w:t>&lt;RepeatBlock-By&gt;&lt;Members&gt;</w:t>
      </w:r>
      <w:r w:rsidRPr="008E4845">
        <w:t>Jorge Buxadé Villalba, Marieke Ehlers, Susanna Ceccardi</w:t>
      </w:r>
      <w:r w:rsidRPr="008E4845">
        <w:rPr>
          <w:rStyle w:val="HideTWBExt"/>
          <w:b w:val="0"/>
        </w:rPr>
        <w:t>&lt;/Members&gt;</w:t>
      </w:r>
    </w:p>
    <w:p w14:paraId="588E2E45" w14:textId="77777777" w:rsidR="0061411C" w:rsidRPr="008E4845" w:rsidRDefault="0061411C" w:rsidP="0061411C">
      <w:pPr>
        <w:pStyle w:val="NormalBold"/>
      </w:pPr>
      <w:r w:rsidRPr="008E4845">
        <w:rPr>
          <w:rStyle w:val="HideTWBExt"/>
          <w:b w:val="0"/>
        </w:rPr>
        <w:t>&lt;/RepeatBlock-By&gt;</w:t>
      </w:r>
    </w:p>
    <w:p w14:paraId="6191F2D1"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371D2F64" w14:textId="77777777" w:rsidR="0061411C" w:rsidRPr="008E4845" w:rsidRDefault="0061411C" w:rsidP="0061411C">
      <w:pPr>
        <w:pStyle w:val="NormalBold"/>
      </w:pPr>
      <w:r w:rsidRPr="008E4845">
        <w:rPr>
          <w:rStyle w:val="HideTWBExt"/>
          <w:b w:val="0"/>
        </w:rPr>
        <w:t>&lt;Article&gt;</w:t>
      </w:r>
      <w:r w:rsidRPr="008E4845">
        <w:t>Motyw 2</w:t>
      </w:r>
      <w:r w:rsidRPr="008E48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7809CE5E" w14:textId="77777777" w:rsidTr="00EF2739">
        <w:trPr>
          <w:trHeight w:hRule="exact" w:val="240"/>
          <w:jc w:val="center"/>
        </w:trPr>
        <w:tc>
          <w:tcPr>
            <w:tcW w:w="9752" w:type="dxa"/>
            <w:gridSpan w:val="2"/>
            <w:tcBorders>
              <w:top w:val="nil"/>
              <w:left w:val="nil"/>
              <w:bottom w:val="nil"/>
              <w:right w:val="nil"/>
            </w:tcBorders>
          </w:tcPr>
          <w:p w14:paraId="75AFE5A4" w14:textId="77777777" w:rsidR="0061411C" w:rsidRPr="008E4845" w:rsidRDefault="0061411C" w:rsidP="00EF2739"/>
        </w:tc>
      </w:tr>
      <w:tr w:rsidR="0061411C" w:rsidRPr="008E4845" w14:paraId="7563B738" w14:textId="77777777" w:rsidTr="00EF2739">
        <w:trPr>
          <w:trHeight w:val="240"/>
          <w:jc w:val="center"/>
        </w:trPr>
        <w:tc>
          <w:tcPr>
            <w:tcW w:w="4876" w:type="dxa"/>
            <w:tcBorders>
              <w:top w:val="nil"/>
              <w:left w:val="nil"/>
              <w:bottom w:val="nil"/>
              <w:right w:val="nil"/>
            </w:tcBorders>
          </w:tcPr>
          <w:p w14:paraId="2B3EEDDA"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283787DB" w14:textId="77777777" w:rsidR="0061411C" w:rsidRPr="008E4845" w:rsidRDefault="0061411C" w:rsidP="00EF2739">
            <w:pPr>
              <w:pStyle w:val="AmColumnHeading"/>
            </w:pPr>
            <w:r w:rsidRPr="008E4845">
              <w:t>Poprawka</w:t>
            </w:r>
          </w:p>
        </w:tc>
      </w:tr>
      <w:tr w:rsidR="0061411C" w:rsidRPr="008E4845" w14:paraId="49FBCDB1" w14:textId="77777777" w:rsidTr="00EF2739">
        <w:trPr>
          <w:jc w:val="center"/>
        </w:trPr>
        <w:tc>
          <w:tcPr>
            <w:tcW w:w="4876" w:type="dxa"/>
            <w:tcBorders>
              <w:top w:val="nil"/>
              <w:left w:val="nil"/>
              <w:bottom w:val="nil"/>
              <w:right w:val="nil"/>
            </w:tcBorders>
          </w:tcPr>
          <w:p w14:paraId="0D78D74F" w14:textId="77777777" w:rsidR="0061411C" w:rsidRPr="008E4845" w:rsidRDefault="0061411C" w:rsidP="00EF2739">
            <w:pPr>
              <w:pStyle w:val="Normal6a"/>
            </w:pPr>
            <w:r w:rsidRPr="008E4845">
              <w:t>(2)</w:t>
            </w:r>
            <w:r w:rsidRPr="008E4845">
              <w:tab/>
              <w:t>Wejście w życie paktu o migracji i azylu</w:t>
            </w:r>
            <w:r w:rsidRPr="008E4845">
              <w:rPr>
                <w:b/>
                <w:i/>
              </w:rPr>
              <w:t xml:space="preserve"> w czerwcu 2024 r. zmieniło unijną politykę azylową i migracyjną</w:t>
            </w:r>
            <w:r w:rsidRPr="008E4845">
              <w:t xml:space="preserve">. Aby wspierać wdrażanie paktu i wysiłki na rzecz zapewnienia kompleksowego podejścia do zarządzania </w:t>
            </w:r>
            <w:r w:rsidRPr="008E4845">
              <w:rPr>
                <w:b/>
                <w:i/>
              </w:rPr>
              <w:t>migracją, które opiera się na solidarności i sprawiedliwym podziale odpowiedzialności między państwami członkowskimi, instytucjami i agencjami Unii</w:t>
            </w:r>
            <w:r w:rsidRPr="008E4845">
              <w:t>, należy wspierać państwa członkowskie odpowiednimi zasobami finansowymi. Unijne wsparcie będzie udzielane na podstawie przepisów horyzontalnych Europejskiego Funduszu Spójności Gospodarczej, Społecznej i Terytorialnej, Rolnictwa i Obszarów Wiejskich, Rybołówstwa i Polityki Morskiej, Dobrobytu i Bezpieczeństwa ustanowionego rozporządzeniem (UE) [...].</w:t>
            </w:r>
          </w:p>
        </w:tc>
        <w:tc>
          <w:tcPr>
            <w:tcW w:w="4876" w:type="dxa"/>
            <w:tcBorders>
              <w:top w:val="nil"/>
              <w:left w:val="nil"/>
              <w:bottom w:val="nil"/>
              <w:right w:val="nil"/>
            </w:tcBorders>
          </w:tcPr>
          <w:p w14:paraId="6FE89DD4" w14:textId="77777777" w:rsidR="0061411C" w:rsidRPr="008E4845" w:rsidRDefault="0061411C" w:rsidP="00EF2739">
            <w:pPr>
              <w:pStyle w:val="Normal6a"/>
            </w:pPr>
            <w:r w:rsidRPr="008E4845">
              <w:t>(2)</w:t>
            </w:r>
            <w:r w:rsidRPr="008E4845">
              <w:tab/>
              <w:t>Wejście w życie paktu o migracji i azylu</w:t>
            </w:r>
            <w:r w:rsidRPr="008E4845">
              <w:rPr>
                <w:b/>
                <w:i/>
              </w:rPr>
              <w:t>, w tym rozporządzenia (UE) […] (rozporządzenie w sprawie powrotowej procedury graniczne), może przyczynić się do zmiany</w:t>
            </w:r>
            <w:r w:rsidRPr="008E4845">
              <w:t xml:space="preserve"> </w:t>
            </w:r>
            <w:r w:rsidRPr="008E4845">
              <w:rPr>
                <w:b/>
                <w:i/>
              </w:rPr>
              <w:t>unijnej polityki azylowej i imigracyjnej</w:t>
            </w:r>
            <w:r w:rsidRPr="008E4845">
              <w:t xml:space="preserve">. Aby wspierać wdrażanie paktu i wysiłki na rzecz zapewnienia kompleksowego podejścia do zarządzania </w:t>
            </w:r>
            <w:r w:rsidRPr="008E4845">
              <w:rPr>
                <w:b/>
                <w:i/>
              </w:rPr>
              <w:t>imigracją, w tym powrotami</w:t>
            </w:r>
            <w:r w:rsidRPr="008E4845">
              <w:t>, należy wspierać państwa członkowskie odpowiednimi zasobami finansowymi. Unijne wsparcie będzie udzielane na podstawie przepisów horyzontalnych Europejskiego Funduszu Spójności Gospodarczej, Społecznej i Terytorialnej, Rolnictwa i Obszarów Wiejskich, Rybołówstwa i Polityki Morskiej, Dobrobytu i Bezpieczeństwa ustanowionego rozporządzeniem (UE) [...].</w:t>
            </w:r>
          </w:p>
        </w:tc>
      </w:tr>
    </w:tbl>
    <w:p w14:paraId="5C0EECEB"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{EN}</w:t>
      </w:r>
      <w:r w:rsidRPr="008E4845">
        <w:t>en</w:t>
      </w:r>
      <w:r w:rsidRPr="008E4845">
        <w:rPr>
          <w:rStyle w:val="HideTWBExt"/>
        </w:rPr>
        <w:t>&lt;/Original&gt;</w:t>
      </w:r>
    </w:p>
    <w:p w14:paraId="43A3E99C" w14:textId="77777777" w:rsidR="0061411C" w:rsidRPr="008E4845" w:rsidRDefault="0061411C" w:rsidP="0061411C">
      <w:r w:rsidRPr="008E4845">
        <w:rPr>
          <w:rStyle w:val="HideTWBExt"/>
        </w:rPr>
        <w:t>&lt;/Amend&gt;</w:t>
      </w:r>
    </w:p>
    <w:p w14:paraId="7002E27E" w14:textId="7A24A297"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60</w:t>
      </w:r>
      <w:r w:rsidRPr="008E4845">
        <w:rPr>
          <w:rStyle w:val="HideTWBExt"/>
          <w:b w:val="0"/>
        </w:rPr>
        <w:t>&lt;/NumAm&gt;</w:t>
      </w:r>
    </w:p>
    <w:p w14:paraId="39B7FE99" w14:textId="77777777" w:rsidR="0061411C" w:rsidRPr="008E4845" w:rsidRDefault="0061411C" w:rsidP="0061411C">
      <w:pPr>
        <w:pStyle w:val="NormalBold"/>
      </w:pPr>
      <w:r w:rsidRPr="008E4845">
        <w:rPr>
          <w:rStyle w:val="HideTWBExt"/>
          <w:b w:val="0"/>
        </w:rPr>
        <w:t>&lt;RepeatBlock-By&gt;&lt;Members&gt;</w:t>
      </w:r>
      <w:r w:rsidRPr="008E4845">
        <w:t>Maciej Wąsik, Mariusz Kamiński</w:t>
      </w:r>
      <w:r w:rsidRPr="008E4845">
        <w:rPr>
          <w:rStyle w:val="HideTWBExt"/>
          <w:b w:val="0"/>
        </w:rPr>
        <w:t>&lt;/Members&gt;</w:t>
      </w:r>
    </w:p>
    <w:p w14:paraId="62AF131D" w14:textId="77777777" w:rsidR="0061411C" w:rsidRPr="008E4845" w:rsidRDefault="0061411C" w:rsidP="0061411C">
      <w:pPr>
        <w:pStyle w:val="NormalBold"/>
      </w:pPr>
      <w:r w:rsidRPr="008E4845">
        <w:rPr>
          <w:rStyle w:val="HideTWBExt"/>
          <w:b w:val="0"/>
        </w:rPr>
        <w:t>&lt;/RepeatBlock-By&gt;</w:t>
      </w:r>
    </w:p>
    <w:p w14:paraId="717D3013"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6AAA425C" w14:textId="77777777" w:rsidR="0061411C" w:rsidRPr="008E4845" w:rsidRDefault="0061411C" w:rsidP="0061411C">
      <w:pPr>
        <w:pStyle w:val="NormalBold"/>
      </w:pPr>
      <w:r w:rsidRPr="008E4845">
        <w:rPr>
          <w:rStyle w:val="HideTWBExt"/>
          <w:b w:val="0"/>
        </w:rPr>
        <w:t>&lt;Article&gt;</w:t>
      </w:r>
      <w:r w:rsidRPr="008E4845">
        <w:t>Motyw 2</w:t>
      </w:r>
      <w:r w:rsidRPr="008E48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1AE787C9" w14:textId="77777777" w:rsidTr="00EF2739">
        <w:trPr>
          <w:trHeight w:hRule="exact" w:val="240"/>
          <w:jc w:val="center"/>
        </w:trPr>
        <w:tc>
          <w:tcPr>
            <w:tcW w:w="9752" w:type="dxa"/>
            <w:gridSpan w:val="2"/>
            <w:tcBorders>
              <w:top w:val="nil"/>
              <w:left w:val="nil"/>
              <w:bottom w:val="nil"/>
              <w:right w:val="nil"/>
            </w:tcBorders>
          </w:tcPr>
          <w:p w14:paraId="20C0AE32" w14:textId="77777777" w:rsidR="0061411C" w:rsidRPr="008E4845" w:rsidRDefault="0061411C" w:rsidP="00EF2739"/>
        </w:tc>
      </w:tr>
      <w:tr w:rsidR="0061411C" w:rsidRPr="008E4845" w14:paraId="48B8C8CA" w14:textId="77777777" w:rsidTr="00EF2739">
        <w:trPr>
          <w:trHeight w:val="240"/>
          <w:jc w:val="center"/>
        </w:trPr>
        <w:tc>
          <w:tcPr>
            <w:tcW w:w="4876" w:type="dxa"/>
            <w:tcBorders>
              <w:top w:val="nil"/>
              <w:left w:val="nil"/>
              <w:bottom w:val="nil"/>
              <w:right w:val="nil"/>
            </w:tcBorders>
          </w:tcPr>
          <w:p w14:paraId="3F50F8C5"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206473BC" w14:textId="77777777" w:rsidR="0061411C" w:rsidRPr="008E4845" w:rsidRDefault="0061411C" w:rsidP="00EF2739">
            <w:pPr>
              <w:pStyle w:val="AmColumnHeading"/>
            </w:pPr>
            <w:r w:rsidRPr="008E4845">
              <w:t>Poprawka</w:t>
            </w:r>
          </w:p>
        </w:tc>
      </w:tr>
      <w:tr w:rsidR="0061411C" w:rsidRPr="008E4845" w14:paraId="1A9B699A" w14:textId="77777777" w:rsidTr="00EF2739">
        <w:trPr>
          <w:jc w:val="center"/>
        </w:trPr>
        <w:tc>
          <w:tcPr>
            <w:tcW w:w="4876" w:type="dxa"/>
            <w:tcBorders>
              <w:top w:val="nil"/>
              <w:left w:val="nil"/>
              <w:bottom w:val="nil"/>
              <w:right w:val="nil"/>
            </w:tcBorders>
          </w:tcPr>
          <w:p w14:paraId="73FBD0E2" w14:textId="77777777" w:rsidR="0061411C" w:rsidRPr="008E4845" w:rsidRDefault="0061411C" w:rsidP="00EF2739">
            <w:pPr>
              <w:pStyle w:val="Normal6a"/>
            </w:pPr>
            <w:r w:rsidRPr="008E4845">
              <w:t>(2)</w:t>
            </w:r>
            <w:r w:rsidRPr="008E4845">
              <w:tab/>
            </w:r>
            <w:r w:rsidRPr="008E4845">
              <w:rPr>
                <w:b/>
                <w:i/>
              </w:rPr>
              <w:t>Wejście w życie paktu o migracji i azylu w czerwcu 2024 r. zmieniło unijną politykę azylową i migracyjną</w:t>
            </w:r>
            <w:r w:rsidRPr="008E4845">
              <w:t xml:space="preserve">. </w:t>
            </w:r>
            <w:r w:rsidRPr="008E4845">
              <w:rPr>
                <w:b/>
                <w:i/>
              </w:rPr>
              <w:t>Aby wspierać wdrażanie paktu i wysiłki na rzecz zapewnienia kompleksowego podejścia do zarządzania migracją, które opiera się na solidarności i sprawiedliwym podziale odpowiedzialności między państwami członkowskimi, instytucjami i agencjami Unii, należy wspierać państwa członkowskie odpowiednimi zasobami finansowymi</w:t>
            </w:r>
            <w:r w:rsidRPr="008E4845">
              <w:t xml:space="preserve">. </w:t>
            </w:r>
            <w:r w:rsidRPr="008E4845">
              <w:rPr>
                <w:b/>
                <w:i/>
              </w:rPr>
              <w:t>Unijne wsparcie będzie udzielane na podstawie przepisów horyzontalnych Europejskiego Funduszu Spójności Gospodarczej, Społecznej i Terytorialnej, Rolnictwa i Obszarów Wiejskich, Rybołówstwa i Polityki Morskiej, Dobrobytu i Bezpieczeństwa ustanowionego rozporządzeniem (UE) [...].</w:t>
            </w:r>
          </w:p>
        </w:tc>
        <w:tc>
          <w:tcPr>
            <w:tcW w:w="4876" w:type="dxa"/>
            <w:tcBorders>
              <w:top w:val="nil"/>
              <w:left w:val="nil"/>
              <w:bottom w:val="nil"/>
              <w:right w:val="nil"/>
            </w:tcBorders>
          </w:tcPr>
          <w:p w14:paraId="1E8976B3" w14:textId="77777777" w:rsidR="0061411C" w:rsidRPr="008E4845" w:rsidRDefault="0061411C" w:rsidP="00EF2739">
            <w:pPr>
              <w:pStyle w:val="Normal6a"/>
            </w:pPr>
            <w:r w:rsidRPr="008E4845">
              <w:t>(2)</w:t>
            </w:r>
            <w:r w:rsidRPr="008E4845">
              <w:tab/>
            </w:r>
            <w:r w:rsidRPr="008E4845">
              <w:rPr>
                <w:b/>
                <w:i/>
              </w:rPr>
              <w:t>Artykuł 79 ust. 5 TFUE wyraźnie stanowi o nienaruszalności prawa państw członkowskich do okreslania wielkości napływu obywateli państw trzecich przybywajacych z państw trzecich na ich terytorium w celu poszukiwania pracy najemnej lub na własny rachunek potwierdzajac, że decyzje w sprawie całkowitej wielkości napływu migrantów pozostają w kompetencji krajowej, a zasada pomocniczości i proporcjonalności (art</w:t>
            </w:r>
            <w:r w:rsidRPr="008E4845">
              <w:t xml:space="preserve">. </w:t>
            </w:r>
            <w:r w:rsidRPr="008E4845">
              <w:rPr>
                <w:b/>
                <w:i/>
              </w:rPr>
              <w:t>5 TUE) wymaga, aby działania UE nie wykraczały poza to, co jest konieczne. Natomiast mechanizmy przymusowej relokacji ingerują w suwerenność narodową i dotyczą działań, w których UE nie posiada wyłącznych kompetencji, w związku z czym zostaną pilnie wypowiedziane</w:t>
            </w:r>
            <w:r w:rsidRPr="008E4845">
              <w:t>.</w:t>
            </w:r>
          </w:p>
        </w:tc>
      </w:tr>
    </w:tbl>
    <w:p w14:paraId="572EF1BD"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{PL}</w:t>
      </w:r>
      <w:r w:rsidRPr="008E4845">
        <w:t>pl</w:t>
      </w:r>
      <w:r w:rsidRPr="008E4845">
        <w:rPr>
          <w:rStyle w:val="HideTWBExt"/>
        </w:rPr>
        <w:t>&lt;/Original&gt;</w:t>
      </w:r>
    </w:p>
    <w:p w14:paraId="3EFCD3B9" w14:textId="77777777" w:rsidR="0061411C" w:rsidRPr="008E4845" w:rsidRDefault="0061411C" w:rsidP="0061411C">
      <w:r w:rsidRPr="008E4845">
        <w:rPr>
          <w:rStyle w:val="HideTWBExt"/>
        </w:rPr>
        <w:t>&lt;/Amend&gt;</w:t>
      </w:r>
    </w:p>
    <w:p w14:paraId="1AF9AE4A" w14:textId="0ED11C64"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61</w:t>
      </w:r>
      <w:r w:rsidRPr="008E4845">
        <w:rPr>
          <w:rStyle w:val="HideTWBExt"/>
          <w:b w:val="0"/>
        </w:rPr>
        <w:t>&lt;/NumAm&gt;</w:t>
      </w:r>
    </w:p>
    <w:p w14:paraId="77A00321" w14:textId="77777777" w:rsidR="0061411C" w:rsidRPr="008E4845" w:rsidRDefault="0061411C" w:rsidP="0061411C">
      <w:pPr>
        <w:pStyle w:val="NormalBold"/>
      </w:pPr>
      <w:r w:rsidRPr="008E4845">
        <w:rPr>
          <w:rStyle w:val="HideTWBExt"/>
          <w:b w:val="0"/>
        </w:rPr>
        <w:t>&lt;RepeatBlock-By&gt;&lt;Members&gt;</w:t>
      </w:r>
      <w:r w:rsidRPr="008E4845">
        <w:t>Estrella Galán</w:t>
      </w:r>
      <w:r w:rsidRPr="008E4845">
        <w:rPr>
          <w:rStyle w:val="HideTWBExt"/>
          <w:b w:val="0"/>
        </w:rPr>
        <w:t>&lt;/Members&gt;</w:t>
      </w:r>
    </w:p>
    <w:p w14:paraId="50A4F64F" w14:textId="77777777" w:rsidR="0061411C" w:rsidRPr="008E4845" w:rsidRDefault="0061411C" w:rsidP="0061411C">
      <w:pPr>
        <w:pStyle w:val="NormalBold"/>
      </w:pPr>
      <w:r w:rsidRPr="008E4845">
        <w:rPr>
          <w:rStyle w:val="HideTWBExt"/>
          <w:b w:val="0"/>
        </w:rPr>
        <w:t>&lt;/RepeatBlock-By&gt;</w:t>
      </w:r>
    </w:p>
    <w:p w14:paraId="638A0F23"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427394C5" w14:textId="77777777" w:rsidR="0061411C" w:rsidRPr="008E4845" w:rsidRDefault="0061411C" w:rsidP="0061411C">
      <w:pPr>
        <w:pStyle w:val="NormalBold"/>
      </w:pPr>
      <w:r w:rsidRPr="008E4845">
        <w:rPr>
          <w:rStyle w:val="HideTWBExt"/>
          <w:b w:val="0"/>
        </w:rPr>
        <w:t>&lt;Article&gt;</w:t>
      </w:r>
      <w:r w:rsidRPr="008E4845">
        <w:t>Motyw 2 a (nowy)</w:t>
      </w:r>
      <w:r w:rsidRPr="008E48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315BD5EB" w14:textId="77777777" w:rsidTr="00EF2739">
        <w:trPr>
          <w:trHeight w:hRule="exact" w:val="240"/>
          <w:jc w:val="center"/>
        </w:trPr>
        <w:tc>
          <w:tcPr>
            <w:tcW w:w="9752" w:type="dxa"/>
            <w:gridSpan w:val="2"/>
            <w:tcBorders>
              <w:top w:val="nil"/>
              <w:left w:val="nil"/>
              <w:bottom w:val="nil"/>
              <w:right w:val="nil"/>
            </w:tcBorders>
          </w:tcPr>
          <w:p w14:paraId="671F2859" w14:textId="77777777" w:rsidR="0061411C" w:rsidRPr="008E4845" w:rsidRDefault="0061411C" w:rsidP="00EF2739"/>
        </w:tc>
      </w:tr>
      <w:tr w:rsidR="0061411C" w:rsidRPr="008E4845" w14:paraId="6E7694F5" w14:textId="77777777" w:rsidTr="00EF2739">
        <w:trPr>
          <w:trHeight w:val="240"/>
          <w:jc w:val="center"/>
        </w:trPr>
        <w:tc>
          <w:tcPr>
            <w:tcW w:w="4876" w:type="dxa"/>
            <w:tcBorders>
              <w:top w:val="nil"/>
              <w:left w:val="nil"/>
              <w:bottom w:val="nil"/>
              <w:right w:val="nil"/>
            </w:tcBorders>
          </w:tcPr>
          <w:p w14:paraId="2B2A6E51"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15D6DA04" w14:textId="77777777" w:rsidR="0061411C" w:rsidRPr="008E4845" w:rsidRDefault="0061411C" w:rsidP="00EF2739">
            <w:pPr>
              <w:pStyle w:val="AmColumnHeading"/>
            </w:pPr>
            <w:r w:rsidRPr="008E4845">
              <w:t>Poprawka</w:t>
            </w:r>
          </w:p>
        </w:tc>
      </w:tr>
      <w:tr w:rsidR="0061411C" w:rsidRPr="008E4845" w14:paraId="2175C1DD" w14:textId="77777777" w:rsidTr="00EF2739">
        <w:trPr>
          <w:jc w:val="center"/>
        </w:trPr>
        <w:tc>
          <w:tcPr>
            <w:tcW w:w="4876" w:type="dxa"/>
            <w:tcBorders>
              <w:top w:val="nil"/>
              <w:left w:val="nil"/>
              <w:bottom w:val="nil"/>
              <w:right w:val="nil"/>
            </w:tcBorders>
          </w:tcPr>
          <w:p w14:paraId="563D5C1C" w14:textId="77777777" w:rsidR="0061411C" w:rsidRPr="008E4845" w:rsidRDefault="0061411C" w:rsidP="00EF2739">
            <w:pPr>
              <w:pStyle w:val="Normal6a"/>
            </w:pPr>
          </w:p>
        </w:tc>
        <w:tc>
          <w:tcPr>
            <w:tcW w:w="4876" w:type="dxa"/>
            <w:tcBorders>
              <w:top w:val="nil"/>
              <w:left w:val="nil"/>
              <w:bottom w:val="nil"/>
              <w:right w:val="nil"/>
            </w:tcBorders>
          </w:tcPr>
          <w:p w14:paraId="0B038799" w14:textId="77777777" w:rsidR="0061411C" w:rsidRPr="008E4845" w:rsidRDefault="0061411C" w:rsidP="00EF2739">
            <w:pPr>
              <w:pStyle w:val="Normal6a"/>
            </w:pPr>
            <w:r w:rsidRPr="008E4845">
              <w:rPr>
                <w:b/>
                <w:i/>
              </w:rPr>
              <w:t>(2a)</w:t>
            </w:r>
            <w:r w:rsidRPr="008E4845">
              <w:tab/>
            </w:r>
            <w:r w:rsidRPr="008E4845">
              <w:rPr>
                <w:b/>
                <w:i/>
              </w:rPr>
              <w:t>Wszystkie działania wspierane na mocy niniejszego rozporządzenia powinny być realizowane z pełnym poszanowaniem praw i zasad zapisanych w dorobku prawnym Unii oraz w Karcie praw podstawowych Unii Europejskiej (zwanej dalej „Kartą”), oraz powinny być zgodne z międzynarodowymi zobowiązaniami Unii i państw członkowskich wynikającymi z instrumentów międzynarodowych, których są stronami, w tym z Konwencji genewskiej dotyczącej statusu uchodźców z 1951 r. i protokołu do niej z 1967 r., Konwencji dotyczącej statusu bezpaństwowców z 1954 r., Konwencji o ograniczaniu bezpaństwowości z 1961 r., Konwencji ONZ o prawach dziecka, Konwencji w sprawie likwidacji wszelkich form dyskryminacji kobiet oraz Konwencji Rady Europy o zapobieganiu i zwalczaniu przemocy wobec kobiet i przemocy domowej (zwanej dalej „Konwencją stambulską”).</w:t>
            </w:r>
          </w:p>
        </w:tc>
      </w:tr>
    </w:tbl>
    <w:p w14:paraId="3D9B077D"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{EN}</w:t>
      </w:r>
      <w:r w:rsidRPr="008E4845">
        <w:t>en</w:t>
      </w:r>
      <w:r w:rsidRPr="008E4845">
        <w:rPr>
          <w:rStyle w:val="HideTWBExt"/>
        </w:rPr>
        <w:t>&lt;/Original&gt;</w:t>
      </w:r>
    </w:p>
    <w:p w14:paraId="7F7B15D5" w14:textId="77777777" w:rsidR="0061411C" w:rsidRPr="008E4845" w:rsidRDefault="0061411C" w:rsidP="0061411C">
      <w:r w:rsidRPr="008E4845">
        <w:rPr>
          <w:rStyle w:val="HideTWBExt"/>
        </w:rPr>
        <w:t>&lt;/Amend&gt;</w:t>
      </w:r>
    </w:p>
    <w:p w14:paraId="5DAD7DA3" w14:textId="7B707894"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62</w:t>
      </w:r>
      <w:r w:rsidRPr="008E4845">
        <w:rPr>
          <w:rStyle w:val="HideTWBExt"/>
          <w:b w:val="0"/>
        </w:rPr>
        <w:t>&lt;/NumAm&gt;</w:t>
      </w:r>
    </w:p>
    <w:p w14:paraId="63B9CF4C" w14:textId="77777777" w:rsidR="0061411C" w:rsidRPr="008E4845" w:rsidRDefault="0061411C" w:rsidP="0061411C">
      <w:pPr>
        <w:pStyle w:val="NormalBold"/>
      </w:pPr>
      <w:r w:rsidRPr="008E4845">
        <w:rPr>
          <w:rStyle w:val="HideTWBExt"/>
          <w:b w:val="0"/>
        </w:rPr>
        <w:t>&lt;RepeatBlock-By&gt;&lt;Members&gt;</w:t>
      </w:r>
      <w:r w:rsidRPr="008E4845">
        <w:t>Estrella Galán</w:t>
      </w:r>
      <w:r w:rsidRPr="008E4845">
        <w:rPr>
          <w:rStyle w:val="HideTWBExt"/>
          <w:b w:val="0"/>
        </w:rPr>
        <w:t>&lt;/Members&gt;</w:t>
      </w:r>
    </w:p>
    <w:p w14:paraId="6A5284D4" w14:textId="77777777" w:rsidR="0061411C" w:rsidRPr="008E4845" w:rsidRDefault="0061411C" w:rsidP="0061411C">
      <w:pPr>
        <w:pStyle w:val="NormalBold"/>
      </w:pPr>
      <w:r w:rsidRPr="008E4845">
        <w:rPr>
          <w:rStyle w:val="HideTWBExt"/>
          <w:b w:val="0"/>
        </w:rPr>
        <w:t>&lt;/RepeatBlock-By&gt;</w:t>
      </w:r>
    </w:p>
    <w:p w14:paraId="7ABE9A45"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7D31406C" w14:textId="77777777" w:rsidR="0061411C" w:rsidRPr="008E4845" w:rsidRDefault="0061411C" w:rsidP="0061411C">
      <w:pPr>
        <w:pStyle w:val="NormalBold"/>
      </w:pPr>
      <w:r w:rsidRPr="008E4845">
        <w:rPr>
          <w:rStyle w:val="HideTWBExt"/>
          <w:b w:val="0"/>
        </w:rPr>
        <w:t>&lt;Article&gt;</w:t>
      </w:r>
      <w:r w:rsidRPr="008E4845">
        <w:t>Motyw 3</w:t>
      </w:r>
      <w:r w:rsidRPr="008E48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33A815E6" w14:textId="77777777" w:rsidTr="00EF2739">
        <w:trPr>
          <w:trHeight w:hRule="exact" w:val="240"/>
          <w:jc w:val="center"/>
        </w:trPr>
        <w:tc>
          <w:tcPr>
            <w:tcW w:w="9752" w:type="dxa"/>
            <w:gridSpan w:val="2"/>
            <w:tcBorders>
              <w:top w:val="nil"/>
              <w:left w:val="nil"/>
              <w:bottom w:val="nil"/>
              <w:right w:val="nil"/>
            </w:tcBorders>
          </w:tcPr>
          <w:p w14:paraId="65817D12" w14:textId="77777777" w:rsidR="0061411C" w:rsidRPr="008E4845" w:rsidRDefault="0061411C" w:rsidP="00EF2739"/>
        </w:tc>
      </w:tr>
      <w:tr w:rsidR="0061411C" w:rsidRPr="008E4845" w14:paraId="727BC67E" w14:textId="77777777" w:rsidTr="00EF2739">
        <w:trPr>
          <w:trHeight w:val="240"/>
          <w:jc w:val="center"/>
        </w:trPr>
        <w:tc>
          <w:tcPr>
            <w:tcW w:w="4876" w:type="dxa"/>
            <w:tcBorders>
              <w:top w:val="nil"/>
              <w:left w:val="nil"/>
              <w:bottom w:val="nil"/>
              <w:right w:val="nil"/>
            </w:tcBorders>
          </w:tcPr>
          <w:p w14:paraId="525CE3C8"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509B5795" w14:textId="77777777" w:rsidR="0061411C" w:rsidRPr="008E4845" w:rsidRDefault="0061411C" w:rsidP="00EF2739">
            <w:pPr>
              <w:pStyle w:val="AmColumnHeading"/>
            </w:pPr>
            <w:r w:rsidRPr="008E4845">
              <w:t>Poprawka</w:t>
            </w:r>
          </w:p>
        </w:tc>
      </w:tr>
      <w:tr w:rsidR="0061411C" w:rsidRPr="008E4845" w14:paraId="1F2E71A0" w14:textId="77777777" w:rsidTr="00EF2739">
        <w:trPr>
          <w:jc w:val="center"/>
        </w:trPr>
        <w:tc>
          <w:tcPr>
            <w:tcW w:w="4876" w:type="dxa"/>
            <w:tcBorders>
              <w:top w:val="nil"/>
              <w:left w:val="nil"/>
              <w:bottom w:val="nil"/>
              <w:right w:val="nil"/>
            </w:tcBorders>
          </w:tcPr>
          <w:p w14:paraId="117AC809" w14:textId="77777777" w:rsidR="0061411C" w:rsidRPr="008E4845" w:rsidRDefault="0061411C" w:rsidP="00EF2739">
            <w:pPr>
              <w:pStyle w:val="Normal6a"/>
            </w:pPr>
            <w:r w:rsidRPr="008E4845">
              <w:t>(3)</w:t>
            </w:r>
            <w:r w:rsidRPr="008E4845">
              <w:tab/>
              <w:t>Niniejsze rozporządzenie określa cele unijnego wsparcia w dziedzinie polityki azylowej, migracyjnej i integracyjnej. Państwa członkowskie powinny zapewnić, aby ich plany partnerstwa krajowego i regionalnego uwzględniały każdy z celów określonych w niniejszym rozporządzeniu.</w:t>
            </w:r>
          </w:p>
        </w:tc>
        <w:tc>
          <w:tcPr>
            <w:tcW w:w="4876" w:type="dxa"/>
            <w:tcBorders>
              <w:top w:val="nil"/>
              <w:left w:val="nil"/>
              <w:bottom w:val="nil"/>
              <w:right w:val="nil"/>
            </w:tcBorders>
          </w:tcPr>
          <w:p w14:paraId="2E58C947" w14:textId="77777777" w:rsidR="0061411C" w:rsidRPr="008E4845" w:rsidRDefault="0061411C" w:rsidP="00EF2739">
            <w:pPr>
              <w:pStyle w:val="Normal6a"/>
            </w:pPr>
            <w:r w:rsidRPr="008E4845">
              <w:t>(3)</w:t>
            </w:r>
            <w:r w:rsidRPr="008E4845">
              <w:tab/>
              <w:t>Niniejsze rozporządzenie określa cele unijnego wsparcia w dziedzinie polityki azylowej, migracyjnej i integracyjnej</w:t>
            </w:r>
            <w:r w:rsidRPr="008E4845">
              <w:rPr>
                <w:b/>
                <w:i/>
              </w:rPr>
              <w:t>, wskazuje minimalne poziomy finansowania, które należy zapewnić na te cele szczegółowe, ustanawia szczegółowe zasady dotyczące współfinansowania w odniesieniu do środków podejmowanych w ramach niniejszego instrumentu oraz ustanawia wykaz działań kwalifikujących się do wsparcia unijnego</w:t>
            </w:r>
            <w:r w:rsidRPr="008E4845">
              <w:t xml:space="preserve">. Państwa członkowskie powinny zapewnić </w:t>
            </w:r>
            <w:r w:rsidRPr="008E4845">
              <w:rPr>
                <w:b/>
                <w:i/>
              </w:rPr>
              <w:t>– zgodnie z minimalnymi poziomami finansowania określonymi w niniejszym rozporządzeniu –</w:t>
            </w:r>
            <w:r w:rsidRPr="008E4845">
              <w:t xml:space="preserve"> aby ich plany partnerstwa krajowego i regionalnego uwzględniały każdy z celów określonych w niniejszym rozporządzeniu.</w:t>
            </w:r>
          </w:p>
        </w:tc>
      </w:tr>
    </w:tbl>
    <w:p w14:paraId="53C9CFE1"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{EN}</w:t>
      </w:r>
      <w:r w:rsidRPr="008E4845">
        <w:t>en</w:t>
      </w:r>
      <w:r w:rsidRPr="008E4845">
        <w:rPr>
          <w:rStyle w:val="HideTWBExt"/>
        </w:rPr>
        <w:t>&lt;/Original&gt;</w:t>
      </w:r>
    </w:p>
    <w:p w14:paraId="0038D2E5" w14:textId="77777777" w:rsidR="0061411C" w:rsidRPr="008E4845" w:rsidRDefault="0061411C" w:rsidP="0061411C">
      <w:r w:rsidRPr="008E4845">
        <w:rPr>
          <w:rStyle w:val="HideTWBExt"/>
        </w:rPr>
        <w:t>&lt;/Amend&gt;</w:t>
      </w:r>
    </w:p>
    <w:p w14:paraId="4029FDA3" w14:textId="2990C3CF"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63</w:t>
      </w:r>
      <w:r w:rsidRPr="008E4845">
        <w:rPr>
          <w:rStyle w:val="HideTWBExt"/>
          <w:b w:val="0"/>
        </w:rPr>
        <w:t>&lt;/NumAm&gt;</w:t>
      </w:r>
    </w:p>
    <w:p w14:paraId="25F41F1F" w14:textId="77777777" w:rsidR="0061411C" w:rsidRPr="008E4845" w:rsidRDefault="0061411C" w:rsidP="0061411C">
      <w:pPr>
        <w:pStyle w:val="NormalBold"/>
      </w:pPr>
      <w:r w:rsidRPr="008E4845">
        <w:rPr>
          <w:rStyle w:val="HideTWBExt"/>
          <w:b w:val="0"/>
        </w:rPr>
        <w:t>&lt;RepeatBlock-By&gt;&lt;Members&gt;</w:t>
      </w:r>
      <w:r w:rsidRPr="008E4845">
        <w:t>Loucas Fourlas, Fredis Beleris, Elissavet Vozemberg-Vrionidi, Tomáš Zdechovský, Alice Teodorescu Måwe, Loránt Vincze, Henrik Dahl, Emil Radev</w:t>
      </w:r>
      <w:r w:rsidRPr="008E4845">
        <w:rPr>
          <w:rStyle w:val="HideTWBExt"/>
          <w:b w:val="0"/>
        </w:rPr>
        <w:t>&lt;/Members&gt;</w:t>
      </w:r>
    </w:p>
    <w:p w14:paraId="215AB7FD" w14:textId="77777777" w:rsidR="0061411C" w:rsidRPr="008E4845" w:rsidRDefault="0061411C" w:rsidP="0061411C">
      <w:pPr>
        <w:pStyle w:val="NormalBold"/>
      </w:pPr>
      <w:r w:rsidRPr="008E4845">
        <w:rPr>
          <w:rStyle w:val="HideTWBExt"/>
          <w:b w:val="0"/>
        </w:rPr>
        <w:t>&lt;/RepeatBlock-By&gt;</w:t>
      </w:r>
    </w:p>
    <w:p w14:paraId="30512294"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33A84E0D" w14:textId="77777777" w:rsidR="0061411C" w:rsidRPr="008E4845" w:rsidRDefault="0061411C" w:rsidP="0061411C">
      <w:pPr>
        <w:pStyle w:val="NormalBold"/>
      </w:pPr>
      <w:r w:rsidRPr="008E4845">
        <w:rPr>
          <w:rStyle w:val="HideTWBExt"/>
          <w:b w:val="0"/>
        </w:rPr>
        <w:t>&lt;Article&gt;</w:t>
      </w:r>
      <w:r w:rsidRPr="008E4845">
        <w:t>Motyw 3</w:t>
      </w:r>
      <w:r w:rsidRPr="008E48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20F3A91D" w14:textId="77777777" w:rsidTr="00EF2739">
        <w:trPr>
          <w:trHeight w:hRule="exact" w:val="240"/>
          <w:jc w:val="center"/>
        </w:trPr>
        <w:tc>
          <w:tcPr>
            <w:tcW w:w="9752" w:type="dxa"/>
            <w:gridSpan w:val="2"/>
            <w:tcBorders>
              <w:top w:val="nil"/>
              <w:left w:val="nil"/>
              <w:bottom w:val="nil"/>
              <w:right w:val="nil"/>
            </w:tcBorders>
          </w:tcPr>
          <w:p w14:paraId="5AC70ABC" w14:textId="77777777" w:rsidR="0061411C" w:rsidRPr="008E4845" w:rsidRDefault="0061411C" w:rsidP="00EF2739"/>
        </w:tc>
      </w:tr>
      <w:tr w:rsidR="0061411C" w:rsidRPr="008E4845" w14:paraId="3A03EEEC" w14:textId="77777777" w:rsidTr="00EF2739">
        <w:trPr>
          <w:trHeight w:val="240"/>
          <w:jc w:val="center"/>
        </w:trPr>
        <w:tc>
          <w:tcPr>
            <w:tcW w:w="4876" w:type="dxa"/>
            <w:tcBorders>
              <w:top w:val="nil"/>
              <w:left w:val="nil"/>
              <w:bottom w:val="nil"/>
              <w:right w:val="nil"/>
            </w:tcBorders>
          </w:tcPr>
          <w:p w14:paraId="3EAB76B5"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52F5C7EF" w14:textId="77777777" w:rsidR="0061411C" w:rsidRPr="008E4845" w:rsidRDefault="0061411C" w:rsidP="00EF2739">
            <w:pPr>
              <w:pStyle w:val="AmColumnHeading"/>
            </w:pPr>
            <w:r w:rsidRPr="008E4845">
              <w:t>Poprawka</w:t>
            </w:r>
          </w:p>
        </w:tc>
      </w:tr>
      <w:tr w:rsidR="0061411C" w:rsidRPr="008E4845" w14:paraId="5A77A5AC" w14:textId="77777777" w:rsidTr="00EF2739">
        <w:trPr>
          <w:jc w:val="center"/>
        </w:trPr>
        <w:tc>
          <w:tcPr>
            <w:tcW w:w="4876" w:type="dxa"/>
            <w:tcBorders>
              <w:top w:val="nil"/>
              <w:left w:val="nil"/>
              <w:bottom w:val="nil"/>
              <w:right w:val="nil"/>
            </w:tcBorders>
          </w:tcPr>
          <w:p w14:paraId="43F19812" w14:textId="77777777" w:rsidR="0061411C" w:rsidRPr="008E4845" w:rsidRDefault="0061411C" w:rsidP="00EF2739">
            <w:pPr>
              <w:pStyle w:val="Normal6a"/>
            </w:pPr>
            <w:r w:rsidRPr="008E4845">
              <w:t>(3)</w:t>
            </w:r>
            <w:r w:rsidRPr="008E4845">
              <w:tab/>
              <w:t>Niniejsze rozporządzenie określa cele unijnego wsparcia w dziedzinie polityki azylowej, migracyjnej i integracyjnej. Państwa członkowskie powinny zapewnić, aby ich plany partnerstwa krajowego i regionalnego uwzględniały każdy z celów określonych w niniejszym rozporządzeniu.</w:t>
            </w:r>
          </w:p>
        </w:tc>
        <w:tc>
          <w:tcPr>
            <w:tcW w:w="4876" w:type="dxa"/>
            <w:tcBorders>
              <w:top w:val="nil"/>
              <w:left w:val="nil"/>
              <w:bottom w:val="nil"/>
              <w:right w:val="nil"/>
            </w:tcBorders>
          </w:tcPr>
          <w:p w14:paraId="2663B731" w14:textId="77777777" w:rsidR="0061411C" w:rsidRPr="008E4845" w:rsidRDefault="0061411C" w:rsidP="00EF2739">
            <w:pPr>
              <w:pStyle w:val="Normal6a"/>
            </w:pPr>
            <w:r w:rsidRPr="008E4845">
              <w:t>(3)</w:t>
            </w:r>
            <w:r w:rsidRPr="008E4845">
              <w:tab/>
              <w:t>Niniejsze rozporządzenie określa cele unijnego wsparcia w dziedzinie polityki azylowej, migracyjnej i integracyjnej. Państwa członkowskie powinny zapewnić, aby ich plany partnerstwa krajowego i regionalnego uwzględniały każdy z celów określonych w niniejszym rozporządzeniu</w:t>
            </w:r>
            <w:r w:rsidRPr="008E4845">
              <w:rPr>
                <w:b/>
                <w:i/>
              </w:rPr>
              <w:t>, ze szczególnym uwzględnieniem skutecznego zarządzania przepływami migracyjnymi, ochrony granic zewnętrznych, sprawnego rozpatrywania wniosków o azyl oraz skutecznej integracji legalnie przebywających obywateli państw trzecich</w:t>
            </w:r>
            <w:r w:rsidRPr="008E4845">
              <w:t>.</w:t>
            </w:r>
          </w:p>
        </w:tc>
      </w:tr>
    </w:tbl>
    <w:p w14:paraId="3B1B8D47"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{EN}</w:t>
      </w:r>
      <w:r w:rsidRPr="008E4845">
        <w:t>en</w:t>
      </w:r>
      <w:r w:rsidRPr="008E4845">
        <w:rPr>
          <w:rStyle w:val="HideTWBExt"/>
        </w:rPr>
        <w:t>&lt;/Original&gt;</w:t>
      </w:r>
    </w:p>
    <w:p w14:paraId="2B07B5CF" w14:textId="77777777" w:rsidR="0061411C" w:rsidRPr="008E4845" w:rsidRDefault="0061411C" w:rsidP="0061411C">
      <w:r w:rsidRPr="008E4845">
        <w:rPr>
          <w:rStyle w:val="HideTWBExt"/>
        </w:rPr>
        <w:t>&lt;/Amend&gt;</w:t>
      </w:r>
    </w:p>
    <w:p w14:paraId="27EC5445" w14:textId="79123955"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64</w:t>
      </w:r>
      <w:r w:rsidRPr="008E4845">
        <w:rPr>
          <w:rStyle w:val="HideTWBExt"/>
          <w:b w:val="0"/>
        </w:rPr>
        <w:t>&lt;/NumAm&gt;</w:t>
      </w:r>
    </w:p>
    <w:p w14:paraId="3069A612" w14:textId="77777777" w:rsidR="0061411C" w:rsidRPr="008E4845" w:rsidRDefault="0061411C" w:rsidP="0061411C">
      <w:pPr>
        <w:pStyle w:val="NormalBold"/>
      </w:pPr>
      <w:r w:rsidRPr="008E4845">
        <w:rPr>
          <w:rStyle w:val="HideTWBExt"/>
          <w:b w:val="0"/>
        </w:rPr>
        <w:t>&lt;RepeatBlock-By&gt;&lt;Members&gt;</w:t>
      </w:r>
      <w:r w:rsidRPr="008E4845">
        <w:t>Rasa Juknevičienė</w:t>
      </w:r>
      <w:r w:rsidRPr="008E4845">
        <w:rPr>
          <w:rStyle w:val="HideTWBExt"/>
          <w:b w:val="0"/>
        </w:rPr>
        <w:t>&lt;/Members&gt;</w:t>
      </w:r>
    </w:p>
    <w:p w14:paraId="6014D38F" w14:textId="77777777" w:rsidR="0061411C" w:rsidRPr="008E4845" w:rsidRDefault="0061411C" w:rsidP="0061411C">
      <w:pPr>
        <w:pStyle w:val="NormalBold"/>
      </w:pPr>
      <w:r w:rsidRPr="008E4845">
        <w:rPr>
          <w:rStyle w:val="HideTWBExt"/>
          <w:b w:val="0"/>
        </w:rPr>
        <w:t>&lt;/RepeatBlock-By&gt;</w:t>
      </w:r>
    </w:p>
    <w:p w14:paraId="1A04F8AE"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4BC4FBFC" w14:textId="77777777" w:rsidR="0061411C" w:rsidRPr="008E4845" w:rsidRDefault="0061411C" w:rsidP="0061411C">
      <w:pPr>
        <w:pStyle w:val="NormalBold"/>
      </w:pPr>
      <w:r w:rsidRPr="008E4845">
        <w:rPr>
          <w:rStyle w:val="HideTWBExt"/>
          <w:b w:val="0"/>
        </w:rPr>
        <w:t>&lt;Article&gt;</w:t>
      </w:r>
      <w:r w:rsidRPr="008E4845">
        <w:t>Motyw 3</w:t>
      </w:r>
      <w:r w:rsidRPr="008E48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2EAB1050" w14:textId="77777777" w:rsidTr="00EF2739">
        <w:trPr>
          <w:trHeight w:hRule="exact" w:val="240"/>
          <w:jc w:val="center"/>
        </w:trPr>
        <w:tc>
          <w:tcPr>
            <w:tcW w:w="9752" w:type="dxa"/>
            <w:gridSpan w:val="2"/>
            <w:tcBorders>
              <w:top w:val="nil"/>
              <w:left w:val="nil"/>
              <w:bottom w:val="nil"/>
              <w:right w:val="nil"/>
            </w:tcBorders>
          </w:tcPr>
          <w:p w14:paraId="5F03C50B" w14:textId="77777777" w:rsidR="0061411C" w:rsidRPr="008E4845" w:rsidRDefault="0061411C" w:rsidP="00EF2739"/>
        </w:tc>
      </w:tr>
      <w:tr w:rsidR="0061411C" w:rsidRPr="008E4845" w14:paraId="35F78E83" w14:textId="77777777" w:rsidTr="00EF2739">
        <w:trPr>
          <w:trHeight w:val="240"/>
          <w:jc w:val="center"/>
        </w:trPr>
        <w:tc>
          <w:tcPr>
            <w:tcW w:w="4876" w:type="dxa"/>
            <w:tcBorders>
              <w:top w:val="nil"/>
              <w:left w:val="nil"/>
              <w:bottom w:val="nil"/>
              <w:right w:val="nil"/>
            </w:tcBorders>
          </w:tcPr>
          <w:p w14:paraId="739D9451"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7F4FDDA9" w14:textId="77777777" w:rsidR="0061411C" w:rsidRPr="008E4845" w:rsidRDefault="0061411C" w:rsidP="00EF2739">
            <w:pPr>
              <w:pStyle w:val="AmColumnHeading"/>
            </w:pPr>
            <w:r w:rsidRPr="008E4845">
              <w:t>Poprawka</w:t>
            </w:r>
          </w:p>
        </w:tc>
      </w:tr>
      <w:tr w:rsidR="0061411C" w:rsidRPr="008E4845" w14:paraId="16B15683" w14:textId="77777777" w:rsidTr="00EF2739">
        <w:trPr>
          <w:jc w:val="center"/>
        </w:trPr>
        <w:tc>
          <w:tcPr>
            <w:tcW w:w="4876" w:type="dxa"/>
            <w:tcBorders>
              <w:top w:val="nil"/>
              <w:left w:val="nil"/>
              <w:bottom w:val="nil"/>
              <w:right w:val="nil"/>
            </w:tcBorders>
          </w:tcPr>
          <w:p w14:paraId="752303A4" w14:textId="77777777" w:rsidR="0061411C" w:rsidRPr="008E4845" w:rsidRDefault="0061411C" w:rsidP="00EF2739">
            <w:pPr>
              <w:pStyle w:val="Normal6a"/>
            </w:pPr>
            <w:r w:rsidRPr="008E4845">
              <w:t>(3)</w:t>
            </w:r>
            <w:r w:rsidRPr="008E4845">
              <w:tab/>
              <w:t xml:space="preserve">Niniejsze rozporządzenie określa cele unijnego wsparcia w dziedzinie polityki azylowej, migracyjnej i integracyjnej. Państwa członkowskie powinny zapewnić, aby ich plany partnerstwa krajowego i regionalnego </w:t>
            </w:r>
            <w:r w:rsidRPr="008E4845">
              <w:rPr>
                <w:b/>
                <w:i/>
              </w:rPr>
              <w:t>uwzględniały każdy z</w:t>
            </w:r>
            <w:r w:rsidRPr="008E4845">
              <w:t xml:space="preserve"> celów określonych w niniejszym rozporządzeniu.</w:t>
            </w:r>
          </w:p>
        </w:tc>
        <w:tc>
          <w:tcPr>
            <w:tcW w:w="4876" w:type="dxa"/>
            <w:tcBorders>
              <w:top w:val="nil"/>
              <w:left w:val="nil"/>
              <w:bottom w:val="nil"/>
              <w:right w:val="nil"/>
            </w:tcBorders>
          </w:tcPr>
          <w:p w14:paraId="5B4F926D" w14:textId="77777777" w:rsidR="0061411C" w:rsidRPr="008E4845" w:rsidRDefault="0061411C" w:rsidP="00EF2739">
            <w:pPr>
              <w:pStyle w:val="Normal6a"/>
            </w:pPr>
            <w:r w:rsidRPr="008E4845">
              <w:t>(3)</w:t>
            </w:r>
            <w:r w:rsidRPr="008E4845">
              <w:tab/>
              <w:t xml:space="preserve">Niniejsze rozporządzenie określa cele unijnego wsparcia w dziedzinie polityki azylowej, migracyjnej i integracyjnej. Państwa członkowskie powinny zapewnić, aby ich plany partnerstwa krajowego i regionalnego </w:t>
            </w:r>
            <w:r w:rsidRPr="008E4845">
              <w:rPr>
                <w:b/>
                <w:i/>
              </w:rPr>
              <w:t>przyczyniały się do realizacji odpowiednich</w:t>
            </w:r>
            <w:r w:rsidRPr="008E4845">
              <w:t xml:space="preserve"> celów </w:t>
            </w:r>
            <w:r w:rsidRPr="008E4845">
              <w:rPr>
                <w:b/>
                <w:i/>
              </w:rPr>
              <w:t>wsparcia unijnego</w:t>
            </w:r>
            <w:r w:rsidRPr="008E4845">
              <w:t xml:space="preserve"> określonych w niniejszym rozporządzeniu</w:t>
            </w:r>
            <w:r w:rsidRPr="008E4845">
              <w:rPr>
                <w:b/>
                <w:i/>
              </w:rPr>
              <w:t>, biorąc pod uwagę konkretne potrzeby i wyzwania danego państwa członkowskiego</w:t>
            </w:r>
            <w:r w:rsidRPr="008E4845">
              <w:t>.</w:t>
            </w:r>
          </w:p>
        </w:tc>
      </w:tr>
    </w:tbl>
    <w:p w14:paraId="2C509D2F"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{EN}</w:t>
      </w:r>
      <w:r w:rsidRPr="008E4845">
        <w:t>en</w:t>
      </w:r>
      <w:r w:rsidRPr="008E4845">
        <w:rPr>
          <w:rStyle w:val="HideTWBExt"/>
        </w:rPr>
        <w:t>&lt;/Original&gt;</w:t>
      </w:r>
    </w:p>
    <w:p w14:paraId="2BAAD364" w14:textId="77777777" w:rsidR="0061411C" w:rsidRPr="008E4845" w:rsidRDefault="0061411C" w:rsidP="0061411C">
      <w:pPr>
        <w:pStyle w:val="AmJustTitle"/>
      </w:pPr>
      <w:r w:rsidRPr="008E4845">
        <w:rPr>
          <w:rStyle w:val="HideTWBExt"/>
          <w:i w:val="0"/>
        </w:rPr>
        <w:t>&lt;TitreJust&gt;</w:t>
      </w:r>
      <w:r w:rsidRPr="008E4845">
        <w:t>Uzasadnienie</w:t>
      </w:r>
      <w:r w:rsidRPr="008E4845">
        <w:rPr>
          <w:rStyle w:val="HideTWBExt"/>
          <w:i w:val="0"/>
        </w:rPr>
        <w:t>&lt;/TitreJust&gt;</w:t>
      </w:r>
    </w:p>
    <w:p w14:paraId="537C6976" w14:textId="77777777" w:rsidR="0061411C" w:rsidRPr="008E4845" w:rsidRDefault="0061411C" w:rsidP="0061411C">
      <w:pPr>
        <w:pStyle w:val="AmJustText"/>
      </w:pPr>
      <w:r w:rsidRPr="008E4845">
        <w:t>Poprawka ta zapewnia niezbędną elastyczność, dzięki której wsparcie unijne może być ukierunkowane na priorytety, wyzwania i potrzeby określone przez dane państwo członkowskie w obszarach objętych niniejszym rozporządzeniem.</w:t>
      </w:r>
    </w:p>
    <w:p w14:paraId="66E6AE4E" w14:textId="77777777" w:rsidR="0061411C" w:rsidRPr="008E4845" w:rsidRDefault="0061411C" w:rsidP="0061411C">
      <w:r w:rsidRPr="008E4845">
        <w:rPr>
          <w:rStyle w:val="HideTWBExt"/>
        </w:rPr>
        <w:t>&lt;/Amend&gt;</w:t>
      </w:r>
    </w:p>
    <w:p w14:paraId="10131E7C" w14:textId="4F48C7E5"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65</w:t>
      </w:r>
      <w:r w:rsidRPr="008E4845">
        <w:rPr>
          <w:rStyle w:val="HideTWBExt"/>
          <w:b w:val="0"/>
        </w:rPr>
        <w:t>&lt;/NumAm&gt;</w:t>
      </w:r>
    </w:p>
    <w:p w14:paraId="48852F32" w14:textId="77777777" w:rsidR="0061411C" w:rsidRPr="008E4845" w:rsidRDefault="0061411C" w:rsidP="0061411C">
      <w:pPr>
        <w:pStyle w:val="NormalBold"/>
      </w:pPr>
      <w:r w:rsidRPr="008E4845">
        <w:rPr>
          <w:rStyle w:val="HideTWBExt"/>
          <w:b w:val="0"/>
        </w:rPr>
        <w:t>&lt;RepeatBlock-By&gt;&lt;Members&gt;</w:t>
      </w:r>
      <w:r w:rsidRPr="008E4845">
        <w:t>Anna Strolenberg</w:t>
      </w:r>
      <w:r w:rsidRPr="008E4845">
        <w:rPr>
          <w:rStyle w:val="HideTWBExt"/>
          <w:b w:val="0"/>
        </w:rPr>
        <w:t>&lt;/Members&gt;</w:t>
      </w:r>
    </w:p>
    <w:p w14:paraId="38707B30" w14:textId="77777777" w:rsidR="0061411C" w:rsidRPr="008E4845" w:rsidRDefault="0061411C" w:rsidP="0061411C">
      <w:pPr>
        <w:pStyle w:val="NormalBold"/>
      </w:pPr>
      <w:r w:rsidRPr="008E4845">
        <w:rPr>
          <w:rStyle w:val="HideTWBExt"/>
          <w:b w:val="0"/>
        </w:rPr>
        <w:t>&lt;/RepeatBlock-By&gt;</w:t>
      </w:r>
    </w:p>
    <w:p w14:paraId="4E32BB1A"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0B40A60C" w14:textId="77777777" w:rsidR="0061411C" w:rsidRPr="008E4845" w:rsidRDefault="0061411C" w:rsidP="0061411C">
      <w:pPr>
        <w:pStyle w:val="NormalBold"/>
      </w:pPr>
      <w:r w:rsidRPr="008E4845">
        <w:rPr>
          <w:rStyle w:val="HideTWBExt"/>
          <w:b w:val="0"/>
        </w:rPr>
        <w:t>&lt;Article&gt;</w:t>
      </w:r>
      <w:r w:rsidRPr="008E4845">
        <w:t>Motyw 3</w:t>
      </w:r>
      <w:r w:rsidRPr="008E48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7F7EC937" w14:textId="77777777" w:rsidTr="00EF2739">
        <w:trPr>
          <w:trHeight w:hRule="exact" w:val="240"/>
          <w:jc w:val="center"/>
        </w:trPr>
        <w:tc>
          <w:tcPr>
            <w:tcW w:w="9752" w:type="dxa"/>
            <w:gridSpan w:val="2"/>
            <w:tcBorders>
              <w:top w:val="nil"/>
              <w:left w:val="nil"/>
              <w:bottom w:val="nil"/>
              <w:right w:val="nil"/>
            </w:tcBorders>
          </w:tcPr>
          <w:p w14:paraId="4A2EC66B" w14:textId="77777777" w:rsidR="0061411C" w:rsidRPr="008E4845" w:rsidRDefault="0061411C" w:rsidP="00EF2739"/>
        </w:tc>
      </w:tr>
      <w:tr w:rsidR="0061411C" w:rsidRPr="008E4845" w14:paraId="2AEDEA9F" w14:textId="77777777" w:rsidTr="00EF2739">
        <w:trPr>
          <w:trHeight w:val="240"/>
          <w:jc w:val="center"/>
        </w:trPr>
        <w:tc>
          <w:tcPr>
            <w:tcW w:w="4876" w:type="dxa"/>
            <w:tcBorders>
              <w:top w:val="nil"/>
              <w:left w:val="nil"/>
              <w:bottom w:val="nil"/>
              <w:right w:val="nil"/>
            </w:tcBorders>
          </w:tcPr>
          <w:p w14:paraId="3DFA34B9"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42C56CDB" w14:textId="77777777" w:rsidR="0061411C" w:rsidRPr="008E4845" w:rsidRDefault="0061411C" w:rsidP="00EF2739">
            <w:pPr>
              <w:pStyle w:val="AmColumnHeading"/>
            </w:pPr>
            <w:r w:rsidRPr="008E4845">
              <w:t>Poprawka</w:t>
            </w:r>
          </w:p>
        </w:tc>
      </w:tr>
      <w:tr w:rsidR="0061411C" w:rsidRPr="008E4845" w14:paraId="187DE950" w14:textId="77777777" w:rsidTr="00EF2739">
        <w:trPr>
          <w:jc w:val="center"/>
        </w:trPr>
        <w:tc>
          <w:tcPr>
            <w:tcW w:w="4876" w:type="dxa"/>
            <w:tcBorders>
              <w:top w:val="nil"/>
              <w:left w:val="nil"/>
              <w:bottom w:val="nil"/>
              <w:right w:val="nil"/>
            </w:tcBorders>
          </w:tcPr>
          <w:p w14:paraId="044EA02B" w14:textId="77777777" w:rsidR="0061411C" w:rsidRPr="008E4845" w:rsidRDefault="0061411C" w:rsidP="00EF2739">
            <w:pPr>
              <w:pStyle w:val="Normal6a"/>
            </w:pPr>
            <w:r w:rsidRPr="008E4845">
              <w:t>(3)</w:t>
            </w:r>
            <w:r w:rsidRPr="008E4845">
              <w:tab/>
              <w:t xml:space="preserve">Niniejsze rozporządzenie określa cele unijnego wsparcia w dziedzinie polityki azylowej, migracyjnej i integracyjnej. Państwa członkowskie powinny zapewnić, </w:t>
            </w:r>
            <w:r w:rsidRPr="008E4845">
              <w:rPr>
                <w:b/>
                <w:i/>
              </w:rPr>
              <w:t>aby</w:t>
            </w:r>
            <w:r w:rsidRPr="008E4845">
              <w:t xml:space="preserve"> ich plany partnerstwa krajowego i regionalnego </w:t>
            </w:r>
            <w:r w:rsidRPr="008E4845">
              <w:rPr>
                <w:b/>
                <w:i/>
              </w:rPr>
              <w:t>uwzględniały</w:t>
            </w:r>
            <w:r w:rsidRPr="008E4845">
              <w:t xml:space="preserve"> każdy z celów określonych w niniejszym rozporządzeniu.</w:t>
            </w:r>
          </w:p>
        </w:tc>
        <w:tc>
          <w:tcPr>
            <w:tcW w:w="4876" w:type="dxa"/>
            <w:tcBorders>
              <w:top w:val="nil"/>
              <w:left w:val="nil"/>
              <w:bottom w:val="nil"/>
              <w:right w:val="nil"/>
            </w:tcBorders>
          </w:tcPr>
          <w:p w14:paraId="57635342" w14:textId="77777777" w:rsidR="0061411C" w:rsidRPr="008E4845" w:rsidRDefault="0061411C" w:rsidP="00EF2739">
            <w:pPr>
              <w:pStyle w:val="Normal6a"/>
            </w:pPr>
            <w:r w:rsidRPr="008E4845">
              <w:t>(3)</w:t>
            </w:r>
            <w:r w:rsidRPr="008E4845">
              <w:tab/>
              <w:t xml:space="preserve">Niniejsze rozporządzenie określa cele unijnego wsparcia w dziedzinie polityki azylowej, migracyjnej i integracyjnej. Państwa członkowskie powinny zapewnić </w:t>
            </w:r>
            <w:r w:rsidRPr="008E4845">
              <w:rPr>
                <w:b/>
                <w:i/>
              </w:rPr>
              <w:t>, a Komisja powinna monitorować, czy</w:t>
            </w:r>
            <w:r w:rsidRPr="008E4845">
              <w:t xml:space="preserve"> ich plany partnerstwa krajowego i regionalnego </w:t>
            </w:r>
            <w:r w:rsidRPr="008E4845">
              <w:rPr>
                <w:b/>
                <w:i/>
              </w:rPr>
              <w:t>uwzględniają</w:t>
            </w:r>
            <w:r w:rsidRPr="008E4845">
              <w:t xml:space="preserve"> każdy z celów określonych w niniejszym rozporządzeniu </w:t>
            </w:r>
            <w:r w:rsidRPr="008E4845">
              <w:rPr>
                <w:b/>
                <w:i/>
              </w:rPr>
              <w:t>zgodnie z zasadami i przepisami określonymi w niniejszym rozporządzeniu, w tym dotyczącymi minimalnych przydziałów środków i stop dofinansowania</w:t>
            </w:r>
            <w:r w:rsidRPr="008E4845">
              <w:t>.</w:t>
            </w:r>
          </w:p>
        </w:tc>
      </w:tr>
    </w:tbl>
    <w:p w14:paraId="316C6FD7"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{EN}</w:t>
      </w:r>
      <w:r w:rsidRPr="008E4845">
        <w:t>en</w:t>
      </w:r>
      <w:r w:rsidRPr="008E4845">
        <w:rPr>
          <w:rStyle w:val="HideTWBExt"/>
        </w:rPr>
        <w:t>&lt;/Original&gt;</w:t>
      </w:r>
    </w:p>
    <w:p w14:paraId="280B536A" w14:textId="77777777" w:rsidR="0061411C" w:rsidRPr="008E4845" w:rsidRDefault="0061411C" w:rsidP="0061411C">
      <w:r w:rsidRPr="008E4845">
        <w:rPr>
          <w:rStyle w:val="HideTWBExt"/>
        </w:rPr>
        <w:t>&lt;/Amend&gt;</w:t>
      </w:r>
    </w:p>
    <w:p w14:paraId="342F3A40" w14:textId="7250E3AB"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66</w:t>
      </w:r>
      <w:r w:rsidRPr="008E4845">
        <w:rPr>
          <w:rStyle w:val="HideTWBExt"/>
          <w:b w:val="0"/>
        </w:rPr>
        <w:t>&lt;/NumAm&gt;</w:t>
      </w:r>
    </w:p>
    <w:p w14:paraId="12DA729C" w14:textId="77777777" w:rsidR="0061411C" w:rsidRPr="008E4845" w:rsidRDefault="0061411C" w:rsidP="0061411C">
      <w:pPr>
        <w:pStyle w:val="NormalBold"/>
      </w:pPr>
      <w:r w:rsidRPr="008E4845">
        <w:rPr>
          <w:rStyle w:val="HideTWBExt"/>
          <w:b w:val="0"/>
        </w:rPr>
        <w:t>&lt;RepeatBlock-By&gt;&lt;Members&gt;</w:t>
      </w:r>
      <w:r w:rsidRPr="008E4845">
        <w:t>Nicolas Bay</w:t>
      </w:r>
      <w:r w:rsidRPr="008E4845">
        <w:rPr>
          <w:rStyle w:val="HideTWBExt"/>
          <w:b w:val="0"/>
        </w:rPr>
        <w:t>&lt;/Members&gt;</w:t>
      </w:r>
    </w:p>
    <w:p w14:paraId="616B777A" w14:textId="77777777" w:rsidR="0061411C" w:rsidRPr="008E4845" w:rsidRDefault="0061411C" w:rsidP="0061411C">
      <w:pPr>
        <w:pStyle w:val="NormalBold"/>
      </w:pPr>
      <w:r w:rsidRPr="008E4845">
        <w:rPr>
          <w:rStyle w:val="HideTWBExt"/>
          <w:b w:val="0"/>
        </w:rPr>
        <w:t>&lt;/RepeatBlock-By&gt;</w:t>
      </w:r>
    </w:p>
    <w:p w14:paraId="72D374FC"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353BD671" w14:textId="77777777" w:rsidR="0061411C" w:rsidRPr="008E4845" w:rsidRDefault="0061411C" w:rsidP="0061411C">
      <w:pPr>
        <w:pStyle w:val="NormalBold"/>
      </w:pPr>
      <w:r w:rsidRPr="008E4845">
        <w:rPr>
          <w:rStyle w:val="HideTWBExt"/>
          <w:b w:val="0"/>
        </w:rPr>
        <w:t>&lt;Article&gt;</w:t>
      </w:r>
      <w:r w:rsidRPr="008E4845">
        <w:t>Motyw 3</w:t>
      </w:r>
      <w:r w:rsidRPr="008E48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02ACB5E2" w14:textId="77777777" w:rsidTr="00EF2739">
        <w:trPr>
          <w:trHeight w:hRule="exact" w:val="240"/>
          <w:jc w:val="center"/>
        </w:trPr>
        <w:tc>
          <w:tcPr>
            <w:tcW w:w="9752" w:type="dxa"/>
            <w:gridSpan w:val="2"/>
            <w:tcBorders>
              <w:top w:val="nil"/>
              <w:left w:val="nil"/>
              <w:bottom w:val="nil"/>
              <w:right w:val="nil"/>
            </w:tcBorders>
          </w:tcPr>
          <w:p w14:paraId="539E804C" w14:textId="77777777" w:rsidR="0061411C" w:rsidRPr="008E4845" w:rsidRDefault="0061411C" w:rsidP="00EF2739"/>
        </w:tc>
      </w:tr>
      <w:tr w:rsidR="0061411C" w:rsidRPr="008E4845" w14:paraId="143C395F" w14:textId="77777777" w:rsidTr="00EF2739">
        <w:trPr>
          <w:trHeight w:val="240"/>
          <w:jc w:val="center"/>
        </w:trPr>
        <w:tc>
          <w:tcPr>
            <w:tcW w:w="4876" w:type="dxa"/>
            <w:tcBorders>
              <w:top w:val="nil"/>
              <w:left w:val="nil"/>
              <w:bottom w:val="nil"/>
              <w:right w:val="nil"/>
            </w:tcBorders>
          </w:tcPr>
          <w:p w14:paraId="36CA6383"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0D586C37" w14:textId="77777777" w:rsidR="0061411C" w:rsidRPr="008E4845" w:rsidRDefault="0061411C" w:rsidP="00EF2739">
            <w:pPr>
              <w:pStyle w:val="AmColumnHeading"/>
            </w:pPr>
            <w:r w:rsidRPr="008E4845">
              <w:t>Poprawka</w:t>
            </w:r>
          </w:p>
        </w:tc>
      </w:tr>
      <w:tr w:rsidR="0061411C" w:rsidRPr="008E4845" w14:paraId="3EB25720" w14:textId="77777777" w:rsidTr="00EF2739">
        <w:trPr>
          <w:jc w:val="center"/>
        </w:trPr>
        <w:tc>
          <w:tcPr>
            <w:tcW w:w="4876" w:type="dxa"/>
            <w:tcBorders>
              <w:top w:val="nil"/>
              <w:left w:val="nil"/>
              <w:bottom w:val="nil"/>
              <w:right w:val="nil"/>
            </w:tcBorders>
          </w:tcPr>
          <w:p w14:paraId="6571BE9C" w14:textId="77777777" w:rsidR="0061411C" w:rsidRPr="008E4845" w:rsidRDefault="0061411C" w:rsidP="00EF2739">
            <w:pPr>
              <w:pStyle w:val="Normal6a"/>
            </w:pPr>
            <w:r w:rsidRPr="008E4845">
              <w:t>(3)</w:t>
            </w:r>
            <w:r w:rsidRPr="008E4845">
              <w:tab/>
              <w:t>Niniejsze rozporządzenie określa cele unijnego wsparcia w dziedzinie polityki azylowej, migracyjnej i integracyjnej. Państwa członkowskie powinny zapewnić, aby ich plany partnerstwa krajowego i regionalnego uwzględniały</w:t>
            </w:r>
            <w:r w:rsidRPr="008E4845">
              <w:rPr>
                <w:b/>
                <w:bCs/>
                <w:i/>
                <w:iCs/>
              </w:rPr>
              <w:t xml:space="preserve"> każdy z celów określonych</w:t>
            </w:r>
            <w:r w:rsidRPr="008E4845">
              <w:t xml:space="preserve"> w niniejszym rozporządzeniu.</w:t>
            </w:r>
          </w:p>
        </w:tc>
        <w:tc>
          <w:tcPr>
            <w:tcW w:w="4876" w:type="dxa"/>
            <w:tcBorders>
              <w:top w:val="nil"/>
              <w:left w:val="nil"/>
              <w:bottom w:val="nil"/>
              <w:right w:val="nil"/>
            </w:tcBorders>
          </w:tcPr>
          <w:p w14:paraId="57AA635A" w14:textId="77777777" w:rsidR="0061411C" w:rsidRPr="008E4845" w:rsidRDefault="0061411C" w:rsidP="00EF2739">
            <w:pPr>
              <w:pStyle w:val="Normal6a"/>
            </w:pPr>
            <w:r w:rsidRPr="008E4845">
              <w:t>(3)</w:t>
            </w:r>
            <w:r w:rsidRPr="008E4845">
              <w:tab/>
              <w:t>Niniejsze rozporządzenie określa cele unijnego wsparcia w dziedzinie polityki azylowej, migracyjnej i integracyjnej</w:t>
            </w:r>
            <w:r w:rsidRPr="008E4845">
              <w:rPr>
                <w:b/>
                <w:bCs/>
                <w:i/>
                <w:iCs/>
              </w:rPr>
              <w:t>, nie ustanawiając jednak minimalnych poziomów dla poszczególnych celów</w:t>
            </w:r>
            <w:r w:rsidRPr="008E4845">
              <w:t>. Państwa członkowskie powinny zapewnić, aby ich plany partnerstwa krajowego i regionalnego uwzględniały</w:t>
            </w:r>
            <w:r w:rsidRPr="008E4845">
              <w:rPr>
                <w:b/>
                <w:bCs/>
                <w:i/>
                <w:iCs/>
              </w:rPr>
              <w:t>, w zależności od ich indywidualnych potrzeb, cele określone</w:t>
            </w:r>
            <w:r w:rsidRPr="008E4845">
              <w:t xml:space="preserve"> w niniejszym rozporządzeniu.</w:t>
            </w:r>
          </w:p>
        </w:tc>
      </w:tr>
    </w:tbl>
    <w:p w14:paraId="5AC541E3"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{FR}</w:t>
      </w:r>
      <w:r w:rsidRPr="008E4845">
        <w:t>fr</w:t>
      </w:r>
      <w:r w:rsidRPr="008E4845">
        <w:rPr>
          <w:rStyle w:val="HideTWBExt"/>
        </w:rPr>
        <w:t>&lt;/Original&gt;</w:t>
      </w:r>
    </w:p>
    <w:p w14:paraId="5C7D8472" w14:textId="77777777" w:rsidR="0061411C" w:rsidRPr="008E4845" w:rsidRDefault="0061411C" w:rsidP="0061411C">
      <w:r w:rsidRPr="008E4845">
        <w:rPr>
          <w:rStyle w:val="HideTWBExt"/>
        </w:rPr>
        <w:t>&lt;/Amend&gt;</w:t>
      </w:r>
    </w:p>
    <w:p w14:paraId="1149EFAB" w14:textId="0609AA39"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67</w:t>
      </w:r>
      <w:r w:rsidRPr="008E4845">
        <w:rPr>
          <w:rStyle w:val="HideTWBExt"/>
          <w:b w:val="0"/>
        </w:rPr>
        <w:t>&lt;/NumAm&gt;</w:t>
      </w:r>
    </w:p>
    <w:p w14:paraId="5C7C3C8D" w14:textId="77777777" w:rsidR="0061411C" w:rsidRPr="008E4845" w:rsidRDefault="0061411C" w:rsidP="0061411C">
      <w:pPr>
        <w:pStyle w:val="NormalBold"/>
      </w:pPr>
      <w:r w:rsidRPr="008E4845">
        <w:rPr>
          <w:rStyle w:val="HideTWBExt"/>
          <w:b w:val="0"/>
        </w:rPr>
        <w:t>&lt;RepeatBlock-By&gt;&lt;Members&gt;</w:t>
      </w:r>
      <w:r w:rsidRPr="008E4845">
        <w:t>Erik Kaliňák, Katarína Roth Neveďalová</w:t>
      </w:r>
      <w:r w:rsidRPr="008E4845">
        <w:rPr>
          <w:rStyle w:val="HideTWBExt"/>
          <w:b w:val="0"/>
        </w:rPr>
        <w:t>&lt;/Members&gt;</w:t>
      </w:r>
    </w:p>
    <w:p w14:paraId="252BC75D" w14:textId="77777777" w:rsidR="0061411C" w:rsidRPr="008E4845" w:rsidRDefault="0061411C" w:rsidP="0061411C">
      <w:pPr>
        <w:pStyle w:val="NormalBold"/>
      </w:pPr>
      <w:r w:rsidRPr="008E4845">
        <w:rPr>
          <w:rStyle w:val="HideTWBExt"/>
          <w:b w:val="0"/>
        </w:rPr>
        <w:t>&lt;/RepeatBlock-By&gt;</w:t>
      </w:r>
    </w:p>
    <w:p w14:paraId="1B8C01F8"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65344FFF" w14:textId="77777777" w:rsidR="0061411C" w:rsidRPr="008E4845" w:rsidRDefault="0061411C" w:rsidP="0061411C">
      <w:pPr>
        <w:pStyle w:val="NormalBold"/>
      </w:pPr>
      <w:r w:rsidRPr="008E4845">
        <w:rPr>
          <w:rStyle w:val="HideTWBExt"/>
          <w:b w:val="0"/>
        </w:rPr>
        <w:t>&lt;Article&gt;</w:t>
      </w:r>
      <w:r w:rsidRPr="008E4845">
        <w:t>Motyw 3</w:t>
      </w:r>
      <w:r w:rsidRPr="008E4845">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1AACA03D" w14:textId="77777777" w:rsidTr="00EF2739">
        <w:trPr>
          <w:trHeight w:hRule="exact" w:val="240"/>
          <w:jc w:val="center"/>
        </w:trPr>
        <w:tc>
          <w:tcPr>
            <w:tcW w:w="9752" w:type="dxa"/>
            <w:gridSpan w:val="2"/>
            <w:tcBorders>
              <w:top w:val="nil"/>
              <w:left w:val="nil"/>
              <w:bottom w:val="nil"/>
              <w:right w:val="nil"/>
            </w:tcBorders>
          </w:tcPr>
          <w:p w14:paraId="22EDDFBA" w14:textId="77777777" w:rsidR="0061411C" w:rsidRPr="008E4845" w:rsidRDefault="0061411C" w:rsidP="00EF2739"/>
        </w:tc>
      </w:tr>
      <w:tr w:rsidR="0061411C" w:rsidRPr="008E4845" w14:paraId="2D34257D" w14:textId="77777777" w:rsidTr="00EF2739">
        <w:trPr>
          <w:trHeight w:val="240"/>
          <w:jc w:val="center"/>
        </w:trPr>
        <w:tc>
          <w:tcPr>
            <w:tcW w:w="4876" w:type="dxa"/>
            <w:tcBorders>
              <w:top w:val="nil"/>
              <w:left w:val="nil"/>
              <w:bottom w:val="nil"/>
              <w:right w:val="nil"/>
            </w:tcBorders>
          </w:tcPr>
          <w:p w14:paraId="6B8C0A71"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7679796C" w14:textId="77777777" w:rsidR="0061411C" w:rsidRPr="008E4845" w:rsidRDefault="0061411C" w:rsidP="00EF2739">
            <w:pPr>
              <w:pStyle w:val="AmColumnHeading"/>
            </w:pPr>
            <w:r w:rsidRPr="008E4845">
              <w:t>Poprawka</w:t>
            </w:r>
          </w:p>
        </w:tc>
      </w:tr>
      <w:tr w:rsidR="0061411C" w:rsidRPr="008E4845" w14:paraId="596C3E84" w14:textId="77777777" w:rsidTr="00EF2739">
        <w:trPr>
          <w:jc w:val="center"/>
        </w:trPr>
        <w:tc>
          <w:tcPr>
            <w:tcW w:w="4876" w:type="dxa"/>
            <w:tcBorders>
              <w:top w:val="nil"/>
              <w:left w:val="nil"/>
              <w:bottom w:val="nil"/>
              <w:right w:val="nil"/>
            </w:tcBorders>
          </w:tcPr>
          <w:p w14:paraId="448EECA0" w14:textId="77777777" w:rsidR="0061411C" w:rsidRPr="008E4845" w:rsidRDefault="0061411C" w:rsidP="00EF2739">
            <w:pPr>
              <w:pStyle w:val="Normal6a"/>
            </w:pPr>
            <w:r w:rsidRPr="008E4845">
              <w:t xml:space="preserve">(3) </w:t>
            </w:r>
            <w:r w:rsidRPr="008E4845">
              <w:tab/>
              <w:t xml:space="preserve">Niniejsze rozporządzenie określa cele unijnego wsparcia w dziedzinie polityki azylowej, migracyjnej i integracyjnej. Państwa członkowskie powinny zapewnić, aby ich plany partnerstwa krajowego i regionalnego uwzględniały </w:t>
            </w:r>
            <w:r w:rsidRPr="008E4845">
              <w:rPr>
                <w:b/>
                <w:i/>
              </w:rPr>
              <w:t xml:space="preserve">każdy z celów określonych </w:t>
            </w:r>
            <w:r w:rsidRPr="008E4845">
              <w:t>w niniejszym rozporządzeniu.</w:t>
            </w:r>
          </w:p>
        </w:tc>
        <w:tc>
          <w:tcPr>
            <w:tcW w:w="4876" w:type="dxa"/>
            <w:tcBorders>
              <w:top w:val="nil"/>
              <w:left w:val="nil"/>
              <w:bottom w:val="nil"/>
              <w:right w:val="nil"/>
            </w:tcBorders>
          </w:tcPr>
          <w:p w14:paraId="3A188327" w14:textId="77777777" w:rsidR="0061411C" w:rsidRPr="008E4845" w:rsidRDefault="0061411C" w:rsidP="00EF2739">
            <w:pPr>
              <w:pStyle w:val="Normal6a"/>
            </w:pPr>
            <w:r w:rsidRPr="008E4845">
              <w:t>(3)</w:t>
            </w:r>
            <w:r w:rsidRPr="008E4845">
              <w:tab/>
              <w:t xml:space="preserve">Niniejsze rozporządzenie określa cele unijnego wsparcia w dziedzinie polityki azylowej, migracyjnej i integracyjnej. Państwa członkowskie powinny zapewnić, aby ich plany partnerstwa krajowego i regionalnego uwzględniały </w:t>
            </w:r>
            <w:r w:rsidRPr="008E4845">
              <w:rPr>
                <w:b/>
                <w:i/>
              </w:rPr>
              <w:t xml:space="preserve">odpowiednie cele określone </w:t>
            </w:r>
            <w:r w:rsidRPr="008E4845">
              <w:t>w niniejszym rozporządzeniu</w:t>
            </w:r>
            <w:r w:rsidRPr="008E4845">
              <w:rPr>
                <w:b/>
                <w:i/>
              </w:rPr>
              <w:t>, odpowiadające określonym przez nie potrzebom, sytuacji migracyjnej oraz priorytetom krajowym.</w:t>
            </w:r>
          </w:p>
        </w:tc>
      </w:tr>
    </w:tbl>
    <w:p w14:paraId="28A73581"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{SK}</w:t>
      </w:r>
      <w:r w:rsidRPr="008E4845">
        <w:t>sk</w:t>
      </w:r>
      <w:r w:rsidRPr="008E4845">
        <w:rPr>
          <w:rStyle w:val="HideTWBExt"/>
        </w:rPr>
        <w:t>&lt;/Original&gt;</w:t>
      </w:r>
    </w:p>
    <w:p w14:paraId="31BC70C1" w14:textId="77777777" w:rsidR="0061411C" w:rsidRPr="008E4845" w:rsidRDefault="0061411C" w:rsidP="0061411C">
      <w:pPr>
        <w:pStyle w:val="AmJustTitle"/>
      </w:pPr>
      <w:r w:rsidRPr="008E4845">
        <w:rPr>
          <w:rStyle w:val="HideTWBExt"/>
          <w:i w:val="0"/>
        </w:rPr>
        <w:t>&lt;TitreJust&gt;</w:t>
      </w:r>
      <w:r w:rsidRPr="008E4845">
        <w:t>Uzasadnienie</w:t>
      </w:r>
      <w:r w:rsidRPr="008E4845">
        <w:rPr>
          <w:rStyle w:val="HideTWBExt"/>
          <w:i w:val="0"/>
        </w:rPr>
        <w:t>&lt;/TitreJust&gt;</w:t>
      </w:r>
    </w:p>
    <w:p w14:paraId="253E5C41" w14:textId="77777777" w:rsidR="0061411C" w:rsidRPr="008E4845" w:rsidRDefault="0061411C" w:rsidP="0061411C">
      <w:pPr>
        <w:pStyle w:val="AmJustText"/>
      </w:pPr>
      <w:r w:rsidRPr="008E4845">
        <w:t>Państwa członkowskie zmagają się z różnymi wyzwaniami w zakresie migracji i azylu. Obowiązek uwzględnienia wszystkich celów programu, niezależnie od ich praktycznego znaczenia, może prowadzić do nieefektywnego wykorzystania środków. Zgłoszona poprawka pozwala na lepsze ukierunkowanie wsparcia na rzeczywiste potrzeby poszczególnych państw członkowskich, przy jednoczesnym zachowaniu celów programu.</w:t>
      </w:r>
    </w:p>
    <w:p w14:paraId="6465EFAB" w14:textId="77777777" w:rsidR="0061411C" w:rsidRPr="008E4845" w:rsidRDefault="0061411C" w:rsidP="0061411C">
      <w:r w:rsidRPr="008E4845">
        <w:rPr>
          <w:rStyle w:val="HideTWBExt"/>
        </w:rPr>
        <w:t>&lt;/Amend&gt;</w:t>
      </w:r>
    </w:p>
    <w:p w14:paraId="2996EF9F" w14:textId="4D54910D"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68</w:t>
      </w:r>
      <w:r w:rsidRPr="008E4845">
        <w:rPr>
          <w:rStyle w:val="HideTWBExt"/>
          <w:b w:val="0"/>
        </w:rPr>
        <w:t>&lt;/NumAm&gt;</w:t>
      </w:r>
    </w:p>
    <w:p w14:paraId="1E7382A0" w14:textId="77777777" w:rsidR="0061411C" w:rsidRPr="008E4845" w:rsidRDefault="0061411C" w:rsidP="0061411C">
      <w:pPr>
        <w:pStyle w:val="NormalBold"/>
      </w:pPr>
      <w:r w:rsidRPr="008E4845">
        <w:rPr>
          <w:rStyle w:val="HideTWBExt"/>
          <w:b w:val="0"/>
        </w:rPr>
        <w:t>&lt;RepeatBlock-By&gt;&lt;Members&gt;</w:t>
      </w:r>
      <w:r w:rsidRPr="008E4845">
        <w:t>Sebastian Tynkkynen</w:t>
      </w:r>
      <w:r w:rsidRPr="008E4845">
        <w:rPr>
          <w:rStyle w:val="HideTWBExt"/>
          <w:b w:val="0"/>
        </w:rPr>
        <w:t>&lt;/Members&gt;</w:t>
      </w:r>
    </w:p>
    <w:p w14:paraId="50670220" w14:textId="77777777" w:rsidR="0061411C" w:rsidRPr="008E4845" w:rsidRDefault="0061411C" w:rsidP="0061411C">
      <w:pPr>
        <w:pStyle w:val="NormalBold"/>
      </w:pPr>
      <w:r w:rsidRPr="008E4845">
        <w:rPr>
          <w:rStyle w:val="HideTWBExt"/>
          <w:b w:val="0"/>
        </w:rPr>
        <w:t>&lt;/RepeatBlock-By&gt;</w:t>
      </w:r>
    </w:p>
    <w:p w14:paraId="1AC962D7"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3AE18415" w14:textId="77777777" w:rsidR="0061411C" w:rsidRPr="008E4845" w:rsidRDefault="0061411C" w:rsidP="0061411C">
      <w:pPr>
        <w:pStyle w:val="NormalBold"/>
      </w:pPr>
      <w:r w:rsidRPr="008E4845">
        <w:rPr>
          <w:rStyle w:val="HideTWBExt"/>
          <w:b w:val="0"/>
        </w:rPr>
        <w:t>&lt;Article&gt;</w:t>
      </w:r>
      <w:r w:rsidRPr="008E4845">
        <w:t>Motyw 3</w:t>
      </w:r>
      <w:r w:rsidRPr="008E4845">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06302A0D" w14:textId="77777777" w:rsidTr="00EF2739">
        <w:trPr>
          <w:trHeight w:hRule="exact" w:val="240"/>
          <w:jc w:val="center"/>
        </w:trPr>
        <w:tc>
          <w:tcPr>
            <w:tcW w:w="9752" w:type="dxa"/>
            <w:gridSpan w:val="2"/>
            <w:tcBorders>
              <w:top w:val="nil"/>
              <w:left w:val="nil"/>
              <w:bottom w:val="nil"/>
              <w:right w:val="nil"/>
            </w:tcBorders>
          </w:tcPr>
          <w:p w14:paraId="7894F962" w14:textId="77777777" w:rsidR="0061411C" w:rsidRPr="008E4845" w:rsidRDefault="0061411C" w:rsidP="00EF2739"/>
        </w:tc>
      </w:tr>
      <w:tr w:rsidR="0061411C" w:rsidRPr="008E4845" w14:paraId="64CD3BB5" w14:textId="77777777" w:rsidTr="00EF2739">
        <w:trPr>
          <w:trHeight w:val="240"/>
          <w:jc w:val="center"/>
        </w:trPr>
        <w:tc>
          <w:tcPr>
            <w:tcW w:w="4876" w:type="dxa"/>
            <w:tcBorders>
              <w:top w:val="nil"/>
              <w:left w:val="nil"/>
              <w:bottom w:val="nil"/>
              <w:right w:val="nil"/>
            </w:tcBorders>
          </w:tcPr>
          <w:p w14:paraId="00C9FB89"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5FC35CD5" w14:textId="77777777" w:rsidR="0061411C" w:rsidRPr="008E4845" w:rsidRDefault="0061411C" w:rsidP="00EF2739">
            <w:pPr>
              <w:pStyle w:val="AmColumnHeading"/>
            </w:pPr>
            <w:r w:rsidRPr="008E4845">
              <w:t>Poprawka</w:t>
            </w:r>
          </w:p>
        </w:tc>
      </w:tr>
      <w:tr w:rsidR="0061411C" w:rsidRPr="008E4845" w14:paraId="039C175B" w14:textId="77777777" w:rsidTr="00EF2739">
        <w:trPr>
          <w:jc w:val="center"/>
        </w:trPr>
        <w:tc>
          <w:tcPr>
            <w:tcW w:w="4876" w:type="dxa"/>
            <w:tcBorders>
              <w:top w:val="nil"/>
              <w:left w:val="nil"/>
              <w:bottom w:val="nil"/>
              <w:right w:val="nil"/>
            </w:tcBorders>
          </w:tcPr>
          <w:p w14:paraId="30787C60" w14:textId="77777777" w:rsidR="0061411C" w:rsidRPr="008E4845" w:rsidRDefault="0061411C" w:rsidP="00EF2739">
            <w:pPr>
              <w:pStyle w:val="Normal6a"/>
            </w:pPr>
            <w:r w:rsidRPr="008E4845">
              <w:t>(3)</w:t>
            </w:r>
            <w:r w:rsidRPr="008E4845">
              <w:tab/>
              <w:t xml:space="preserve">Niniejsze rozporządzenie określa cele unijnego wsparcia w dziedzinie polityki azylowej, migracyjnej i integracyjnej. Państwa członkowskie powinny zapewnić, aby ich plany partnerstwa krajowego i regionalnego uwzględniały </w:t>
            </w:r>
            <w:r w:rsidRPr="008E4845">
              <w:rPr>
                <w:b/>
                <w:i/>
              </w:rPr>
              <w:t>każdy z celów określonych w niniejszym rozporządzeniu</w:t>
            </w:r>
            <w:r w:rsidRPr="008E4845">
              <w:t>.</w:t>
            </w:r>
          </w:p>
        </w:tc>
        <w:tc>
          <w:tcPr>
            <w:tcW w:w="4876" w:type="dxa"/>
            <w:tcBorders>
              <w:top w:val="nil"/>
              <w:left w:val="nil"/>
              <w:bottom w:val="nil"/>
              <w:right w:val="nil"/>
            </w:tcBorders>
          </w:tcPr>
          <w:p w14:paraId="19483EC0" w14:textId="77777777" w:rsidR="0061411C" w:rsidRPr="008E4845" w:rsidRDefault="0061411C" w:rsidP="00EF2739">
            <w:pPr>
              <w:pStyle w:val="Normal6a"/>
            </w:pPr>
            <w:r w:rsidRPr="008E4845">
              <w:t>(3)</w:t>
            </w:r>
            <w:r w:rsidRPr="008E4845">
              <w:tab/>
              <w:t xml:space="preserve">Niniejsze rozporządzenie określa cele unijnego wsparcia w dziedzinie polityki azylowej, migracyjnej i integracyjnej. Państwa członkowskie powinny zapewnić, aby ich plany partnerstwa krajowego i regionalnego uwzględniały </w:t>
            </w:r>
            <w:r w:rsidRPr="008E4845">
              <w:rPr>
                <w:b/>
                <w:i/>
              </w:rPr>
              <w:t>cele, które dane państwo członkowskie uzna za konieczne</w:t>
            </w:r>
            <w:r w:rsidRPr="008E4845">
              <w:t>.</w:t>
            </w:r>
          </w:p>
        </w:tc>
      </w:tr>
    </w:tbl>
    <w:p w14:paraId="1638BC1A"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{FI}</w:t>
      </w:r>
      <w:r w:rsidRPr="008E4845">
        <w:t>fi</w:t>
      </w:r>
      <w:r w:rsidRPr="008E4845">
        <w:rPr>
          <w:rStyle w:val="HideTWBExt"/>
        </w:rPr>
        <w:t>&lt;/Original&gt;</w:t>
      </w:r>
    </w:p>
    <w:p w14:paraId="1994F436" w14:textId="77777777" w:rsidR="0061411C" w:rsidRPr="008E4845" w:rsidRDefault="0061411C" w:rsidP="0061411C">
      <w:r w:rsidRPr="008E4845">
        <w:rPr>
          <w:rStyle w:val="HideTWBExt"/>
        </w:rPr>
        <w:t>&lt;/Amend&gt;</w:t>
      </w:r>
    </w:p>
    <w:p w14:paraId="16836E0F" w14:textId="7665C4AE"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69</w:t>
      </w:r>
      <w:r w:rsidRPr="008E4845">
        <w:rPr>
          <w:rStyle w:val="HideTWBExt"/>
          <w:b w:val="0"/>
        </w:rPr>
        <w:t>&lt;/NumAm&gt;</w:t>
      </w:r>
    </w:p>
    <w:p w14:paraId="4B21EFD1" w14:textId="77777777" w:rsidR="0061411C" w:rsidRPr="008E4845" w:rsidRDefault="0061411C" w:rsidP="0061411C">
      <w:pPr>
        <w:pStyle w:val="NormalBold"/>
      </w:pPr>
      <w:r w:rsidRPr="008E4845">
        <w:rPr>
          <w:rStyle w:val="HideTWBExt"/>
          <w:b w:val="0"/>
        </w:rPr>
        <w:t>&lt;RepeatBlock-By&gt;&lt;Members&gt;</w:t>
      </w:r>
      <w:r w:rsidRPr="008E4845">
        <w:t>Geadis Geadi</w:t>
      </w:r>
      <w:r w:rsidRPr="008E4845">
        <w:rPr>
          <w:rStyle w:val="HideTWBExt"/>
          <w:b w:val="0"/>
        </w:rPr>
        <w:t>&lt;/Members&gt;</w:t>
      </w:r>
    </w:p>
    <w:p w14:paraId="6FFA11DE" w14:textId="77777777" w:rsidR="0061411C" w:rsidRPr="008E4845" w:rsidRDefault="0061411C" w:rsidP="0061411C">
      <w:pPr>
        <w:pStyle w:val="NormalBold"/>
      </w:pPr>
      <w:r w:rsidRPr="008E4845">
        <w:rPr>
          <w:rStyle w:val="HideTWBExt"/>
          <w:b w:val="0"/>
        </w:rPr>
        <w:t>&lt;/RepeatBlock-By&gt;</w:t>
      </w:r>
    </w:p>
    <w:p w14:paraId="678C75E5"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1293C2F6" w14:textId="77777777" w:rsidR="0061411C" w:rsidRPr="008E4845" w:rsidRDefault="0061411C" w:rsidP="0061411C">
      <w:pPr>
        <w:pStyle w:val="NormalBold"/>
      </w:pPr>
      <w:r w:rsidRPr="008E4845">
        <w:rPr>
          <w:rStyle w:val="HideTWBExt"/>
          <w:b w:val="0"/>
        </w:rPr>
        <w:t>&lt;Article&gt;</w:t>
      </w:r>
      <w:r w:rsidRPr="008E4845">
        <w:t>Motyw 3</w:t>
      </w:r>
      <w:r w:rsidRPr="008E48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43EB19B3" w14:textId="77777777" w:rsidTr="00EF2739">
        <w:trPr>
          <w:trHeight w:hRule="exact" w:val="240"/>
          <w:jc w:val="center"/>
        </w:trPr>
        <w:tc>
          <w:tcPr>
            <w:tcW w:w="9752" w:type="dxa"/>
            <w:gridSpan w:val="2"/>
            <w:tcBorders>
              <w:top w:val="nil"/>
              <w:left w:val="nil"/>
              <w:bottom w:val="nil"/>
              <w:right w:val="nil"/>
            </w:tcBorders>
          </w:tcPr>
          <w:p w14:paraId="49AB1901" w14:textId="77777777" w:rsidR="0061411C" w:rsidRPr="008E4845" w:rsidRDefault="0061411C" w:rsidP="00EF2739"/>
        </w:tc>
      </w:tr>
      <w:tr w:rsidR="0061411C" w:rsidRPr="008E4845" w14:paraId="021411C9" w14:textId="77777777" w:rsidTr="00EF2739">
        <w:trPr>
          <w:trHeight w:val="240"/>
          <w:jc w:val="center"/>
        </w:trPr>
        <w:tc>
          <w:tcPr>
            <w:tcW w:w="4876" w:type="dxa"/>
            <w:tcBorders>
              <w:top w:val="nil"/>
              <w:left w:val="nil"/>
              <w:bottom w:val="nil"/>
              <w:right w:val="nil"/>
            </w:tcBorders>
          </w:tcPr>
          <w:p w14:paraId="2D45B5CE"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665C6824" w14:textId="77777777" w:rsidR="0061411C" w:rsidRPr="008E4845" w:rsidRDefault="0061411C" w:rsidP="00EF2739">
            <w:pPr>
              <w:pStyle w:val="AmColumnHeading"/>
            </w:pPr>
            <w:r w:rsidRPr="008E4845">
              <w:t>Poprawka</w:t>
            </w:r>
          </w:p>
        </w:tc>
      </w:tr>
      <w:tr w:rsidR="0061411C" w:rsidRPr="008E4845" w14:paraId="1BE37A99" w14:textId="77777777" w:rsidTr="00EF2739">
        <w:trPr>
          <w:jc w:val="center"/>
        </w:trPr>
        <w:tc>
          <w:tcPr>
            <w:tcW w:w="4876" w:type="dxa"/>
            <w:tcBorders>
              <w:top w:val="nil"/>
              <w:left w:val="nil"/>
              <w:bottom w:val="nil"/>
              <w:right w:val="nil"/>
            </w:tcBorders>
          </w:tcPr>
          <w:p w14:paraId="56FB044A" w14:textId="77777777" w:rsidR="0061411C" w:rsidRPr="008E4845" w:rsidRDefault="0061411C" w:rsidP="00EF2739">
            <w:pPr>
              <w:pStyle w:val="Normal6a"/>
            </w:pPr>
            <w:r w:rsidRPr="008E4845">
              <w:t>(3)</w:t>
            </w:r>
            <w:r w:rsidRPr="008E4845">
              <w:tab/>
              <w:t xml:space="preserve">Niniejsze rozporządzenie określa cele unijnego wsparcia w dziedzinie polityki azylowej, migracyjnej </w:t>
            </w:r>
            <w:r w:rsidRPr="008E4845">
              <w:rPr>
                <w:b/>
                <w:i/>
              </w:rPr>
              <w:t>i integracyjnej</w:t>
            </w:r>
            <w:r w:rsidRPr="008E4845">
              <w:t>. Państwa członkowskie powinny zapewnić, aby ich plany partnerstwa krajowego i regionalnego uwzględniały każdy z celów określonych w niniejszym rozporządzeniu.</w:t>
            </w:r>
          </w:p>
        </w:tc>
        <w:tc>
          <w:tcPr>
            <w:tcW w:w="4876" w:type="dxa"/>
            <w:tcBorders>
              <w:top w:val="nil"/>
              <w:left w:val="nil"/>
              <w:bottom w:val="nil"/>
              <w:right w:val="nil"/>
            </w:tcBorders>
          </w:tcPr>
          <w:p w14:paraId="76E07488" w14:textId="77777777" w:rsidR="0061411C" w:rsidRPr="008E4845" w:rsidRDefault="0061411C" w:rsidP="00EF2739">
            <w:pPr>
              <w:pStyle w:val="Normal6a"/>
            </w:pPr>
            <w:r w:rsidRPr="008E4845">
              <w:t>(3)</w:t>
            </w:r>
            <w:r w:rsidRPr="008E4845">
              <w:tab/>
              <w:t xml:space="preserve">Niniejsze rozporządzenie określa cele unijnego wsparcia w dziedzinie polityki azylowej, migracyjnej </w:t>
            </w:r>
            <w:r w:rsidRPr="008E4845">
              <w:rPr>
                <w:b/>
                <w:i/>
              </w:rPr>
              <w:t>oraz przeciwdziałania nielegalnej imigracji</w:t>
            </w:r>
            <w:r w:rsidRPr="008E4845">
              <w:t>. Państwa członkowskie powinny zapewnić, aby ich plany partnerstwa krajowego i regionalnego uwzględniały każdy z celów określonych w niniejszym rozporządzeniu.</w:t>
            </w:r>
          </w:p>
        </w:tc>
      </w:tr>
    </w:tbl>
    <w:p w14:paraId="00E2F65C"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{EN}</w:t>
      </w:r>
      <w:r w:rsidRPr="008E4845">
        <w:t>en</w:t>
      </w:r>
      <w:r w:rsidRPr="008E4845">
        <w:rPr>
          <w:rStyle w:val="HideTWBExt"/>
        </w:rPr>
        <w:t>&lt;/Original&gt;</w:t>
      </w:r>
    </w:p>
    <w:p w14:paraId="1E11D26F" w14:textId="77777777" w:rsidR="0061411C" w:rsidRPr="008E4845" w:rsidRDefault="0061411C" w:rsidP="0061411C">
      <w:r w:rsidRPr="008E4845">
        <w:rPr>
          <w:rStyle w:val="HideTWBExt"/>
        </w:rPr>
        <w:t>&lt;/Amend&gt;</w:t>
      </w:r>
    </w:p>
    <w:p w14:paraId="30EDAEBB" w14:textId="18FD9C5C"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70</w:t>
      </w:r>
      <w:r w:rsidRPr="008E4845">
        <w:rPr>
          <w:rStyle w:val="HideTWBExt"/>
          <w:b w:val="0"/>
        </w:rPr>
        <w:t>&lt;/NumAm&gt;</w:t>
      </w:r>
    </w:p>
    <w:p w14:paraId="2955061D" w14:textId="77777777" w:rsidR="0061411C" w:rsidRPr="008E4845" w:rsidRDefault="0061411C" w:rsidP="0061411C">
      <w:pPr>
        <w:pStyle w:val="NormalBold"/>
      </w:pPr>
      <w:r w:rsidRPr="008E4845">
        <w:rPr>
          <w:rStyle w:val="HideTWBExt"/>
          <w:b w:val="0"/>
        </w:rPr>
        <w:t>&lt;RepeatBlock-By&gt;&lt;Members&gt;</w:t>
      </w:r>
      <w:r w:rsidRPr="008E4845">
        <w:t>Estrella Galán</w:t>
      </w:r>
      <w:r w:rsidRPr="008E4845">
        <w:rPr>
          <w:rStyle w:val="HideTWBExt"/>
          <w:b w:val="0"/>
        </w:rPr>
        <w:t>&lt;/Members&gt;</w:t>
      </w:r>
    </w:p>
    <w:p w14:paraId="3DD859A2" w14:textId="77777777" w:rsidR="0061411C" w:rsidRPr="008E4845" w:rsidRDefault="0061411C" w:rsidP="0061411C">
      <w:pPr>
        <w:pStyle w:val="NormalBold"/>
      </w:pPr>
      <w:r w:rsidRPr="008E4845">
        <w:rPr>
          <w:rStyle w:val="HideTWBExt"/>
          <w:b w:val="0"/>
        </w:rPr>
        <w:t>&lt;/RepeatBlock-By&gt;</w:t>
      </w:r>
    </w:p>
    <w:p w14:paraId="2FF36030"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26BDDE17" w14:textId="77777777" w:rsidR="0061411C" w:rsidRPr="008E4845" w:rsidRDefault="0061411C" w:rsidP="0061411C">
      <w:pPr>
        <w:pStyle w:val="NormalBold"/>
      </w:pPr>
      <w:r w:rsidRPr="008E4845">
        <w:rPr>
          <w:rStyle w:val="HideTWBExt"/>
          <w:b w:val="0"/>
        </w:rPr>
        <w:t>&lt;Article&gt;</w:t>
      </w:r>
      <w:r w:rsidRPr="008E4845">
        <w:t>Motyw 3 a (nowy)</w:t>
      </w:r>
      <w:r w:rsidRPr="008E48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1435E5DE" w14:textId="77777777" w:rsidTr="00EF2739">
        <w:trPr>
          <w:trHeight w:hRule="exact" w:val="240"/>
          <w:jc w:val="center"/>
        </w:trPr>
        <w:tc>
          <w:tcPr>
            <w:tcW w:w="9752" w:type="dxa"/>
            <w:gridSpan w:val="2"/>
            <w:tcBorders>
              <w:top w:val="nil"/>
              <w:left w:val="nil"/>
              <w:bottom w:val="nil"/>
              <w:right w:val="nil"/>
            </w:tcBorders>
          </w:tcPr>
          <w:p w14:paraId="5CFDEB3A" w14:textId="77777777" w:rsidR="0061411C" w:rsidRPr="008E4845" w:rsidRDefault="0061411C" w:rsidP="00EF2739"/>
        </w:tc>
      </w:tr>
      <w:tr w:rsidR="0061411C" w:rsidRPr="008E4845" w14:paraId="5EEAEA46" w14:textId="77777777" w:rsidTr="00EF2739">
        <w:trPr>
          <w:trHeight w:val="240"/>
          <w:jc w:val="center"/>
        </w:trPr>
        <w:tc>
          <w:tcPr>
            <w:tcW w:w="4876" w:type="dxa"/>
            <w:tcBorders>
              <w:top w:val="nil"/>
              <w:left w:val="nil"/>
              <w:bottom w:val="nil"/>
              <w:right w:val="nil"/>
            </w:tcBorders>
          </w:tcPr>
          <w:p w14:paraId="72C0284C"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50D6E3B8" w14:textId="77777777" w:rsidR="0061411C" w:rsidRPr="008E4845" w:rsidRDefault="0061411C" w:rsidP="00EF2739">
            <w:pPr>
              <w:pStyle w:val="AmColumnHeading"/>
            </w:pPr>
            <w:r w:rsidRPr="008E4845">
              <w:t>Poprawka</w:t>
            </w:r>
          </w:p>
        </w:tc>
      </w:tr>
      <w:tr w:rsidR="0061411C" w:rsidRPr="008E4845" w14:paraId="321CF7F0" w14:textId="77777777" w:rsidTr="00EF2739">
        <w:trPr>
          <w:jc w:val="center"/>
        </w:trPr>
        <w:tc>
          <w:tcPr>
            <w:tcW w:w="4876" w:type="dxa"/>
            <w:tcBorders>
              <w:top w:val="nil"/>
              <w:left w:val="nil"/>
              <w:bottom w:val="nil"/>
              <w:right w:val="nil"/>
            </w:tcBorders>
          </w:tcPr>
          <w:p w14:paraId="752A76DD" w14:textId="77777777" w:rsidR="0061411C" w:rsidRPr="008E4845" w:rsidRDefault="0061411C" w:rsidP="00EF2739">
            <w:pPr>
              <w:pStyle w:val="Normal6a"/>
            </w:pPr>
          </w:p>
        </w:tc>
        <w:tc>
          <w:tcPr>
            <w:tcW w:w="4876" w:type="dxa"/>
            <w:tcBorders>
              <w:top w:val="nil"/>
              <w:left w:val="nil"/>
              <w:bottom w:val="nil"/>
              <w:right w:val="nil"/>
            </w:tcBorders>
          </w:tcPr>
          <w:p w14:paraId="791EEAA7" w14:textId="77777777" w:rsidR="0061411C" w:rsidRPr="008E4845" w:rsidRDefault="0061411C" w:rsidP="00EF2739">
            <w:pPr>
              <w:pStyle w:val="Normal6a"/>
            </w:pPr>
            <w:r w:rsidRPr="008E4845">
              <w:rPr>
                <w:b/>
                <w:i/>
              </w:rPr>
              <w:t>(3a)</w:t>
            </w:r>
            <w:r w:rsidRPr="008E4845">
              <w:tab/>
            </w:r>
            <w:r w:rsidRPr="008E4845">
              <w:rPr>
                <w:b/>
                <w:i/>
              </w:rPr>
              <w:t>Organizacje społeczeństwa obywatelskiego, w tym organizacje kierowane przez uchodźców i migrantów, odgrywają kluczową rolę w świadczeniu usług związanych z udzielaniem azylu, przyjmowaniem, integracją i ochroną, a także w monitorowaniu przestrzegania praw podstawowych. Państwa członkowskie powinny zapewnić takim organizacjom sprzyjające i bezpieczne warunki działania oraz powstrzymać się od nakładania na nie ograniczeń administracyjnych, finansowych lub prawnych.</w:t>
            </w:r>
          </w:p>
        </w:tc>
      </w:tr>
      <w:tr w:rsidR="0061411C" w:rsidRPr="008E4845" w14:paraId="48613C05" w14:textId="77777777" w:rsidTr="00EF2739">
        <w:trPr>
          <w:jc w:val="center"/>
        </w:trPr>
        <w:tc>
          <w:tcPr>
            <w:tcW w:w="4876" w:type="dxa"/>
            <w:tcBorders>
              <w:top w:val="nil"/>
              <w:left w:val="nil"/>
              <w:bottom w:val="nil"/>
              <w:right w:val="nil"/>
            </w:tcBorders>
          </w:tcPr>
          <w:p w14:paraId="1C6081FD" w14:textId="77777777" w:rsidR="0061411C" w:rsidRPr="008E4845" w:rsidRDefault="0061411C" w:rsidP="00EF2739">
            <w:pPr>
              <w:pStyle w:val="Normal6a"/>
            </w:pPr>
          </w:p>
        </w:tc>
        <w:tc>
          <w:tcPr>
            <w:tcW w:w="4876" w:type="dxa"/>
            <w:tcBorders>
              <w:top w:val="nil"/>
              <w:left w:val="nil"/>
              <w:bottom w:val="nil"/>
              <w:right w:val="nil"/>
            </w:tcBorders>
          </w:tcPr>
          <w:p w14:paraId="3D678B8C" w14:textId="77777777" w:rsidR="0061411C" w:rsidRPr="008E4845" w:rsidRDefault="0061411C" w:rsidP="00EF2739">
            <w:pPr>
              <w:pStyle w:val="Normal6a"/>
            </w:pPr>
            <w:r w:rsidRPr="008E4845">
              <w:rPr>
                <w:b/>
                <w:i/>
              </w:rPr>
              <w:t>Oprócz stopy współfinansowania zapewnianej przez wsparcie Unii na podstawie niniejszego rozporządzenia w odniesieniu do kwalifikujących się środków lub działań zachęca się państwa członkowskie, aby zapewniały organizacjom społeczeństwa obywatelskiego dodatkowe finansowanie z budżetów swoich organów publicznych, w tym finansowanie długoterminowe i podstawowe, oraz ułatwiały im dostęp do uproszczonych wymogów dotyczących finansowania i sprawozdawczości, w celu wspierania ich zrównoważoności i niezależności.</w:t>
            </w:r>
          </w:p>
        </w:tc>
      </w:tr>
    </w:tbl>
    <w:p w14:paraId="55487491"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{EN}</w:t>
      </w:r>
      <w:r w:rsidRPr="008E4845">
        <w:t>en</w:t>
      </w:r>
      <w:r w:rsidRPr="008E4845">
        <w:rPr>
          <w:rStyle w:val="HideTWBExt"/>
        </w:rPr>
        <w:t>&lt;/Original&gt;</w:t>
      </w:r>
    </w:p>
    <w:p w14:paraId="57ACB5F7" w14:textId="77777777" w:rsidR="0061411C" w:rsidRPr="008E4845" w:rsidRDefault="0061411C" w:rsidP="0061411C">
      <w:r w:rsidRPr="008E4845">
        <w:rPr>
          <w:rStyle w:val="HideTWBExt"/>
        </w:rPr>
        <w:t>&lt;/Amend&gt;</w:t>
      </w:r>
    </w:p>
    <w:p w14:paraId="749BB817" w14:textId="20D2791E"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71</w:t>
      </w:r>
      <w:r w:rsidRPr="008E4845">
        <w:rPr>
          <w:rStyle w:val="HideTWBExt"/>
          <w:b w:val="0"/>
        </w:rPr>
        <w:t>&lt;/NumAm&gt;</w:t>
      </w:r>
    </w:p>
    <w:p w14:paraId="14F22E03" w14:textId="77777777" w:rsidR="0061411C" w:rsidRPr="008E4845" w:rsidRDefault="0061411C" w:rsidP="0061411C">
      <w:pPr>
        <w:pStyle w:val="NormalBold"/>
      </w:pPr>
      <w:r w:rsidRPr="008E4845">
        <w:rPr>
          <w:rStyle w:val="HideTWBExt"/>
          <w:b w:val="0"/>
        </w:rPr>
        <w:t>&lt;RepeatBlock-By&gt;&lt;Members&gt;</w:t>
      </w:r>
      <w:r w:rsidRPr="008E4845">
        <w:t>Abir Al-Sahlani, Fabienne Keller, Jan-Christoph Oetjen, Irena Joveva, Raquel García Hermida-Van Der Walle</w:t>
      </w:r>
      <w:r w:rsidRPr="008E4845">
        <w:rPr>
          <w:rStyle w:val="HideTWBExt"/>
          <w:b w:val="0"/>
        </w:rPr>
        <w:t>&lt;/Members&gt;</w:t>
      </w:r>
    </w:p>
    <w:p w14:paraId="29DBF30C" w14:textId="77777777" w:rsidR="0061411C" w:rsidRPr="008E4845" w:rsidRDefault="0061411C" w:rsidP="0061411C">
      <w:pPr>
        <w:pStyle w:val="NormalBold"/>
      </w:pPr>
      <w:r w:rsidRPr="008E4845">
        <w:rPr>
          <w:rStyle w:val="HideTWBExt"/>
          <w:b w:val="0"/>
        </w:rPr>
        <w:t>&lt;/RepeatBlock-By&gt;</w:t>
      </w:r>
    </w:p>
    <w:p w14:paraId="7607D18C"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24FEDEEC" w14:textId="77777777" w:rsidR="0061411C" w:rsidRPr="008E4845" w:rsidRDefault="0061411C" w:rsidP="0061411C">
      <w:pPr>
        <w:pStyle w:val="NormalBold"/>
      </w:pPr>
      <w:r w:rsidRPr="008E4845">
        <w:rPr>
          <w:rStyle w:val="HideTWBExt"/>
          <w:b w:val="0"/>
        </w:rPr>
        <w:t>&lt;Article&gt;</w:t>
      </w:r>
      <w:r w:rsidRPr="008E4845">
        <w:t>Motyw 3 a (nowy)</w:t>
      </w:r>
      <w:r w:rsidRPr="008E48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79B0FAA5" w14:textId="77777777" w:rsidTr="00EF2739">
        <w:trPr>
          <w:trHeight w:hRule="exact" w:val="240"/>
          <w:jc w:val="center"/>
        </w:trPr>
        <w:tc>
          <w:tcPr>
            <w:tcW w:w="9752" w:type="dxa"/>
            <w:gridSpan w:val="2"/>
            <w:tcBorders>
              <w:top w:val="nil"/>
              <w:left w:val="nil"/>
              <w:bottom w:val="nil"/>
              <w:right w:val="nil"/>
            </w:tcBorders>
          </w:tcPr>
          <w:p w14:paraId="60BACF56" w14:textId="77777777" w:rsidR="0061411C" w:rsidRPr="008E4845" w:rsidRDefault="0061411C" w:rsidP="00EF2739"/>
        </w:tc>
      </w:tr>
      <w:tr w:rsidR="0061411C" w:rsidRPr="008E4845" w14:paraId="208C6079" w14:textId="77777777" w:rsidTr="00EF2739">
        <w:trPr>
          <w:trHeight w:val="240"/>
          <w:jc w:val="center"/>
        </w:trPr>
        <w:tc>
          <w:tcPr>
            <w:tcW w:w="4876" w:type="dxa"/>
            <w:tcBorders>
              <w:top w:val="nil"/>
              <w:left w:val="nil"/>
              <w:bottom w:val="nil"/>
              <w:right w:val="nil"/>
            </w:tcBorders>
          </w:tcPr>
          <w:p w14:paraId="158C7512"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4873E105" w14:textId="77777777" w:rsidR="0061411C" w:rsidRPr="008E4845" w:rsidRDefault="0061411C" w:rsidP="00EF2739">
            <w:pPr>
              <w:pStyle w:val="AmColumnHeading"/>
            </w:pPr>
            <w:r w:rsidRPr="008E4845">
              <w:t>Poprawka</w:t>
            </w:r>
          </w:p>
        </w:tc>
      </w:tr>
      <w:tr w:rsidR="0061411C" w:rsidRPr="008E4845" w14:paraId="19233772" w14:textId="77777777" w:rsidTr="00EF2739">
        <w:trPr>
          <w:jc w:val="center"/>
        </w:trPr>
        <w:tc>
          <w:tcPr>
            <w:tcW w:w="4876" w:type="dxa"/>
            <w:tcBorders>
              <w:top w:val="nil"/>
              <w:left w:val="nil"/>
              <w:bottom w:val="nil"/>
              <w:right w:val="nil"/>
            </w:tcBorders>
          </w:tcPr>
          <w:p w14:paraId="445DCBC3" w14:textId="77777777" w:rsidR="0061411C" w:rsidRPr="008E4845" w:rsidRDefault="0061411C" w:rsidP="00EF2739">
            <w:pPr>
              <w:pStyle w:val="Normal6a"/>
            </w:pPr>
          </w:p>
        </w:tc>
        <w:tc>
          <w:tcPr>
            <w:tcW w:w="4876" w:type="dxa"/>
            <w:tcBorders>
              <w:top w:val="nil"/>
              <w:left w:val="nil"/>
              <w:bottom w:val="nil"/>
              <w:right w:val="nil"/>
            </w:tcBorders>
          </w:tcPr>
          <w:p w14:paraId="5D5ECE75" w14:textId="77777777" w:rsidR="0061411C" w:rsidRPr="008E4845" w:rsidRDefault="0061411C" w:rsidP="00EF2739">
            <w:pPr>
              <w:pStyle w:val="Normal6a"/>
            </w:pPr>
            <w:r w:rsidRPr="008E4845">
              <w:rPr>
                <w:b/>
                <w:i/>
              </w:rPr>
              <w:t>(3a)</w:t>
            </w:r>
            <w:r w:rsidRPr="008E4845">
              <w:tab/>
            </w:r>
            <w:r w:rsidRPr="008E4845">
              <w:rPr>
                <w:b/>
                <w:i/>
              </w:rPr>
              <w:t>Wszystkie działania finansowane w ramach Funduszu powinny być realizowane w pełnej zgodności z prawami i zasadami zapisanymi w unijnym dorobku prawnym i Karcie praw podstawowych Unii Europejskiej oraz powinny być zgodne z zobowiązaniami międzynarodowymi Unii i państw członkowskich wynikającymi z instrumentów międzynarodowych, których są stronami, w szczególności poprzez zapewnienie przestrzegania zasad równości płci, niedyskryminacji i najlepszego interesu dziecka.</w:t>
            </w:r>
          </w:p>
        </w:tc>
      </w:tr>
    </w:tbl>
    <w:p w14:paraId="7712DB31"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{EN}</w:t>
      </w:r>
      <w:r w:rsidRPr="008E4845">
        <w:t>en</w:t>
      </w:r>
      <w:r w:rsidRPr="008E4845">
        <w:rPr>
          <w:rStyle w:val="HideTWBExt"/>
        </w:rPr>
        <w:t>&lt;/Original&gt;</w:t>
      </w:r>
    </w:p>
    <w:p w14:paraId="296FCB48" w14:textId="77777777" w:rsidR="0061411C" w:rsidRPr="008E4845" w:rsidRDefault="0061411C" w:rsidP="0061411C">
      <w:r w:rsidRPr="008E4845">
        <w:rPr>
          <w:rStyle w:val="HideTWBExt"/>
        </w:rPr>
        <w:t>&lt;/Amend&gt;</w:t>
      </w:r>
    </w:p>
    <w:p w14:paraId="56324FA6" w14:textId="70789BB9"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72</w:t>
      </w:r>
      <w:r w:rsidRPr="008E4845">
        <w:rPr>
          <w:rStyle w:val="HideTWBExt"/>
          <w:b w:val="0"/>
        </w:rPr>
        <w:t>&lt;/NumAm&gt;</w:t>
      </w:r>
    </w:p>
    <w:p w14:paraId="63267443" w14:textId="77777777" w:rsidR="0061411C" w:rsidRPr="008E4845" w:rsidRDefault="0061411C" w:rsidP="0061411C">
      <w:pPr>
        <w:pStyle w:val="NormalBold"/>
      </w:pPr>
      <w:r w:rsidRPr="008E4845">
        <w:rPr>
          <w:rStyle w:val="HideTWBExt"/>
          <w:b w:val="0"/>
        </w:rPr>
        <w:t>&lt;RepeatBlock-By&gt;&lt;Members&gt;</w:t>
      </w:r>
      <w:r w:rsidRPr="008E4845">
        <w:t>Anna Strolenberg</w:t>
      </w:r>
      <w:r w:rsidRPr="008E4845">
        <w:rPr>
          <w:rStyle w:val="HideTWBExt"/>
          <w:b w:val="0"/>
        </w:rPr>
        <w:t>&lt;/Members&gt;</w:t>
      </w:r>
    </w:p>
    <w:p w14:paraId="554709D4" w14:textId="77777777" w:rsidR="0061411C" w:rsidRPr="008E4845" w:rsidRDefault="0061411C" w:rsidP="0061411C">
      <w:pPr>
        <w:pStyle w:val="NormalBold"/>
      </w:pPr>
      <w:r w:rsidRPr="008E4845">
        <w:rPr>
          <w:rStyle w:val="HideTWBExt"/>
          <w:b w:val="0"/>
        </w:rPr>
        <w:t>&lt;/RepeatBlock-By&gt;</w:t>
      </w:r>
    </w:p>
    <w:p w14:paraId="2150DB8A"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36030896" w14:textId="77777777" w:rsidR="0061411C" w:rsidRPr="008E4845" w:rsidRDefault="0061411C" w:rsidP="0061411C">
      <w:pPr>
        <w:pStyle w:val="NormalBold"/>
      </w:pPr>
      <w:r w:rsidRPr="008E4845">
        <w:rPr>
          <w:rStyle w:val="HideTWBExt"/>
          <w:b w:val="0"/>
        </w:rPr>
        <w:t>&lt;Article&gt;</w:t>
      </w:r>
      <w:r w:rsidRPr="008E4845">
        <w:t>Motyw 3 a (nowy)</w:t>
      </w:r>
      <w:r w:rsidRPr="008E48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522F005F" w14:textId="77777777" w:rsidTr="00EF2739">
        <w:trPr>
          <w:trHeight w:hRule="exact" w:val="240"/>
          <w:jc w:val="center"/>
        </w:trPr>
        <w:tc>
          <w:tcPr>
            <w:tcW w:w="9752" w:type="dxa"/>
            <w:gridSpan w:val="2"/>
            <w:tcBorders>
              <w:top w:val="nil"/>
              <w:left w:val="nil"/>
              <w:bottom w:val="nil"/>
              <w:right w:val="nil"/>
            </w:tcBorders>
          </w:tcPr>
          <w:p w14:paraId="2D6D38F6" w14:textId="77777777" w:rsidR="0061411C" w:rsidRPr="008E4845" w:rsidRDefault="0061411C" w:rsidP="00EF2739"/>
        </w:tc>
      </w:tr>
      <w:tr w:rsidR="0061411C" w:rsidRPr="008E4845" w14:paraId="2CA2E790" w14:textId="77777777" w:rsidTr="00EF2739">
        <w:trPr>
          <w:trHeight w:val="240"/>
          <w:jc w:val="center"/>
        </w:trPr>
        <w:tc>
          <w:tcPr>
            <w:tcW w:w="4876" w:type="dxa"/>
            <w:tcBorders>
              <w:top w:val="nil"/>
              <w:left w:val="nil"/>
              <w:bottom w:val="nil"/>
              <w:right w:val="nil"/>
            </w:tcBorders>
          </w:tcPr>
          <w:p w14:paraId="702E0F88"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3216B823" w14:textId="77777777" w:rsidR="0061411C" w:rsidRPr="008E4845" w:rsidRDefault="0061411C" w:rsidP="00EF2739">
            <w:pPr>
              <w:pStyle w:val="AmColumnHeading"/>
            </w:pPr>
            <w:r w:rsidRPr="008E4845">
              <w:t>Poprawka</w:t>
            </w:r>
          </w:p>
        </w:tc>
      </w:tr>
      <w:tr w:rsidR="0061411C" w:rsidRPr="008E4845" w14:paraId="628F460A" w14:textId="77777777" w:rsidTr="00EF2739">
        <w:trPr>
          <w:jc w:val="center"/>
        </w:trPr>
        <w:tc>
          <w:tcPr>
            <w:tcW w:w="4876" w:type="dxa"/>
            <w:tcBorders>
              <w:top w:val="nil"/>
              <w:left w:val="nil"/>
              <w:bottom w:val="nil"/>
              <w:right w:val="nil"/>
            </w:tcBorders>
          </w:tcPr>
          <w:p w14:paraId="009A58C8" w14:textId="77777777" w:rsidR="0061411C" w:rsidRPr="008E4845" w:rsidRDefault="0061411C" w:rsidP="00EF2739">
            <w:pPr>
              <w:pStyle w:val="Normal6a"/>
            </w:pPr>
          </w:p>
        </w:tc>
        <w:tc>
          <w:tcPr>
            <w:tcW w:w="4876" w:type="dxa"/>
            <w:tcBorders>
              <w:top w:val="nil"/>
              <w:left w:val="nil"/>
              <w:bottom w:val="nil"/>
              <w:right w:val="nil"/>
            </w:tcBorders>
          </w:tcPr>
          <w:p w14:paraId="3C4C9F7D" w14:textId="77777777" w:rsidR="0061411C" w:rsidRPr="008E4845" w:rsidRDefault="0061411C" w:rsidP="00EF2739">
            <w:pPr>
              <w:pStyle w:val="Normal6a"/>
            </w:pPr>
            <w:r w:rsidRPr="008E4845">
              <w:rPr>
                <w:b/>
                <w:i/>
              </w:rPr>
              <w:t>(3a)</w:t>
            </w:r>
            <w:r w:rsidRPr="008E4845">
              <w:tab/>
            </w:r>
            <w:r w:rsidRPr="008E4845">
              <w:rPr>
                <w:b/>
                <w:i/>
              </w:rPr>
              <w:t>Ze względu na wewnętrzny charakter unijnego wsparcia udzielanego na podstawie niniejszego rozporządzenia oraz biorąc pod uwagę fakt, że rozporządzenie to jest głównym instrumentem finansowania polityki azylowej, migracyjnej i integracyjnej na szczeblu Unii, z instrumentu należy przede wszystkim wspierać działania służące wewnętrznej polityce Unii w dziedzinie azylu, migracji i integracji zgodnie z celami instrumentu. </w:t>
            </w:r>
          </w:p>
        </w:tc>
      </w:tr>
    </w:tbl>
    <w:p w14:paraId="2D7EEBD0"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{EN}</w:t>
      </w:r>
      <w:r w:rsidRPr="008E4845">
        <w:t>en</w:t>
      </w:r>
      <w:r w:rsidRPr="008E4845">
        <w:rPr>
          <w:rStyle w:val="HideTWBExt"/>
        </w:rPr>
        <w:t>&lt;/Original&gt;</w:t>
      </w:r>
    </w:p>
    <w:p w14:paraId="79295FE7" w14:textId="77777777" w:rsidR="0061411C" w:rsidRPr="008E4845" w:rsidRDefault="0061411C" w:rsidP="0061411C">
      <w:r w:rsidRPr="008E4845">
        <w:rPr>
          <w:rStyle w:val="HideTWBExt"/>
        </w:rPr>
        <w:t>&lt;/Amend&gt;</w:t>
      </w:r>
    </w:p>
    <w:p w14:paraId="2DAEBAC0" w14:textId="7E14C8CA"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73</w:t>
      </w:r>
      <w:r w:rsidRPr="008E4845">
        <w:rPr>
          <w:rStyle w:val="HideTWBExt"/>
          <w:b w:val="0"/>
        </w:rPr>
        <w:t>&lt;/NumAm&gt;</w:t>
      </w:r>
    </w:p>
    <w:p w14:paraId="233F1664" w14:textId="77777777" w:rsidR="0061411C" w:rsidRPr="008E4845" w:rsidRDefault="0061411C" w:rsidP="0061411C">
      <w:pPr>
        <w:pStyle w:val="NormalBold"/>
      </w:pPr>
      <w:r w:rsidRPr="008E4845">
        <w:rPr>
          <w:rStyle w:val="HideTWBExt"/>
          <w:b w:val="0"/>
        </w:rPr>
        <w:t>&lt;RepeatBlock-By&gt;&lt;Members&gt;</w:t>
      </w:r>
      <w:r w:rsidRPr="008E4845">
        <w:t>Anna Strolenberg</w:t>
      </w:r>
      <w:r w:rsidRPr="008E4845">
        <w:rPr>
          <w:rStyle w:val="HideTWBExt"/>
          <w:b w:val="0"/>
        </w:rPr>
        <w:t>&lt;/Members&gt;</w:t>
      </w:r>
    </w:p>
    <w:p w14:paraId="464ACE79" w14:textId="77777777" w:rsidR="0061411C" w:rsidRPr="008E4845" w:rsidRDefault="0061411C" w:rsidP="0061411C">
      <w:pPr>
        <w:pStyle w:val="NormalBold"/>
      </w:pPr>
      <w:r w:rsidRPr="008E4845">
        <w:rPr>
          <w:rStyle w:val="HideTWBExt"/>
          <w:b w:val="0"/>
        </w:rPr>
        <w:t>&lt;/RepeatBlock-By&gt;</w:t>
      </w:r>
    </w:p>
    <w:p w14:paraId="3EDFD11F"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2B6671F2" w14:textId="77777777" w:rsidR="0061411C" w:rsidRPr="008E4845" w:rsidRDefault="0061411C" w:rsidP="0061411C">
      <w:pPr>
        <w:pStyle w:val="NormalBold"/>
      </w:pPr>
      <w:r w:rsidRPr="008E4845">
        <w:rPr>
          <w:rStyle w:val="HideTWBExt"/>
          <w:b w:val="0"/>
        </w:rPr>
        <w:t>&lt;Article&gt;</w:t>
      </w:r>
      <w:r w:rsidRPr="008E4845">
        <w:t>Motyw 3 b (nowy)</w:t>
      </w:r>
      <w:r w:rsidRPr="008E48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49E8E2C2" w14:textId="77777777" w:rsidTr="00EF2739">
        <w:trPr>
          <w:trHeight w:hRule="exact" w:val="240"/>
          <w:jc w:val="center"/>
        </w:trPr>
        <w:tc>
          <w:tcPr>
            <w:tcW w:w="9752" w:type="dxa"/>
            <w:gridSpan w:val="2"/>
            <w:tcBorders>
              <w:top w:val="nil"/>
              <w:left w:val="nil"/>
              <w:bottom w:val="nil"/>
              <w:right w:val="nil"/>
            </w:tcBorders>
          </w:tcPr>
          <w:p w14:paraId="142E2908" w14:textId="77777777" w:rsidR="0061411C" w:rsidRPr="008E4845" w:rsidRDefault="0061411C" w:rsidP="00EF2739"/>
        </w:tc>
      </w:tr>
      <w:tr w:rsidR="0061411C" w:rsidRPr="008E4845" w14:paraId="656583C6" w14:textId="77777777" w:rsidTr="00EF2739">
        <w:trPr>
          <w:trHeight w:val="240"/>
          <w:jc w:val="center"/>
        </w:trPr>
        <w:tc>
          <w:tcPr>
            <w:tcW w:w="4876" w:type="dxa"/>
            <w:tcBorders>
              <w:top w:val="nil"/>
              <w:left w:val="nil"/>
              <w:bottom w:val="nil"/>
              <w:right w:val="nil"/>
            </w:tcBorders>
          </w:tcPr>
          <w:p w14:paraId="065017ED"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49B2A4B5" w14:textId="77777777" w:rsidR="0061411C" w:rsidRPr="008E4845" w:rsidRDefault="0061411C" w:rsidP="00EF2739">
            <w:pPr>
              <w:pStyle w:val="AmColumnHeading"/>
            </w:pPr>
            <w:r w:rsidRPr="008E4845">
              <w:t>Poprawka</w:t>
            </w:r>
          </w:p>
        </w:tc>
      </w:tr>
      <w:tr w:rsidR="0061411C" w:rsidRPr="008E4845" w14:paraId="4C02B502" w14:textId="77777777" w:rsidTr="00EF2739">
        <w:trPr>
          <w:jc w:val="center"/>
        </w:trPr>
        <w:tc>
          <w:tcPr>
            <w:tcW w:w="4876" w:type="dxa"/>
            <w:tcBorders>
              <w:top w:val="nil"/>
              <w:left w:val="nil"/>
              <w:bottom w:val="nil"/>
              <w:right w:val="nil"/>
            </w:tcBorders>
          </w:tcPr>
          <w:p w14:paraId="027D42D6" w14:textId="77777777" w:rsidR="0061411C" w:rsidRPr="008E4845" w:rsidRDefault="0061411C" w:rsidP="00EF2739">
            <w:pPr>
              <w:pStyle w:val="Normal6a"/>
            </w:pPr>
          </w:p>
        </w:tc>
        <w:tc>
          <w:tcPr>
            <w:tcW w:w="4876" w:type="dxa"/>
            <w:tcBorders>
              <w:top w:val="nil"/>
              <w:left w:val="nil"/>
              <w:bottom w:val="nil"/>
              <w:right w:val="nil"/>
            </w:tcBorders>
          </w:tcPr>
          <w:p w14:paraId="1A79C18B" w14:textId="77777777" w:rsidR="0061411C" w:rsidRPr="008E4845" w:rsidRDefault="0061411C" w:rsidP="00EF2739">
            <w:pPr>
              <w:pStyle w:val="Normal6a"/>
            </w:pPr>
            <w:r w:rsidRPr="008E4845">
              <w:rPr>
                <w:b/>
                <w:i/>
              </w:rPr>
              <w:t>(3b)</w:t>
            </w:r>
            <w:r w:rsidRPr="008E4845">
              <w:tab/>
            </w:r>
            <w:r w:rsidRPr="008E4845">
              <w:rPr>
                <w:b/>
                <w:i/>
              </w:rPr>
              <w:t>Chociaż niniejsze rozporządzenie powinno przede wszystkim wspierać realizację wewnętrznej polityki migracyjnej i azylowej UE, powinna istnieć możliwość udzielania wsparcia na rzecz działań w państwach trzecich związanych z legalną migracją, przesiedleniami i reintegracją. Wsparcie w państwach trzecich powinno być ściśle ograniczone do tych działań i powinno być uzależnione od pełnego przestrzegania Karty praw podstawowych Unii Europejskiej oraz międzynarodowych zobowiązań Unii i państw członkowskich. W tym celu wsparciu powinny towarzyszyć skuteczne zabezpieczenia, niezależne monitorowanie, wymogi dotyczące przejrzystości oraz odpowiednie mechanizmy rozliczalności, w tym obowiązek zawieszenia lub wycofania wsparcia w przypadku stwierdzenia naruszeń.</w:t>
            </w:r>
          </w:p>
        </w:tc>
      </w:tr>
    </w:tbl>
    <w:p w14:paraId="1EE6F175"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{EN}</w:t>
      </w:r>
      <w:r w:rsidRPr="008E4845">
        <w:t>en</w:t>
      </w:r>
      <w:r w:rsidRPr="008E4845">
        <w:rPr>
          <w:rStyle w:val="HideTWBExt"/>
        </w:rPr>
        <w:t>&lt;/Original&gt;</w:t>
      </w:r>
    </w:p>
    <w:p w14:paraId="1CC9E647" w14:textId="77777777" w:rsidR="0061411C" w:rsidRPr="008E4845" w:rsidRDefault="0061411C" w:rsidP="0061411C">
      <w:r w:rsidRPr="008E4845">
        <w:rPr>
          <w:rStyle w:val="HideTWBExt"/>
        </w:rPr>
        <w:t>&lt;/Amend&gt;</w:t>
      </w:r>
    </w:p>
    <w:p w14:paraId="6F195212" w14:textId="719721E4"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74</w:t>
      </w:r>
      <w:r w:rsidRPr="008E4845">
        <w:rPr>
          <w:rStyle w:val="HideTWBExt"/>
          <w:b w:val="0"/>
        </w:rPr>
        <w:t>&lt;/NumAm&gt;</w:t>
      </w:r>
    </w:p>
    <w:p w14:paraId="396E630B" w14:textId="77777777" w:rsidR="0061411C" w:rsidRPr="008E4845" w:rsidRDefault="0061411C" w:rsidP="0061411C">
      <w:pPr>
        <w:pStyle w:val="NormalBold"/>
      </w:pPr>
      <w:r w:rsidRPr="008E4845">
        <w:rPr>
          <w:rStyle w:val="HideTWBExt"/>
          <w:b w:val="0"/>
        </w:rPr>
        <w:t>&lt;RepeatBlock-By&gt;&lt;Members&gt;</w:t>
      </w:r>
      <w:r w:rsidRPr="008E4845">
        <w:t>Estrella Galán</w:t>
      </w:r>
      <w:r w:rsidRPr="008E4845">
        <w:rPr>
          <w:rStyle w:val="HideTWBExt"/>
          <w:b w:val="0"/>
        </w:rPr>
        <w:t>&lt;/Members&gt;</w:t>
      </w:r>
    </w:p>
    <w:p w14:paraId="5ADA630E" w14:textId="77777777" w:rsidR="0061411C" w:rsidRPr="008E4845" w:rsidRDefault="0061411C" w:rsidP="0061411C">
      <w:pPr>
        <w:pStyle w:val="NormalBold"/>
      </w:pPr>
      <w:r w:rsidRPr="008E4845">
        <w:rPr>
          <w:rStyle w:val="HideTWBExt"/>
          <w:b w:val="0"/>
        </w:rPr>
        <w:t>&lt;/RepeatBlock-By&gt;</w:t>
      </w:r>
    </w:p>
    <w:p w14:paraId="0716E38F"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1424A5C4" w14:textId="77777777" w:rsidR="0061411C" w:rsidRPr="008E4845" w:rsidRDefault="0061411C" w:rsidP="0061411C">
      <w:pPr>
        <w:pStyle w:val="NormalBold"/>
      </w:pPr>
      <w:r w:rsidRPr="008E4845">
        <w:rPr>
          <w:rStyle w:val="HideTWBExt"/>
          <w:b w:val="0"/>
        </w:rPr>
        <w:t>&lt;Article&gt;</w:t>
      </w:r>
      <w:r w:rsidRPr="008E4845">
        <w:t>Motyw 3 b (nowy)</w:t>
      </w:r>
      <w:r w:rsidRPr="008E48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326153FF" w14:textId="77777777" w:rsidTr="00EF2739">
        <w:trPr>
          <w:trHeight w:hRule="exact" w:val="240"/>
          <w:jc w:val="center"/>
        </w:trPr>
        <w:tc>
          <w:tcPr>
            <w:tcW w:w="9752" w:type="dxa"/>
            <w:gridSpan w:val="2"/>
            <w:tcBorders>
              <w:top w:val="nil"/>
              <w:left w:val="nil"/>
              <w:bottom w:val="nil"/>
              <w:right w:val="nil"/>
            </w:tcBorders>
          </w:tcPr>
          <w:p w14:paraId="5CF80840" w14:textId="77777777" w:rsidR="0061411C" w:rsidRPr="008E4845" w:rsidRDefault="0061411C" w:rsidP="00EF2739"/>
        </w:tc>
      </w:tr>
      <w:tr w:rsidR="0061411C" w:rsidRPr="008E4845" w14:paraId="015DA344" w14:textId="77777777" w:rsidTr="00EF2739">
        <w:trPr>
          <w:trHeight w:val="240"/>
          <w:jc w:val="center"/>
        </w:trPr>
        <w:tc>
          <w:tcPr>
            <w:tcW w:w="4876" w:type="dxa"/>
            <w:tcBorders>
              <w:top w:val="nil"/>
              <w:left w:val="nil"/>
              <w:bottom w:val="nil"/>
              <w:right w:val="nil"/>
            </w:tcBorders>
          </w:tcPr>
          <w:p w14:paraId="5AE021D2"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637E5A5E" w14:textId="77777777" w:rsidR="0061411C" w:rsidRPr="008E4845" w:rsidRDefault="0061411C" w:rsidP="00EF2739">
            <w:pPr>
              <w:pStyle w:val="AmColumnHeading"/>
            </w:pPr>
            <w:r w:rsidRPr="008E4845">
              <w:t>Poprawka</w:t>
            </w:r>
          </w:p>
        </w:tc>
      </w:tr>
      <w:tr w:rsidR="0061411C" w:rsidRPr="008E4845" w14:paraId="1B276C7E" w14:textId="77777777" w:rsidTr="00EF2739">
        <w:trPr>
          <w:jc w:val="center"/>
        </w:trPr>
        <w:tc>
          <w:tcPr>
            <w:tcW w:w="4876" w:type="dxa"/>
            <w:tcBorders>
              <w:top w:val="nil"/>
              <w:left w:val="nil"/>
              <w:bottom w:val="nil"/>
              <w:right w:val="nil"/>
            </w:tcBorders>
          </w:tcPr>
          <w:p w14:paraId="004D1663" w14:textId="77777777" w:rsidR="0061411C" w:rsidRPr="008E4845" w:rsidRDefault="0061411C" w:rsidP="00EF2739">
            <w:pPr>
              <w:pStyle w:val="Normal6a"/>
            </w:pPr>
          </w:p>
        </w:tc>
        <w:tc>
          <w:tcPr>
            <w:tcW w:w="4876" w:type="dxa"/>
            <w:tcBorders>
              <w:top w:val="nil"/>
              <w:left w:val="nil"/>
              <w:bottom w:val="nil"/>
              <w:right w:val="nil"/>
            </w:tcBorders>
          </w:tcPr>
          <w:p w14:paraId="28608DAA" w14:textId="77777777" w:rsidR="0061411C" w:rsidRPr="008E4845" w:rsidRDefault="0061411C" w:rsidP="00EF2739">
            <w:pPr>
              <w:pStyle w:val="Normal6a"/>
            </w:pPr>
            <w:r w:rsidRPr="008E4845">
              <w:rPr>
                <w:b/>
                <w:i/>
              </w:rPr>
              <w:t>(3b)</w:t>
            </w:r>
            <w:r w:rsidRPr="008E4845">
              <w:tab/>
            </w:r>
            <w:r w:rsidRPr="008E4845">
              <w:rPr>
                <w:b/>
                <w:i/>
              </w:rPr>
              <w:t>Ze względu na wewnętrzny charakter unijnego wsparcia udzielanego na podstawie niniejszego rozporządzenia oraz biorąc pod uwagę fakt, że rozporządzenie to jest głównym instrumentem finansowania polityki azylowej, migracyjnej i integracyjnej na szczeblu Unii, z instrumentu należy przede wszystkim wspierać działania służące wewnętrznej polityce Unii w dziedzinie azylu, migracji i integracji zgodnie z celami instrumentu.</w:t>
            </w:r>
          </w:p>
        </w:tc>
      </w:tr>
      <w:tr w:rsidR="0061411C" w:rsidRPr="008E4845" w14:paraId="63CF340F" w14:textId="77777777" w:rsidTr="00EF2739">
        <w:trPr>
          <w:jc w:val="center"/>
        </w:trPr>
        <w:tc>
          <w:tcPr>
            <w:tcW w:w="4876" w:type="dxa"/>
            <w:tcBorders>
              <w:top w:val="nil"/>
              <w:left w:val="nil"/>
              <w:bottom w:val="nil"/>
              <w:right w:val="nil"/>
            </w:tcBorders>
          </w:tcPr>
          <w:p w14:paraId="5279CE8D" w14:textId="77777777" w:rsidR="0061411C" w:rsidRPr="008E4845" w:rsidRDefault="0061411C" w:rsidP="00EF2739">
            <w:pPr>
              <w:pStyle w:val="Normal6a"/>
            </w:pPr>
          </w:p>
        </w:tc>
        <w:tc>
          <w:tcPr>
            <w:tcW w:w="4876" w:type="dxa"/>
            <w:tcBorders>
              <w:top w:val="nil"/>
              <w:left w:val="nil"/>
              <w:bottom w:val="nil"/>
              <w:right w:val="nil"/>
            </w:tcBorders>
          </w:tcPr>
          <w:p w14:paraId="25F5DA94" w14:textId="77777777" w:rsidR="0061411C" w:rsidRPr="008E4845" w:rsidRDefault="0061411C" w:rsidP="00EF2739">
            <w:pPr>
              <w:pStyle w:val="Normal6a"/>
            </w:pPr>
            <w:r w:rsidRPr="008E4845">
              <w:rPr>
                <w:b/>
                <w:i/>
              </w:rPr>
              <w:t>Środki finansowe w ramach tego instrumentu nie powinny być wykorzystywane na działania mające na celu realizację zewnętrznego wymiaru polityki migracyjnej w państwach trzecich.</w:t>
            </w:r>
          </w:p>
        </w:tc>
      </w:tr>
    </w:tbl>
    <w:p w14:paraId="1F0D0A8E"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{EN}</w:t>
      </w:r>
      <w:r w:rsidRPr="008E4845">
        <w:t>en</w:t>
      </w:r>
      <w:r w:rsidRPr="008E4845">
        <w:rPr>
          <w:rStyle w:val="HideTWBExt"/>
        </w:rPr>
        <w:t>&lt;/Original&gt;</w:t>
      </w:r>
    </w:p>
    <w:p w14:paraId="525A9AAA" w14:textId="77777777" w:rsidR="0061411C" w:rsidRPr="008E4845" w:rsidRDefault="0061411C" w:rsidP="0061411C">
      <w:r w:rsidRPr="008E4845">
        <w:rPr>
          <w:rStyle w:val="HideTWBExt"/>
        </w:rPr>
        <w:t>&lt;/Amend&gt;</w:t>
      </w:r>
    </w:p>
    <w:p w14:paraId="7E2398DE" w14:textId="5E228672"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75</w:t>
      </w:r>
      <w:r w:rsidRPr="008E4845">
        <w:rPr>
          <w:rStyle w:val="HideTWBExt"/>
          <w:b w:val="0"/>
        </w:rPr>
        <w:t>&lt;/NumAm&gt;</w:t>
      </w:r>
    </w:p>
    <w:p w14:paraId="36AC6C71" w14:textId="77777777" w:rsidR="0061411C" w:rsidRPr="008E4845" w:rsidRDefault="0061411C" w:rsidP="0061411C">
      <w:pPr>
        <w:pStyle w:val="NormalBold"/>
      </w:pPr>
      <w:r w:rsidRPr="008E4845">
        <w:rPr>
          <w:rStyle w:val="HideTWBExt"/>
          <w:b w:val="0"/>
        </w:rPr>
        <w:t>&lt;RepeatBlock-By&gt;&lt;Members&gt;</w:t>
      </w:r>
      <w:r w:rsidRPr="008E4845">
        <w:t>Estrella Galán</w:t>
      </w:r>
      <w:r w:rsidRPr="008E4845">
        <w:rPr>
          <w:rStyle w:val="HideTWBExt"/>
          <w:b w:val="0"/>
        </w:rPr>
        <w:t>&lt;/Members&gt;</w:t>
      </w:r>
    </w:p>
    <w:p w14:paraId="0FC90531" w14:textId="77777777" w:rsidR="0061411C" w:rsidRPr="008E4845" w:rsidRDefault="0061411C" w:rsidP="0061411C">
      <w:pPr>
        <w:pStyle w:val="NormalBold"/>
      </w:pPr>
      <w:r w:rsidRPr="008E4845">
        <w:rPr>
          <w:rStyle w:val="HideTWBExt"/>
          <w:b w:val="0"/>
        </w:rPr>
        <w:t>&lt;/RepeatBlock-By&gt;</w:t>
      </w:r>
    </w:p>
    <w:p w14:paraId="2DD8EFFC"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767B5F73" w14:textId="77777777" w:rsidR="0061411C" w:rsidRPr="008E4845" w:rsidRDefault="0061411C" w:rsidP="0061411C">
      <w:pPr>
        <w:pStyle w:val="NormalBold"/>
      </w:pPr>
      <w:r w:rsidRPr="008E4845">
        <w:rPr>
          <w:rStyle w:val="HideTWBExt"/>
          <w:b w:val="0"/>
        </w:rPr>
        <w:t>&lt;Article&gt;</w:t>
      </w:r>
      <w:r w:rsidRPr="008E4845">
        <w:t>Motyw 3 c (nowy)</w:t>
      </w:r>
      <w:r w:rsidRPr="008E48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6D6C6650" w14:textId="77777777" w:rsidTr="00EF2739">
        <w:trPr>
          <w:trHeight w:hRule="exact" w:val="240"/>
          <w:jc w:val="center"/>
        </w:trPr>
        <w:tc>
          <w:tcPr>
            <w:tcW w:w="9752" w:type="dxa"/>
            <w:gridSpan w:val="2"/>
            <w:tcBorders>
              <w:top w:val="nil"/>
              <w:left w:val="nil"/>
              <w:bottom w:val="nil"/>
              <w:right w:val="nil"/>
            </w:tcBorders>
          </w:tcPr>
          <w:p w14:paraId="7609B4DD" w14:textId="77777777" w:rsidR="0061411C" w:rsidRPr="008E4845" w:rsidRDefault="0061411C" w:rsidP="00EF2739"/>
        </w:tc>
      </w:tr>
      <w:tr w:rsidR="0061411C" w:rsidRPr="008E4845" w14:paraId="3E77EDA3" w14:textId="77777777" w:rsidTr="00EF2739">
        <w:trPr>
          <w:trHeight w:val="240"/>
          <w:jc w:val="center"/>
        </w:trPr>
        <w:tc>
          <w:tcPr>
            <w:tcW w:w="4876" w:type="dxa"/>
            <w:tcBorders>
              <w:top w:val="nil"/>
              <w:left w:val="nil"/>
              <w:bottom w:val="nil"/>
              <w:right w:val="nil"/>
            </w:tcBorders>
          </w:tcPr>
          <w:p w14:paraId="729DF7C8"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3137A313" w14:textId="77777777" w:rsidR="0061411C" w:rsidRPr="008E4845" w:rsidRDefault="0061411C" w:rsidP="00EF2739">
            <w:pPr>
              <w:pStyle w:val="AmColumnHeading"/>
            </w:pPr>
            <w:r w:rsidRPr="008E4845">
              <w:t>Poprawka</w:t>
            </w:r>
          </w:p>
        </w:tc>
      </w:tr>
      <w:tr w:rsidR="0061411C" w:rsidRPr="008E4845" w14:paraId="783B86DA" w14:textId="77777777" w:rsidTr="00EF2739">
        <w:trPr>
          <w:jc w:val="center"/>
        </w:trPr>
        <w:tc>
          <w:tcPr>
            <w:tcW w:w="4876" w:type="dxa"/>
            <w:tcBorders>
              <w:top w:val="nil"/>
              <w:left w:val="nil"/>
              <w:bottom w:val="nil"/>
              <w:right w:val="nil"/>
            </w:tcBorders>
          </w:tcPr>
          <w:p w14:paraId="19E468F9" w14:textId="77777777" w:rsidR="0061411C" w:rsidRPr="008E4845" w:rsidRDefault="0061411C" w:rsidP="00EF2739">
            <w:pPr>
              <w:pStyle w:val="Normal6a"/>
            </w:pPr>
          </w:p>
        </w:tc>
        <w:tc>
          <w:tcPr>
            <w:tcW w:w="4876" w:type="dxa"/>
            <w:tcBorders>
              <w:top w:val="nil"/>
              <w:left w:val="nil"/>
              <w:bottom w:val="nil"/>
              <w:right w:val="nil"/>
            </w:tcBorders>
          </w:tcPr>
          <w:p w14:paraId="6A9BDB5E" w14:textId="77777777" w:rsidR="0061411C" w:rsidRPr="008E4845" w:rsidRDefault="0061411C" w:rsidP="00EF2739">
            <w:pPr>
              <w:pStyle w:val="Normal6a"/>
            </w:pPr>
            <w:r w:rsidRPr="008E4845">
              <w:rPr>
                <w:b/>
                <w:i/>
              </w:rPr>
              <w:t>(3c)</w:t>
            </w:r>
            <w:r w:rsidRPr="008E4845">
              <w:tab/>
            </w:r>
            <w:r w:rsidRPr="008E4845">
              <w:rPr>
                <w:b/>
                <w:i/>
              </w:rPr>
              <w:t>Równouprawnienie płci oraz podejście intersekcjonalne powinny być uwzględniane na wszystkich etapach opracowywania, wdrażania, monitorowania i oceny wszystkich działań, w szczególności poprzez zapewnienie zgodności z zasadami równouprawnienia płci, niedyskryminacji oraz najlepszego interesu dziecka, a także poprzez zwracanie szczególnej uwagi na konkretne zagrożenia i potrzeby, z jakimi borykają się kobiety i dziewczęta, w tym przemoc ze względu na płeć i przemoc seksualną, handel ludźmi i wyzysk, a także na sytuację osób LGBTIQ+, osób z niepełnosprawnościami, osób starszych oraz osób narażonych na wielorakie i krzyżujące się formy dyskryminacji, niezależnie od ich statusu administracyjnego.</w:t>
            </w:r>
          </w:p>
        </w:tc>
      </w:tr>
    </w:tbl>
    <w:p w14:paraId="1EB15401"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{EN}</w:t>
      </w:r>
      <w:r w:rsidRPr="008E4845">
        <w:t>en</w:t>
      </w:r>
      <w:r w:rsidRPr="008E4845">
        <w:rPr>
          <w:rStyle w:val="HideTWBExt"/>
        </w:rPr>
        <w:t>&lt;/Original&gt;</w:t>
      </w:r>
    </w:p>
    <w:p w14:paraId="13F0791E" w14:textId="77777777" w:rsidR="0061411C" w:rsidRPr="008E4845" w:rsidRDefault="0061411C" w:rsidP="0061411C">
      <w:r w:rsidRPr="008E4845">
        <w:rPr>
          <w:rStyle w:val="HideTWBExt"/>
        </w:rPr>
        <w:t>&lt;/Amend&gt;</w:t>
      </w:r>
    </w:p>
    <w:p w14:paraId="382BABAF" w14:textId="468DB761"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76</w:t>
      </w:r>
      <w:r w:rsidRPr="008E4845">
        <w:rPr>
          <w:rStyle w:val="HideTWBExt"/>
          <w:b w:val="0"/>
        </w:rPr>
        <w:t>&lt;/NumAm&gt;</w:t>
      </w:r>
    </w:p>
    <w:p w14:paraId="7E661FC1" w14:textId="77777777" w:rsidR="0061411C" w:rsidRPr="008E4845" w:rsidRDefault="0061411C" w:rsidP="0061411C">
      <w:pPr>
        <w:pStyle w:val="NormalBold"/>
      </w:pPr>
      <w:r w:rsidRPr="008E4845">
        <w:rPr>
          <w:rStyle w:val="HideTWBExt"/>
          <w:b w:val="0"/>
        </w:rPr>
        <w:t>&lt;RepeatBlock-By&gt;&lt;Members&gt;</w:t>
      </w:r>
      <w:r w:rsidRPr="008E4845">
        <w:t>Erik Kaliňák, Katarína Roth Neveďalová</w:t>
      </w:r>
      <w:r w:rsidRPr="008E4845">
        <w:rPr>
          <w:rStyle w:val="HideTWBExt"/>
          <w:b w:val="0"/>
        </w:rPr>
        <w:t>&lt;/Members&gt;</w:t>
      </w:r>
    </w:p>
    <w:p w14:paraId="2EDD1E62" w14:textId="77777777" w:rsidR="0061411C" w:rsidRPr="008E4845" w:rsidRDefault="0061411C" w:rsidP="0061411C">
      <w:pPr>
        <w:pStyle w:val="NormalBold"/>
      </w:pPr>
      <w:r w:rsidRPr="008E4845">
        <w:rPr>
          <w:rStyle w:val="HideTWBExt"/>
          <w:b w:val="0"/>
        </w:rPr>
        <w:t>&lt;/RepeatBlock-By&gt;</w:t>
      </w:r>
    </w:p>
    <w:p w14:paraId="73E36566"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75B5E50D" w14:textId="77777777" w:rsidR="0061411C" w:rsidRPr="008E4845" w:rsidRDefault="0061411C" w:rsidP="0061411C">
      <w:pPr>
        <w:pStyle w:val="NormalBold"/>
      </w:pPr>
      <w:r w:rsidRPr="008E4845">
        <w:rPr>
          <w:rStyle w:val="HideTWBExt"/>
          <w:b w:val="0"/>
        </w:rPr>
        <w:t>&lt;Article&gt;</w:t>
      </w:r>
      <w:r w:rsidRPr="008E4845">
        <w:t>Motyw 4</w:t>
      </w:r>
      <w:r w:rsidRPr="008E4845">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34DFB5B6" w14:textId="77777777" w:rsidTr="00EF2739">
        <w:trPr>
          <w:trHeight w:hRule="exact" w:val="240"/>
          <w:jc w:val="center"/>
        </w:trPr>
        <w:tc>
          <w:tcPr>
            <w:tcW w:w="9752" w:type="dxa"/>
            <w:gridSpan w:val="2"/>
            <w:tcBorders>
              <w:top w:val="nil"/>
              <w:left w:val="nil"/>
              <w:bottom w:val="nil"/>
              <w:right w:val="nil"/>
            </w:tcBorders>
          </w:tcPr>
          <w:p w14:paraId="5E210C3F" w14:textId="77777777" w:rsidR="0061411C" w:rsidRPr="008E4845" w:rsidRDefault="0061411C" w:rsidP="00EF2739"/>
        </w:tc>
      </w:tr>
      <w:tr w:rsidR="0061411C" w:rsidRPr="008E4845" w14:paraId="4FB975C9" w14:textId="77777777" w:rsidTr="00EF2739">
        <w:trPr>
          <w:trHeight w:val="240"/>
          <w:jc w:val="center"/>
        </w:trPr>
        <w:tc>
          <w:tcPr>
            <w:tcW w:w="4876" w:type="dxa"/>
            <w:tcBorders>
              <w:top w:val="nil"/>
              <w:left w:val="nil"/>
              <w:bottom w:val="nil"/>
              <w:right w:val="nil"/>
            </w:tcBorders>
          </w:tcPr>
          <w:p w14:paraId="054AE562"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254E810C" w14:textId="77777777" w:rsidR="0061411C" w:rsidRPr="008E4845" w:rsidRDefault="0061411C" w:rsidP="00EF2739">
            <w:pPr>
              <w:pStyle w:val="AmColumnHeading"/>
            </w:pPr>
            <w:r w:rsidRPr="008E4845">
              <w:t>Poprawka</w:t>
            </w:r>
          </w:p>
        </w:tc>
      </w:tr>
      <w:tr w:rsidR="0061411C" w:rsidRPr="008E4845" w14:paraId="0BF98F4E" w14:textId="77777777" w:rsidTr="00EF2739">
        <w:trPr>
          <w:jc w:val="center"/>
        </w:trPr>
        <w:tc>
          <w:tcPr>
            <w:tcW w:w="4876" w:type="dxa"/>
            <w:tcBorders>
              <w:top w:val="nil"/>
              <w:left w:val="nil"/>
              <w:bottom w:val="nil"/>
              <w:right w:val="nil"/>
            </w:tcBorders>
          </w:tcPr>
          <w:p w14:paraId="18E8845A" w14:textId="77777777" w:rsidR="0061411C" w:rsidRPr="008E4845" w:rsidRDefault="0061411C" w:rsidP="00EF2739">
            <w:pPr>
              <w:pStyle w:val="Normal6a"/>
            </w:pPr>
            <w:r w:rsidRPr="008E4845">
              <w:t>(4)</w:t>
            </w:r>
            <w:r w:rsidRPr="008E4845">
              <w:tab/>
              <w:t>Kwoty, które mają zostać przydzielone poszczególnym państwom członkowskim, powinny zostać określone przez Komisję zgodnie z metodyką alokacji określoną w rozporządzeniu (UE) [...] ustanawiającym Europejski Fundusz Spójności Gospodarczej, Społecznej i Terytorialnej, Rolnictwa i Obszarów Wiejskich, Rybołówstwa i Polityki Morskiej, Dobrobytu i Bezpieczeństwa, w drodze jednej decyzji wykonawczej. Decyzja ta powinna co do zasady obejmować również kwoty na podstawie rozporządzenia (UE) [...] ustanawiającego Europejski Fundusz Spójności Gospodarczej, Społecznej i Terytorialnej, Rolnictwa i Obszarów Wiejskich, Rybołówstwa i Polityki Morskiej, Dobrobytu i Bezpieczeństwa, rozporządzenia (UE) [...] ustanawiającego unijne wsparcie na rzecz strefy Schengen, europejskiego zintegrowanego zarządzania granicami i wspólnej polityki wizowej oraz rozporządzenia (UE) [...] ustanawiającego unijne wsparcie na rzecz bezpieczeństwa wewnętrznego.</w:t>
            </w:r>
          </w:p>
        </w:tc>
        <w:tc>
          <w:tcPr>
            <w:tcW w:w="4876" w:type="dxa"/>
            <w:tcBorders>
              <w:top w:val="nil"/>
              <w:left w:val="nil"/>
              <w:bottom w:val="nil"/>
              <w:right w:val="nil"/>
            </w:tcBorders>
          </w:tcPr>
          <w:p w14:paraId="2B2A2C7D" w14:textId="77777777" w:rsidR="0061411C" w:rsidRPr="008E4845" w:rsidRDefault="0061411C" w:rsidP="00EF2739">
            <w:pPr>
              <w:pStyle w:val="Normal6a"/>
            </w:pPr>
            <w:r w:rsidRPr="008E4845">
              <w:t>(4)</w:t>
            </w:r>
            <w:r w:rsidRPr="008E4845">
              <w:tab/>
              <w:t>Kwoty, które mają zostać przydzielone poszczególnym państwom członkowskim, powinny zostać określone przez Komisję zgodnie z metodyką alokacji określoną w rozporządzeniu (UE) [...] ustanawiającym Europejski Fundusz Spójności Gospodarczej, Społecznej i Terytorialnej, Rolnictwa i Obszarów Wiejskich, Rybołówstwa i Polityki Morskiej, Dobrobytu i Bezpieczeństwa, w drodze jednej decyzji wykonawczej</w:t>
            </w:r>
            <w:r w:rsidRPr="008E4845">
              <w:rPr>
                <w:b/>
                <w:i/>
              </w:rPr>
              <w:t>, w tym rzeczywistej presji migracyjnej, liczby wniosków o udzielenie ochrony międzynarodowej, potrzeb w zakresie powrotów oraz szczególnych uwarunkowań państw członkowskich</w:t>
            </w:r>
            <w:r w:rsidRPr="008E4845">
              <w:t>. Decyzja ta powinna co do zasady obejmować również kwoty na podstawie rozporządzenia (UE) [...] ustanawiającego Europejski Fundusz Spójności Gospodarczej, Społecznej i Terytorialnej, Rolnictwa i Obszarów Wiejskich, Rybołówstwa i Polityki Morskiej, Dobrobytu i Bezpieczeństwa, rozporządzenia (UE) [...] ustanawiającego unijne wsparcie na rzecz strefy Schengen, europejskiego zintegrowanego zarządzania granicami i wspólnej polityki wizowej oraz rozporządzenia (UE) [...] ustanawiającego unijne wsparcie na rzecz bezpieczeństwa wewnętrznego.</w:t>
            </w:r>
          </w:p>
        </w:tc>
      </w:tr>
    </w:tbl>
    <w:p w14:paraId="7FFB5948"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{SK}</w:t>
      </w:r>
      <w:r w:rsidRPr="008E4845">
        <w:t>sk</w:t>
      </w:r>
      <w:r w:rsidRPr="008E4845">
        <w:rPr>
          <w:rStyle w:val="HideTWBExt"/>
        </w:rPr>
        <w:t>&lt;/Original&gt;</w:t>
      </w:r>
    </w:p>
    <w:p w14:paraId="689D16F7" w14:textId="77777777" w:rsidR="0061411C" w:rsidRPr="008E4845" w:rsidRDefault="0061411C" w:rsidP="0061411C">
      <w:pPr>
        <w:pStyle w:val="AmJustTitle"/>
      </w:pPr>
      <w:r w:rsidRPr="008E4845">
        <w:rPr>
          <w:rStyle w:val="HideTWBExt"/>
          <w:i w:val="0"/>
        </w:rPr>
        <w:t>&lt;TitreJust&gt;</w:t>
      </w:r>
      <w:r w:rsidRPr="008E4845">
        <w:t>Uzasadnienie</w:t>
      </w:r>
      <w:r w:rsidRPr="008E4845">
        <w:rPr>
          <w:rStyle w:val="HideTWBExt"/>
          <w:i w:val="0"/>
        </w:rPr>
        <w:t>&lt;/TitreJust&gt;</w:t>
      </w:r>
    </w:p>
    <w:p w14:paraId="6D86ECA7" w14:textId="77777777" w:rsidR="0061411C" w:rsidRPr="008E4845" w:rsidRDefault="0061411C" w:rsidP="0061411C">
      <w:pPr>
        <w:pStyle w:val="AmJustText"/>
      </w:pPr>
      <w:r w:rsidRPr="008E4845">
        <w:t>Podział środków powinien w jak największym stopniu odzwierciedlać rzeczywiste wyzwania, przed jakimi stoją poszczególne państwa członkowskie. Wyraźne podkreślenie obiektywnych kryteriów zwiększa przejrzystość przydziału środków i przyczynia się do bardziej efektywnego wykorzystania funduszy unijnych.</w:t>
      </w:r>
    </w:p>
    <w:p w14:paraId="6C31A439" w14:textId="77777777" w:rsidR="0061411C" w:rsidRPr="008E4845" w:rsidRDefault="0061411C" w:rsidP="0061411C">
      <w:r w:rsidRPr="008E4845">
        <w:rPr>
          <w:rStyle w:val="HideTWBExt"/>
        </w:rPr>
        <w:t>&lt;/Amend&gt;</w:t>
      </w:r>
    </w:p>
    <w:p w14:paraId="0C6BEE68" w14:textId="1473272A"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77</w:t>
      </w:r>
      <w:r w:rsidRPr="008E4845">
        <w:rPr>
          <w:rStyle w:val="HideTWBExt"/>
          <w:b w:val="0"/>
        </w:rPr>
        <w:t>&lt;/NumAm&gt;</w:t>
      </w:r>
    </w:p>
    <w:p w14:paraId="23A5C541" w14:textId="77777777" w:rsidR="0061411C" w:rsidRPr="008E4845" w:rsidRDefault="0061411C" w:rsidP="0061411C">
      <w:pPr>
        <w:pStyle w:val="NormalBold"/>
      </w:pPr>
      <w:r w:rsidRPr="008E4845">
        <w:rPr>
          <w:rStyle w:val="HideTWBExt"/>
          <w:b w:val="0"/>
        </w:rPr>
        <w:t>&lt;RepeatBlock-By&gt;&lt;Members&gt;</w:t>
      </w:r>
      <w:r w:rsidRPr="008E4845">
        <w:t>Geadis Geadi</w:t>
      </w:r>
      <w:r w:rsidRPr="008E4845">
        <w:rPr>
          <w:rStyle w:val="HideTWBExt"/>
          <w:b w:val="0"/>
        </w:rPr>
        <w:t>&lt;/Members&gt;</w:t>
      </w:r>
    </w:p>
    <w:p w14:paraId="298D0E4E" w14:textId="77777777" w:rsidR="0061411C" w:rsidRPr="008E4845" w:rsidRDefault="0061411C" w:rsidP="0061411C">
      <w:pPr>
        <w:pStyle w:val="NormalBold"/>
      </w:pPr>
      <w:r w:rsidRPr="008E4845">
        <w:rPr>
          <w:rStyle w:val="HideTWBExt"/>
          <w:b w:val="0"/>
        </w:rPr>
        <w:t>&lt;/RepeatBlock-By&gt;</w:t>
      </w:r>
    </w:p>
    <w:p w14:paraId="236A88F3"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4914981C" w14:textId="77777777" w:rsidR="0061411C" w:rsidRPr="008E4845" w:rsidRDefault="0061411C" w:rsidP="0061411C">
      <w:pPr>
        <w:pStyle w:val="NormalBold"/>
      </w:pPr>
      <w:r w:rsidRPr="008E4845">
        <w:rPr>
          <w:rStyle w:val="HideTWBExt"/>
          <w:b w:val="0"/>
        </w:rPr>
        <w:t>&lt;Article&gt;</w:t>
      </w:r>
      <w:r w:rsidRPr="008E4845">
        <w:t>Motyw 4</w:t>
      </w:r>
      <w:r w:rsidRPr="008E4845">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7713659E" w14:textId="77777777" w:rsidTr="00EF2739">
        <w:trPr>
          <w:trHeight w:hRule="exact" w:val="240"/>
          <w:jc w:val="center"/>
        </w:trPr>
        <w:tc>
          <w:tcPr>
            <w:tcW w:w="9752" w:type="dxa"/>
            <w:gridSpan w:val="2"/>
            <w:tcBorders>
              <w:top w:val="nil"/>
              <w:left w:val="nil"/>
              <w:bottom w:val="nil"/>
              <w:right w:val="nil"/>
            </w:tcBorders>
          </w:tcPr>
          <w:p w14:paraId="361C4F1A" w14:textId="77777777" w:rsidR="0061411C" w:rsidRPr="008E4845" w:rsidRDefault="0061411C" w:rsidP="00EF2739"/>
        </w:tc>
      </w:tr>
      <w:tr w:rsidR="0061411C" w:rsidRPr="008E4845" w14:paraId="4BA46CA1" w14:textId="77777777" w:rsidTr="00EF2739">
        <w:trPr>
          <w:trHeight w:val="240"/>
          <w:jc w:val="center"/>
        </w:trPr>
        <w:tc>
          <w:tcPr>
            <w:tcW w:w="4876" w:type="dxa"/>
            <w:tcBorders>
              <w:top w:val="nil"/>
              <w:left w:val="nil"/>
              <w:bottom w:val="nil"/>
              <w:right w:val="nil"/>
            </w:tcBorders>
          </w:tcPr>
          <w:p w14:paraId="3E2E620C"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147445BF" w14:textId="77777777" w:rsidR="0061411C" w:rsidRPr="008E4845" w:rsidRDefault="0061411C" w:rsidP="00EF2739">
            <w:pPr>
              <w:pStyle w:val="AmColumnHeading"/>
            </w:pPr>
            <w:r w:rsidRPr="008E4845">
              <w:t>Poprawka</w:t>
            </w:r>
          </w:p>
        </w:tc>
      </w:tr>
      <w:tr w:rsidR="0061411C" w:rsidRPr="008E4845" w14:paraId="6B6F7ECA" w14:textId="77777777" w:rsidTr="00EF2739">
        <w:trPr>
          <w:jc w:val="center"/>
        </w:trPr>
        <w:tc>
          <w:tcPr>
            <w:tcW w:w="4876" w:type="dxa"/>
            <w:tcBorders>
              <w:top w:val="nil"/>
              <w:left w:val="nil"/>
              <w:bottom w:val="nil"/>
              <w:right w:val="nil"/>
            </w:tcBorders>
          </w:tcPr>
          <w:p w14:paraId="7DE837D3" w14:textId="77777777" w:rsidR="0061411C" w:rsidRPr="008E4845" w:rsidRDefault="0061411C" w:rsidP="00EF2739">
            <w:pPr>
              <w:pStyle w:val="Normal6a"/>
            </w:pPr>
            <w:r w:rsidRPr="008E4845">
              <w:t>(4)</w:t>
            </w:r>
            <w:r w:rsidRPr="008E4845">
              <w:tab/>
              <w:t>Kwoty, które mają zostać przydzielone poszczególnym państwom członkowskim, powinny zostać określone przez Komisję zgodnie z metodyką alokacji określoną w rozporządzeniu (UE) [...] ustanawiającym Europejski Fundusz Spójności Gospodarczej, Społecznej i Terytorialnej, Rolnictwa i Obszarów Wiejskich, Rybołówstwa i Polityki Morskiej, Dobrobytu i Bezpieczeństwa, w drodze jednej decyzji wykonawczej. Decyzja ta powinna co do zasady obejmować również kwoty na podstawie rozporządzenia (UE) [...] ustanawiającego Europejski Fundusz Spójności Gospodarczej, Społecznej i Terytorialnej, Rolnictwa i Obszarów Wiejskich, Rybołówstwa i Polityki Morskiej, Dobrobytu i Bezpieczeństwa, rozporządzenia (UE) [...] ustanawiającego unijne wsparcie na rzecz strefy Schengen, europejskiego zintegrowanego zarządzania granicami i wspólnej polityki wizowej oraz rozporządzenia (UE) [...] ustanawiającego unijne wsparcie na rzecz bezpieczeństwa wewnętrznego.</w:t>
            </w:r>
          </w:p>
        </w:tc>
        <w:tc>
          <w:tcPr>
            <w:tcW w:w="4876" w:type="dxa"/>
            <w:tcBorders>
              <w:top w:val="nil"/>
              <w:left w:val="nil"/>
              <w:bottom w:val="nil"/>
              <w:right w:val="nil"/>
            </w:tcBorders>
          </w:tcPr>
          <w:p w14:paraId="50B2839A" w14:textId="77777777" w:rsidR="0061411C" w:rsidRPr="008E4845" w:rsidRDefault="0061411C" w:rsidP="00EF2739">
            <w:pPr>
              <w:pStyle w:val="Normal6a"/>
            </w:pPr>
            <w:r w:rsidRPr="008E4845">
              <w:t>(4)</w:t>
            </w:r>
            <w:r w:rsidRPr="008E4845">
              <w:tab/>
              <w:t>Kwoty, które mają zostać przydzielone poszczególnym państwom członkowskim, powinny zostać</w:t>
            </w:r>
            <w:r w:rsidRPr="008E4845">
              <w:rPr>
                <w:b/>
                <w:i/>
              </w:rPr>
              <w:t xml:space="preserve"> rozdzielone proporcjonalnie między państwa położone na pierwszej linii, które borykają się z największymi problemami, a następnie</w:t>
            </w:r>
            <w:r w:rsidRPr="008E4845">
              <w:t xml:space="preserve"> określone przez Komisję zgodnie z metodyką alokacji określoną w rozporządzeniu (UE) [...] ustanawiającym Europejski Fundusz Spójności Gospodarczej, Społecznej i Terytorialnej, Rolnictwa i Obszarów Wiejskich, Rybołówstwa i Polityki Morskiej, Dobrobytu i Bezpieczeństwa, w drodze jednej decyzji wykonawczej. Decyzja ta powinna co do zasady obejmować również kwoty na podstawie rozporządzenia (UE) [...] ustanawiającego Europejski Fundusz Spójności Gospodarczej, Społecznej i Terytorialnej, Rolnictwa i Obszarów Wiejskich, Rybołówstwa i Polityki Morskiej, Dobrobytu i Bezpieczeństwa, rozporządzenia (UE) [...] ustanawiającego unijne wsparcie na rzecz strefy Schengen</w:t>
            </w:r>
            <w:r w:rsidRPr="008E4845">
              <w:rPr>
                <w:b/>
                <w:i/>
              </w:rPr>
              <w:t xml:space="preserve">, a także dla państw członkowskich spoza strefy Schengen, </w:t>
            </w:r>
            <w:r w:rsidRPr="008E4845">
              <w:t>europejskiego zintegrowanego zarządzania granicami i wspólnej polityki wizowej oraz rozporządzenia (UE) [...] ustanawiającego unijne wsparcie na rzecz bezpieczeństwa wewnętrznego.</w:t>
            </w:r>
          </w:p>
        </w:tc>
      </w:tr>
    </w:tbl>
    <w:p w14:paraId="2F5FEF0A"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{EL}</w:t>
      </w:r>
      <w:r w:rsidRPr="008E4845">
        <w:t>el</w:t>
      </w:r>
      <w:r w:rsidRPr="008E4845">
        <w:rPr>
          <w:rStyle w:val="HideTWBExt"/>
        </w:rPr>
        <w:t>&lt;/Original&gt;</w:t>
      </w:r>
    </w:p>
    <w:p w14:paraId="0E621C97" w14:textId="77777777" w:rsidR="0061411C" w:rsidRPr="008E4845" w:rsidRDefault="0061411C" w:rsidP="0061411C">
      <w:r w:rsidRPr="008E4845">
        <w:rPr>
          <w:rStyle w:val="HideTWBExt"/>
        </w:rPr>
        <w:t>&lt;/Amend&gt;</w:t>
      </w:r>
    </w:p>
    <w:p w14:paraId="30DA6986" w14:textId="6D4B6ABA"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78</w:t>
      </w:r>
      <w:r w:rsidRPr="008E4845">
        <w:rPr>
          <w:rStyle w:val="HideTWBExt"/>
          <w:b w:val="0"/>
        </w:rPr>
        <w:t>&lt;/NumAm&gt;</w:t>
      </w:r>
    </w:p>
    <w:p w14:paraId="460F069F" w14:textId="77777777" w:rsidR="0061411C" w:rsidRPr="008E4845" w:rsidRDefault="0061411C" w:rsidP="0061411C">
      <w:pPr>
        <w:pStyle w:val="NormalBold"/>
      </w:pPr>
      <w:r w:rsidRPr="008E4845">
        <w:rPr>
          <w:rStyle w:val="HideTWBExt"/>
          <w:b w:val="0"/>
        </w:rPr>
        <w:t>&lt;RepeatBlock-By&gt;&lt;Members&gt;</w:t>
      </w:r>
      <w:r w:rsidRPr="008E4845">
        <w:t>Loucas Fourlas</w:t>
      </w:r>
      <w:r w:rsidRPr="008E4845">
        <w:rPr>
          <w:rStyle w:val="HideTWBExt"/>
          <w:b w:val="0"/>
        </w:rPr>
        <w:t>&lt;/Members&gt;</w:t>
      </w:r>
    </w:p>
    <w:p w14:paraId="497DE142" w14:textId="77777777" w:rsidR="0061411C" w:rsidRPr="008E4845" w:rsidRDefault="0061411C" w:rsidP="0061411C">
      <w:pPr>
        <w:pStyle w:val="NormalBold"/>
      </w:pPr>
      <w:r w:rsidRPr="008E4845">
        <w:rPr>
          <w:rStyle w:val="HideTWBExt"/>
          <w:b w:val="0"/>
        </w:rPr>
        <w:t>&lt;/RepeatBlock-By&gt;</w:t>
      </w:r>
    </w:p>
    <w:p w14:paraId="7D377AE3"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54725578" w14:textId="77777777" w:rsidR="0061411C" w:rsidRPr="008E4845" w:rsidRDefault="0061411C" w:rsidP="0061411C">
      <w:pPr>
        <w:pStyle w:val="NormalBold"/>
      </w:pPr>
      <w:r w:rsidRPr="008E4845">
        <w:rPr>
          <w:rStyle w:val="HideTWBExt"/>
          <w:b w:val="0"/>
        </w:rPr>
        <w:t>&lt;Article&gt;</w:t>
      </w:r>
      <w:r w:rsidRPr="008E4845">
        <w:t>Motyw 4</w:t>
      </w:r>
      <w:r w:rsidRPr="008E48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29C819C2" w14:textId="77777777" w:rsidTr="00EF2739">
        <w:trPr>
          <w:trHeight w:hRule="exact" w:val="240"/>
          <w:jc w:val="center"/>
        </w:trPr>
        <w:tc>
          <w:tcPr>
            <w:tcW w:w="9752" w:type="dxa"/>
            <w:gridSpan w:val="2"/>
            <w:tcBorders>
              <w:top w:val="nil"/>
              <w:left w:val="nil"/>
              <w:bottom w:val="nil"/>
              <w:right w:val="nil"/>
            </w:tcBorders>
          </w:tcPr>
          <w:p w14:paraId="4145B1F0" w14:textId="77777777" w:rsidR="0061411C" w:rsidRPr="008E4845" w:rsidRDefault="0061411C" w:rsidP="00EF2739"/>
        </w:tc>
      </w:tr>
      <w:tr w:rsidR="0061411C" w:rsidRPr="008E4845" w14:paraId="56526E2E" w14:textId="77777777" w:rsidTr="00EF2739">
        <w:trPr>
          <w:trHeight w:val="240"/>
          <w:jc w:val="center"/>
        </w:trPr>
        <w:tc>
          <w:tcPr>
            <w:tcW w:w="4876" w:type="dxa"/>
            <w:tcBorders>
              <w:top w:val="nil"/>
              <w:left w:val="nil"/>
              <w:bottom w:val="nil"/>
              <w:right w:val="nil"/>
            </w:tcBorders>
          </w:tcPr>
          <w:p w14:paraId="7C90EB95"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5EAAB79A" w14:textId="77777777" w:rsidR="0061411C" w:rsidRPr="008E4845" w:rsidRDefault="0061411C" w:rsidP="00EF2739">
            <w:pPr>
              <w:pStyle w:val="AmColumnHeading"/>
            </w:pPr>
            <w:r w:rsidRPr="008E4845">
              <w:t>Poprawka</w:t>
            </w:r>
          </w:p>
        </w:tc>
      </w:tr>
      <w:tr w:rsidR="0061411C" w:rsidRPr="008E4845" w14:paraId="1EC7DE21" w14:textId="77777777" w:rsidTr="00EF2739">
        <w:trPr>
          <w:jc w:val="center"/>
        </w:trPr>
        <w:tc>
          <w:tcPr>
            <w:tcW w:w="4876" w:type="dxa"/>
            <w:tcBorders>
              <w:top w:val="nil"/>
              <w:left w:val="nil"/>
              <w:bottom w:val="nil"/>
              <w:right w:val="nil"/>
            </w:tcBorders>
          </w:tcPr>
          <w:p w14:paraId="3359AF62" w14:textId="77777777" w:rsidR="0061411C" w:rsidRPr="008E4845" w:rsidRDefault="0061411C" w:rsidP="00EF2739">
            <w:pPr>
              <w:pStyle w:val="Normal6a"/>
            </w:pPr>
            <w:r w:rsidRPr="008E4845">
              <w:t>(4)</w:t>
            </w:r>
            <w:r w:rsidRPr="008E4845">
              <w:tab/>
              <w:t>Kwoty, które mają zostać przydzielone poszczególnym państwom członkowskim, powinny zostać określone przez Komisję zgodnie z metodyką alokacji określoną w rozporządzeniu (UE) [...] ustanawiającym Europejski Fundusz Spójności Gospodarczej, Społecznej i Terytorialnej, Rolnictwa i Obszarów Wiejskich, Rybołówstwa i Polityki Morskiej, Dobrobytu i Bezpieczeństwa, w drodze jednej decyzji wykonawczej. Decyzja ta powinna co do zasady obejmować również kwoty na podstawie rozporządzenia (UE) [...] ustanawiającego Europejski Fundusz Spójności Gospodarczej, Społecznej i Terytorialnej, Rolnictwa i Obszarów Wiejskich, Rybołówstwa i Polityki Morskiej, Dobrobytu i Bezpieczeństwa, rozporządzenia (UE) [...] ustanawiającego unijne wsparcie na rzecz strefy Schengen, europejskiego zintegrowanego zarządzania granicami i wspólnej polityki wizowej oraz rozporządzenia (UE) [...] ustanawiającego unijne wsparcie na rzecz bezpieczeństwa wewnętrznego.</w:t>
            </w:r>
          </w:p>
        </w:tc>
        <w:tc>
          <w:tcPr>
            <w:tcW w:w="4876" w:type="dxa"/>
            <w:tcBorders>
              <w:top w:val="nil"/>
              <w:left w:val="nil"/>
              <w:bottom w:val="nil"/>
              <w:right w:val="nil"/>
            </w:tcBorders>
          </w:tcPr>
          <w:p w14:paraId="12A9FFD2" w14:textId="77777777" w:rsidR="0061411C" w:rsidRPr="008E4845" w:rsidRDefault="0061411C" w:rsidP="00EF2739">
            <w:pPr>
              <w:pStyle w:val="Normal6a"/>
            </w:pPr>
            <w:r w:rsidRPr="008E4845">
              <w:t>(4)</w:t>
            </w:r>
            <w:r w:rsidRPr="008E4845">
              <w:tab/>
              <w:t xml:space="preserve">Kwoty, które mają zostać przydzielone poszczególnym państwom członkowskim, powinny zostać określone przez Komisję zgodnie z metodyką alokacji określoną w rozporządzeniu (UE) [...] ustanawiającym Europejski Fundusz Spójności Gospodarczej, Społecznej i Terytorialnej, Rolnictwa i Obszarów Wiejskich, Rybołówstwa i Polityki Morskiej, Dobrobytu i Bezpieczeństwa, w drodze jednej decyzji wykonawczej. Decyzja ta powinna co do zasady obejmować również kwoty na podstawie rozporządzenia (UE) [...] ustanawiającego Europejski Fundusz Spójności Gospodarczej, Społecznej i Terytorialnej, Rolnictwa i Obszarów Wiejskich, Rybołówstwa i Polityki Morskiej, Dobrobytu i Bezpieczeństwa, rozporządzenia (UE) [...] ustanawiającego unijne wsparcie na rzecz strefy Schengen, europejskiego zintegrowanego zarządzania granicami i wspólnej polityki wizowej oraz rozporządzenia (UE) [...] ustanawiającego unijne wsparcie na rzecz bezpieczeństwa wewnętrznego. </w:t>
            </w:r>
            <w:r w:rsidRPr="008E4845">
              <w:rPr>
                <w:b/>
                <w:i/>
              </w:rPr>
              <w:t>W dziedzinie spraw wewnętrznych udział środków krajowych w szacowanych kosztach działania przewidzianego w krajowym programie reform nie może przekraczać 25 %.</w:t>
            </w:r>
          </w:p>
        </w:tc>
      </w:tr>
    </w:tbl>
    <w:p w14:paraId="74A14C5C"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{EN}</w:t>
      </w:r>
      <w:r w:rsidRPr="008E4845">
        <w:t>en</w:t>
      </w:r>
      <w:r w:rsidRPr="008E4845">
        <w:rPr>
          <w:rStyle w:val="HideTWBExt"/>
        </w:rPr>
        <w:t>&lt;/Original&gt;</w:t>
      </w:r>
    </w:p>
    <w:p w14:paraId="6AFB6459" w14:textId="77777777" w:rsidR="0061411C" w:rsidRPr="008E4845" w:rsidRDefault="0061411C" w:rsidP="0061411C">
      <w:r w:rsidRPr="008E4845">
        <w:rPr>
          <w:rStyle w:val="HideTWBExt"/>
        </w:rPr>
        <w:t>&lt;/Amend&gt;</w:t>
      </w:r>
    </w:p>
    <w:p w14:paraId="7D0848D7" w14:textId="1A54202F"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79</w:t>
      </w:r>
      <w:r w:rsidRPr="008E4845">
        <w:rPr>
          <w:rStyle w:val="HideTWBExt"/>
          <w:b w:val="0"/>
        </w:rPr>
        <w:t>&lt;/NumAm&gt;</w:t>
      </w:r>
    </w:p>
    <w:p w14:paraId="41DF610F" w14:textId="77777777" w:rsidR="0061411C" w:rsidRPr="008E4845" w:rsidRDefault="0061411C" w:rsidP="0061411C">
      <w:pPr>
        <w:pStyle w:val="NormalBold"/>
      </w:pPr>
      <w:r w:rsidRPr="008E4845">
        <w:rPr>
          <w:rStyle w:val="HideTWBExt"/>
          <w:b w:val="0"/>
        </w:rPr>
        <w:t>&lt;RepeatBlock-By&gt;&lt;Members&gt;</w:t>
      </w:r>
      <w:r w:rsidRPr="008E4845">
        <w:t>Jorge Buxadé Villalba, Marieke Ehlers, Susanna Ceccardi</w:t>
      </w:r>
      <w:r w:rsidRPr="008E4845">
        <w:rPr>
          <w:rStyle w:val="HideTWBExt"/>
          <w:b w:val="0"/>
        </w:rPr>
        <w:t>&lt;/Members&gt;</w:t>
      </w:r>
    </w:p>
    <w:p w14:paraId="319B4727" w14:textId="77777777" w:rsidR="0061411C" w:rsidRPr="008E4845" w:rsidRDefault="0061411C" w:rsidP="0061411C">
      <w:pPr>
        <w:pStyle w:val="NormalBold"/>
      </w:pPr>
      <w:r w:rsidRPr="008E4845">
        <w:rPr>
          <w:rStyle w:val="HideTWBExt"/>
          <w:b w:val="0"/>
        </w:rPr>
        <w:t>&lt;/RepeatBlock-By&gt;</w:t>
      </w:r>
    </w:p>
    <w:p w14:paraId="2D0580AE"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47266110" w14:textId="77777777" w:rsidR="0061411C" w:rsidRPr="008E4845" w:rsidRDefault="0061411C" w:rsidP="0061411C">
      <w:pPr>
        <w:pStyle w:val="NormalBold"/>
      </w:pPr>
      <w:r w:rsidRPr="008E4845">
        <w:rPr>
          <w:rStyle w:val="HideTWBExt"/>
          <w:b w:val="0"/>
        </w:rPr>
        <w:t>&lt;Article&gt;</w:t>
      </w:r>
      <w:r w:rsidRPr="008E4845">
        <w:t>Motyw 5</w:t>
      </w:r>
      <w:r w:rsidRPr="008E48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43339693" w14:textId="77777777" w:rsidTr="00EF2739">
        <w:trPr>
          <w:trHeight w:hRule="exact" w:val="240"/>
          <w:jc w:val="center"/>
        </w:trPr>
        <w:tc>
          <w:tcPr>
            <w:tcW w:w="9752" w:type="dxa"/>
            <w:gridSpan w:val="2"/>
            <w:tcBorders>
              <w:top w:val="nil"/>
              <w:left w:val="nil"/>
              <w:bottom w:val="nil"/>
              <w:right w:val="nil"/>
            </w:tcBorders>
          </w:tcPr>
          <w:p w14:paraId="26667217" w14:textId="77777777" w:rsidR="0061411C" w:rsidRPr="008E4845" w:rsidRDefault="0061411C" w:rsidP="00EF2739"/>
        </w:tc>
      </w:tr>
      <w:tr w:rsidR="0061411C" w:rsidRPr="008E4845" w14:paraId="1FF0A503" w14:textId="77777777" w:rsidTr="00EF2739">
        <w:trPr>
          <w:trHeight w:val="240"/>
          <w:jc w:val="center"/>
        </w:trPr>
        <w:tc>
          <w:tcPr>
            <w:tcW w:w="4876" w:type="dxa"/>
            <w:tcBorders>
              <w:top w:val="nil"/>
              <w:left w:val="nil"/>
              <w:bottom w:val="nil"/>
              <w:right w:val="nil"/>
            </w:tcBorders>
          </w:tcPr>
          <w:p w14:paraId="2D24646A"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682CF645" w14:textId="77777777" w:rsidR="0061411C" w:rsidRPr="008E4845" w:rsidRDefault="0061411C" w:rsidP="00EF2739">
            <w:pPr>
              <w:pStyle w:val="AmColumnHeading"/>
            </w:pPr>
            <w:r w:rsidRPr="008E4845">
              <w:t>Poprawka</w:t>
            </w:r>
          </w:p>
        </w:tc>
      </w:tr>
      <w:tr w:rsidR="0061411C" w:rsidRPr="008E4845" w14:paraId="5BADB1F2" w14:textId="77777777" w:rsidTr="00EF2739">
        <w:trPr>
          <w:jc w:val="center"/>
        </w:trPr>
        <w:tc>
          <w:tcPr>
            <w:tcW w:w="4876" w:type="dxa"/>
            <w:tcBorders>
              <w:top w:val="nil"/>
              <w:left w:val="nil"/>
              <w:bottom w:val="nil"/>
              <w:right w:val="nil"/>
            </w:tcBorders>
          </w:tcPr>
          <w:p w14:paraId="6DF725CD" w14:textId="77777777" w:rsidR="0061411C" w:rsidRPr="008E4845" w:rsidRDefault="0061411C" w:rsidP="00EF2739">
            <w:pPr>
              <w:pStyle w:val="Normal6a"/>
            </w:pPr>
            <w:r w:rsidRPr="008E4845">
              <w:rPr>
                <w:b/>
                <w:i/>
              </w:rPr>
              <w:t>(5)</w:t>
            </w:r>
            <w:r w:rsidRPr="008E4845">
              <w:tab/>
            </w:r>
            <w:r w:rsidRPr="008E4845">
              <w:rPr>
                <w:b/>
                <w:i/>
              </w:rPr>
              <w:t>Unijne wsparcie powinno opierać się na wynikach i inwestycjach w obszarach azylu i migracji z poprzednich okresów programowania, takich jak: (i) Europejski Fundusz na rzecz Uchodźców ustanowiony decyzją nr 573/2007/WE Parlamentu Europejskiego i Rady</w:t>
            </w:r>
            <w:r w:rsidRPr="008E4845">
              <w:rPr>
                <w:b/>
                <w:i/>
                <w:vertAlign w:val="superscript"/>
              </w:rPr>
              <w:t>3</w:t>
            </w:r>
            <w:r w:rsidRPr="008E4845">
              <w:rPr>
                <w:b/>
                <w:i/>
              </w:rPr>
              <w:t xml:space="preserve"> na lata 2008–2013; (ii) Europejski Fundusz na rzecz Integracji Obywateli Państw Trzecich ustanowiony decyzją Rady 2007/435/WE</w:t>
            </w:r>
            <w:r w:rsidRPr="008E4845">
              <w:rPr>
                <w:b/>
                <w:i/>
                <w:vertAlign w:val="superscript"/>
              </w:rPr>
              <w:t>4</w:t>
            </w:r>
            <w:r w:rsidRPr="008E4845">
              <w:rPr>
                <w:b/>
                <w:i/>
              </w:rPr>
              <w:t xml:space="preserve"> na lata 2007–2013; (iii) Europejski Fundusz Powrotów Imigrantów ustanowiony decyzją nr 575/2007/WE Parlamentu Europejskiego i Rady</w:t>
            </w:r>
            <w:r w:rsidRPr="008E4845">
              <w:rPr>
                <w:b/>
                <w:i/>
                <w:vertAlign w:val="superscript"/>
              </w:rPr>
              <w:t>5</w:t>
            </w:r>
            <w:r w:rsidRPr="008E4845">
              <w:rPr>
                <w:b/>
                <w:i/>
              </w:rPr>
              <w:t xml:space="preserve"> na lata 2008–2013; (iv) Fundusz Azylu, Migracji i Integracji ustanowiony rozporządzeniem Parlamentu Europejskiego i Rady (UE) nr 516/2014</w:t>
            </w:r>
            <w:r w:rsidRPr="008E4845">
              <w:rPr>
                <w:b/>
                <w:i/>
                <w:vertAlign w:val="superscript"/>
              </w:rPr>
              <w:t>6</w:t>
            </w:r>
            <w:r w:rsidRPr="008E4845">
              <w:rPr>
                <w:b/>
                <w:i/>
              </w:rPr>
              <w:t xml:space="preserve"> na lata 2014–2020 oraz (v) Fundusz Azylu, Migracji i Integracji na lata 2021–2027 ustanowiony rozporządzeniem Parlamentu Europejskiego i Rady (UE) 2021/1147[7]. Zakres unijnego wsparcia powinien także umożliwiać uwzględnienie rozwoju sytuacji.</w:t>
            </w:r>
          </w:p>
        </w:tc>
        <w:tc>
          <w:tcPr>
            <w:tcW w:w="4876" w:type="dxa"/>
            <w:tcBorders>
              <w:top w:val="nil"/>
              <w:left w:val="nil"/>
              <w:bottom w:val="nil"/>
              <w:right w:val="nil"/>
            </w:tcBorders>
          </w:tcPr>
          <w:p w14:paraId="3D720EC7" w14:textId="77777777" w:rsidR="0061411C" w:rsidRPr="008E4845" w:rsidRDefault="0061411C" w:rsidP="00EF2739">
            <w:pPr>
              <w:pStyle w:val="Normal6a"/>
            </w:pPr>
            <w:r w:rsidRPr="008E4845">
              <w:rPr>
                <w:b/>
                <w:i/>
              </w:rPr>
              <w:t>skreśla się</w:t>
            </w:r>
          </w:p>
        </w:tc>
      </w:tr>
      <w:tr w:rsidR="0061411C" w:rsidRPr="008E4845" w14:paraId="31DEEA78" w14:textId="77777777" w:rsidTr="00EF2739">
        <w:trPr>
          <w:jc w:val="center"/>
        </w:trPr>
        <w:tc>
          <w:tcPr>
            <w:tcW w:w="4876" w:type="dxa"/>
            <w:tcBorders>
              <w:top w:val="nil"/>
              <w:left w:val="nil"/>
              <w:bottom w:val="nil"/>
              <w:right w:val="nil"/>
            </w:tcBorders>
          </w:tcPr>
          <w:p w14:paraId="31907FF6" w14:textId="77777777" w:rsidR="0061411C" w:rsidRPr="008E4845" w:rsidRDefault="0061411C" w:rsidP="00EF2739">
            <w:pPr>
              <w:pStyle w:val="Normal6a"/>
            </w:pPr>
            <w:r w:rsidRPr="008E4845">
              <w:rPr>
                <w:b/>
                <w:i/>
              </w:rPr>
              <w:t>_________________</w:t>
            </w:r>
          </w:p>
        </w:tc>
        <w:tc>
          <w:tcPr>
            <w:tcW w:w="4876" w:type="dxa"/>
            <w:tcBorders>
              <w:top w:val="nil"/>
              <w:left w:val="nil"/>
              <w:bottom w:val="nil"/>
              <w:right w:val="nil"/>
            </w:tcBorders>
          </w:tcPr>
          <w:p w14:paraId="0F89BB30" w14:textId="77777777" w:rsidR="0061411C" w:rsidRPr="008E4845" w:rsidRDefault="0061411C" w:rsidP="00EF2739"/>
        </w:tc>
      </w:tr>
      <w:tr w:rsidR="0061411C" w:rsidRPr="008E4845" w14:paraId="67AE7C33" w14:textId="77777777" w:rsidTr="00EF2739">
        <w:trPr>
          <w:jc w:val="center"/>
        </w:trPr>
        <w:tc>
          <w:tcPr>
            <w:tcW w:w="4876" w:type="dxa"/>
            <w:tcBorders>
              <w:top w:val="nil"/>
              <w:left w:val="nil"/>
              <w:bottom w:val="nil"/>
              <w:right w:val="nil"/>
            </w:tcBorders>
          </w:tcPr>
          <w:p w14:paraId="4FD5C2C0" w14:textId="77777777" w:rsidR="0061411C" w:rsidRPr="008E4845" w:rsidRDefault="0061411C" w:rsidP="00EF2739">
            <w:pPr>
              <w:pStyle w:val="Normal6a"/>
            </w:pPr>
            <w:r w:rsidRPr="008E4845">
              <w:rPr>
                <w:b/>
                <w:i/>
                <w:vertAlign w:val="superscript"/>
              </w:rPr>
              <w:t>3</w:t>
            </w:r>
            <w:r w:rsidRPr="008E4845">
              <w:t xml:space="preserve"> </w:t>
            </w:r>
            <w:r w:rsidRPr="008E4845">
              <w:rPr>
                <w:b/>
                <w:i/>
              </w:rPr>
              <w:t>Decyzja nr 573/2007/WE Parlamentu Europejskiego i Rady z dnia 23 maja 2007 r. ustanawiająca Europejski Fundusz na rzecz Uchodźców na lata 2008–2013 jako część programu ogólnego „Solidarność i zarządzanie przepływami migracyjnymi” oraz uchylająca decyzję Rady 2004/904/WE (Dz.U. L 144 z 6.6.2007, s. 1, ELI: http://data.europa.eu/eli/dec/2007/573/oj).</w:t>
            </w:r>
          </w:p>
        </w:tc>
        <w:tc>
          <w:tcPr>
            <w:tcW w:w="4876" w:type="dxa"/>
            <w:tcBorders>
              <w:top w:val="nil"/>
              <w:left w:val="nil"/>
              <w:bottom w:val="nil"/>
              <w:right w:val="nil"/>
            </w:tcBorders>
          </w:tcPr>
          <w:p w14:paraId="569D32B0" w14:textId="77777777" w:rsidR="0061411C" w:rsidRPr="008E4845" w:rsidRDefault="0061411C" w:rsidP="00EF2739"/>
        </w:tc>
      </w:tr>
      <w:tr w:rsidR="0061411C" w:rsidRPr="008E4845" w14:paraId="5EBBC896" w14:textId="77777777" w:rsidTr="00EF2739">
        <w:trPr>
          <w:jc w:val="center"/>
        </w:trPr>
        <w:tc>
          <w:tcPr>
            <w:tcW w:w="4876" w:type="dxa"/>
            <w:tcBorders>
              <w:top w:val="nil"/>
              <w:left w:val="nil"/>
              <w:bottom w:val="nil"/>
              <w:right w:val="nil"/>
            </w:tcBorders>
          </w:tcPr>
          <w:p w14:paraId="2BDFB0CE" w14:textId="77777777" w:rsidR="0061411C" w:rsidRPr="008E4845" w:rsidRDefault="0061411C" w:rsidP="00EF2739">
            <w:pPr>
              <w:pStyle w:val="Normal6a"/>
            </w:pPr>
            <w:r w:rsidRPr="008E4845">
              <w:rPr>
                <w:b/>
                <w:i/>
                <w:vertAlign w:val="superscript"/>
              </w:rPr>
              <w:t>4</w:t>
            </w:r>
            <w:r w:rsidRPr="008E4845">
              <w:rPr>
                <w:b/>
                <w:i/>
              </w:rPr>
              <w:t xml:space="preserve"> Decyzja Rady 2007/435/WE z dnia 25 czerwca 2007 r. ustanawiająca Europejski Fundusz na rzecz Integracji Obywateli Państw Trzecich na lata 2007–2013 jako część programu ogólnego „Solidarność i zarządzanie przepływami migracyjnymi” (Dz.U. L 168 z 28.6.2007, s. 18, ELI: http://data.europa.eu/eli/dec/2007/435/oj).</w:t>
            </w:r>
          </w:p>
        </w:tc>
        <w:tc>
          <w:tcPr>
            <w:tcW w:w="4876" w:type="dxa"/>
            <w:tcBorders>
              <w:top w:val="nil"/>
              <w:left w:val="nil"/>
              <w:bottom w:val="nil"/>
              <w:right w:val="nil"/>
            </w:tcBorders>
          </w:tcPr>
          <w:p w14:paraId="3F8EA77A" w14:textId="77777777" w:rsidR="0061411C" w:rsidRPr="008E4845" w:rsidRDefault="0061411C" w:rsidP="00EF2739"/>
        </w:tc>
      </w:tr>
      <w:tr w:rsidR="0061411C" w:rsidRPr="008E4845" w14:paraId="23BC2909" w14:textId="77777777" w:rsidTr="00EF2739">
        <w:trPr>
          <w:jc w:val="center"/>
        </w:trPr>
        <w:tc>
          <w:tcPr>
            <w:tcW w:w="4876" w:type="dxa"/>
            <w:tcBorders>
              <w:top w:val="nil"/>
              <w:left w:val="nil"/>
              <w:bottom w:val="nil"/>
              <w:right w:val="nil"/>
            </w:tcBorders>
          </w:tcPr>
          <w:p w14:paraId="650B1774" w14:textId="77777777" w:rsidR="0061411C" w:rsidRPr="008E4845" w:rsidRDefault="0061411C" w:rsidP="00EF2739">
            <w:pPr>
              <w:pStyle w:val="Normal6a"/>
            </w:pPr>
            <w:r w:rsidRPr="008E4845">
              <w:rPr>
                <w:b/>
                <w:i/>
                <w:vertAlign w:val="superscript"/>
              </w:rPr>
              <w:t>5</w:t>
            </w:r>
            <w:r w:rsidRPr="008E4845">
              <w:t xml:space="preserve"> </w:t>
            </w:r>
            <w:r w:rsidRPr="008E4845">
              <w:rPr>
                <w:b/>
                <w:i/>
              </w:rPr>
              <w:t>Decyzja nr 575/2007/WE Parlamentu Europejskiego i Rady z dnia 23 maja 2007 r. ustanawiająca Europejski Fundusz Powrotów Imigrantów na lata 2008–2013 jako część programu ogólnego „Solidarność i zarządzanie przepływami migracyjnymi” (Dz.U. L 144 z 6.6.2007, s. 45, ELI: http://data.europa.eu/eli/dec/2007/575/oj).</w:t>
            </w:r>
          </w:p>
        </w:tc>
        <w:tc>
          <w:tcPr>
            <w:tcW w:w="4876" w:type="dxa"/>
            <w:tcBorders>
              <w:top w:val="nil"/>
              <w:left w:val="nil"/>
              <w:bottom w:val="nil"/>
              <w:right w:val="nil"/>
            </w:tcBorders>
          </w:tcPr>
          <w:p w14:paraId="758FABBB" w14:textId="77777777" w:rsidR="0061411C" w:rsidRPr="008E4845" w:rsidRDefault="0061411C" w:rsidP="00EF2739"/>
        </w:tc>
      </w:tr>
      <w:tr w:rsidR="0061411C" w:rsidRPr="008E4845" w14:paraId="5F7D01B7" w14:textId="77777777" w:rsidTr="00EF2739">
        <w:trPr>
          <w:jc w:val="center"/>
        </w:trPr>
        <w:tc>
          <w:tcPr>
            <w:tcW w:w="4876" w:type="dxa"/>
            <w:tcBorders>
              <w:top w:val="nil"/>
              <w:left w:val="nil"/>
              <w:bottom w:val="nil"/>
              <w:right w:val="nil"/>
            </w:tcBorders>
          </w:tcPr>
          <w:p w14:paraId="047EFABE" w14:textId="77777777" w:rsidR="0061411C" w:rsidRPr="008E4845" w:rsidRDefault="0061411C" w:rsidP="00EF2739">
            <w:pPr>
              <w:pStyle w:val="Normal6a"/>
            </w:pPr>
            <w:r w:rsidRPr="008E4845">
              <w:rPr>
                <w:b/>
                <w:i/>
                <w:vertAlign w:val="superscript"/>
              </w:rPr>
              <w:t>6</w:t>
            </w:r>
            <w:r w:rsidRPr="008E4845">
              <w:rPr>
                <w:b/>
                <w:i/>
              </w:rPr>
              <w:t xml:space="preserve"> Rozporządzenie Parlamentu Europejskiego i Rady (UE) nr 516/2014 z dnia 16 kwietnia 2014 r. ustanawiające Fundusz Azylu, Migracji i Integracji, zmieniające decyzję Rady 2008/381/WE oraz uchylające decyzje Parlamentu Europejskiego i Rady nr 573/2007/WE i nr 575/2007/WE oraz decyzję Rady 2007/435/WE (Dz.U. L 150 z 20.5.2014, s. 168, ELI: http://data.europa.eu/eli/reg/2014/516/oj).</w:t>
            </w:r>
          </w:p>
        </w:tc>
        <w:tc>
          <w:tcPr>
            <w:tcW w:w="4876" w:type="dxa"/>
            <w:tcBorders>
              <w:top w:val="nil"/>
              <w:left w:val="nil"/>
              <w:bottom w:val="nil"/>
              <w:right w:val="nil"/>
            </w:tcBorders>
          </w:tcPr>
          <w:p w14:paraId="1665EE8B" w14:textId="77777777" w:rsidR="0061411C" w:rsidRPr="008E4845" w:rsidRDefault="0061411C" w:rsidP="00EF2739"/>
        </w:tc>
      </w:tr>
      <w:tr w:rsidR="0061411C" w:rsidRPr="008E4845" w14:paraId="7F2B6399" w14:textId="77777777" w:rsidTr="00EF2739">
        <w:trPr>
          <w:jc w:val="center"/>
        </w:trPr>
        <w:tc>
          <w:tcPr>
            <w:tcW w:w="4876" w:type="dxa"/>
            <w:tcBorders>
              <w:top w:val="nil"/>
              <w:left w:val="nil"/>
              <w:bottom w:val="nil"/>
              <w:right w:val="nil"/>
            </w:tcBorders>
          </w:tcPr>
          <w:p w14:paraId="59B7C4A9" w14:textId="77777777" w:rsidR="0061411C" w:rsidRPr="008E4845" w:rsidRDefault="0061411C" w:rsidP="00EF2739">
            <w:pPr>
              <w:pStyle w:val="Normal6a"/>
            </w:pPr>
            <w:r w:rsidRPr="008E4845">
              <w:rPr>
                <w:b/>
                <w:i/>
                <w:vertAlign w:val="superscript"/>
              </w:rPr>
              <w:t>7</w:t>
            </w:r>
            <w:r w:rsidRPr="008E4845">
              <w:t xml:space="preserve"> </w:t>
            </w:r>
            <w:r w:rsidRPr="008E4845">
              <w:rPr>
                <w:b/>
                <w:i/>
              </w:rPr>
              <w:t>Rozporządzenie Parlamentu Europejskiego i Rady (UE) 2021/1147 z dnia 7 lipca 2021 r. ustanawiające Fundusz Azylu, Migracji i Integracji (Dz.U. L 251 z 15.7.2021, s. 1-47, ELI: http://data.europa.eu/eli/reg/2021/1147/oj).</w:t>
            </w:r>
          </w:p>
        </w:tc>
        <w:tc>
          <w:tcPr>
            <w:tcW w:w="4876" w:type="dxa"/>
            <w:tcBorders>
              <w:top w:val="nil"/>
              <w:left w:val="nil"/>
              <w:bottom w:val="nil"/>
              <w:right w:val="nil"/>
            </w:tcBorders>
          </w:tcPr>
          <w:p w14:paraId="7A0078E8" w14:textId="77777777" w:rsidR="0061411C" w:rsidRPr="008E4845" w:rsidRDefault="0061411C" w:rsidP="00EF2739"/>
        </w:tc>
      </w:tr>
    </w:tbl>
    <w:p w14:paraId="3E98E695"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{EN}</w:t>
      </w:r>
      <w:r w:rsidRPr="008E4845">
        <w:t>en</w:t>
      </w:r>
      <w:r w:rsidRPr="008E4845">
        <w:rPr>
          <w:rStyle w:val="HideTWBExt"/>
        </w:rPr>
        <w:t>&lt;/Original&gt;</w:t>
      </w:r>
    </w:p>
    <w:p w14:paraId="0AD2C1AB" w14:textId="77777777" w:rsidR="0061411C" w:rsidRPr="008E4845" w:rsidRDefault="0061411C" w:rsidP="0061411C">
      <w:r w:rsidRPr="008E4845">
        <w:rPr>
          <w:rStyle w:val="HideTWBExt"/>
        </w:rPr>
        <w:t>&lt;/Amend&gt;</w:t>
      </w:r>
    </w:p>
    <w:p w14:paraId="6A734C71" w14:textId="09096F10"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80</w:t>
      </w:r>
      <w:r w:rsidRPr="008E4845">
        <w:rPr>
          <w:rStyle w:val="HideTWBExt"/>
          <w:b w:val="0"/>
        </w:rPr>
        <w:t>&lt;/NumAm&gt;</w:t>
      </w:r>
    </w:p>
    <w:p w14:paraId="64488C4D" w14:textId="77777777" w:rsidR="0061411C" w:rsidRPr="008E4845" w:rsidRDefault="0061411C" w:rsidP="0061411C">
      <w:pPr>
        <w:pStyle w:val="NormalBold"/>
      </w:pPr>
      <w:r w:rsidRPr="008E4845">
        <w:rPr>
          <w:rStyle w:val="HideTWBExt"/>
          <w:b w:val="0"/>
        </w:rPr>
        <w:t>&lt;RepeatBlock-By&gt;&lt;Members&gt;</w:t>
      </w:r>
      <w:r w:rsidRPr="008E4845">
        <w:t>Erik Kaliňák, Katarína Roth Neveďalová</w:t>
      </w:r>
      <w:r w:rsidRPr="008E4845">
        <w:rPr>
          <w:rStyle w:val="HideTWBExt"/>
          <w:b w:val="0"/>
        </w:rPr>
        <w:t>&lt;/Members&gt;</w:t>
      </w:r>
    </w:p>
    <w:p w14:paraId="4E3B4C79" w14:textId="77777777" w:rsidR="0061411C" w:rsidRPr="008E4845" w:rsidRDefault="0061411C" w:rsidP="0061411C">
      <w:pPr>
        <w:pStyle w:val="NormalBold"/>
      </w:pPr>
      <w:r w:rsidRPr="008E4845">
        <w:rPr>
          <w:rStyle w:val="HideTWBExt"/>
          <w:b w:val="0"/>
        </w:rPr>
        <w:t>&lt;/RepeatBlock-By&gt;</w:t>
      </w:r>
    </w:p>
    <w:p w14:paraId="53F1AA61"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79221EB5" w14:textId="77777777" w:rsidR="0061411C" w:rsidRPr="008E4845" w:rsidRDefault="0061411C" w:rsidP="0061411C">
      <w:pPr>
        <w:pStyle w:val="NormalBold"/>
      </w:pPr>
      <w:r w:rsidRPr="008E4845">
        <w:rPr>
          <w:rStyle w:val="HideTWBExt"/>
          <w:b w:val="0"/>
        </w:rPr>
        <w:t>&lt;Article&gt;</w:t>
      </w:r>
      <w:r w:rsidRPr="008E4845">
        <w:t>Motyw 5</w:t>
      </w:r>
      <w:r w:rsidRPr="008E4845">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178E44F3" w14:textId="77777777" w:rsidTr="00EF2739">
        <w:trPr>
          <w:trHeight w:hRule="exact" w:val="240"/>
          <w:jc w:val="center"/>
        </w:trPr>
        <w:tc>
          <w:tcPr>
            <w:tcW w:w="9752" w:type="dxa"/>
            <w:gridSpan w:val="2"/>
            <w:tcBorders>
              <w:top w:val="nil"/>
              <w:left w:val="nil"/>
              <w:bottom w:val="nil"/>
              <w:right w:val="nil"/>
            </w:tcBorders>
          </w:tcPr>
          <w:p w14:paraId="2D00ECEF" w14:textId="77777777" w:rsidR="0061411C" w:rsidRPr="008E4845" w:rsidRDefault="0061411C" w:rsidP="00EF2739"/>
        </w:tc>
      </w:tr>
      <w:tr w:rsidR="0061411C" w:rsidRPr="008E4845" w14:paraId="562311AD" w14:textId="77777777" w:rsidTr="00EF2739">
        <w:trPr>
          <w:trHeight w:val="240"/>
          <w:jc w:val="center"/>
        </w:trPr>
        <w:tc>
          <w:tcPr>
            <w:tcW w:w="4876" w:type="dxa"/>
            <w:tcBorders>
              <w:top w:val="nil"/>
              <w:left w:val="nil"/>
              <w:bottom w:val="nil"/>
              <w:right w:val="nil"/>
            </w:tcBorders>
          </w:tcPr>
          <w:p w14:paraId="47F7D3A0"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097E878E" w14:textId="77777777" w:rsidR="0061411C" w:rsidRPr="008E4845" w:rsidRDefault="0061411C" w:rsidP="00EF2739">
            <w:pPr>
              <w:pStyle w:val="AmColumnHeading"/>
            </w:pPr>
            <w:r w:rsidRPr="008E4845">
              <w:t>Poprawka</w:t>
            </w:r>
          </w:p>
        </w:tc>
      </w:tr>
      <w:tr w:rsidR="0061411C" w:rsidRPr="008E4845" w14:paraId="1FFD6958" w14:textId="77777777" w:rsidTr="00EF2739">
        <w:trPr>
          <w:jc w:val="center"/>
        </w:trPr>
        <w:tc>
          <w:tcPr>
            <w:tcW w:w="4876" w:type="dxa"/>
            <w:tcBorders>
              <w:top w:val="nil"/>
              <w:left w:val="nil"/>
              <w:bottom w:val="nil"/>
              <w:right w:val="nil"/>
            </w:tcBorders>
          </w:tcPr>
          <w:p w14:paraId="1A69F171" w14:textId="77777777" w:rsidR="0061411C" w:rsidRPr="008E4845" w:rsidRDefault="0061411C" w:rsidP="00EF2739">
            <w:pPr>
              <w:pStyle w:val="Normal6a"/>
            </w:pPr>
            <w:r w:rsidRPr="008E4845">
              <w:t>(5)</w:t>
            </w:r>
            <w:r w:rsidRPr="008E4845">
              <w:tab/>
              <w:t>Unijne wsparcie powinno opierać się na wynikach i inwestycjach w obszarach azylu i migracji z poprzednich okresów programowania, takich jak: (i) Europejski Fundusz na rzecz Uchodźców ustanowiony decyzją nr 573/2007/WE Parlamentu Europejskiego i Rady</w:t>
            </w:r>
            <w:r w:rsidRPr="008E4845">
              <w:rPr>
                <w:vertAlign w:val="superscript"/>
              </w:rPr>
              <w:t>3</w:t>
            </w:r>
            <w:r w:rsidRPr="008E4845">
              <w:t xml:space="preserve"> na lata 2008–2013; (ii) Europejski Fundusz na rzecz Integracji Obywateli Państw Trzecich ustanowiony decyzją Rady 2007/435/WE</w:t>
            </w:r>
            <w:r w:rsidRPr="008E4845">
              <w:rPr>
                <w:vertAlign w:val="superscript"/>
              </w:rPr>
              <w:t>4</w:t>
            </w:r>
            <w:r w:rsidRPr="008E4845">
              <w:t xml:space="preserve"> na lata 2007–2013; (iii) Europejski Fundusz Powrotów Imigrantów ustanowiony decyzją nr 575/2007/WE Parlamentu Europejskiego i Rady</w:t>
            </w:r>
            <w:r w:rsidRPr="008E4845">
              <w:rPr>
                <w:vertAlign w:val="superscript"/>
              </w:rPr>
              <w:t>5</w:t>
            </w:r>
            <w:r w:rsidRPr="008E4845">
              <w:t xml:space="preserve"> na lata 2008–2013; (iv) Fundusz Azylu, Migracji i Integracji ustanowiony rozporządzeniem Parlamentu Europejskiego i Rady (UE) nr 516/2014</w:t>
            </w:r>
            <w:r w:rsidRPr="008E4845">
              <w:rPr>
                <w:vertAlign w:val="superscript"/>
              </w:rPr>
              <w:t>6</w:t>
            </w:r>
            <w:r w:rsidRPr="008E4845">
              <w:t xml:space="preserve"> na lata 2014–2020 oraz (v) Fundusz Azylu, Migracji i Integracji na lata 2021–2027 ustanowiony rozporządzeniem Parlamentu Europejskiego i Rady (UE) 2021/1147</w:t>
            </w:r>
            <w:r w:rsidRPr="008E4845">
              <w:rPr>
                <w:vertAlign w:val="superscript"/>
              </w:rPr>
              <w:t>7</w:t>
            </w:r>
            <w:r w:rsidRPr="008E4845">
              <w:t>. Zakres unijnego wsparcia powinien także umożliwiać uwzględnienie rozwoju sytuacji.</w:t>
            </w:r>
          </w:p>
        </w:tc>
        <w:tc>
          <w:tcPr>
            <w:tcW w:w="4876" w:type="dxa"/>
            <w:tcBorders>
              <w:top w:val="nil"/>
              <w:left w:val="nil"/>
              <w:bottom w:val="nil"/>
              <w:right w:val="nil"/>
            </w:tcBorders>
          </w:tcPr>
          <w:p w14:paraId="6D603C7D" w14:textId="77777777" w:rsidR="0061411C" w:rsidRPr="008E4845" w:rsidRDefault="0061411C" w:rsidP="00EF2739">
            <w:pPr>
              <w:pStyle w:val="Normal6a"/>
            </w:pPr>
            <w:r w:rsidRPr="008E4845">
              <w:t>(5)</w:t>
            </w:r>
            <w:r w:rsidRPr="008E4845">
              <w:tab/>
              <w:t>Unijne wsparcie powinno opierać się na wynikach i inwestycjach w obszarach azylu i migracji z poprzednich okresów programowania, takich jak: Europejski Fundusz na rzecz Uchodźców ustanowiony decyzją nr 573/2007/WE Parlamentu Europejskiego i Rady</w:t>
            </w:r>
            <w:r w:rsidRPr="008E4845">
              <w:rPr>
                <w:vertAlign w:val="superscript"/>
              </w:rPr>
              <w:t>3</w:t>
            </w:r>
            <w:r w:rsidRPr="008E4845">
              <w:t xml:space="preserve"> na lata 2008–2013; Europejski Fundusz na rzecz Integracji Obywateli Państw Trzecich ustanowiony decyzją Rady 2007/435/WE</w:t>
            </w:r>
            <w:r w:rsidRPr="008E4845">
              <w:rPr>
                <w:vertAlign w:val="superscript"/>
              </w:rPr>
              <w:t>4</w:t>
            </w:r>
            <w:r w:rsidRPr="008E4845">
              <w:t xml:space="preserve"> na lata 2007–2013; Europejski Fundusz na rzecz Uchodźców ustanowiony decyzją nr 575/2007/WE Parlamentu Europejskiego i Rady</w:t>
            </w:r>
            <w:r w:rsidRPr="008E4845">
              <w:rPr>
                <w:vertAlign w:val="superscript"/>
              </w:rPr>
              <w:t>5</w:t>
            </w:r>
            <w:r w:rsidRPr="008E4845">
              <w:t xml:space="preserve"> na lata 2008–2013; Fundusz Azylu, Migracji i Integracji ustanowiony rozporządzeniem Parlamentu Europejskiego i Rady (UE) nr 516/2014</w:t>
            </w:r>
            <w:r w:rsidRPr="008E4845">
              <w:rPr>
                <w:vertAlign w:val="superscript"/>
              </w:rPr>
              <w:t>6</w:t>
            </w:r>
            <w:r w:rsidRPr="008E4845">
              <w:t xml:space="preserve"> na lata 2014–2020 oraz (v) Fundusz Azylu, Migracji i Integracji na lata 2021–2027 ustanowiony rozporządzeniem Parlamentu Europejskiego i Rady (UE) 2021/1147</w:t>
            </w:r>
            <w:r w:rsidRPr="008E4845">
              <w:rPr>
                <w:vertAlign w:val="superscript"/>
              </w:rPr>
              <w:t>7</w:t>
            </w:r>
            <w:r w:rsidRPr="008E4845">
              <w:t>. Zakres unijnego wsparcia powinien także umożliwiać uwzględnienie rozwoju sytuacji</w:t>
            </w:r>
            <w:r w:rsidRPr="008E4845">
              <w:rPr>
                <w:b/>
                <w:i/>
              </w:rPr>
              <w:t>, zwłaszcza w dziedzinie ochrony granic zewnętrznych, zapobiegania nielegalnej migracji, skutecznego funkcjonowania systemów azylowych oraz egzekwowania decyzji o powrocie</w:t>
            </w:r>
            <w:r w:rsidRPr="008E4845">
              <w:t>.</w:t>
            </w:r>
          </w:p>
        </w:tc>
      </w:tr>
      <w:tr w:rsidR="0061411C" w:rsidRPr="008E4845" w14:paraId="645261A3" w14:textId="77777777" w:rsidTr="00EF2739">
        <w:trPr>
          <w:jc w:val="center"/>
        </w:trPr>
        <w:tc>
          <w:tcPr>
            <w:tcW w:w="4876" w:type="dxa"/>
            <w:tcBorders>
              <w:top w:val="nil"/>
              <w:left w:val="nil"/>
              <w:bottom w:val="nil"/>
              <w:right w:val="nil"/>
            </w:tcBorders>
          </w:tcPr>
          <w:p w14:paraId="57BF1807" w14:textId="77777777" w:rsidR="0061411C" w:rsidRPr="008E4845" w:rsidRDefault="0061411C" w:rsidP="00EF2739">
            <w:pPr>
              <w:pStyle w:val="Normal6a"/>
            </w:pPr>
            <w:r w:rsidRPr="008E4845">
              <w:rPr>
                <w:b/>
                <w:i/>
              </w:rPr>
              <w:t>_________________</w:t>
            </w:r>
          </w:p>
        </w:tc>
        <w:tc>
          <w:tcPr>
            <w:tcW w:w="4876" w:type="dxa"/>
            <w:tcBorders>
              <w:top w:val="nil"/>
              <w:left w:val="nil"/>
              <w:bottom w:val="nil"/>
              <w:right w:val="nil"/>
            </w:tcBorders>
          </w:tcPr>
          <w:p w14:paraId="5909B42F" w14:textId="77777777" w:rsidR="0061411C" w:rsidRPr="008E4845" w:rsidRDefault="0061411C" w:rsidP="00EF2739">
            <w:pPr>
              <w:pStyle w:val="Normal6a"/>
            </w:pPr>
            <w:r w:rsidRPr="008E4845">
              <w:rPr>
                <w:b/>
                <w:i/>
              </w:rPr>
              <w:t>_________________</w:t>
            </w:r>
          </w:p>
        </w:tc>
      </w:tr>
      <w:tr w:rsidR="0061411C" w:rsidRPr="008E4845" w14:paraId="65FCDB15" w14:textId="77777777" w:rsidTr="00EF2739">
        <w:trPr>
          <w:jc w:val="center"/>
        </w:trPr>
        <w:tc>
          <w:tcPr>
            <w:tcW w:w="4876" w:type="dxa"/>
            <w:tcBorders>
              <w:top w:val="nil"/>
              <w:left w:val="nil"/>
              <w:bottom w:val="nil"/>
              <w:right w:val="nil"/>
            </w:tcBorders>
          </w:tcPr>
          <w:p w14:paraId="4778A001" w14:textId="77777777" w:rsidR="0061411C" w:rsidRPr="008E4845" w:rsidRDefault="0061411C" w:rsidP="00EF2739">
            <w:pPr>
              <w:pStyle w:val="Normal6a"/>
            </w:pPr>
            <w:r w:rsidRPr="008E4845">
              <w:rPr>
                <w:vertAlign w:val="superscript"/>
              </w:rPr>
              <w:t>3</w:t>
            </w:r>
            <w:r w:rsidRPr="008E4845">
              <w:t xml:space="preserve"> Decyzja nr 573/2007/WE Parlamentu Europejskiego i Rady z dnia 23 maja 2007 r. ustanawiająca Europejski Fundusz na rzecz Uchodźców na lata 2008–2013 jako część programu ogólnego „Solidarność i zarządzanie przepływami migracyjnymi” oraz uchylająca decyzję Rady 2004/904/WE (Dz.U. L 144 z 6.6.2007, s. 1, ELI: https://eur-lex.europa.eu/eli/dec/2007/573/oj).</w:t>
            </w:r>
          </w:p>
        </w:tc>
        <w:tc>
          <w:tcPr>
            <w:tcW w:w="4876" w:type="dxa"/>
            <w:tcBorders>
              <w:top w:val="nil"/>
              <w:left w:val="nil"/>
              <w:bottom w:val="nil"/>
              <w:right w:val="nil"/>
            </w:tcBorders>
          </w:tcPr>
          <w:p w14:paraId="799F0E84" w14:textId="77777777" w:rsidR="0061411C" w:rsidRPr="008E4845" w:rsidRDefault="0061411C" w:rsidP="00EF2739">
            <w:pPr>
              <w:pStyle w:val="Normal6a"/>
            </w:pPr>
            <w:r w:rsidRPr="008E4845">
              <w:rPr>
                <w:vertAlign w:val="superscript"/>
              </w:rPr>
              <w:t>3</w:t>
            </w:r>
            <w:r w:rsidRPr="008E4845">
              <w:t xml:space="preserve"> Decyzja nr 573/2007/WE Parlamentu Europejskiego i Rady z dnia 23 maja 2007 r. ustanawiająca Europejski Fundusz na rzecz Uchodźców na lata 2008–2013 jako część programu ogólnego „Solidarność i zarządzanie przepływami migracyjnymi” oraz uchylająca decyzję Rady 2004/904/WE (Dz.U. L 144 z 6.6.2007, s. 1, ELI: https://eur-lex.europa.eu/eli/dec/2007/573/oj).</w:t>
            </w:r>
          </w:p>
        </w:tc>
      </w:tr>
      <w:tr w:rsidR="0061411C" w:rsidRPr="008E4845" w14:paraId="31F8CDDA" w14:textId="77777777" w:rsidTr="00EF2739">
        <w:trPr>
          <w:jc w:val="center"/>
        </w:trPr>
        <w:tc>
          <w:tcPr>
            <w:tcW w:w="4876" w:type="dxa"/>
            <w:tcBorders>
              <w:top w:val="nil"/>
              <w:left w:val="nil"/>
              <w:bottom w:val="nil"/>
              <w:right w:val="nil"/>
            </w:tcBorders>
          </w:tcPr>
          <w:p w14:paraId="306D9BA8" w14:textId="77777777" w:rsidR="0061411C" w:rsidRPr="008E4845" w:rsidRDefault="0061411C" w:rsidP="00EF2739">
            <w:pPr>
              <w:pStyle w:val="Normal6a"/>
            </w:pPr>
            <w:r w:rsidRPr="008E4845">
              <w:rPr>
                <w:vertAlign w:val="superscript"/>
              </w:rPr>
              <w:t>4</w:t>
            </w:r>
            <w:r w:rsidRPr="008E4845">
              <w:t xml:space="preserve"> Decyzja Rady 2007/435/WE z dnia 25 czerwca 2007 r. ustanawiająca Europejski Fundusz na rzecz Integracji Obywateli Państw Trzecich na lata 2007–2013 jako część programu ogólnego „Solidarność i zarządzanie przepływami migracyjnymi” (Dz.U. L 168 z 28.6.2007, s. 18, ELI: https://eur-lex.europa.eu/eli/dec/2007/435/oj).</w:t>
            </w:r>
          </w:p>
        </w:tc>
        <w:tc>
          <w:tcPr>
            <w:tcW w:w="4876" w:type="dxa"/>
            <w:tcBorders>
              <w:top w:val="nil"/>
              <w:left w:val="nil"/>
              <w:bottom w:val="nil"/>
              <w:right w:val="nil"/>
            </w:tcBorders>
          </w:tcPr>
          <w:p w14:paraId="77F94C80" w14:textId="77777777" w:rsidR="0061411C" w:rsidRPr="008E4845" w:rsidRDefault="0061411C" w:rsidP="00EF2739">
            <w:pPr>
              <w:pStyle w:val="Normal6a"/>
            </w:pPr>
            <w:r w:rsidRPr="008E4845">
              <w:rPr>
                <w:vertAlign w:val="superscript"/>
              </w:rPr>
              <w:t>4</w:t>
            </w:r>
            <w:r w:rsidRPr="008E4845">
              <w:t xml:space="preserve"> Decyzja Rady 2007/435/WE z dnia 25 czerwca 2007 r. ustanawiająca Europejski Fundusz na rzecz Integracji Obywateli Państw Trzecich na lata 2007–2013 jako część programu ogólnego „Solidarność i zarządzanie przepływami migracyjnymi” (Dz.U. L 168 z 28.6.2007, s. 18, ELI: https://eur-lex.europa.eu/eli/dec/2007/435/oj).</w:t>
            </w:r>
          </w:p>
        </w:tc>
      </w:tr>
      <w:tr w:rsidR="0061411C" w:rsidRPr="008E4845" w14:paraId="298D6386" w14:textId="77777777" w:rsidTr="00EF2739">
        <w:trPr>
          <w:jc w:val="center"/>
        </w:trPr>
        <w:tc>
          <w:tcPr>
            <w:tcW w:w="4876" w:type="dxa"/>
            <w:tcBorders>
              <w:top w:val="nil"/>
              <w:left w:val="nil"/>
              <w:bottom w:val="nil"/>
              <w:right w:val="nil"/>
            </w:tcBorders>
          </w:tcPr>
          <w:p w14:paraId="30FDE7B5" w14:textId="77777777" w:rsidR="0061411C" w:rsidRPr="008E4845" w:rsidRDefault="0061411C" w:rsidP="00EF2739">
            <w:pPr>
              <w:pStyle w:val="Normal6a"/>
            </w:pPr>
            <w:r w:rsidRPr="008E4845">
              <w:rPr>
                <w:vertAlign w:val="superscript"/>
              </w:rPr>
              <w:t>5</w:t>
            </w:r>
            <w:r w:rsidRPr="008E4845">
              <w:t xml:space="preserve"> Decyzja nr 575/2007/WE Parlamentu Europejskiego i Rady z dnia 23 maja 2007 r. ustanawiająca Europejski Fundusz Powrotów Imigrantów na lata 2008–2013 jako część programu ogólnego „Solidarność i zarządzanie przepływami migracyjnymi” (Dz.U. L 144 z 6.6.2007, s. 45, ELI: https://eur-lex.europa.eu/eli/dec/2007/575/oj).</w:t>
            </w:r>
          </w:p>
        </w:tc>
        <w:tc>
          <w:tcPr>
            <w:tcW w:w="4876" w:type="dxa"/>
            <w:tcBorders>
              <w:top w:val="nil"/>
              <w:left w:val="nil"/>
              <w:bottom w:val="nil"/>
              <w:right w:val="nil"/>
            </w:tcBorders>
          </w:tcPr>
          <w:p w14:paraId="17AED77C" w14:textId="77777777" w:rsidR="0061411C" w:rsidRPr="008E4845" w:rsidRDefault="0061411C" w:rsidP="00EF2739">
            <w:pPr>
              <w:pStyle w:val="Normal6a"/>
            </w:pPr>
            <w:r w:rsidRPr="008E4845">
              <w:rPr>
                <w:vertAlign w:val="superscript"/>
              </w:rPr>
              <w:t>5</w:t>
            </w:r>
            <w:r w:rsidRPr="008E4845">
              <w:t xml:space="preserve"> Decyzja nr 575/2007/WE Parlamentu Europejskiego i Rady z dnia 23 maja 2007 r. ustanawiająca Europejski Fundusz Powrotów Imigrantów na lata 2008–2013 jako część programu ogólnego „Solidarność i zarządzanie przepływami migracyjnymi” (Dz.U. L 144 z 6.6.2007, s. 45, ELI: https://eur-lex.europa.eu/eli/dec/2007/575/oj).</w:t>
            </w:r>
          </w:p>
        </w:tc>
      </w:tr>
      <w:tr w:rsidR="0061411C" w:rsidRPr="008E4845" w14:paraId="6B22DD37" w14:textId="77777777" w:rsidTr="00EF2739">
        <w:trPr>
          <w:jc w:val="center"/>
        </w:trPr>
        <w:tc>
          <w:tcPr>
            <w:tcW w:w="4876" w:type="dxa"/>
            <w:tcBorders>
              <w:top w:val="nil"/>
              <w:left w:val="nil"/>
              <w:bottom w:val="nil"/>
              <w:right w:val="nil"/>
            </w:tcBorders>
          </w:tcPr>
          <w:p w14:paraId="302FDD5A" w14:textId="77777777" w:rsidR="0061411C" w:rsidRPr="008E4845" w:rsidRDefault="0061411C" w:rsidP="00EF2739">
            <w:pPr>
              <w:pStyle w:val="Normal6a"/>
            </w:pPr>
            <w:r w:rsidRPr="008E4845">
              <w:rPr>
                <w:vertAlign w:val="superscript"/>
              </w:rPr>
              <w:t>6</w:t>
            </w:r>
            <w:r w:rsidRPr="008E4845">
              <w:t xml:space="preserve"> Rozporządzenie Parlamentu Europejskiego i Rady (UE) nr 516/2014 z dnia 16 kwietnia 2014 r. ustanawiające Fundusz Azylu, Migracji i Integracji, zmieniające decyzję Rady 2008/381/WE oraz uchylające decyzje Parlamentu Europejskiego i Rady nr 573/2007/WE i nr 575/2007/WE oraz decyzję Rady 2007/435/WE (Dz.U. L 150 z 20.5.2014, s. 168, ELI: https://eur-lex.europa.eu/eli/reg/2014/516/oj).</w:t>
            </w:r>
          </w:p>
        </w:tc>
        <w:tc>
          <w:tcPr>
            <w:tcW w:w="4876" w:type="dxa"/>
            <w:tcBorders>
              <w:top w:val="nil"/>
              <w:left w:val="nil"/>
              <w:bottom w:val="nil"/>
              <w:right w:val="nil"/>
            </w:tcBorders>
          </w:tcPr>
          <w:p w14:paraId="374B9F16" w14:textId="77777777" w:rsidR="0061411C" w:rsidRPr="008E4845" w:rsidRDefault="0061411C" w:rsidP="00EF2739">
            <w:pPr>
              <w:pStyle w:val="Normal6a"/>
            </w:pPr>
            <w:r w:rsidRPr="008E4845">
              <w:rPr>
                <w:vertAlign w:val="superscript"/>
              </w:rPr>
              <w:t>6</w:t>
            </w:r>
            <w:r w:rsidRPr="008E4845">
              <w:t xml:space="preserve"> Rozporządzenie Parlamentu Europejskiego i Rady (UE) nr 516/2014 z dnia 16 kwietnia 2014 r. ustanawiające Fundusz Azylu, Migracji i Integracji, zmieniające decyzję Rady 2008/381/WE oraz uchylające decyzje Parlamentu Europejskiego i Rady nr 573/2007/WE i nr 575/2007/WE oraz decyzję Rady 2007/435/WE (Dz.U. L 150 z 20.5.2014, s. 168, ELI: https://eur-lex.europa.eu/eli/reg/2014/516/oj).</w:t>
            </w:r>
          </w:p>
        </w:tc>
      </w:tr>
      <w:tr w:rsidR="0061411C" w:rsidRPr="008E4845" w14:paraId="181F8034" w14:textId="77777777" w:rsidTr="00EF2739">
        <w:trPr>
          <w:jc w:val="center"/>
        </w:trPr>
        <w:tc>
          <w:tcPr>
            <w:tcW w:w="4876" w:type="dxa"/>
            <w:tcBorders>
              <w:top w:val="nil"/>
              <w:left w:val="nil"/>
              <w:bottom w:val="nil"/>
              <w:right w:val="nil"/>
            </w:tcBorders>
          </w:tcPr>
          <w:p w14:paraId="338D7919" w14:textId="77777777" w:rsidR="0061411C" w:rsidRPr="008E4845" w:rsidRDefault="0061411C" w:rsidP="00EF2739">
            <w:pPr>
              <w:pStyle w:val="Normal6a"/>
            </w:pPr>
            <w:r w:rsidRPr="008E4845">
              <w:rPr>
                <w:vertAlign w:val="superscript"/>
              </w:rPr>
              <w:t>7</w:t>
            </w:r>
            <w:r w:rsidRPr="008E4845">
              <w:t xml:space="preserve"> Rozporządzenie Parlamentu Europejskiego i Rady (UE) 2021/1147 z dnia 7 lipca 2021 r. ustanawiające Fundusz Azylu, Migracji i Integracji (Dz.U. L 251 z 15.7.2021, s. 1, ELI: https://eur-lex.europa.eu/eli/reg/2021/1147/oj).</w:t>
            </w:r>
          </w:p>
        </w:tc>
        <w:tc>
          <w:tcPr>
            <w:tcW w:w="4876" w:type="dxa"/>
            <w:tcBorders>
              <w:top w:val="nil"/>
              <w:left w:val="nil"/>
              <w:bottom w:val="nil"/>
              <w:right w:val="nil"/>
            </w:tcBorders>
          </w:tcPr>
          <w:p w14:paraId="556B8022" w14:textId="77777777" w:rsidR="0061411C" w:rsidRPr="008E4845" w:rsidRDefault="0061411C" w:rsidP="00EF2739">
            <w:pPr>
              <w:pStyle w:val="Normal6a"/>
            </w:pPr>
            <w:r w:rsidRPr="008E4845">
              <w:rPr>
                <w:vertAlign w:val="superscript"/>
              </w:rPr>
              <w:t>7</w:t>
            </w:r>
            <w:r w:rsidRPr="008E4845">
              <w:t xml:space="preserve"> Rozporządzenie Parlamentu Europejskiego i Rady (UE) 2021/1147 z dnia 7 lipca 2021 r. ustanawiające Fundusz Azylu, Migracji i Integracji (Dz.U. L 251 z 15.7.2021, s. 1, ELI: https://eur-lex.europa.eu/eli/reg/2021/1147/oj).</w:t>
            </w:r>
          </w:p>
        </w:tc>
      </w:tr>
    </w:tbl>
    <w:p w14:paraId="0B861B4B"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{SK}</w:t>
      </w:r>
      <w:r w:rsidRPr="008E4845">
        <w:t>sk</w:t>
      </w:r>
      <w:r w:rsidRPr="008E4845">
        <w:rPr>
          <w:rStyle w:val="HideTWBExt"/>
        </w:rPr>
        <w:t>&lt;/Original&gt;</w:t>
      </w:r>
    </w:p>
    <w:p w14:paraId="32D1BBE7" w14:textId="77777777" w:rsidR="0061411C" w:rsidRPr="008E4845" w:rsidRDefault="0061411C" w:rsidP="0061411C">
      <w:pPr>
        <w:pStyle w:val="AmJustTitle"/>
      </w:pPr>
      <w:r w:rsidRPr="008E4845">
        <w:rPr>
          <w:rStyle w:val="HideTWBExt"/>
          <w:i w:val="0"/>
        </w:rPr>
        <w:t>&lt;TitreJust&gt;</w:t>
      </w:r>
      <w:r w:rsidRPr="008E4845">
        <w:t>Uzasadnienie</w:t>
      </w:r>
      <w:r w:rsidRPr="008E4845">
        <w:rPr>
          <w:rStyle w:val="HideTWBExt"/>
          <w:i w:val="0"/>
        </w:rPr>
        <w:t>&lt;/TitreJust&gt;</w:t>
      </w:r>
    </w:p>
    <w:p w14:paraId="3322547A" w14:textId="77777777" w:rsidR="0061411C" w:rsidRPr="008E4845" w:rsidRDefault="0061411C" w:rsidP="0061411C">
      <w:pPr>
        <w:pStyle w:val="AmJustText"/>
      </w:pPr>
      <w:r w:rsidRPr="008E4845">
        <w:t>Pojęcie „rozwój sytuacji” jest bardzo ogólne i może podlegać różnym interpretacjom. Zgłaszana poprawka precyzuje, że elastyczność funduszu należy wykorzystać przede wszystkim do reagowania na konkretne wyzwania związane z migracją i bezpieczeństwem, dotyczące zarządzania migracją oraz funkcjonowania systemu azylowego.</w:t>
      </w:r>
    </w:p>
    <w:p w14:paraId="470F91B4" w14:textId="77777777" w:rsidR="0061411C" w:rsidRPr="008E4845" w:rsidRDefault="0061411C" w:rsidP="0061411C">
      <w:r w:rsidRPr="008E4845">
        <w:rPr>
          <w:rStyle w:val="HideTWBExt"/>
        </w:rPr>
        <w:t>&lt;/Amend&gt;</w:t>
      </w:r>
    </w:p>
    <w:p w14:paraId="373EF723" w14:textId="0B9B6C08"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81</w:t>
      </w:r>
      <w:r w:rsidRPr="008E4845">
        <w:rPr>
          <w:rStyle w:val="HideTWBExt"/>
          <w:b w:val="0"/>
        </w:rPr>
        <w:t>&lt;/NumAm&gt;</w:t>
      </w:r>
    </w:p>
    <w:p w14:paraId="059BC9BE" w14:textId="77777777" w:rsidR="0061411C" w:rsidRPr="008E4845" w:rsidRDefault="0061411C" w:rsidP="0061411C">
      <w:pPr>
        <w:pStyle w:val="NormalBold"/>
      </w:pPr>
      <w:r w:rsidRPr="008E4845">
        <w:rPr>
          <w:rStyle w:val="HideTWBExt"/>
          <w:b w:val="0"/>
        </w:rPr>
        <w:t>&lt;RepeatBlock-By&gt;&lt;Members&gt;</w:t>
      </w:r>
      <w:r w:rsidRPr="008E4845">
        <w:t>Estrella Galán</w:t>
      </w:r>
      <w:r w:rsidRPr="008E4845">
        <w:rPr>
          <w:rStyle w:val="HideTWBExt"/>
          <w:b w:val="0"/>
        </w:rPr>
        <w:t>&lt;/Members&gt;</w:t>
      </w:r>
    </w:p>
    <w:p w14:paraId="44973133" w14:textId="77777777" w:rsidR="0061411C" w:rsidRPr="008E4845" w:rsidRDefault="0061411C" w:rsidP="0061411C">
      <w:pPr>
        <w:pStyle w:val="NormalBold"/>
      </w:pPr>
      <w:r w:rsidRPr="008E4845">
        <w:rPr>
          <w:rStyle w:val="HideTWBExt"/>
          <w:b w:val="0"/>
        </w:rPr>
        <w:t>&lt;/RepeatBlock-By&gt;</w:t>
      </w:r>
    </w:p>
    <w:p w14:paraId="77474DB0"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057C42D1" w14:textId="77777777" w:rsidR="0061411C" w:rsidRPr="008E4845" w:rsidRDefault="0061411C" w:rsidP="0061411C">
      <w:pPr>
        <w:pStyle w:val="NormalBold"/>
      </w:pPr>
      <w:r w:rsidRPr="008E4845">
        <w:rPr>
          <w:rStyle w:val="HideTWBExt"/>
          <w:b w:val="0"/>
        </w:rPr>
        <w:t>&lt;Article&gt;</w:t>
      </w:r>
      <w:r w:rsidRPr="008E4845">
        <w:t>Motyw 5</w:t>
      </w:r>
      <w:r w:rsidRPr="008E48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4A2DBA98" w14:textId="77777777" w:rsidTr="00EF2739">
        <w:trPr>
          <w:trHeight w:hRule="exact" w:val="240"/>
          <w:jc w:val="center"/>
        </w:trPr>
        <w:tc>
          <w:tcPr>
            <w:tcW w:w="9752" w:type="dxa"/>
            <w:gridSpan w:val="2"/>
            <w:tcBorders>
              <w:top w:val="nil"/>
              <w:left w:val="nil"/>
              <w:bottom w:val="nil"/>
              <w:right w:val="nil"/>
            </w:tcBorders>
          </w:tcPr>
          <w:p w14:paraId="0B1BF25E" w14:textId="77777777" w:rsidR="0061411C" w:rsidRPr="008E4845" w:rsidRDefault="0061411C" w:rsidP="00EF2739"/>
        </w:tc>
      </w:tr>
      <w:tr w:rsidR="0061411C" w:rsidRPr="008E4845" w14:paraId="3CFFE095" w14:textId="77777777" w:rsidTr="00EF2739">
        <w:trPr>
          <w:trHeight w:val="240"/>
          <w:jc w:val="center"/>
        </w:trPr>
        <w:tc>
          <w:tcPr>
            <w:tcW w:w="4876" w:type="dxa"/>
            <w:tcBorders>
              <w:top w:val="nil"/>
              <w:left w:val="nil"/>
              <w:bottom w:val="nil"/>
              <w:right w:val="nil"/>
            </w:tcBorders>
          </w:tcPr>
          <w:p w14:paraId="575C26C5"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05482D56" w14:textId="77777777" w:rsidR="0061411C" w:rsidRPr="008E4845" w:rsidRDefault="0061411C" w:rsidP="00EF2739">
            <w:pPr>
              <w:pStyle w:val="AmColumnHeading"/>
            </w:pPr>
            <w:r w:rsidRPr="008E4845">
              <w:t>Poprawka</w:t>
            </w:r>
          </w:p>
        </w:tc>
      </w:tr>
      <w:tr w:rsidR="0061411C" w:rsidRPr="008E4845" w14:paraId="14E5613D" w14:textId="77777777" w:rsidTr="00EF2739">
        <w:trPr>
          <w:jc w:val="center"/>
        </w:trPr>
        <w:tc>
          <w:tcPr>
            <w:tcW w:w="4876" w:type="dxa"/>
            <w:tcBorders>
              <w:top w:val="nil"/>
              <w:left w:val="nil"/>
              <w:bottom w:val="nil"/>
              <w:right w:val="nil"/>
            </w:tcBorders>
          </w:tcPr>
          <w:p w14:paraId="3F5791A4" w14:textId="77777777" w:rsidR="0061411C" w:rsidRPr="008E4845" w:rsidRDefault="0061411C" w:rsidP="00EF2739">
            <w:pPr>
              <w:pStyle w:val="Normal6a"/>
            </w:pPr>
            <w:r w:rsidRPr="008E4845">
              <w:t>(5)</w:t>
            </w:r>
            <w:r w:rsidRPr="008E4845">
              <w:tab/>
              <w:t xml:space="preserve">Unijne wsparcie powinno opierać się na wynikach i inwestycjach w obszarach azylu </w:t>
            </w:r>
            <w:r w:rsidRPr="008E4845">
              <w:rPr>
                <w:b/>
                <w:i/>
              </w:rPr>
              <w:t>i</w:t>
            </w:r>
            <w:r w:rsidRPr="008E4845">
              <w:t xml:space="preserve"> migracji z poprzednich okresów programowania, takich jak: (i) Europejski Fundusz na rzecz Uchodźców ustanowiony decyzją nr 573/2007/WE Parlamentu Europejskiego i Rady</w:t>
            </w:r>
            <w:r w:rsidRPr="008E4845">
              <w:rPr>
                <w:vertAlign w:val="superscript"/>
              </w:rPr>
              <w:t>3</w:t>
            </w:r>
            <w:r w:rsidRPr="008E4845">
              <w:t xml:space="preserve"> na lata 2008–2013; (ii) Europejski Fundusz na rzecz Integracji Obywateli Państw Trzecich ustanowiony decyzją Rady 2007/435/WE</w:t>
            </w:r>
            <w:r w:rsidRPr="008E4845">
              <w:rPr>
                <w:vertAlign w:val="superscript"/>
              </w:rPr>
              <w:t>4</w:t>
            </w:r>
            <w:r w:rsidRPr="008E4845">
              <w:t xml:space="preserve"> na lata 2007–2013; (iii) Europejski Fundusz Powrotów Imigrantów ustanowiony decyzją nr 575/2007/WE Parlamentu Europejskiego i Rady</w:t>
            </w:r>
            <w:r w:rsidRPr="008E4845">
              <w:rPr>
                <w:vertAlign w:val="superscript"/>
              </w:rPr>
              <w:t>5</w:t>
            </w:r>
            <w:r w:rsidRPr="008E4845">
              <w:t xml:space="preserve"> na lata 2008–2013; (iv) Fundusz Azylu, Migracji i Integracji ustanowiony rozporządzeniem Parlamentu Europejskiego i Rady (UE) nr 516/2014</w:t>
            </w:r>
            <w:r w:rsidRPr="008E4845">
              <w:rPr>
                <w:vertAlign w:val="superscript"/>
              </w:rPr>
              <w:t>6</w:t>
            </w:r>
            <w:r w:rsidRPr="008E4845">
              <w:t xml:space="preserve"> na lata 2014–2020 oraz (v) Fundusz Azylu, Migracji i Integracji na lata 2021–2027 ustanowiony rozporządzeniem Parlamentu Europejskiego i Rady (UE) 2021/1147[7]. Zakres unijnego wsparcia powinien także umożliwiać uwzględnienie rozwoju sytuacji.</w:t>
            </w:r>
          </w:p>
        </w:tc>
        <w:tc>
          <w:tcPr>
            <w:tcW w:w="4876" w:type="dxa"/>
            <w:tcBorders>
              <w:top w:val="nil"/>
              <w:left w:val="nil"/>
              <w:bottom w:val="nil"/>
              <w:right w:val="nil"/>
            </w:tcBorders>
          </w:tcPr>
          <w:p w14:paraId="1D7B0E6E" w14:textId="77777777" w:rsidR="0061411C" w:rsidRPr="008E4845" w:rsidRDefault="0061411C" w:rsidP="00EF2739">
            <w:pPr>
              <w:pStyle w:val="Normal6a"/>
            </w:pPr>
            <w:r w:rsidRPr="008E4845">
              <w:t>(5)</w:t>
            </w:r>
            <w:r w:rsidRPr="008E4845">
              <w:tab/>
              <w:t>Unijne wsparcie powinno opierać się na wynikach i inwestycjach w obszarach azylu</w:t>
            </w:r>
            <w:r w:rsidRPr="008E4845">
              <w:rPr>
                <w:b/>
                <w:i/>
              </w:rPr>
              <w:t>,</w:t>
            </w:r>
            <w:r w:rsidRPr="008E4845">
              <w:t xml:space="preserve"> migracji</w:t>
            </w:r>
            <w:r w:rsidRPr="008E4845">
              <w:rPr>
                <w:b/>
                <w:i/>
              </w:rPr>
              <w:t xml:space="preserve"> i integracji</w:t>
            </w:r>
            <w:r w:rsidRPr="008E4845">
              <w:t xml:space="preserve"> z poprzednich okresów programowania, takich jak: (i) Europejski Fundusz na rzecz Uchodźców ustanowiony decyzją nr 573/2007/WE Parlamentu Europejskiego i Rady</w:t>
            </w:r>
            <w:r w:rsidRPr="008E4845">
              <w:rPr>
                <w:vertAlign w:val="superscript"/>
              </w:rPr>
              <w:t>3</w:t>
            </w:r>
            <w:r w:rsidRPr="008E4845">
              <w:t xml:space="preserve"> na lata 2008–2013; (ii) Europejski Fundusz na rzecz Integracji Obywateli Państw Trzecich ustanowiony decyzją Rady 2007/435/WE</w:t>
            </w:r>
            <w:r w:rsidRPr="008E4845">
              <w:rPr>
                <w:vertAlign w:val="superscript"/>
              </w:rPr>
              <w:t>4</w:t>
            </w:r>
            <w:r w:rsidRPr="008E4845">
              <w:t xml:space="preserve"> na lata 2007–2013; (iii) Europejski Fundusz Powrotów Imigrantów ustanowiony decyzją nr 575/2007/WE Parlamentu Europejskiego i Rady</w:t>
            </w:r>
            <w:r w:rsidRPr="008E4845">
              <w:rPr>
                <w:vertAlign w:val="superscript"/>
              </w:rPr>
              <w:t>5</w:t>
            </w:r>
            <w:r w:rsidRPr="008E4845">
              <w:t xml:space="preserve"> na lata 2008–2013; (iv) Fundusz Azylu, Migracji i Integracji ustanowiony rozporządzeniem Parlamentu Europejskiego i Rady (UE) nr 516/2014</w:t>
            </w:r>
            <w:r w:rsidRPr="008E4845">
              <w:rPr>
                <w:vertAlign w:val="superscript"/>
              </w:rPr>
              <w:t>6</w:t>
            </w:r>
            <w:r w:rsidRPr="008E4845">
              <w:t xml:space="preserve"> na lata 2014–2020 oraz (v) Fundusz Azylu, Migracji i Integracji na lata 2021–2027 ustanowiony rozporządzeniem Parlamentu Europejskiego i Rady (UE) 2021/1147[7]. Zakres unijnego wsparcia powinien także umożliwiać uwzględnienie rozwoju sytuacji.</w:t>
            </w:r>
          </w:p>
        </w:tc>
      </w:tr>
      <w:tr w:rsidR="0061411C" w:rsidRPr="008E4845" w14:paraId="1FCF5204" w14:textId="77777777" w:rsidTr="00EF2739">
        <w:trPr>
          <w:jc w:val="center"/>
        </w:trPr>
        <w:tc>
          <w:tcPr>
            <w:tcW w:w="4876" w:type="dxa"/>
            <w:tcBorders>
              <w:top w:val="nil"/>
              <w:left w:val="nil"/>
              <w:bottom w:val="nil"/>
              <w:right w:val="nil"/>
            </w:tcBorders>
          </w:tcPr>
          <w:p w14:paraId="3ED01B61" w14:textId="77777777" w:rsidR="0061411C" w:rsidRPr="008E4845" w:rsidRDefault="0061411C" w:rsidP="00EF2739">
            <w:pPr>
              <w:pStyle w:val="Normal6a"/>
            </w:pPr>
            <w:r w:rsidRPr="008E4845">
              <w:rPr>
                <w:b/>
                <w:i/>
              </w:rPr>
              <w:t>_________________</w:t>
            </w:r>
          </w:p>
        </w:tc>
        <w:tc>
          <w:tcPr>
            <w:tcW w:w="4876" w:type="dxa"/>
            <w:tcBorders>
              <w:top w:val="nil"/>
              <w:left w:val="nil"/>
              <w:bottom w:val="nil"/>
              <w:right w:val="nil"/>
            </w:tcBorders>
          </w:tcPr>
          <w:p w14:paraId="50B7373F" w14:textId="77777777" w:rsidR="0061411C" w:rsidRPr="008E4845" w:rsidRDefault="0061411C" w:rsidP="00EF2739">
            <w:pPr>
              <w:pStyle w:val="Normal6a"/>
            </w:pPr>
            <w:r w:rsidRPr="008E4845">
              <w:rPr>
                <w:b/>
                <w:i/>
              </w:rPr>
              <w:t>_________________</w:t>
            </w:r>
          </w:p>
        </w:tc>
      </w:tr>
      <w:tr w:rsidR="0061411C" w:rsidRPr="008E4845" w14:paraId="30E44990" w14:textId="77777777" w:rsidTr="00EF2739">
        <w:trPr>
          <w:jc w:val="center"/>
        </w:trPr>
        <w:tc>
          <w:tcPr>
            <w:tcW w:w="4876" w:type="dxa"/>
            <w:tcBorders>
              <w:top w:val="nil"/>
              <w:left w:val="nil"/>
              <w:bottom w:val="nil"/>
              <w:right w:val="nil"/>
            </w:tcBorders>
          </w:tcPr>
          <w:p w14:paraId="6F8A2D08" w14:textId="77777777" w:rsidR="0061411C" w:rsidRPr="008E4845" w:rsidRDefault="0061411C" w:rsidP="00EF2739">
            <w:pPr>
              <w:pStyle w:val="Normal6a"/>
            </w:pPr>
            <w:r w:rsidRPr="008E4845">
              <w:rPr>
                <w:vertAlign w:val="superscript"/>
              </w:rPr>
              <w:t>3</w:t>
            </w:r>
            <w:r w:rsidRPr="008E4845">
              <w:t xml:space="preserve"> Decyzja nr 573/2007/WE Parlamentu Europejskiego i Rady z dnia 23 maja 2007 r. ustanawiająca Europejski Fundusz na rzecz Uchodźców na lata 2008–2013 jako część programu ogólnego „Solidarność i zarządzanie przepływami migracyjnymi” oraz uchylająca decyzję Rady 2004/904/WE (Dz.U. L 144 z 6.6.2007, s. 1, ELI: http://data.europa.eu/eli/dec/2007/573/oj).</w:t>
            </w:r>
          </w:p>
        </w:tc>
        <w:tc>
          <w:tcPr>
            <w:tcW w:w="4876" w:type="dxa"/>
            <w:tcBorders>
              <w:top w:val="nil"/>
              <w:left w:val="nil"/>
              <w:bottom w:val="nil"/>
              <w:right w:val="nil"/>
            </w:tcBorders>
          </w:tcPr>
          <w:p w14:paraId="22EE73FC" w14:textId="77777777" w:rsidR="0061411C" w:rsidRPr="008E4845" w:rsidRDefault="0061411C" w:rsidP="00EF2739">
            <w:pPr>
              <w:pStyle w:val="Normal6a"/>
            </w:pPr>
            <w:r w:rsidRPr="008E4845">
              <w:rPr>
                <w:vertAlign w:val="superscript"/>
              </w:rPr>
              <w:t>3</w:t>
            </w:r>
            <w:r w:rsidRPr="008E4845">
              <w:t xml:space="preserve"> Decyzja nr 573/2007/WE Parlamentu Europejskiego i Rady z dnia 23 maja 2007 r. ustanawiająca Europejski Fundusz na rzecz Uchodźców na lata 2008–2013 jako część programu ogólnego „Solidarność i zarządzanie przepływami migracyjnymi” oraz uchylająca decyzję Rady 2004/904/WE (Dz.U. L 144 z 6.6.2007, s. 1, ELI: http://data.europa.eu/eli/dec/2007/573/oj).</w:t>
            </w:r>
          </w:p>
        </w:tc>
      </w:tr>
      <w:tr w:rsidR="0061411C" w:rsidRPr="008E4845" w14:paraId="7DF160F1" w14:textId="77777777" w:rsidTr="00EF2739">
        <w:trPr>
          <w:jc w:val="center"/>
        </w:trPr>
        <w:tc>
          <w:tcPr>
            <w:tcW w:w="4876" w:type="dxa"/>
            <w:tcBorders>
              <w:top w:val="nil"/>
              <w:left w:val="nil"/>
              <w:bottom w:val="nil"/>
              <w:right w:val="nil"/>
            </w:tcBorders>
          </w:tcPr>
          <w:p w14:paraId="40E6E9F0" w14:textId="77777777" w:rsidR="0061411C" w:rsidRPr="008E4845" w:rsidRDefault="0061411C" w:rsidP="00EF2739">
            <w:pPr>
              <w:pStyle w:val="Normal6a"/>
            </w:pPr>
            <w:r w:rsidRPr="008E4845">
              <w:rPr>
                <w:vertAlign w:val="superscript"/>
              </w:rPr>
              <w:t>4</w:t>
            </w:r>
            <w:r w:rsidRPr="008E4845">
              <w:t xml:space="preserve"> Decyzja Rady 2007/435/WE z dnia 25 czerwca 2007 r. ustanawiająca Europejski Fundusz na rzecz Integracji Obywateli Państw Trzecich na lata 2007–2013 jako część programu ogólnego „Solidarność i zarządzanie przepływami migracyjnymi” (Dz.U. L 168 z 28.6.2007, s. 18, ELI: http://data.europa.eu/eli/dec/2007/435/oj).</w:t>
            </w:r>
          </w:p>
        </w:tc>
        <w:tc>
          <w:tcPr>
            <w:tcW w:w="4876" w:type="dxa"/>
            <w:tcBorders>
              <w:top w:val="nil"/>
              <w:left w:val="nil"/>
              <w:bottom w:val="nil"/>
              <w:right w:val="nil"/>
            </w:tcBorders>
          </w:tcPr>
          <w:p w14:paraId="75A960BE" w14:textId="77777777" w:rsidR="0061411C" w:rsidRPr="008E4845" w:rsidRDefault="0061411C" w:rsidP="00EF2739">
            <w:pPr>
              <w:pStyle w:val="Normal6a"/>
            </w:pPr>
            <w:r w:rsidRPr="008E4845">
              <w:rPr>
                <w:vertAlign w:val="superscript"/>
              </w:rPr>
              <w:t>4</w:t>
            </w:r>
            <w:r w:rsidRPr="008E4845">
              <w:t xml:space="preserve"> Decyzja Rady 2007/435/WE z dnia 25 czerwca 2007 r. ustanawiająca Europejski Fundusz na rzecz Integracji Obywateli Państw Trzecich na lata 2007–2013 jako część programu ogólnego „Solidarność i zarządzanie przepływami migracyjnymi” (Dz.U. L 168 z 28.6.2007, s. 18, ELI: http://data.europa.eu/eli/dec/2007/435/oj).</w:t>
            </w:r>
          </w:p>
        </w:tc>
      </w:tr>
      <w:tr w:rsidR="0061411C" w:rsidRPr="008E4845" w14:paraId="4CAB4245" w14:textId="77777777" w:rsidTr="00EF2739">
        <w:trPr>
          <w:jc w:val="center"/>
        </w:trPr>
        <w:tc>
          <w:tcPr>
            <w:tcW w:w="4876" w:type="dxa"/>
            <w:tcBorders>
              <w:top w:val="nil"/>
              <w:left w:val="nil"/>
              <w:bottom w:val="nil"/>
              <w:right w:val="nil"/>
            </w:tcBorders>
          </w:tcPr>
          <w:p w14:paraId="3020EA93" w14:textId="77777777" w:rsidR="0061411C" w:rsidRPr="008E4845" w:rsidRDefault="0061411C" w:rsidP="00EF2739">
            <w:pPr>
              <w:pStyle w:val="Normal6a"/>
            </w:pPr>
            <w:r w:rsidRPr="008E4845">
              <w:rPr>
                <w:vertAlign w:val="superscript"/>
              </w:rPr>
              <w:t>5</w:t>
            </w:r>
            <w:r w:rsidRPr="008E4845">
              <w:t xml:space="preserve"> Decyzja nr 575/2007/WE Parlamentu Europejskiego i Rady z dnia 23 maja 2007 r. ustanawiająca Europejski Fundusz Powrotów Imigrantów na lata 2008–2013 jako część programu ogólnego „Solidarność i zarządzanie przepływami migracyjnymi” (Dz.U. L 144 z 6.6.2007, s. 45, ELI: http://data.europa.eu/eli/dec/2007/575/oj).</w:t>
            </w:r>
          </w:p>
        </w:tc>
        <w:tc>
          <w:tcPr>
            <w:tcW w:w="4876" w:type="dxa"/>
            <w:tcBorders>
              <w:top w:val="nil"/>
              <w:left w:val="nil"/>
              <w:bottom w:val="nil"/>
              <w:right w:val="nil"/>
            </w:tcBorders>
          </w:tcPr>
          <w:p w14:paraId="79D3C7F7" w14:textId="77777777" w:rsidR="0061411C" w:rsidRPr="008E4845" w:rsidRDefault="0061411C" w:rsidP="00EF2739">
            <w:pPr>
              <w:pStyle w:val="Normal6a"/>
            </w:pPr>
            <w:r w:rsidRPr="008E4845">
              <w:rPr>
                <w:vertAlign w:val="superscript"/>
              </w:rPr>
              <w:t>5</w:t>
            </w:r>
            <w:r w:rsidRPr="008E4845">
              <w:t xml:space="preserve"> Decyzja nr 575/2007/WE Parlamentu Europejskiego i Rady z dnia 23 maja 2007 r. ustanawiająca Europejski Fundusz Powrotów Imigrantów na lata 2008–2013 jako część programu ogólnego „Solidarność i zarządzanie przepływami migracyjnymi” (Dz.U. L 144 z 6.6.2007, s. 45, ELI: http://data.europa.eu/eli/dec/2007/575/oj).</w:t>
            </w:r>
          </w:p>
        </w:tc>
      </w:tr>
      <w:tr w:rsidR="0061411C" w:rsidRPr="008E4845" w14:paraId="1D595FC9" w14:textId="77777777" w:rsidTr="00EF2739">
        <w:trPr>
          <w:jc w:val="center"/>
        </w:trPr>
        <w:tc>
          <w:tcPr>
            <w:tcW w:w="4876" w:type="dxa"/>
            <w:tcBorders>
              <w:top w:val="nil"/>
              <w:left w:val="nil"/>
              <w:bottom w:val="nil"/>
              <w:right w:val="nil"/>
            </w:tcBorders>
          </w:tcPr>
          <w:p w14:paraId="611A2E80" w14:textId="77777777" w:rsidR="0061411C" w:rsidRPr="008E4845" w:rsidRDefault="0061411C" w:rsidP="00EF2739">
            <w:pPr>
              <w:pStyle w:val="Normal6a"/>
            </w:pPr>
            <w:r w:rsidRPr="008E4845">
              <w:rPr>
                <w:vertAlign w:val="superscript"/>
              </w:rPr>
              <w:t>6</w:t>
            </w:r>
            <w:r w:rsidRPr="008E4845">
              <w:t xml:space="preserve"> Rozporządzenie Parlamentu Europejskiego i Rady (UE) nr 516/2014 z dnia 16 kwietnia 2014 r. ustanawiające Fundusz Azylu, Migracji i Integracji, zmieniające decyzję Rady 2008/381/WE oraz uchylające decyzje Parlamentu Europejskiego i Rady nr 573/2007/WE i nr 575/2007/WE oraz decyzję Rady 2007/435/WE (Dz.U. L 150 z 20.5.2014, s. 168, ELI: http://data.europa.eu/eli/reg/2014/516/oj).</w:t>
            </w:r>
          </w:p>
        </w:tc>
        <w:tc>
          <w:tcPr>
            <w:tcW w:w="4876" w:type="dxa"/>
            <w:tcBorders>
              <w:top w:val="nil"/>
              <w:left w:val="nil"/>
              <w:bottom w:val="nil"/>
              <w:right w:val="nil"/>
            </w:tcBorders>
          </w:tcPr>
          <w:p w14:paraId="4476D1BF" w14:textId="77777777" w:rsidR="0061411C" w:rsidRPr="008E4845" w:rsidRDefault="0061411C" w:rsidP="00EF2739">
            <w:pPr>
              <w:pStyle w:val="Normal6a"/>
            </w:pPr>
            <w:r w:rsidRPr="008E4845">
              <w:rPr>
                <w:vertAlign w:val="superscript"/>
              </w:rPr>
              <w:t>6</w:t>
            </w:r>
            <w:r w:rsidRPr="008E4845">
              <w:t xml:space="preserve"> Rozporządzenie Parlamentu Europejskiego i Rady (UE) nr 516/2014 z dnia 16 kwietnia 2014 r. ustanawiające Fundusz Azylu, Migracji i Integracji, zmieniające decyzję Rady 2008/381/WE oraz uchylające decyzje Parlamentu Europejskiego i Rady nr 573/2007/WE i nr 575/2007/WE oraz decyzję Rady 2007/435/WE (Dz.U. L 150 z 20.5.2014, s. 168, ELI: http://data.europa.eu/eli/reg/2014/516/oj).</w:t>
            </w:r>
          </w:p>
        </w:tc>
      </w:tr>
      <w:tr w:rsidR="0061411C" w:rsidRPr="008E4845" w14:paraId="1EF4994C" w14:textId="77777777" w:rsidTr="00EF2739">
        <w:trPr>
          <w:jc w:val="center"/>
        </w:trPr>
        <w:tc>
          <w:tcPr>
            <w:tcW w:w="4876" w:type="dxa"/>
            <w:tcBorders>
              <w:top w:val="nil"/>
              <w:left w:val="nil"/>
              <w:bottom w:val="nil"/>
              <w:right w:val="nil"/>
            </w:tcBorders>
          </w:tcPr>
          <w:p w14:paraId="08BC5BDE" w14:textId="77777777" w:rsidR="0061411C" w:rsidRPr="008E4845" w:rsidRDefault="0061411C" w:rsidP="00EF2739">
            <w:pPr>
              <w:pStyle w:val="Normal6a"/>
            </w:pPr>
            <w:r w:rsidRPr="008E4845">
              <w:rPr>
                <w:vertAlign w:val="superscript"/>
              </w:rPr>
              <w:t>7</w:t>
            </w:r>
            <w:r w:rsidRPr="008E4845">
              <w:t xml:space="preserve"> Rozporządzenie Parlamentu Europejskiego i Rady (UE) 2021/1147 z dnia 7 lipca 2021 r. ustanawiające Fundusz Azylu, Migracji i Integracji (Dz.U. L 251 z 15.7.2021, s. 1-47, ELI: http://data.europa.eu/eli/reg/2021/1147/oj).</w:t>
            </w:r>
          </w:p>
        </w:tc>
        <w:tc>
          <w:tcPr>
            <w:tcW w:w="4876" w:type="dxa"/>
            <w:tcBorders>
              <w:top w:val="nil"/>
              <w:left w:val="nil"/>
              <w:bottom w:val="nil"/>
              <w:right w:val="nil"/>
            </w:tcBorders>
          </w:tcPr>
          <w:p w14:paraId="3D1D0FD1" w14:textId="77777777" w:rsidR="0061411C" w:rsidRPr="008E4845" w:rsidRDefault="0061411C" w:rsidP="00EF2739">
            <w:pPr>
              <w:pStyle w:val="Normal6a"/>
            </w:pPr>
            <w:r w:rsidRPr="008E4845">
              <w:rPr>
                <w:vertAlign w:val="superscript"/>
              </w:rPr>
              <w:t>7</w:t>
            </w:r>
            <w:r w:rsidRPr="008E4845">
              <w:t xml:space="preserve"> Rozporządzenie Parlamentu Europejskiego i Rady (UE) 2021/1147 z dnia 7 lipca 2021 r. ustanawiające Fundusz Azylu, Migracji i Integracji (Dz.U. L 251 z 15.7.2021, s. 1-47, ELI: http://data.europa.eu/eli/reg/2021/1147/oj).</w:t>
            </w:r>
          </w:p>
        </w:tc>
      </w:tr>
    </w:tbl>
    <w:p w14:paraId="28A9C051"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{EN}</w:t>
      </w:r>
      <w:r w:rsidRPr="008E4845">
        <w:t>en</w:t>
      </w:r>
      <w:r w:rsidRPr="008E4845">
        <w:rPr>
          <w:rStyle w:val="HideTWBExt"/>
        </w:rPr>
        <w:t>&lt;/Original&gt;</w:t>
      </w:r>
    </w:p>
    <w:p w14:paraId="1343B6C0" w14:textId="77777777" w:rsidR="0061411C" w:rsidRPr="008E4845" w:rsidRDefault="0061411C" w:rsidP="0061411C">
      <w:r w:rsidRPr="008E4845">
        <w:rPr>
          <w:rStyle w:val="HideTWBExt"/>
        </w:rPr>
        <w:t>&lt;/Amend&gt;</w:t>
      </w:r>
    </w:p>
    <w:p w14:paraId="338DDE21" w14:textId="6EFBBC2D"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82</w:t>
      </w:r>
      <w:r w:rsidRPr="008E4845">
        <w:rPr>
          <w:rStyle w:val="HideTWBExt"/>
          <w:b w:val="0"/>
        </w:rPr>
        <w:t>&lt;/NumAm&gt;</w:t>
      </w:r>
    </w:p>
    <w:p w14:paraId="648F6157" w14:textId="77777777" w:rsidR="0061411C" w:rsidRPr="008E4845" w:rsidRDefault="0061411C" w:rsidP="0061411C">
      <w:pPr>
        <w:pStyle w:val="NormalBold"/>
      </w:pPr>
      <w:r w:rsidRPr="008E4845">
        <w:rPr>
          <w:rStyle w:val="HideTWBExt"/>
          <w:b w:val="0"/>
        </w:rPr>
        <w:t>&lt;RepeatBlock-By&gt;&lt;Members&gt;</w:t>
      </w:r>
      <w:r w:rsidRPr="008E4845">
        <w:t>Loucas Fourlas, Tomáš Zdechovský, Alice Teodorescu Måwe, Loránt Vincze, Henrik Dahl, Emil Radev</w:t>
      </w:r>
      <w:r w:rsidRPr="008E4845">
        <w:rPr>
          <w:rStyle w:val="HideTWBExt"/>
          <w:b w:val="0"/>
        </w:rPr>
        <w:t>&lt;/Members&gt;</w:t>
      </w:r>
    </w:p>
    <w:p w14:paraId="6B964023" w14:textId="77777777" w:rsidR="0061411C" w:rsidRPr="008E4845" w:rsidRDefault="0061411C" w:rsidP="0061411C">
      <w:pPr>
        <w:pStyle w:val="NormalBold"/>
      </w:pPr>
      <w:r w:rsidRPr="008E4845">
        <w:rPr>
          <w:rStyle w:val="HideTWBExt"/>
          <w:b w:val="0"/>
        </w:rPr>
        <w:t>&lt;/RepeatBlock-By&gt;</w:t>
      </w:r>
    </w:p>
    <w:p w14:paraId="7E277061"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4A0F2835" w14:textId="77777777" w:rsidR="0061411C" w:rsidRPr="008E4845" w:rsidRDefault="0061411C" w:rsidP="0061411C">
      <w:pPr>
        <w:pStyle w:val="NormalBold"/>
      </w:pPr>
      <w:r w:rsidRPr="008E4845">
        <w:rPr>
          <w:rStyle w:val="HideTWBExt"/>
          <w:b w:val="0"/>
        </w:rPr>
        <w:t>&lt;Article&gt;</w:t>
      </w:r>
      <w:r w:rsidRPr="008E4845">
        <w:t>Motyw 5</w:t>
      </w:r>
      <w:r w:rsidRPr="008E48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363FD09E" w14:textId="77777777" w:rsidTr="00EF2739">
        <w:trPr>
          <w:trHeight w:hRule="exact" w:val="240"/>
          <w:jc w:val="center"/>
        </w:trPr>
        <w:tc>
          <w:tcPr>
            <w:tcW w:w="9752" w:type="dxa"/>
            <w:gridSpan w:val="2"/>
            <w:tcBorders>
              <w:top w:val="nil"/>
              <w:left w:val="nil"/>
              <w:bottom w:val="nil"/>
              <w:right w:val="nil"/>
            </w:tcBorders>
          </w:tcPr>
          <w:p w14:paraId="4286538B" w14:textId="77777777" w:rsidR="0061411C" w:rsidRPr="008E4845" w:rsidRDefault="0061411C" w:rsidP="00EF2739"/>
        </w:tc>
      </w:tr>
      <w:tr w:rsidR="0061411C" w:rsidRPr="008E4845" w14:paraId="5231D981" w14:textId="77777777" w:rsidTr="00EF2739">
        <w:trPr>
          <w:trHeight w:val="240"/>
          <w:jc w:val="center"/>
        </w:trPr>
        <w:tc>
          <w:tcPr>
            <w:tcW w:w="4876" w:type="dxa"/>
            <w:tcBorders>
              <w:top w:val="nil"/>
              <w:left w:val="nil"/>
              <w:bottom w:val="nil"/>
              <w:right w:val="nil"/>
            </w:tcBorders>
          </w:tcPr>
          <w:p w14:paraId="4932FE10"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44497C49" w14:textId="77777777" w:rsidR="0061411C" w:rsidRPr="008E4845" w:rsidRDefault="0061411C" w:rsidP="00EF2739">
            <w:pPr>
              <w:pStyle w:val="AmColumnHeading"/>
            </w:pPr>
            <w:r w:rsidRPr="008E4845">
              <w:t>Poprawka</w:t>
            </w:r>
          </w:p>
        </w:tc>
      </w:tr>
      <w:tr w:rsidR="0061411C" w:rsidRPr="008E4845" w14:paraId="68F773E9" w14:textId="77777777" w:rsidTr="00EF2739">
        <w:trPr>
          <w:jc w:val="center"/>
        </w:trPr>
        <w:tc>
          <w:tcPr>
            <w:tcW w:w="4876" w:type="dxa"/>
            <w:tcBorders>
              <w:top w:val="nil"/>
              <w:left w:val="nil"/>
              <w:bottom w:val="nil"/>
              <w:right w:val="nil"/>
            </w:tcBorders>
          </w:tcPr>
          <w:p w14:paraId="5D7213A9" w14:textId="77777777" w:rsidR="0061411C" w:rsidRPr="008E4845" w:rsidRDefault="0061411C" w:rsidP="00EF2739">
            <w:pPr>
              <w:pStyle w:val="Normal6a"/>
            </w:pPr>
            <w:r w:rsidRPr="008E4845">
              <w:t>(5)</w:t>
            </w:r>
            <w:r w:rsidRPr="008E4845">
              <w:tab/>
              <w:t xml:space="preserve">Unijne wsparcie powinno opierać się na wynikach i inwestycjach w obszarach azylu </w:t>
            </w:r>
            <w:r w:rsidRPr="008E4845">
              <w:rPr>
                <w:b/>
                <w:i/>
              </w:rPr>
              <w:t>i</w:t>
            </w:r>
            <w:r w:rsidRPr="008E4845">
              <w:t xml:space="preserve"> migracji z poprzednich okresów programowania, takich jak: (i) Europejski Fundusz na rzecz Uchodźców ustanowiony decyzją nr 573/2007/WE Parlamentu Europejskiego i Rady</w:t>
            </w:r>
            <w:r w:rsidRPr="008E4845">
              <w:rPr>
                <w:vertAlign w:val="superscript"/>
              </w:rPr>
              <w:t>3</w:t>
            </w:r>
            <w:r w:rsidRPr="008E4845">
              <w:t xml:space="preserve"> na lata 2008–2013; (ii) Europejski Fundusz na rzecz Integracji Obywateli Państw Trzecich ustanowiony decyzją Rady 2007/435/WE</w:t>
            </w:r>
            <w:r w:rsidRPr="008E4845">
              <w:rPr>
                <w:vertAlign w:val="superscript"/>
              </w:rPr>
              <w:t>4</w:t>
            </w:r>
            <w:r w:rsidRPr="008E4845">
              <w:t xml:space="preserve"> na lata 2007–2013; (iii) Europejski Fundusz Powrotów Imigrantów ustanowiony decyzją nr 575/2007/WE Parlamentu Europejskiego i Rady</w:t>
            </w:r>
            <w:r w:rsidRPr="008E4845">
              <w:rPr>
                <w:vertAlign w:val="superscript"/>
              </w:rPr>
              <w:t>5</w:t>
            </w:r>
            <w:r w:rsidRPr="008E4845">
              <w:t xml:space="preserve"> na lata 2008–2013; (iv) Fundusz Azylu, Migracji i Integracji ustanowiony rozporządzeniem Parlamentu Europejskiego i Rady (UE) nr 516/2014</w:t>
            </w:r>
            <w:r w:rsidRPr="008E4845">
              <w:rPr>
                <w:vertAlign w:val="superscript"/>
              </w:rPr>
              <w:t>6</w:t>
            </w:r>
            <w:r w:rsidRPr="008E4845">
              <w:t xml:space="preserve"> na lata 2014–2020 oraz (v) Fundusz Azylu, Migracji i Integracji na lata 2021–2027 ustanowiony rozporządzeniem Parlamentu Europejskiego i Rady (UE) 2021/1147[7]. Zakres unijnego wsparcia powinien także umożliwiać uwzględnienie rozwoju sytuacji.</w:t>
            </w:r>
          </w:p>
        </w:tc>
        <w:tc>
          <w:tcPr>
            <w:tcW w:w="4876" w:type="dxa"/>
            <w:tcBorders>
              <w:top w:val="nil"/>
              <w:left w:val="nil"/>
              <w:bottom w:val="nil"/>
              <w:right w:val="nil"/>
            </w:tcBorders>
          </w:tcPr>
          <w:p w14:paraId="7C692683" w14:textId="77777777" w:rsidR="0061411C" w:rsidRPr="008E4845" w:rsidRDefault="0061411C" w:rsidP="00EF2739">
            <w:pPr>
              <w:pStyle w:val="Normal6a"/>
            </w:pPr>
            <w:r w:rsidRPr="008E4845">
              <w:t>(5)</w:t>
            </w:r>
            <w:r w:rsidRPr="008E4845">
              <w:tab/>
              <w:t>Unijne wsparcie powinno opierać się na wynikach i inwestycjach w obszarach azylu</w:t>
            </w:r>
            <w:r w:rsidRPr="008E4845">
              <w:rPr>
                <w:b/>
                <w:i/>
              </w:rPr>
              <w:t>,</w:t>
            </w:r>
            <w:r w:rsidRPr="008E4845">
              <w:t xml:space="preserve"> migracji</w:t>
            </w:r>
            <w:r w:rsidRPr="008E4845">
              <w:rPr>
                <w:b/>
                <w:i/>
              </w:rPr>
              <w:t xml:space="preserve"> i integracji</w:t>
            </w:r>
            <w:r w:rsidRPr="008E4845">
              <w:t xml:space="preserve"> z poprzednich okresów programowania, takich jak: (i) Europejski Fundusz na rzecz Uchodźców ustanowiony decyzją nr 573/2007/WE Parlamentu Europejskiego i Rady</w:t>
            </w:r>
            <w:r w:rsidRPr="008E4845">
              <w:rPr>
                <w:vertAlign w:val="superscript"/>
              </w:rPr>
              <w:t>3</w:t>
            </w:r>
            <w:r w:rsidRPr="008E4845">
              <w:t xml:space="preserve"> na lata 2008–2013; (ii) Europejski Fundusz na rzecz Integracji Obywateli Państw Trzecich ustanowiony decyzją Rady 2007/435/WE</w:t>
            </w:r>
            <w:r w:rsidRPr="008E4845">
              <w:rPr>
                <w:vertAlign w:val="superscript"/>
              </w:rPr>
              <w:t>4</w:t>
            </w:r>
            <w:r w:rsidRPr="008E4845">
              <w:t xml:space="preserve"> na lata 2007–2013; (iii) Europejski Fundusz Powrotów Imigrantów ustanowiony decyzją nr 575/2007/WE Parlamentu Europejskiego i Rady</w:t>
            </w:r>
            <w:r w:rsidRPr="008E4845">
              <w:rPr>
                <w:vertAlign w:val="superscript"/>
              </w:rPr>
              <w:t>5</w:t>
            </w:r>
            <w:r w:rsidRPr="008E4845">
              <w:t xml:space="preserve"> na lata 2008–2013; (iv) Fundusz Azylu, Migracji i Integracji ustanowiony rozporządzeniem Parlamentu Europejskiego i Rady (UE) nr 516/2014</w:t>
            </w:r>
            <w:r w:rsidRPr="008E4845">
              <w:rPr>
                <w:vertAlign w:val="superscript"/>
              </w:rPr>
              <w:t>6</w:t>
            </w:r>
            <w:r w:rsidRPr="008E4845">
              <w:t xml:space="preserve"> na lata 2014–2020 oraz (v) Fundusz Azylu, Migracji i Integracji na lata 2021–2027 ustanowiony rozporządzeniem Parlamentu Europejskiego i Rady (UE) 2021/1147[7]. Zakres unijnego wsparcia powinien także umożliwiać uwzględnienie rozwoju sytuacji.</w:t>
            </w:r>
          </w:p>
        </w:tc>
      </w:tr>
      <w:tr w:rsidR="0061411C" w:rsidRPr="008E4845" w14:paraId="6C9C11A5" w14:textId="77777777" w:rsidTr="00EF2739">
        <w:trPr>
          <w:jc w:val="center"/>
        </w:trPr>
        <w:tc>
          <w:tcPr>
            <w:tcW w:w="4876" w:type="dxa"/>
            <w:tcBorders>
              <w:top w:val="nil"/>
              <w:left w:val="nil"/>
              <w:bottom w:val="nil"/>
              <w:right w:val="nil"/>
            </w:tcBorders>
          </w:tcPr>
          <w:p w14:paraId="7826A974" w14:textId="77777777" w:rsidR="0061411C" w:rsidRPr="008E4845" w:rsidRDefault="0061411C" w:rsidP="00EF2739">
            <w:pPr>
              <w:pStyle w:val="Normal6a"/>
            </w:pPr>
            <w:r w:rsidRPr="008E4845">
              <w:rPr>
                <w:b/>
                <w:i/>
              </w:rPr>
              <w:t>_________________</w:t>
            </w:r>
          </w:p>
        </w:tc>
        <w:tc>
          <w:tcPr>
            <w:tcW w:w="4876" w:type="dxa"/>
            <w:tcBorders>
              <w:top w:val="nil"/>
              <w:left w:val="nil"/>
              <w:bottom w:val="nil"/>
              <w:right w:val="nil"/>
            </w:tcBorders>
          </w:tcPr>
          <w:p w14:paraId="7E3FB1FC" w14:textId="77777777" w:rsidR="0061411C" w:rsidRPr="008E4845" w:rsidRDefault="0061411C" w:rsidP="00EF2739">
            <w:pPr>
              <w:pStyle w:val="Normal6a"/>
            </w:pPr>
            <w:r w:rsidRPr="008E4845">
              <w:rPr>
                <w:b/>
                <w:i/>
              </w:rPr>
              <w:t>_________________</w:t>
            </w:r>
          </w:p>
        </w:tc>
      </w:tr>
      <w:tr w:rsidR="0061411C" w:rsidRPr="008E4845" w14:paraId="466C9B8B" w14:textId="77777777" w:rsidTr="00EF2739">
        <w:trPr>
          <w:jc w:val="center"/>
        </w:trPr>
        <w:tc>
          <w:tcPr>
            <w:tcW w:w="4876" w:type="dxa"/>
            <w:tcBorders>
              <w:top w:val="nil"/>
              <w:left w:val="nil"/>
              <w:bottom w:val="nil"/>
              <w:right w:val="nil"/>
            </w:tcBorders>
          </w:tcPr>
          <w:p w14:paraId="3A5DE5F2" w14:textId="77777777" w:rsidR="0061411C" w:rsidRPr="008E4845" w:rsidRDefault="0061411C" w:rsidP="00EF2739">
            <w:pPr>
              <w:pStyle w:val="Normal6a"/>
            </w:pPr>
            <w:r w:rsidRPr="008E4845">
              <w:rPr>
                <w:vertAlign w:val="superscript"/>
              </w:rPr>
              <w:t>3</w:t>
            </w:r>
            <w:r w:rsidRPr="008E4845">
              <w:t xml:space="preserve"> Decyzja nr 573/2007/WE Parlamentu Europejskiego i Rady z dnia 23 maja 2007 r. ustanawiająca Europejski Fundusz na rzecz Uchodźców na lata 2008–2013 jako część programu ogólnego „Solidarność i zarządzanie przepływami migracyjnymi” oraz uchylająca decyzję Rady 2004/904/WE (Dz.U. L 144 z 6.6.2007, s. 1, ELI: http://data.europa.eu/eli/dec/2007/573/oj).</w:t>
            </w:r>
          </w:p>
        </w:tc>
        <w:tc>
          <w:tcPr>
            <w:tcW w:w="4876" w:type="dxa"/>
            <w:tcBorders>
              <w:top w:val="nil"/>
              <w:left w:val="nil"/>
              <w:bottom w:val="nil"/>
              <w:right w:val="nil"/>
            </w:tcBorders>
          </w:tcPr>
          <w:p w14:paraId="3F4B4A42" w14:textId="77777777" w:rsidR="0061411C" w:rsidRPr="008E4845" w:rsidRDefault="0061411C" w:rsidP="00EF2739">
            <w:pPr>
              <w:pStyle w:val="Normal6a"/>
            </w:pPr>
            <w:r w:rsidRPr="008E4845">
              <w:rPr>
                <w:vertAlign w:val="superscript"/>
              </w:rPr>
              <w:t>3</w:t>
            </w:r>
            <w:r w:rsidRPr="008E4845">
              <w:t xml:space="preserve"> Decyzja nr 573/2007/WE Parlamentu Europejskiego i Rady z dnia 23 maja 2007 r. ustanawiająca Europejski Fundusz na rzecz Uchodźców na lata 2008–2013 jako część programu ogólnego „Solidarność i zarządzanie przepływami migracyjnymi” oraz uchylająca decyzję Rady 2004/904/WE (Dz.U. L 144 z 6.6.2007, s. 1, ELI: http://data.europa.eu/eli/dec/2007/573/oj).</w:t>
            </w:r>
          </w:p>
        </w:tc>
      </w:tr>
      <w:tr w:rsidR="0061411C" w:rsidRPr="008E4845" w14:paraId="5C6CC720" w14:textId="77777777" w:rsidTr="00EF2739">
        <w:trPr>
          <w:jc w:val="center"/>
        </w:trPr>
        <w:tc>
          <w:tcPr>
            <w:tcW w:w="4876" w:type="dxa"/>
            <w:tcBorders>
              <w:top w:val="nil"/>
              <w:left w:val="nil"/>
              <w:bottom w:val="nil"/>
              <w:right w:val="nil"/>
            </w:tcBorders>
          </w:tcPr>
          <w:p w14:paraId="4F980DF8" w14:textId="77777777" w:rsidR="0061411C" w:rsidRPr="008E4845" w:rsidRDefault="0061411C" w:rsidP="00EF2739">
            <w:pPr>
              <w:pStyle w:val="Normal6a"/>
            </w:pPr>
            <w:r w:rsidRPr="008E4845">
              <w:rPr>
                <w:vertAlign w:val="superscript"/>
              </w:rPr>
              <w:t>4</w:t>
            </w:r>
            <w:r w:rsidRPr="008E4845">
              <w:t xml:space="preserve"> Decyzja Rady 2007/435/WE z dnia 25 czerwca 2007 r. ustanawiająca Europejski Fundusz na rzecz Integracji Obywateli Państw Trzecich na lata 2007–2013 jako część programu ogólnego „Solidarność i zarządzanie przepływami migracyjnymi” (Dz.U. L 168 z 28.6.2007, s. 18, ELI: http://data.europa.eu/eli/dec/2007/435/oj).</w:t>
            </w:r>
          </w:p>
        </w:tc>
        <w:tc>
          <w:tcPr>
            <w:tcW w:w="4876" w:type="dxa"/>
            <w:tcBorders>
              <w:top w:val="nil"/>
              <w:left w:val="nil"/>
              <w:bottom w:val="nil"/>
              <w:right w:val="nil"/>
            </w:tcBorders>
          </w:tcPr>
          <w:p w14:paraId="175CC135" w14:textId="77777777" w:rsidR="0061411C" w:rsidRPr="008E4845" w:rsidRDefault="0061411C" w:rsidP="00EF2739">
            <w:pPr>
              <w:pStyle w:val="Normal6a"/>
            </w:pPr>
            <w:r w:rsidRPr="008E4845">
              <w:rPr>
                <w:vertAlign w:val="superscript"/>
              </w:rPr>
              <w:t>4</w:t>
            </w:r>
            <w:r w:rsidRPr="008E4845">
              <w:t xml:space="preserve"> Decyzja Rady 2007/435/WE z dnia 25 czerwca 2007 r. ustanawiająca Europejski Fundusz na rzecz Integracji Obywateli Państw Trzecich na lata 2007–2013 jako część programu ogólnego „Solidarność i zarządzanie przepływami migracyjnymi” (Dz.U. L 168 z 28.6.2007, s. 18, ELI: http://data.europa.eu/eli/dec/2007/435/oj).</w:t>
            </w:r>
          </w:p>
        </w:tc>
      </w:tr>
      <w:tr w:rsidR="0061411C" w:rsidRPr="008E4845" w14:paraId="7A3EAAD9" w14:textId="77777777" w:rsidTr="00EF2739">
        <w:trPr>
          <w:jc w:val="center"/>
        </w:trPr>
        <w:tc>
          <w:tcPr>
            <w:tcW w:w="4876" w:type="dxa"/>
            <w:tcBorders>
              <w:top w:val="nil"/>
              <w:left w:val="nil"/>
              <w:bottom w:val="nil"/>
              <w:right w:val="nil"/>
            </w:tcBorders>
          </w:tcPr>
          <w:p w14:paraId="541FEB4B" w14:textId="77777777" w:rsidR="0061411C" w:rsidRPr="008E4845" w:rsidRDefault="0061411C" w:rsidP="00EF2739">
            <w:pPr>
              <w:pStyle w:val="Normal6a"/>
            </w:pPr>
            <w:r w:rsidRPr="008E4845">
              <w:rPr>
                <w:vertAlign w:val="superscript"/>
              </w:rPr>
              <w:t>5</w:t>
            </w:r>
            <w:r w:rsidRPr="008E4845">
              <w:t xml:space="preserve"> Decyzja nr 575/2007/WE Parlamentu Europejskiego i Rady z dnia 23 maja 2007 r. ustanawiająca Europejski Fundusz Powrotów Imigrantów na lata 2008–2013 jako część programu ogólnego „Solidarność i zarządzanie przepływami migracyjnymi” (Dz.U. L 144 z 6.6.2007, s. 45, ELI: http://data.europa.eu/eli/dec/2007/575/oj).</w:t>
            </w:r>
          </w:p>
        </w:tc>
        <w:tc>
          <w:tcPr>
            <w:tcW w:w="4876" w:type="dxa"/>
            <w:tcBorders>
              <w:top w:val="nil"/>
              <w:left w:val="nil"/>
              <w:bottom w:val="nil"/>
              <w:right w:val="nil"/>
            </w:tcBorders>
          </w:tcPr>
          <w:p w14:paraId="67927FD3" w14:textId="77777777" w:rsidR="0061411C" w:rsidRPr="008E4845" w:rsidRDefault="0061411C" w:rsidP="00EF2739">
            <w:pPr>
              <w:pStyle w:val="Normal6a"/>
            </w:pPr>
            <w:r w:rsidRPr="008E4845">
              <w:rPr>
                <w:vertAlign w:val="superscript"/>
              </w:rPr>
              <w:t>5</w:t>
            </w:r>
            <w:r w:rsidRPr="008E4845">
              <w:t xml:space="preserve"> Decyzja nr 575/2007/WE Parlamentu Europejskiego i Rady z dnia 23 maja 2007 r. ustanawiająca Europejski Fundusz Powrotów Imigrantów na lata 2008–2013 jako część programu ogólnego „Solidarność i zarządzanie przepływami migracyjnymi” (Dz.U. L 144 z 6.6.2007, s. 45, ELI: http://data.europa.eu/eli/dec/2007/575/oj).</w:t>
            </w:r>
          </w:p>
        </w:tc>
      </w:tr>
      <w:tr w:rsidR="0061411C" w:rsidRPr="008E4845" w14:paraId="57D9CE7F" w14:textId="77777777" w:rsidTr="00EF2739">
        <w:trPr>
          <w:jc w:val="center"/>
        </w:trPr>
        <w:tc>
          <w:tcPr>
            <w:tcW w:w="4876" w:type="dxa"/>
            <w:tcBorders>
              <w:top w:val="nil"/>
              <w:left w:val="nil"/>
              <w:bottom w:val="nil"/>
              <w:right w:val="nil"/>
            </w:tcBorders>
          </w:tcPr>
          <w:p w14:paraId="512D47EF" w14:textId="77777777" w:rsidR="0061411C" w:rsidRPr="008E4845" w:rsidRDefault="0061411C" w:rsidP="00EF2739">
            <w:pPr>
              <w:pStyle w:val="Normal6a"/>
            </w:pPr>
            <w:r w:rsidRPr="008E4845">
              <w:rPr>
                <w:vertAlign w:val="superscript"/>
              </w:rPr>
              <w:t>6</w:t>
            </w:r>
            <w:r w:rsidRPr="008E4845">
              <w:t xml:space="preserve"> Rozporządzenie Parlamentu Europejskiego i Rady (UE) nr 516/2014 z dnia 16 kwietnia 2014 r. ustanawiające Fundusz Azylu, Migracji i Integracji, zmieniające decyzję Rady 2008/381/WE oraz uchylające decyzje Parlamentu Europejskiego i Rady nr 573/2007/WE i nr 575/2007/WE oraz decyzję Rady 2007/435/WE (Dz.U. L 150 z 20.5.2014, s. 168, ELI: http://data.europa.eu/eli/reg/2014/516/oj).</w:t>
            </w:r>
          </w:p>
        </w:tc>
        <w:tc>
          <w:tcPr>
            <w:tcW w:w="4876" w:type="dxa"/>
            <w:tcBorders>
              <w:top w:val="nil"/>
              <w:left w:val="nil"/>
              <w:bottom w:val="nil"/>
              <w:right w:val="nil"/>
            </w:tcBorders>
          </w:tcPr>
          <w:p w14:paraId="512D7477" w14:textId="77777777" w:rsidR="0061411C" w:rsidRPr="008E4845" w:rsidRDefault="0061411C" w:rsidP="00EF2739">
            <w:pPr>
              <w:pStyle w:val="Normal6a"/>
            </w:pPr>
            <w:r w:rsidRPr="008E4845">
              <w:rPr>
                <w:vertAlign w:val="superscript"/>
              </w:rPr>
              <w:t>6</w:t>
            </w:r>
            <w:r w:rsidRPr="008E4845">
              <w:t xml:space="preserve"> Rozporządzenie Parlamentu Europejskiego i Rady (UE) nr 516/2014 z dnia 16 kwietnia 2014 r. ustanawiające Fundusz Azylu, Migracji i Integracji, zmieniające decyzję Rady 2008/381/WE oraz uchylające decyzje Parlamentu Europejskiego i Rady nr 573/2007/WE i nr 575/2007/WE oraz decyzję Rady 2007/435/WE (Dz.U. L 150 z 20.5.2014, s. 168, ELI: http://data.europa.eu/eli/reg/2014/516/oj).</w:t>
            </w:r>
          </w:p>
        </w:tc>
      </w:tr>
      <w:tr w:rsidR="0061411C" w:rsidRPr="008E4845" w14:paraId="40FB4E95" w14:textId="77777777" w:rsidTr="00EF2739">
        <w:trPr>
          <w:jc w:val="center"/>
        </w:trPr>
        <w:tc>
          <w:tcPr>
            <w:tcW w:w="4876" w:type="dxa"/>
            <w:tcBorders>
              <w:top w:val="nil"/>
              <w:left w:val="nil"/>
              <w:bottom w:val="nil"/>
              <w:right w:val="nil"/>
            </w:tcBorders>
          </w:tcPr>
          <w:p w14:paraId="59D3D319" w14:textId="77777777" w:rsidR="0061411C" w:rsidRPr="008E4845" w:rsidRDefault="0061411C" w:rsidP="00EF2739">
            <w:pPr>
              <w:pStyle w:val="Normal6a"/>
            </w:pPr>
            <w:r w:rsidRPr="008E4845">
              <w:rPr>
                <w:vertAlign w:val="superscript"/>
              </w:rPr>
              <w:t>7</w:t>
            </w:r>
            <w:r w:rsidRPr="008E4845">
              <w:t xml:space="preserve"> Rozporządzenie Parlamentu Europejskiego i Rady (UE) 2021/1147 z dnia 7 lipca 2021 r. ustanawiające Fundusz Azylu, Migracji i Integracji (Dz.U. L 251 z 15.7.2021, s. 1-47, ELI: http://data.europa.eu/eli/reg/2021/1147/oj).</w:t>
            </w:r>
          </w:p>
        </w:tc>
        <w:tc>
          <w:tcPr>
            <w:tcW w:w="4876" w:type="dxa"/>
            <w:tcBorders>
              <w:top w:val="nil"/>
              <w:left w:val="nil"/>
              <w:bottom w:val="nil"/>
              <w:right w:val="nil"/>
            </w:tcBorders>
          </w:tcPr>
          <w:p w14:paraId="2E5654AD" w14:textId="77777777" w:rsidR="0061411C" w:rsidRPr="008E4845" w:rsidRDefault="0061411C" w:rsidP="00EF2739">
            <w:pPr>
              <w:pStyle w:val="Normal6a"/>
            </w:pPr>
            <w:r w:rsidRPr="008E4845">
              <w:rPr>
                <w:vertAlign w:val="superscript"/>
              </w:rPr>
              <w:t>7</w:t>
            </w:r>
            <w:r w:rsidRPr="008E4845">
              <w:t xml:space="preserve"> Rozporządzenie Parlamentu Europejskiego i Rady (UE) 2021/1147 z dnia 7 lipca 2021 r. ustanawiające Fundusz Azylu, Migracji i Integracji (Dz.U. L 251 z 15.7.2021, s. 1-47, ELI: http://data.europa.eu/eli/reg/2021/1147/oj).</w:t>
            </w:r>
          </w:p>
        </w:tc>
      </w:tr>
    </w:tbl>
    <w:p w14:paraId="04028CE3"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{EN}</w:t>
      </w:r>
      <w:r w:rsidRPr="008E4845">
        <w:t>en</w:t>
      </w:r>
      <w:r w:rsidRPr="008E4845">
        <w:rPr>
          <w:rStyle w:val="HideTWBExt"/>
        </w:rPr>
        <w:t>&lt;/Original&gt;</w:t>
      </w:r>
    </w:p>
    <w:p w14:paraId="70E3A360" w14:textId="77777777" w:rsidR="0061411C" w:rsidRPr="008E4845" w:rsidRDefault="0061411C" w:rsidP="0061411C">
      <w:r w:rsidRPr="008E4845">
        <w:rPr>
          <w:rStyle w:val="HideTWBExt"/>
        </w:rPr>
        <w:t>&lt;/Amend&gt;</w:t>
      </w:r>
    </w:p>
    <w:p w14:paraId="27AFA535" w14:textId="1F76463F"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83</w:t>
      </w:r>
      <w:r w:rsidRPr="008E4845">
        <w:rPr>
          <w:rStyle w:val="HideTWBExt"/>
          <w:b w:val="0"/>
        </w:rPr>
        <w:t>&lt;/NumAm&gt;</w:t>
      </w:r>
    </w:p>
    <w:p w14:paraId="1861B8A7" w14:textId="77777777" w:rsidR="0061411C" w:rsidRPr="008E4845" w:rsidRDefault="0061411C" w:rsidP="0061411C">
      <w:pPr>
        <w:pStyle w:val="NormalBold"/>
      </w:pPr>
      <w:r w:rsidRPr="008E4845">
        <w:rPr>
          <w:rStyle w:val="HideTWBExt"/>
          <w:b w:val="0"/>
        </w:rPr>
        <w:t>&lt;RepeatBlock-By&gt;&lt;Members&gt;</w:t>
      </w:r>
      <w:r w:rsidRPr="008E4845">
        <w:t>Rasa Juknevičienė</w:t>
      </w:r>
      <w:r w:rsidRPr="008E4845">
        <w:rPr>
          <w:rStyle w:val="HideTWBExt"/>
          <w:b w:val="0"/>
        </w:rPr>
        <w:t>&lt;/Members&gt;</w:t>
      </w:r>
    </w:p>
    <w:p w14:paraId="77F58AB9" w14:textId="77777777" w:rsidR="0061411C" w:rsidRPr="008E4845" w:rsidRDefault="0061411C" w:rsidP="0061411C">
      <w:pPr>
        <w:pStyle w:val="NormalBold"/>
      </w:pPr>
      <w:r w:rsidRPr="008E4845">
        <w:rPr>
          <w:rStyle w:val="HideTWBExt"/>
          <w:b w:val="0"/>
        </w:rPr>
        <w:t>&lt;/RepeatBlock-By&gt;</w:t>
      </w:r>
    </w:p>
    <w:p w14:paraId="21D7D3EB"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6FE9A9D2" w14:textId="77777777" w:rsidR="0061411C" w:rsidRPr="008E4845" w:rsidRDefault="0061411C" w:rsidP="0061411C">
      <w:pPr>
        <w:pStyle w:val="NormalBold"/>
      </w:pPr>
      <w:r w:rsidRPr="008E4845">
        <w:rPr>
          <w:rStyle w:val="HideTWBExt"/>
          <w:b w:val="0"/>
        </w:rPr>
        <w:t>&lt;Article&gt;</w:t>
      </w:r>
      <w:r w:rsidRPr="008E4845">
        <w:t>Motyw 5</w:t>
      </w:r>
      <w:r w:rsidRPr="008E48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0AD0A26B" w14:textId="77777777" w:rsidTr="00EF2739">
        <w:trPr>
          <w:trHeight w:hRule="exact" w:val="240"/>
          <w:jc w:val="center"/>
        </w:trPr>
        <w:tc>
          <w:tcPr>
            <w:tcW w:w="9752" w:type="dxa"/>
            <w:gridSpan w:val="2"/>
            <w:tcBorders>
              <w:top w:val="nil"/>
              <w:left w:val="nil"/>
              <w:bottom w:val="nil"/>
              <w:right w:val="nil"/>
            </w:tcBorders>
          </w:tcPr>
          <w:p w14:paraId="7224DA1E" w14:textId="77777777" w:rsidR="0061411C" w:rsidRPr="008E4845" w:rsidRDefault="0061411C" w:rsidP="00EF2739"/>
        </w:tc>
      </w:tr>
      <w:tr w:rsidR="0061411C" w:rsidRPr="008E4845" w14:paraId="2EE40342" w14:textId="77777777" w:rsidTr="00EF2739">
        <w:trPr>
          <w:trHeight w:val="240"/>
          <w:jc w:val="center"/>
        </w:trPr>
        <w:tc>
          <w:tcPr>
            <w:tcW w:w="4876" w:type="dxa"/>
            <w:tcBorders>
              <w:top w:val="nil"/>
              <w:left w:val="nil"/>
              <w:bottom w:val="nil"/>
              <w:right w:val="nil"/>
            </w:tcBorders>
          </w:tcPr>
          <w:p w14:paraId="00F39D8B"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1CEF9997" w14:textId="77777777" w:rsidR="0061411C" w:rsidRPr="008E4845" w:rsidRDefault="0061411C" w:rsidP="00EF2739">
            <w:pPr>
              <w:pStyle w:val="AmColumnHeading"/>
            </w:pPr>
            <w:r w:rsidRPr="008E4845">
              <w:t>Poprawka</w:t>
            </w:r>
          </w:p>
        </w:tc>
      </w:tr>
      <w:tr w:rsidR="0061411C" w:rsidRPr="008E4845" w14:paraId="305716BF" w14:textId="77777777" w:rsidTr="00EF2739">
        <w:trPr>
          <w:jc w:val="center"/>
        </w:trPr>
        <w:tc>
          <w:tcPr>
            <w:tcW w:w="4876" w:type="dxa"/>
            <w:tcBorders>
              <w:top w:val="nil"/>
              <w:left w:val="nil"/>
              <w:bottom w:val="nil"/>
              <w:right w:val="nil"/>
            </w:tcBorders>
          </w:tcPr>
          <w:p w14:paraId="7C5DD24D" w14:textId="77777777" w:rsidR="0061411C" w:rsidRPr="008E4845" w:rsidRDefault="0061411C" w:rsidP="00EF2739">
            <w:pPr>
              <w:pStyle w:val="Normal6a"/>
            </w:pPr>
            <w:r w:rsidRPr="008E4845">
              <w:t>(5)</w:t>
            </w:r>
            <w:r w:rsidRPr="008E4845">
              <w:tab/>
              <w:t xml:space="preserve">Unijne wsparcie powinno opierać się na wynikach i inwestycjach w obszarach azylu </w:t>
            </w:r>
            <w:r w:rsidRPr="008E4845">
              <w:rPr>
                <w:b/>
                <w:i/>
              </w:rPr>
              <w:t>i</w:t>
            </w:r>
            <w:r w:rsidRPr="008E4845">
              <w:t xml:space="preserve"> migracji z poprzednich okresów programowania, takich jak: (i) Europejski Fundusz na rzecz Uchodźców ustanowiony decyzją nr 573/2007/WE Parlamentu Europejskiego i Rady</w:t>
            </w:r>
            <w:r w:rsidRPr="008E4845">
              <w:rPr>
                <w:vertAlign w:val="superscript"/>
              </w:rPr>
              <w:t>3</w:t>
            </w:r>
            <w:r w:rsidRPr="008E4845">
              <w:t xml:space="preserve"> na lata 2008–2013; (ii) Europejski Fundusz na rzecz Integracji Obywateli Państw Trzecich ustanowiony decyzją Rady 2007/435/WE</w:t>
            </w:r>
            <w:r w:rsidRPr="008E4845">
              <w:rPr>
                <w:vertAlign w:val="superscript"/>
              </w:rPr>
              <w:t>4</w:t>
            </w:r>
            <w:r w:rsidRPr="008E4845">
              <w:t xml:space="preserve"> na lata 2007–2013; (iii) Europejski Fundusz Powrotów Imigrantów ustanowiony decyzją nr 575/2007/WE Parlamentu Europejskiego i Rady</w:t>
            </w:r>
            <w:r w:rsidRPr="008E4845">
              <w:rPr>
                <w:vertAlign w:val="superscript"/>
              </w:rPr>
              <w:t>5</w:t>
            </w:r>
            <w:r w:rsidRPr="008E4845">
              <w:t xml:space="preserve"> na lata 2008–2013; (iv) Fundusz Azylu, Migracji i Integracji ustanowiony rozporządzeniem Parlamentu Europejskiego i Rady (UE) nr 516/2014</w:t>
            </w:r>
            <w:r w:rsidRPr="008E4845">
              <w:rPr>
                <w:vertAlign w:val="superscript"/>
              </w:rPr>
              <w:t>6</w:t>
            </w:r>
            <w:r w:rsidRPr="008E4845">
              <w:t xml:space="preserve"> na lata 2014–2020 oraz (v) Fundusz Azylu, Migracji i Integracji na lata 2021–2027 ustanowiony rozporządzeniem Parlamentu Europejskiego i Rady (UE) 2021/1147[7]. Zakres unijnego wsparcia powinien także umożliwiać uwzględnienie rozwoju sytuacji.</w:t>
            </w:r>
          </w:p>
        </w:tc>
        <w:tc>
          <w:tcPr>
            <w:tcW w:w="4876" w:type="dxa"/>
            <w:tcBorders>
              <w:top w:val="nil"/>
              <w:left w:val="nil"/>
              <w:bottom w:val="nil"/>
              <w:right w:val="nil"/>
            </w:tcBorders>
          </w:tcPr>
          <w:p w14:paraId="3659DBEE" w14:textId="77777777" w:rsidR="0061411C" w:rsidRPr="008E4845" w:rsidRDefault="0061411C" w:rsidP="00EF2739">
            <w:pPr>
              <w:pStyle w:val="Normal6a"/>
            </w:pPr>
            <w:r w:rsidRPr="008E4845">
              <w:t>(5)</w:t>
            </w:r>
            <w:r w:rsidRPr="008E4845">
              <w:tab/>
              <w:t>Unijne wsparcie powinno opierać się na wynikach i inwestycjach w obszarach azylu</w:t>
            </w:r>
            <w:r w:rsidRPr="008E4845">
              <w:rPr>
                <w:b/>
                <w:i/>
              </w:rPr>
              <w:t>,</w:t>
            </w:r>
            <w:r w:rsidRPr="008E4845">
              <w:t xml:space="preserve"> migracji</w:t>
            </w:r>
            <w:r w:rsidRPr="008E4845">
              <w:rPr>
                <w:b/>
                <w:i/>
              </w:rPr>
              <w:t xml:space="preserve"> i integracji</w:t>
            </w:r>
            <w:r w:rsidRPr="008E4845">
              <w:t xml:space="preserve"> z poprzednich okresów programowania, takich jak: (i) Europejski Fundusz na rzecz Uchodźców ustanowiony decyzją nr 573/2007/WE Parlamentu Europejskiego i Rady</w:t>
            </w:r>
            <w:r w:rsidRPr="008E4845">
              <w:rPr>
                <w:vertAlign w:val="superscript"/>
              </w:rPr>
              <w:t>3</w:t>
            </w:r>
            <w:r w:rsidRPr="008E4845">
              <w:t xml:space="preserve"> na lata 2008–2013; (ii) Europejski Fundusz na rzecz Integracji Obywateli Państw Trzecich ustanowiony decyzją Rady 2007/435/WE</w:t>
            </w:r>
            <w:r w:rsidRPr="008E4845">
              <w:rPr>
                <w:vertAlign w:val="superscript"/>
              </w:rPr>
              <w:t>4</w:t>
            </w:r>
            <w:r w:rsidRPr="008E4845">
              <w:t xml:space="preserve"> na lata 2007–2013; (iii) Europejski Fundusz Powrotów Imigrantów ustanowiony decyzją nr 575/2007/WE Parlamentu Europejskiego i Rady</w:t>
            </w:r>
            <w:r w:rsidRPr="008E4845">
              <w:rPr>
                <w:vertAlign w:val="superscript"/>
              </w:rPr>
              <w:t>5</w:t>
            </w:r>
            <w:r w:rsidRPr="008E4845">
              <w:t xml:space="preserve"> na lata 2008–2013; (iv) Fundusz Azylu, Migracji i Integracji ustanowiony rozporządzeniem Parlamentu Europejskiego i Rady (UE) nr 516/2014</w:t>
            </w:r>
            <w:r w:rsidRPr="008E4845">
              <w:rPr>
                <w:vertAlign w:val="superscript"/>
              </w:rPr>
              <w:t>6</w:t>
            </w:r>
            <w:r w:rsidRPr="008E4845">
              <w:t xml:space="preserve"> na lata 2014–2020 oraz (v) Fundusz Azylu, Migracji i Integracji na lata 2021–2027 ustanowiony rozporządzeniem Parlamentu Europejskiego i Rady (UE) 2021/1147[7]. Zakres unijnego wsparcia powinien także umożliwiać uwzględnienie rozwoju sytuacji.</w:t>
            </w:r>
          </w:p>
        </w:tc>
      </w:tr>
      <w:tr w:rsidR="0061411C" w:rsidRPr="008E4845" w14:paraId="6B222D6E" w14:textId="77777777" w:rsidTr="00EF2739">
        <w:trPr>
          <w:jc w:val="center"/>
        </w:trPr>
        <w:tc>
          <w:tcPr>
            <w:tcW w:w="4876" w:type="dxa"/>
            <w:tcBorders>
              <w:top w:val="nil"/>
              <w:left w:val="nil"/>
              <w:bottom w:val="nil"/>
              <w:right w:val="nil"/>
            </w:tcBorders>
          </w:tcPr>
          <w:p w14:paraId="18107CB3" w14:textId="77777777" w:rsidR="0061411C" w:rsidRPr="008E4845" w:rsidRDefault="0061411C" w:rsidP="00EF2739">
            <w:pPr>
              <w:pStyle w:val="Normal6a"/>
            </w:pPr>
            <w:r w:rsidRPr="008E4845">
              <w:rPr>
                <w:b/>
                <w:i/>
              </w:rPr>
              <w:t>_________________</w:t>
            </w:r>
          </w:p>
        </w:tc>
        <w:tc>
          <w:tcPr>
            <w:tcW w:w="4876" w:type="dxa"/>
            <w:tcBorders>
              <w:top w:val="nil"/>
              <w:left w:val="nil"/>
              <w:bottom w:val="nil"/>
              <w:right w:val="nil"/>
            </w:tcBorders>
          </w:tcPr>
          <w:p w14:paraId="4B8C944D" w14:textId="77777777" w:rsidR="0061411C" w:rsidRPr="008E4845" w:rsidRDefault="0061411C" w:rsidP="00EF2739">
            <w:pPr>
              <w:pStyle w:val="Normal6a"/>
            </w:pPr>
            <w:r w:rsidRPr="008E4845">
              <w:rPr>
                <w:b/>
                <w:i/>
              </w:rPr>
              <w:t>_________________</w:t>
            </w:r>
          </w:p>
        </w:tc>
      </w:tr>
      <w:tr w:rsidR="0061411C" w:rsidRPr="008E4845" w14:paraId="24C0E1BE" w14:textId="77777777" w:rsidTr="00EF2739">
        <w:trPr>
          <w:jc w:val="center"/>
        </w:trPr>
        <w:tc>
          <w:tcPr>
            <w:tcW w:w="4876" w:type="dxa"/>
            <w:tcBorders>
              <w:top w:val="nil"/>
              <w:left w:val="nil"/>
              <w:bottom w:val="nil"/>
              <w:right w:val="nil"/>
            </w:tcBorders>
          </w:tcPr>
          <w:p w14:paraId="1935BE8A" w14:textId="77777777" w:rsidR="0061411C" w:rsidRPr="008E4845" w:rsidRDefault="0061411C" w:rsidP="00EF2739">
            <w:pPr>
              <w:pStyle w:val="Normal6a"/>
            </w:pPr>
            <w:r w:rsidRPr="008E4845">
              <w:rPr>
                <w:vertAlign w:val="superscript"/>
              </w:rPr>
              <w:t>3</w:t>
            </w:r>
            <w:r w:rsidRPr="008E4845">
              <w:t xml:space="preserve"> Decyzja nr 573/2007/WE Parlamentu Europejskiego i Rady z dnia 23 maja 2007 r. ustanawiająca Europejski Fundusz na rzecz Uchodźców na lata 2008–2013 jako część programu ogólnego „Solidarność i zarządzanie przepływami migracyjnymi” oraz uchylająca decyzję Rady 2004/904/WE (Dz.U. L 144 z 6.6.2007, s. 1, ELI: http://data.europa.eu/eli/dec/2007/573/oj).</w:t>
            </w:r>
          </w:p>
        </w:tc>
        <w:tc>
          <w:tcPr>
            <w:tcW w:w="4876" w:type="dxa"/>
            <w:tcBorders>
              <w:top w:val="nil"/>
              <w:left w:val="nil"/>
              <w:bottom w:val="nil"/>
              <w:right w:val="nil"/>
            </w:tcBorders>
          </w:tcPr>
          <w:p w14:paraId="3DDB6510" w14:textId="77777777" w:rsidR="0061411C" w:rsidRPr="008E4845" w:rsidRDefault="0061411C" w:rsidP="00EF2739">
            <w:pPr>
              <w:pStyle w:val="Normal6a"/>
            </w:pPr>
            <w:r w:rsidRPr="008E4845">
              <w:rPr>
                <w:vertAlign w:val="superscript"/>
              </w:rPr>
              <w:t>3</w:t>
            </w:r>
            <w:r w:rsidRPr="008E4845">
              <w:t xml:space="preserve"> Decyzja nr 573/2007/WE Parlamentu Europejskiego i Rady z dnia 23 maja 2007 r. ustanawiająca Europejski Fundusz na rzecz Uchodźców na lata 2008–2013 jako część programu ogólnego „Solidarność i zarządzanie przepływami migracyjnymi” oraz uchylająca decyzję Rady 2004/904/WE (Dz.U. L 144 z 6.6.2007, s. 1, ELI: http://data.europa.eu/eli/dec/2007/573/oj).</w:t>
            </w:r>
          </w:p>
        </w:tc>
      </w:tr>
      <w:tr w:rsidR="0061411C" w:rsidRPr="008E4845" w14:paraId="67470E82" w14:textId="77777777" w:rsidTr="00EF2739">
        <w:trPr>
          <w:jc w:val="center"/>
        </w:trPr>
        <w:tc>
          <w:tcPr>
            <w:tcW w:w="4876" w:type="dxa"/>
            <w:tcBorders>
              <w:top w:val="nil"/>
              <w:left w:val="nil"/>
              <w:bottom w:val="nil"/>
              <w:right w:val="nil"/>
            </w:tcBorders>
          </w:tcPr>
          <w:p w14:paraId="16A10214" w14:textId="77777777" w:rsidR="0061411C" w:rsidRPr="008E4845" w:rsidRDefault="0061411C" w:rsidP="00EF2739">
            <w:pPr>
              <w:pStyle w:val="Normal6a"/>
            </w:pPr>
            <w:r w:rsidRPr="008E4845">
              <w:rPr>
                <w:vertAlign w:val="superscript"/>
              </w:rPr>
              <w:t>4</w:t>
            </w:r>
            <w:r w:rsidRPr="008E4845">
              <w:t xml:space="preserve"> Decyzja Rady 2007/435/WE z dnia 25 czerwca 2007 r. ustanawiająca Europejski Fundusz na rzecz Integracji Obywateli Państw Trzecich na lata 2007–2013 jako część programu ogólnego „Solidarność i zarządzanie przepływami migracyjnymi” (Dz.U. L 168 z 28.6.2007, s. 18, ELI: http://data.europa.eu/eli/dec/2007/435/oj).</w:t>
            </w:r>
          </w:p>
        </w:tc>
        <w:tc>
          <w:tcPr>
            <w:tcW w:w="4876" w:type="dxa"/>
            <w:tcBorders>
              <w:top w:val="nil"/>
              <w:left w:val="nil"/>
              <w:bottom w:val="nil"/>
              <w:right w:val="nil"/>
            </w:tcBorders>
          </w:tcPr>
          <w:p w14:paraId="39D97AC1" w14:textId="77777777" w:rsidR="0061411C" w:rsidRPr="008E4845" w:rsidRDefault="0061411C" w:rsidP="00EF2739">
            <w:pPr>
              <w:pStyle w:val="Normal6a"/>
            </w:pPr>
            <w:r w:rsidRPr="008E4845">
              <w:rPr>
                <w:vertAlign w:val="superscript"/>
              </w:rPr>
              <w:t>4</w:t>
            </w:r>
            <w:r w:rsidRPr="008E4845">
              <w:t xml:space="preserve"> Decyzja Rady 2007/435/WE z dnia 25 czerwca 2007 r. ustanawiająca Europejski Fundusz na rzecz Integracji Obywateli Państw Trzecich na lata 2007–2013 jako część programu ogólnego „Solidarność i zarządzanie przepływami migracyjnymi” (Dz.U. L 168 z 28.6.2007, s. 18, ELI: http://data.europa.eu/eli/dec/2007/435/oj).</w:t>
            </w:r>
          </w:p>
        </w:tc>
      </w:tr>
      <w:tr w:rsidR="0061411C" w:rsidRPr="008E4845" w14:paraId="73D3D9D0" w14:textId="77777777" w:rsidTr="00EF2739">
        <w:trPr>
          <w:jc w:val="center"/>
        </w:trPr>
        <w:tc>
          <w:tcPr>
            <w:tcW w:w="4876" w:type="dxa"/>
            <w:tcBorders>
              <w:top w:val="nil"/>
              <w:left w:val="nil"/>
              <w:bottom w:val="nil"/>
              <w:right w:val="nil"/>
            </w:tcBorders>
          </w:tcPr>
          <w:p w14:paraId="2C048D9C" w14:textId="77777777" w:rsidR="0061411C" w:rsidRPr="008E4845" w:rsidRDefault="0061411C" w:rsidP="00EF2739">
            <w:pPr>
              <w:pStyle w:val="Normal6a"/>
            </w:pPr>
            <w:r w:rsidRPr="008E4845">
              <w:rPr>
                <w:vertAlign w:val="superscript"/>
              </w:rPr>
              <w:t>5</w:t>
            </w:r>
            <w:r w:rsidRPr="008E4845">
              <w:t xml:space="preserve"> Decyzja nr 575/2007/WE Parlamentu Europejskiego i Rady z dnia 23 maja 2007 r. ustanawiająca Europejski Fundusz Powrotów Imigrantów na lata 2008–2013 jako część programu ogólnego „Solidarność i zarządzanie przepływami migracyjnymi” (Dz.U. L 144 z 6.6.2007, s. 45, ELI: http://data.europa.eu/eli/dec/2007/575/oj).</w:t>
            </w:r>
          </w:p>
        </w:tc>
        <w:tc>
          <w:tcPr>
            <w:tcW w:w="4876" w:type="dxa"/>
            <w:tcBorders>
              <w:top w:val="nil"/>
              <w:left w:val="nil"/>
              <w:bottom w:val="nil"/>
              <w:right w:val="nil"/>
            </w:tcBorders>
          </w:tcPr>
          <w:p w14:paraId="45B9613A" w14:textId="77777777" w:rsidR="0061411C" w:rsidRPr="008E4845" w:rsidRDefault="0061411C" w:rsidP="00EF2739">
            <w:pPr>
              <w:pStyle w:val="Normal6a"/>
            </w:pPr>
            <w:r w:rsidRPr="008E4845">
              <w:rPr>
                <w:vertAlign w:val="superscript"/>
              </w:rPr>
              <w:t>5</w:t>
            </w:r>
            <w:r w:rsidRPr="008E4845">
              <w:t xml:space="preserve"> Decyzja nr 575/2007/WE Parlamentu Europejskiego i Rady z dnia 23 maja 2007 r. ustanawiająca Europejski Fundusz Powrotów Imigrantów na lata 2008–2013 jako część programu ogólnego „Solidarność i zarządzanie przepływami migracyjnymi” (Dz.U. L 144 z 6.6.2007, s. 45, ELI: http://data.europa.eu/eli/dec/2007/575/oj).</w:t>
            </w:r>
          </w:p>
        </w:tc>
      </w:tr>
      <w:tr w:rsidR="0061411C" w:rsidRPr="008E4845" w14:paraId="52CAEB7B" w14:textId="77777777" w:rsidTr="00EF2739">
        <w:trPr>
          <w:jc w:val="center"/>
        </w:trPr>
        <w:tc>
          <w:tcPr>
            <w:tcW w:w="4876" w:type="dxa"/>
            <w:tcBorders>
              <w:top w:val="nil"/>
              <w:left w:val="nil"/>
              <w:bottom w:val="nil"/>
              <w:right w:val="nil"/>
            </w:tcBorders>
          </w:tcPr>
          <w:p w14:paraId="21580869" w14:textId="77777777" w:rsidR="0061411C" w:rsidRPr="008E4845" w:rsidRDefault="0061411C" w:rsidP="00EF2739">
            <w:pPr>
              <w:pStyle w:val="Normal6a"/>
            </w:pPr>
            <w:r w:rsidRPr="008E4845">
              <w:rPr>
                <w:vertAlign w:val="superscript"/>
              </w:rPr>
              <w:t>6</w:t>
            </w:r>
            <w:r w:rsidRPr="008E4845">
              <w:t xml:space="preserve"> Rozporządzenie Parlamentu Europejskiego i Rady (UE) nr 516/2014 z dnia 16 kwietnia 2014 r. ustanawiające Fundusz Azylu, Migracji i Integracji, zmieniające decyzję Rady 2008/381/WE oraz uchylające decyzje Parlamentu Europejskiego i Rady nr 573/2007/WE i nr 575/2007/WE oraz decyzję Rady 2007/435/WE (Dz.U. L 150 z 20.5.2014, s. 168, ELI: http://data.europa.eu/eli/reg/2014/516/oj).</w:t>
            </w:r>
          </w:p>
        </w:tc>
        <w:tc>
          <w:tcPr>
            <w:tcW w:w="4876" w:type="dxa"/>
            <w:tcBorders>
              <w:top w:val="nil"/>
              <w:left w:val="nil"/>
              <w:bottom w:val="nil"/>
              <w:right w:val="nil"/>
            </w:tcBorders>
          </w:tcPr>
          <w:p w14:paraId="494763C2" w14:textId="77777777" w:rsidR="0061411C" w:rsidRPr="008E4845" w:rsidRDefault="0061411C" w:rsidP="00EF2739">
            <w:pPr>
              <w:pStyle w:val="Normal6a"/>
            </w:pPr>
            <w:r w:rsidRPr="008E4845">
              <w:rPr>
                <w:vertAlign w:val="superscript"/>
              </w:rPr>
              <w:t>6</w:t>
            </w:r>
            <w:r w:rsidRPr="008E4845">
              <w:t xml:space="preserve"> Rozporządzenie Parlamentu Europejskiego i Rady (UE) nr 516/2014 z dnia 16 kwietnia 2014 r. ustanawiające Fundusz Azylu, Migracji i Integracji, zmieniające decyzję Rady 2008/381/WE oraz uchylające decyzje Parlamentu Europejskiego i Rady nr 573/2007/WE i nr 575/2007/WE oraz decyzję Rady 2007/435/WE (Dz.U. L 150 z 20.5.2014, s. 168, ELI: http://data.europa.eu/eli/reg/2014/516/oj).</w:t>
            </w:r>
          </w:p>
        </w:tc>
      </w:tr>
      <w:tr w:rsidR="0061411C" w:rsidRPr="008E4845" w14:paraId="04FC1A4A" w14:textId="77777777" w:rsidTr="00EF2739">
        <w:trPr>
          <w:jc w:val="center"/>
        </w:trPr>
        <w:tc>
          <w:tcPr>
            <w:tcW w:w="4876" w:type="dxa"/>
            <w:tcBorders>
              <w:top w:val="nil"/>
              <w:left w:val="nil"/>
              <w:bottom w:val="nil"/>
              <w:right w:val="nil"/>
            </w:tcBorders>
          </w:tcPr>
          <w:p w14:paraId="4DB8BE00" w14:textId="77777777" w:rsidR="0061411C" w:rsidRPr="008E4845" w:rsidRDefault="0061411C" w:rsidP="00EF2739">
            <w:pPr>
              <w:pStyle w:val="Normal6a"/>
            </w:pPr>
            <w:r w:rsidRPr="008E4845">
              <w:rPr>
                <w:vertAlign w:val="superscript"/>
              </w:rPr>
              <w:t>7</w:t>
            </w:r>
            <w:r w:rsidRPr="008E4845">
              <w:t xml:space="preserve"> Rozporządzenie Parlamentu Europejskiego i Rady (UE) 2021/1147 z dnia 7 lipca 2021 r. ustanawiające Fundusz Azylu, Migracji i Integracji (Dz.U. L 251 z 15.7.2021, s. 1-47, ELI: http://data.europa.eu/eli/reg/2021/1147/oj).</w:t>
            </w:r>
          </w:p>
        </w:tc>
        <w:tc>
          <w:tcPr>
            <w:tcW w:w="4876" w:type="dxa"/>
            <w:tcBorders>
              <w:top w:val="nil"/>
              <w:left w:val="nil"/>
              <w:bottom w:val="nil"/>
              <w:right w:val="nil"/>
            </w:tcBorders>
          </w:tcPr>
          <w:p w14:paraId="435DEA8E" w14:textId="77777777" w:rsidR="0061411C" w:rsidRPr="008E4845" w:rsidRDefault="0061411C" w:rsidP="00EF2739">
            <w:pPr>
              <w:pStyle w:val="Normal6a"/>
            </w:pPr>
            <w:r w:rsidRPr="008E4845">
              <w:rPr>
                <w:vertAlign w:val="superscript"/>
              </w:rPr>
              <w:t>7</w:t>
            </w:r>
            <w:r w:rsidRPr="008E4845">
              <w:t xml:space="preserve"> Rozporządzenie Parlamentu Europejskiego i Rady (UE) 2021/1147 z dnia 7 lipca 2021 r. ustanawiające Fundusz Azylu, Migracji i Integracji (Dz.U. L 251 z 15.7.2021, s. 1-47, ELI: http://data.europa.eu/eli/reg/2021/1147/oj).</w:t>
            </w:r>
          </w:p>
        </w:tc>
      </w:tr>
    </w:tbl>
    <w:p w14:paraId="56892E0C"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{EN}</w:t>
      </w:r>
      <w:r w:rsidRPr="008E4845">
        <w:t>en</w:t>
      </w:r>
      <w:r w:rsidRPr="008E4845">
        <w:rPr>
          <w:rStyle w:val="HideTWBExt"/>
        </w:rPr>
        <w:t>&lt;/Original&gt;</w:t>
      </w:r>
    </w:p>
    <w:p w14:paraId="67B85FCB" w14:textId="77777777" w:rsidR="0061411C" w:rsidRPr="008E4845" w:rsidRDefault="0061411C" w:rsidP="0061411C">
      <w:pPr>
        <w:pStyle w:val="AmJustTitle"/>
      </w:pPr>
      <w:r w:rsidRPr="008E4845">
        <w:rPr>
          <w:rStyle w:val="HideTWBExt"/>
          <w:i w:val="0"/>
        </w:rPr>
        <w:t>&lt;TitreJust&gt;</w:t>
      </w:r>
      <w:r w:rsidRPr="008E4845">
        <w:t>Uzasadnienie</w:t>
      </w:r>
      <w:r w:rsidRPr="008E4845">
        <w:rPr>
          <w:rStyle w:val="HideTWBExt"/>
          <w:i w:val="0"/>
        </w:rPr>
        <w:t>&lt;/TitreJust&gt;</w:t>
      </w:r>
    </w:p>
    <w:p w14:paraId="273FDBFE" w14:textId="77777777" w:rsidR="0061411C" w:rsidRPr="008E4845" w:rsidRDefault="0061411C" w:rsidP="0061411C">
      <w:pPr>
        <w:pStyle w:val="AmJustText"/>
      </w:pPr>
      <w:r w:rsidRPr="008E4845">
        <w:t>Kwestia integracji powinna być uwzględniona obok kwestii azylu i migracji, zgodnie z zakresem działania FAMI.</w:t>
      </w:r>
    </w:p>
    <w:p w14:paraId="57E772AB" w14:textId="77777777" w:rsidR="0061411C" w:rsidRPr="008E4845" w:rsidRDefault="0061411C" w:rsidP="0061411C">
      <w:r w:rsidRPr="008E4845">
        <w:rPr>
          <w:rStyle w:val="HideTWBExt"/>
        </w:rPr>
        <w:t>&lt;/Amend&gt;</w:t>
      </w:r>
    </w:p>
    <w:p w14:paraId="540332AE" w14:textId="7EB4C12A"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84</w:t>
      </w:r>
      <w:r w:rsidRPr="008E4845">
        <w:rPr>
          <w:rStyle w:val="HideTWBExt"/>
          <w:b w:val="0"/>
        </w:rPr>
        <w:t>&lt;/NumAm&gt;</w:t>
      </w:r>
    </w:p>
    <w:p w14:paraId="19BC194D" w14:textId="77777777" w:rsidR="0061411C" w:rsidRPr="008E4845" w:rsidRDefault="0061411C" w:rsidP="0061411C">
      <w:pPr>
        <w:pStyle w:val="NormalBold"/>
      </w:pPr>
      <w:r w:rsidRPr="008E4845">
        <w:rPr>
          <w:rStyle w:val="HideTWBExt"/>
          <w:b w:val="0"/>
        </w:rPr>
        <w:t>&lt;RepeatBlock-By&gt;&lt;Members&gt;</w:t>
      </w:r>
      <w:r w:rsidRPr="008E4845">
        <w:t>Dainius Žalimas</w:t>
      </w:r>
      <w:r w:rsidRPr="008E4845">
        <w:rPr>
          <w:rStyle w:val="HideTWBExt"/>
          <w:b w:val="0"/>
        </w:rPr>
        <w:t>&lt;/Members&gt;</w:t>
      </w:r>
    </w:p>
    <w:p w14:paraId="60235B83" w14:textId="77777777" w:rsidR="0061411C" w:rsidRPr="008E4845" w:rsidRDefault="0061411C" w:rsidP="0061411C">
      <w:pPr>
        <w:pStyle w:val="NormalBold"/>
      </w:pPr>
      <w:r w:rsidRPr="008E4845">
        <w:rPr>
          <w:rStyle w:val="HideTWBExt"/>
          <w:b w:val="0"/>
        </w:rPr>
        <w:t>&lt;/RepeatBlock-By&gt;</w:t>
      </w:r>
    </w:p>
    <w:p w14:paraId="477AA7CD"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47843CF0" w14:textId="77777777" w:rsidR="0061411C" w:rsidRPr="008E4845" w:rsidRDefault="0061411C" w:rsidP="0061411C">
      <w:pPr>
        <w:pStyle w:val="NormalBold"/>
      </w:pPr>
      <w:r w:rsidRPr="008E4845">
        <w:rPr>
          <w:rStyle w:val="HideTWBExt"/>
          <w:b w:val="0"/>
        </w:rPr>
        <w:t>&lt;Article&gt;</w:t>
      </w:r>
      <w:r w:rsidRPr="008E4845">
        <w:t>Motyw 5</w:t>
      </w:r>
      <w:r w:rsidRPr="008E48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453CAF3C" w14:textId="77777777" w:rsidTr="00EF2739">
        <w:trPr>
          <w:trHeight w:hRule="exact" w:val="240"/>
          <w:jc w:val="center"/>
        </w:trPr>
        <w:tc>
          <w:tcPr>
            <w:tcW w:w="9752" w:type="dxa"/>
            <w:gridSpan w:val="2"/>
            <w:tcBorders>
              <w:top w:val="nil"/>
              <w:left w:val="nil"/>
              <w:bottom w:val="nil"/>
              <w:right w:val="nil"/>
            </w:tcBorders>
          </w:tcPr>
          <w:p w14:paraId="37229862" w14:textId="77777777" w:rsidR="0061411C" w:rsidRPr="008E4845" w:rsidRDefault="0061411C" w:rsidP="00EF2739"/>
        </w:tc>
      </w:tr>
      <w:tr w:rsidR="0061411C" w:rsidRPr="008E4845" w14:paraId="42302989" w14:textId="77777777" w:rsidTr="00EF2739">
        <w:trPr>
          <w:trHeight w:val="240"/>
          <w:jc w:val="center"/>
        </w:trPr>
        <w:tc>
          <w:tcPr>
            <w:tcW w:w="4876" w:type="dxa"/>
            <w:tcBorders>
              <w:top w:val="nil"/>
              <w:left w:val="nil"/>
              <w:bottom w:val="nil"/>
              <w:right w:val="nil"/>
            </w:tcBorders>
          </w:tcPr>
          <w:p w14:paraId="441B5D26"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68D1582A" w14:textId="77777777" w:rsidR="0061411C" w:rsidRPr="008E4845" w:rsidRDefault="0061411C" w:rsidP="00EF2739">
            <w:pPr>
              <w:pStyle w:val="AmColumnHeading"/>
            </w:pPr>
            <w:r w:rsidRPr="008E4845">
              <w:t>Poprawka</w:t>
            </w:r>
          </w:p>
        </w:tc>
      </w:tr>
      <w:tr w:rsidR="0061411C" w:rsidRPr="008E4845" w14:paraId="02F056C0" w14:textId="77777777" w:rsidTr="00EF2739">
        <w:trPr>
          <w:jc w:val="center"/>
        </w:trPr>
        <w:tc>
          <w:tcPr>
            <w:tcW w:w="4876" w:type="dxa"/>
            <w:tcBorders>
              <w:top w:val="nil"/>
              <w:left w:val="nil"/>
              <w:bottom w:val="nil"/>
              <w:right w:val="nil"/>
            </w:tcBorders>
          </w:tcPr>
          <w:p w14:paraId="4CB64449" w14:textId="77777777" w:rsidR="0061411C" w:rsidRPr="008E4845" w:rsidRDefault="0061411C" w:rsidP="00EF2739">
            <w:pPr>
              <w:pStyle w:val="Normal6a"/>
            </w:pPr>
            <w:r w:rsidRPr="008E4845">
              <w:t>(5)</w:t>
            </w:r>
            <w:r w:rsidRPr="008E4845">
              <w:tab/>
              <w:t xml:space="preserve">Unijne wsparcie powinno opierać się na wynikach i inwestycjach w obszarach azylu </w:t>
            </w:r>
            <w:r w:rsidRPr="008E4845">
              <w:rPr>
                <w:b/>
                <w:i/>
              </w:rPr>
              <w:t>i</w:t>
            </w:r>
            <w:r w:rsidRPr="008E4845">
              <w:t xml:space="preserve"> migracji z poprzednich okresów programowania, takich jak: (i) Europejski Fundusz na rzecz Uchodźców ustanowiony decyzją nr 573/2007/WE Parlamentu Europejskiego i Rady</w:t>
            </w:r>
            <w:r w:rsidRPr="008E4845">
              <w:rPr>
                <w:vertAlign w:val="superscript"/>
              </w:rPr>
              <w:t>3</w:t>
            </w:r>
            <w:r w:rsidRPr="008E4845">
              <w:t xml:space="preserve"> na lata 2008–2013; (ii) Europejski Fundusz na rzecz Integracji Obywateli Państw Trzecich ustanowiony decyzją Rady 2007/435/WE</w:t>
            </w:r>
            <w:r w:rsidRPr="008E4845">
              <w:rPr>
                <w:vertAlign w:val="superscript"/>
              </w:rPr>
              <w:t>4</w:t>
            </w:r>
            <w:r w:rsidRPr="008E4845">
              <w:t xml:space="preserve"> na lata 2007–2013; (iii) Europejski Fundusz Powrotów Imigrantów ustanowiony decyzją nr 575/2007/WE Parlamentu Europejskiego i Rady</w:t>
            </w:r>
            <w:r w:rsidRPr="008E4845">
              <w:rPr>
                <w:vertAlign w:val="superscript"/>
              </w:rPr>
              <w:t>5</w:t>
            </w:r>
            <w:r w:rsidRPr="008E4845">
              <w:t xml:space="preserve"> na lata 2008–2013; (iv) Fundusz Azylu, Migracji i Integracji ustanowiony rozporządzeniem Parlamentu Europejskiego i Rady (UE) nr 516/2014</w:t>
            </w:r>
            <w:r w:rsidRPr="008E4845">
              <w:rPr>
                <w:vertAlign w:val="superscript"/>
              </w:rPr>
              <w:t>6</w:t>
            </w:r>
            <w:r w:rsidRPr="008E4845">
              <w:t xml:space="preserve"> na lata 2014–2020 oraz (v) Fundusz Azylu, Migracji i Integracji na lata 2021–2027 ustanowiony rozporządzeniem Parlamentu Europejskiego i Rady (UE) 2021/1147[7]. Zakres unijnego wsparcia powinien także umożliwiać uwzględnienie rozwoju sytuacji.</w:t>
            </w:r>
          </w:p>
        </w:tc>
        <w:tc>
          <w:tcPr>
            <w:tcW w:w="4876" w:type="dxa"/>
            <w:tcBorders>
              <w:top w:val="nil"/>
              <w:left w:val="nil"/>
              <w:bottom w:val="nil"/>
              <w:right w:val="nil"/>
            </w:tcBorders>
          </w:tcPr>
          <w:p w14:paraId="0766845B" w14:textId="77777777" w:rsidR="0061411C" w:rsidRPr="008E4845" w:rsidRDefault="0061411C" w:rsidP="00EF2739">
            <w:pPr>
              <w:pStyle w:val="Normal6a"/>
            </w:pPr>
            <w:r w:rsidRPr="008E4845">
              <w:t>(5)</w:t>
            </w:r>
            <w:r w:rsidRPr="008E4845">
              <w:tab/>
              <w:t>Unijne wsparcie powinno opierać się na wynikach i inwestycjach w obszarach azylu</w:t>
            </w:r>
            <w:r w:rsidRPr="008E4845">
              <w:rPr>
                <w:b/>
                <w:i/>
              </w:rPr>
              <w:t>,</w:t>
            </w:r>
            <w:r w:rsidRPr="008E4845">
              <w:t xml:space="preserve"> migracji</w:t>
            </w:r>
            <w:r w:rsidRPr="008E4845">
              <w:rPr>
                <w:b/>
                <w:i/>
              </w:rPr>
              <w:t xml:space="preserve"> i integracji</w:t>
            </w:r>
            <w:r w:rsidRPr="008E4845">
              <w:t xml:space="preserve"> z poprzednich okresów programowania, takich jak: (i) Europejski Fundusz na rzecz Uchodźców ustanowiony decyzją nr 573/2007/WE Parlamentu Europejskiego i Rady</w:t>
            </w:r>
            <w:r w:rsidRPr="008E4845">
              <w:rPr>
                <w:vertAlign w:val="superscript"/>
              </w:rPr>
              <w:t>3</w:t>
            </w:r>
            <w:r w:rsidRPr="008E4845">
              <w:t xml:space="preserve"> na lata 2008–2013; (ii) Europejski Fundusz na rzecz Integracji Obywateli Państw Trzecich ustanowiony decyzją Rady 2007/435/WE</w:t>
            </w:r>
            <w:r w:rsidRPr="008E4845">
              <w:rPr>
                <w:vertAlign w:val="superscript"/>
              </w:rPr>
              <w:t>4</w:t>
            </w:r>
            <w:r w:rsidRPr="008E4845">
              <w:t xml:space="preserve"> na lata 2007–2013; (iii) Europejski Fundusz Powrotów Imigrantów ustanowiony decyzją nr 575/2007/WE Parlamentu Europejskiego i Rady</w:t>
            </w:r>
            <w:r w:rsidRPr="008E4845">
              <w:rPr>
                <w:vertAlign w:val="superscript"/>
              </w:rPr>
              <w:t>5</w:t>
            </w:r>
            <w:r w:rsidRPr="008E4845">
              <w:t xml:space="preserve"> na lata 2008–2013; (iv) Fundusz Azylu, Migracji i Integracji ustanowiony rozporządzeniem Parlamentu Europejskiego i Rady (UE) nr 516/2014</w:t>
            </w:r>
            <w:r w:rsidRPr="008E4845">
              <w:rPr>
                <w:vertAlign w:val="superscript"/>
              </w:rPr>
              <w:t>6</w:t>
            </w:r>
            <w:r w:rsidRPr="008E4845">
              <w:t xml:space="preserve"> na lata 2014–2020 oraz (v) Fundusz Azylu, Migracji i Integracji na lata 2021–2027 ustanowiony rozporządzeniem Parlamentu Europejskiego i Rady (UE) 2021/1147[7]. Zakres unijnego wsparcia powinien także umożliwiać uwzględnienie rozwoju sytuacji.</w:t>
            </w:r>
          </w:p>
        </w:tc>
      </w:tr>
      <w:tr w:rsidR="0061411C" w:rsidRPr="008E4845" w14:paraId="139BE055" w14:textId="77777777" w:rsidTr="00EF2739">
        <w:trPr>
          <w:jc w:val="center"/>
        </w:trPr>
        <w:tc>
          <w:tcPr>
            <w:tcW w:w="4876" w:type="dxa"/>
            <w:tcBorders>
              <w:top w:val="nil"/>
              <w:left w:val="nil"/>
              <w:bottom w:val="nil"/>
              <w:right w:val="nil"/>
            </w:tcBorders>
          </w:tcPr>
          <w:p w14:paraId="593CC65C" w14:textId="77777777" w:rsidR="0061411C" w:rsidRPr="008E4845" w:rsidRDefault="0061411C" w:rsidP="00EF2739">
            <w:pPr>
              <w:pStyle w:val="Normal6a"/>
            </w:pPr>
            <w:r w:rsidRPr="008E4845">
              <w:rPr>
                <w:b/>
                <w:i/>
              </w:rPr>
              <w:t>_________________</w:t>
            </w:r>
          </w:p>
        </w:tc>
        <w:tc>
          <w:tcPr>
            <w:tcW w:w="4876" w:type="dxa"/>
            <w:tcBorders>
              <w:top w:val="nil"/>
              <w:left w:val="nil"/>
              <w:bottom w:val="nil"/>
              <w:right w:val="nil"/>
            </w:tcBorders>
          </w:tcPr>
          <w:p w14:paraId="0B92A3A0" w14:textId="77777777" w:rsidR="0061411C" w:rsidRPr="008E4845" w:rsidRDefault="0061411C" w:rsidP="00EF2739">
            <w:pPr>
              <w:pStyle w:val="Normal6a"/>
            </w:pPr>
            <w:r w:rsidRPr="008E4845">
              <w:rPr>
                <w:b/>
                <w:i/>
              </w:rPr>
              <w:t>_________________</w:t>
            </w:r>
          </w:p>
        </w:tc>
      </w:tr>
      <w:tr w:rsidR="0061411C" w:rsidRPr="008E4845" w14:paraId="69C1270C" w14:textId="77777777" w:rsidTr="00EF2739">
        <w:trPr>
          <w:jc w:val="center"/>
        </w:trPr>
        <w:tc>
          <w:tcPr>
            <w:tcW w:w="4876" w:type="dxa"/>
            <w:tcBorders>
              <w:top w:val="nil"/>
              <w:left w:val="nil"/>
              <w:bottom w:val="nil"/>
              <w:right w:val="nil"/>
            </w:tcBorders>
          </w:tcPr>
          <w:p w14:paraId="5DF9E0FD" w14:textId="77777777" w:rsidR="0061411C" w:rsidRPr="008E4845" w:rsidRDefault="0061411C" w:rsidP="00EF2739">
            <w:pPr>
              <w:pStyle w:val="Normal6a"/>
            </w:pPr>
            <w:r w:rsidRPr="008E4845">
              <w:rPr>
                <w:vertAlign w:val="superscript"/>
              </w:rPr>
              <w:t>3</w:t>
            </w:r>
            <w:r w:rsidRPr="008E4845">
              <w:t xml:space="preserve"> Decyzja nr 573/2007/WE Parlamentu Europejskiego i Rady z dnia 23 maja 2007 r. ustanawiająca Europejski Fundusz na rzecz Uchodźców na lata 2008–2013 jako część programu ogólnego „Solidarność i zarządzanie przepływami migracyjnymi” oraz uchylająca decyzję Rady 2004/904/WE (Dz.U. L 144 z 6.6.2007, s. 1, ELI: http://data.europa.eu/eli/dec/2007/573/oj).</w:t>
            </w:r>
          </w:p>
        </w:tc>
        <w:tc>
          <w:tcPr>
            <w:tcW w:w="4876" w:type="dxa"/>
            <w:tcBorders>
              <w:top w:val="nil"/>
              <w:left w:val="nil"/>
              <w:bottom w:val="nil"/>
              <w:right w:val="nil"/>
            </w:tcBorders>
          </w:tcPr>
          <w:p w14:paraId="56392805" w14:textId="77777777" w:rsidR="0061411C" w:rsidRPr="008E4845" w:rsidRDefault="0061411C" w:rsidP="00EF2739">
            <w:pPr>
              <w:pStyle w:val="Normal6a"/>
            </w:pPr>
            <w:r w:rsidRPr="008E4845">
              <w:rPr>
                <w:vertAlign w:val="superscript"/>
              </w:rPr>
              <w:t>3</w:t>
            </w:r>
            <w:r w:rsidRPr="008E4845">
              <w:t xml:space="preserve"> Decyzja nr 573/2007/WE Parlamentu Europejskiego i Rady z dnia 23 maja 2007 r. ustanawiająca Europejski Fundusz na rzecz Uchodźców na lata 2008–2013 jako część programu ogólnego „Solidarność i zarządzanie przepływami migracyjnymi” oraz uchylająca decyzję Rady 2004/904/WE (Dz.U. L 144 z 6.6.2007, s. 1, ELI: http://data.europa.eu/eli/dec/2007/573/oj).</w:t>
            </w:r>
          </w:p>
        </w:tc>
      </w:tr>
      <w:tr w:rsidR="0061411C" w:rsidRPr="008E4845" w14:paraId="542CB27B" w14:textId="77777777" w:rsidTr="00EF2739">
        <w:trPr>
          <w:jc w:val="center"/>
        </w:trPr>
        <w:tc>
          <w:tcPr>
            <w:tcW w:w="4876" w:type="dxa"/>
            <w:tcBorders>
              <w:top w:val="nil"/>
              <w:left w:val="nil"/>
              <w:bottom w:val="nil"/>
              <w:right w:val="nil"/>
            </w:tcBorders>
          </w:tcPr>
          <w:p w14:paraId="3203F265" w14:textId="77777777" w:rsidR="0061411C" w:rsidRPr="008E4845" w:rsidRDefault="0061411C" w:rsidP="00EF2739">
            <w:pPr>
              <w:pStyle w:val="Normal6a"/>
            </w:pPr>
            <w:r w:rsidRPr="008E4845">
              <w:rPr>
                <w:vertAlign w:val="superscript"/>
              </w:rPr>
              <w:t>4</w:t>
            </w:r>
            <w:r w:rsidRPr="008E4845">
              <w:t xml:space="preserve"> Decyzja Rady 2007/435/WE z dnia 25 czerwca 2007 r. ustanawiająca Europejski Fundusz na rzecz Integracji Obywateli Państw Trzecich na lata 2007–2013 jako część programu ogólnego „Solidarność i zarządzanie przepływami migracyjnymi” (Dz.U. L 168 z 28.6.2007, s. 18, ELI: http://data.europa.eu/eli/dec/2007/435/oj).</w:t>
            </w:r>
          </w:p>
        </w:tc>
        <w:tc>
          <w:tcPr>
            <w:tcW w:w="4876" w:type="dxa"/>
            <w:tcBorders>
              <w:top w:val="nil"/>
              <w:left w:val="nil"/>
              <w:bottom w:val="nil"/>
              <w:right w:val="nil"/>
            </w:tcBorders>
          </w:tcPr>
          <w:p w14:paraId="5C76C9E8" w14:textId="77777777" w:rsidR="0061411C" w:rsidRPr="008E4845" w:rsidRDefault="0061411C" w:rsidP="00EF2739">
            <w:pPr>
              <w:pStyle w:val="Normal6a"/>
            </w:pPr>
            <w:r w:rsidRPr="008E4845">
              <w:rPr>
                <w:vertAlign w:val="superscript"/>
              </w:rPr>
              <w:t>4</w:t>
            </w:r>
            <w:r w:rsidRPr="008E4845">
              <w:t xml:space="preserve"> Decyzja Rady 2007/435/WE z dnia 25 czerwca 2007 r. ustanawiająca Europejski Fundusz na rzecz Integracji Obywateli Państw Trzecich na lata 2007–2013 jako część programu ogólnego „Solidarność i zarządzanie przepływami migracyjnymi” (Dz.U. L 168 z 28.6.2007, s. 18, ELI: http://data.europa.eu/eli/dec/2007/435/oj).</w:t>
            </w:r>
          </w:p>
        </w:tc>
      </w:tr>
      <w:tr w:rsidR="0061411C" w:rsidRPr="008E4845" w14:paraId="6525DCC5" w14:textId="77777777" w:rsidTr="00EF2739">
        <w:trPr>
          <w:jc w:val="center"/>
        </w:trPr>
        <w:tc>
          <w:tcPr>
            <w:tcW w:w="4876" w:type="dxa"/>
            <w:tcBorders>
              <w:top w:val="nil"/>
              <w:left w:val="nil"/>
              <w:bottom w:val="nil"/>
              <w:right w:val="nil"/>
            </w:tcBorders>
          </w:tcPr>
          <w:p w14:paraId="51C7F36C" w14:textId="77777777" w:rsidR="0061411C" w:rsidRPr="008E4845" w:rsidRDefault="0061411C" w:rsidP="00EF2739">
            <w:pPr>
              <w:pStyle w:val="Normal6a"/>
            </w:pPr>
            <w:r w:rsidRPr="008E4845">
              <w:rPr>
                <w:vertAlign w:val="superscript"/>
              </w:rPr>
              <w:t>5</w:t>
            </w:r>
            <w:r w:rsidRPr="008E4845">
              <w:t xml:space="preserve"> Decyzja nr 575/2007/WE Parlamentu Europejskiego i Rady z dnia 23 maja 2007 r. ustanawiająca Europejski Fundusz Powrotów Imigrantów na lata 2008–2013 jako część programu ogólnego „Solidarność i zarządzanie przepływami migracyjnymi” (Dz.U. L 144 z 6.6.2007, s. 45, ELI: http://data.europa.eu/eli/dec/2007/575/oj).</w:t>
            </w:r>
          </w:p>
        </w:tc>
        <w:tc>
          <w:tcPr>
            <w:tcW w:w="4876" w:type="dxa"/>
            <w:tcBorders>
              <w:top w:val="nil"/>
              <w:left w:val="nil"/>
              <w:bottom w:val="nil"/>
              <w:right w:val="nil"/>
            </w:tcBorders>
          </w:tcPr>
          <w:p w14:paraId="7ED24ECC" w14:textId="77777777" w:rsidR="0061411C" w:rsidRPr="008E4845" w:rsidRDefault="0061411C" w:rsidP="00EF2739">
            <w:pPr>
              <w:pStyle w:val="Normal6a"/>
            </w:pPr>
            <w:r w:rsidRPr="008E4845">
              <w:rPr>
                <w:vertAlign w:val="superscript"/>
              </w:rPr>
              <w:t>5</w:t>
            </w:r>
            <w:r w:rsidRPr="008E4845">
              <w:t xml:space="preserve"> Decyzja nr 575/2007/WE Parlamentu Europejskiego i Rady z dnia 23 maja 2007 r. ustanawiająca Europejski Fundusz Powrotów Imigrantów na lata 2008–2013 jako część programu ogólnego „Solidarność i zarządzanie przepływami migracyjnymi” (Dz.U. L 144 z 6.6.2007, s. 45, ELI: http://data.europa.eu/eli/dec/2007/575/oj).</w:t>
            </w:r>
          </w:p>
        </w:tc>
      </w:tr>
      <w:tr w:rsidR="0061411C" w:rsidRPr="008E4845" w14:paraId="19B76FD4" w14:textId="77777777" w:rsidTr="00EF2739">
        <w:trPr>
          <w:jc w:val="center"/>
        </w:trPr>
        <w:tc>
          <w:tcPr>
            <w:tcW w:w="4876" w:type="dxa"/>
            <w:tcBorders>
              <w:top w:val="nil"/>
              <w:left w:val="nil"/>
              <w:bottom w:val="nil"/>
              <w:right w:val="nil"/>
            </w:tcBorders>
          </w:tcPr>
          <w:p w14:paraId="78936AB9" w14:textId="77777777" w:rsidR="0061411C" w:rsidRPr="008E4845" w:rsidRDefault="0061411C" w:rsidP="00EF2739">
            <w:pPr>
              <w:pStyle w:val="Normal6a"/>
            </w:pPr>
            <w:r w:rsidRPr="008E4845">
              <w:rPr>
                <w:vertAlign w:val="superscript"/>
              </w:rPr>
              <w:t>6</w:t>
            </w:r>
            <w:r w:rsidRPr="008E4845">
              <w:t xml:space="preserve"> Rozporządzenie Parlamentu Europejskiego i Rady (UE) nr 516/2014 z dnia 16 kwietnia 2014 r. ustanawiające Fundusz Azylu, Migracji i Integracji, zmieniające decyzję Rady 2008/381/WE oraz uchylające decyzje Parlamentu Europejskiego i Rady nr 573/2007/WE i nr 575/2007/WE oraz decyzję Rady 2007/435/WE (Dz.U. L 150 z 20.5.2014, s. 168, ELI: http://data.europa.eu/eli/reg/2014/516/oj).</w:t>
            </w:r>
          </w:p>
        </w:tc>
        <w:tc>
          <w:tcPr>
            <w:tcW w:w="4876" w:type="dxa"/>
            <w:tcBorders>
              <w:top w:val="nil"/>
              <w:left w:val="nil"/>
              <w:bottom w:val="nil"/>
              <w:right w:val="nil"/>
            </w:tcBorders>
          </w:tcPr>
          <w:p w14:paraId="4A723065" w14:textId="77777777" w:rsidR="0061411C" w:rsidRPr="008E4845" w:rsidRDefault="0061411C" w:rsidP="00EF2739">
            <w:pPr>
              <w:pStyle w:val="Normal6a"/>
            </w:pPr>
            <w:r w:rsidRPr="008E4845">
              <w:rPr>
                <w:vertAlign w:val="superscript"/>
              </w:rPr>
              <w:t>6</w:t>
            </w:r>
            <w:r w:rsidRPr="008E4845">
              <w:t xml:space="preserve"> Rozporządzenie Parlamentu Europejskiego i Rady (UE) nr 516/2014 z dnia 16 kwietnia 2014 r. ustanawiające Fundusz Azylu, Migracji i Integracji, zmieniające decyzję Rady 2008/381/WE oraz uchylające decyzje Parlamentu Europejskiego i Rady nr 573/2007/WE i nr 575/2007/WE oraz decyzję Rady 2007/435/WE (Dz.U. L 150 z 20.5.2014, s. 168, ELI: http://data.europa.eu/eli/reg/2014/516/oj).</w:t>
            </w:r>
          </w:p>
        </w:tc>
      </w:tr>
      <w:tr w:rsidR="0061411C" w:rsidRPr="008E4845" w14:paraId="08C2632F" w14:textId="77777777" w:rsidTr="00EF2739">
        <w:trPr>
          <w:jc w:val="center"/>
        </w:trPr>
        <w:tc>
          <w:tcPr>
            <w:tcW w:w="4876" w:type="dxa"/>
            <w:tcBorders>
              <w:top w:val="nil"/>
              <w:left w:val="nil"/>
              <w:bottom w:val="nil"/>
              <w:right w:val="nil"/>
            </w:tcBorders>
          </w:tcPr>
          <w:p w14:paraId="2D49E964" w14:textId="77777777" w:rsidR="0061411C" w:rsidRPr="008E4845" w:rsidRDefault="0061411C" w:rsidP="00EF2739">
            <w:pPr>
              <w:pStyle w:val="Normal6a"/>
            </w:pPr>
            <w:r w:rsidRPr="008E4845">
              <w:rPr>
                <w:vertAlign w:val="superscript"/>
              </w:rPr>
              <w:t>7</w:t>
            </w:r>
            <w:r w:rsidRPr="008E4845">
              <w:t xml:space="preserve"> Rozporządzenie Parlamentu Europejskiego i Rady (UE) 2021/1147 z dnia 7 lipca 2021 r. ustanawiające Fundusz Azylu, Migracji i Integracji (Dz.U. L 251 z 15.7.2021, s. 1-47, ELI: http://data.europa.eu/eli/reg/2021/1147/oj).</w:t>
            </w:r>
          </w:p>
        </w:tc>
        <w:tc>
          <w:tcPr>
            <w:tcW w:w="4876" w:type="dxa"/>
            <w:tcBorders>
              <w:top w:val="nil"/>
              <w:left w:val="nil"/>
              <w:bottom w:val="nil"/>
              <w:right w:val="nil"/>
            </w:tcBorders>
          </w:tcPr>
          <w:p w14:paraId="078B5ED9" w14:textId="77777777" w:rsidR="0061411C" w:rsidRPr="008E4845" w:rsidRDefault="0061411C" w:rsidP="00EF2739">
            <w:pPr>
              <w:pStyle w:val="Normal6a"/>
            </w:pPr>
            <w:r w:rsidRPr="008E4845">
              <w:rPr>
                <w:vertAlign w:val="superscript"/>
              </w:rPr>
              <w:t>7</w:t>
            </w:r>
            <w:r w:rsidRPr="008E4845">
              <w:t xml:space="preserve"> Rozporządzenie Parlamentu Europejskiego i Rady (UE) 2021/1147 z dnia 7 lipca 2021 r. ustanawiające Fundusz Azylu, Migracji i Integracji (Dz.U. L 251 z 15.7.2021, s. 1-47, ELI: http://data.europa.eu/eli/reg/2021/1147/oj).</w:t>
            </w:r>
          </w:p>
        </w:tc>
      </w:tr>
    </w:tbl>
    <w:p w14:paraId="2463A5F8"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{EN}</w:t>
      </w:r>
      <w:r w:rsidRPr="008E4845">
        <w:t>en</w:t>
      </w:r>
      <w:r w:rsidRPr="008E4845">
        <w:rPr>
          <w:rStyle w:val="HideTWBExt"/>
        </w:rPr>
        <w:t>&lt;/Original&gt;</w:t>
      </w:r>
    </w:p>
    <w:p w14:paraId="1DE2CECC" w14:textId="77777777" w:rsidR="0061411C" w:rsidRPr="008E4845" w:rsidRDefault="0061411C" w:rsidP="0061411C">
      <w:r w:rsidRPr="008E4845">
        <w:rPr>
          <w:rStyle w:val="HideTWBExt"/>
        </w:rPr>
        <w:t>&lt;/Amend&gt;</w:t>
      </w:r>
    </w:p>
    <w:p w14:paraId="6A8CF9E3" w14:textId="3ADF31B9"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85</w:t>
      </w:r>
      <w:r w:rsidRPr="008E4845">
        <w:rPr>
          <w:rStyle w:val="HideTWBExt"/>
          <w:b w:val="0"/>
        </w:rPr>
        <w:t>&lt;/NumAm&gt;</w:t>
      </w:r>
    </w:p>
    <w:p w14:paraId="3D5B65E3" w14:textId="77777777" w:rsidR="0061411C" w:rsidRPr="008E4845" w:rsidRDefault="0061411C" w:rsidP="0061411C">
      <w:pPr>
        <w:pStyle w:val="NormalBold"/>
      </w:pPr>
      <w:r w:rsidRPr="008E4845">
        <w:rPr>
          <w:rStyle w:val="HideTWBExt"/>
          <w:b w:val="0"/>
        </w:rPr>
        <w:t>&lt;RepeatBlock-By&gt;&lt;Members&gt;</w:t>
      </w:r>
      <w:r w:rsidRPr="008E4845">
        <w:t>Anna Strolenberg</w:t>
      </w:r>
      <w:r w:rsidRPr="008E4845">
        <w:rPr>
          <w:rStyle w:val="HideTWBExt"/>
          <w:b w:val="0"/>
        </w:rPr>
        <w:t>&lt;/Members&gt;</w:t>
      </w:r>
    </w:p>
    <w:p w14:paraId="766088EF" w14:textId="77777777" w:rsidR="0061411C" w:rsidRPr="008E4845" w:rsidRDefault="0061411C" w:rsidP="0061411C">
      <w:pPr>
        <w:pStyle w:val="NormalBold"/>
      </w:pPr>
      <w:r w:rsidRPr="008E4845">
        <w:rPr>
          <w:rStyle w:val="HideTWBExt"/>
          <w:b w:val="0"/>
        </w:rPr>
        <w:t>&lt;/RepeatBlock-By&gt;</w:t>
      </w:r>
    </w:p>
    <w:p w14:paraId="70721FFF"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65427E7C" w14:textId="77777777" w:rsidR="0061411C" w:rsidRPr="008E4845" w:rsidRDefault="0061411C" w:rsidP="0061411C">
      <w:pPr>
        <w:pStyle w:val="NormalBold"/>
      </w:pPr>
      <w:r w:rsidRPr="008E4845">
        <w:rPr>
          <w:rStyle w:val="HideTWBExt"/>
          <w:b w:val="0"/>
        </w:rPr>
        <w:t>&lt;Article&gt;</w:t>
      </w:r>
      <w:r w:rsidRPr="008E4845">
        <w:t>Motyw 5</w:t>
      </w:r>
      <w:r w:rsidRPr="008E48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3A7376C6" w14:textId="77777777" w:rsidTr="00EF2739">
        <w:trPr>
          <w:trHeight w:hRule="exact" w:val="240"/>
          <w:jc w:val="center"/>
        </w:trPr>
        <w:tc>
          <w:tcPr>
            <w:tcW w:w="9752" w:type="dxa"/>
            <w:gridSpan w:val="2"/>
            <w:tcBorders>
              <w:top w:val="nil"/>
              <w:left w:val="nil"/>
              <w:bottom w:val="nil"/>
              <w:right w:val="nil"/>
            </w:tcBorders>
          </w:tcPr>
          <w:p w14:paraId="42FB36D6" w14:textId="77777777" w:rsidR="0061411C" w:rsidRPr="008E4845" w:rsidRDefault="0061411C" w:rsidP="00EF2739"/>
        </w:tc>
      </w:tr>
      <w:tr w:rsidR="0061411C" w:rsidRPr="008E4845" w14:paraId="63E7B0C4" w14:textId="77777777" w:rsidTr="00EF2739">
        <w:trPr>
          <w:trHeight w:val="240"/>
          <w:jc w:val="center"/>
        </w:trPr>
        <w:tc>
          <w:tcPr>
            <w:tcW w:w="4876" w:type="dxa"/>
            <w:tcBorders>
              <w:top w:val="nil"/>
              <w:left w:val="nil"/>
              <w:bottom w:val="nil"/>
              <w:right w:val="nil"/>
            </w:tcBorders>
          </w:tcPr>
          <w:p w14:paraId="7AA06B42"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773FC14D" w14:textId="77777777" w:rsidR="0061411C" w:rsidRPr="008E4845" w:rsidRDefault="0061411C" w:rsidP="00EF2739">
            <w:pPr>
              <w:pStyle w:val="AmColumnHeading"/>
            </w:pPr>
            <w:r w:rsidRPr="008E4845">
              <w:t>Poprawka</w:t>
            </w:r>
          </w:p>
        </w:tc>
      </w:tr>
      <w:tr w:rsidR="0061411C" w:rsidRPr="008E4845" w14:paraId="3ED42B53" w14:textId="77777777" w:rsidTr="00EF2739">
        <w:trPr>
          <w:jc w:val="center"/>
        </w:trPr>
        <w:tc>
          <w:tcPr>
            <w:tcW w:w="4876" w:type="dxa"/>
            <w:tcBorders>
              <w:top w:val="nil"/>
              <w:left w:val="nil"/>
              <w:bottom w:val="nil"/>
              <w:right w:val="nil"/>
            </w:tcBorders>
          </w:tcPr>
          <w:p w14:paraId="4A752A8A" w14:textId="77777777" w:rsidR="0061411C" w:rsidRPr="008E4845" w:rsidRDefault="0061411C" w:rsidP="00EF2739">
            <w:pPr>
              <w:pStyle w:val="Normal6a"/>
            </w:pPr>
            <w:r w:rsidRPr="008E4845">
              <w:t>(5)</w:t>
            </w:r>
            <w:r w:rsidRPr="008E4845">
              <w:tab/>
              <w:t xml:space="preserve">Unijne wsparcie powinno opierać się na wynikach i inwestycjach w obszarach azylu </w:t>
            </w:r>
            <w:r w:rsidRPr="008E4845">
              <w:rPr>
                <w:b/>
                <w:i/>
              </w:rPr>
              <w:t>i</w:t>
            </w:r>
            <w:r w:rsidRPr="008E4845">
              <w:t xml:space="preserve"> migracji z poprzednich okresów programowania, takich jak: (i) Europejski Fundusz na rzecz Uchodźców ustanowiony decyzją nr 573/2007/WE Parlamentu Europejskiego i Rady</w:t>
            </w:r>
            <w:r w:rsidRPr="008E4845">
              <w:rPr>
                <w:vertAlign w:val="superscript"/>
              </w:rPr>
              <w:t>3</w:t>
            </w:r>
            <w:r w:rsidRPr="008E4845">
              <w:t xml:space="preserve"> na lata 2008–2013; (ii) Europejski Fundusz na rzecz Integracji Obywateli Państw Trzecich ustanowiony decyzją Rady 2007/435/WE</w:t>
            </w:r>
            <w:r w:rsidRPr="008E4845">
              <w:rPr>
                <w:vertAlign w:val="superscript"/>
              </w:rPr>
              <w:t>4</w:t>
            </w:r>
            <w:r w:rsidRPr="008E4845">
              <w:t xml:space="preserve"> na lata 2007–2013; (iii) Europejski Fundusz Powrotów Imigrantów ustanowiony decyzją nr 575/2007/WE Parlamentu Europejskiego i Rady</w:t>
            </w:r>
            <w:r w:rsidRPr="008E4845">
              <w:rPr>
                <w:vertAlign w:val="superscript"/>
              </w:rPr>
              <w:t>5</w:t>
            </w:r>
            <w:r w:rsidRPr="008E4845">
              <w:t xml:space="preserve"> na lata 2008–2013; (iv) Fundusz Azylu, Migracji i Integracji ustanowiony rozporządzeniem Parlamentu Europejskiego i Rady (UE) nr 516/2014</w:t>
            </w:r>
            <w:r w:rsidRPr="008E4845">
              <w:rPr>
                <w:vertAlign w:val="superscript"/>
              </w:rPr>
              <w:t>6</w:t>
            </w:r>
            <w:r w:rsidRPr="008E4845">
              <w:t xml:space="preserve"> na lata 2014–2020 oraz (v) Fundusz Azylu, Migracji i Integracji na lata 2021–2027 ustanowiony rozporządzeniem Parlamentu Europejskiego i Rady (UE) 2021/1147[7]. Zakres unijnego wsparcia powinien także umożliwiać uwzględnienie rozwoju sytuacji.</w:t>
            </w:r>
          </w:p>
        </w:tc>
        <w:tc>
          <w:tcPr>
            <w:tcW w:w="4876" w:type="dxa"/>
            <w:tcBorders>
              <w:top w:val="nil"/>
              <w:left w:val="nil"/>
              <w:bottom w:val="nil"/>
              <w:right w:val="nil"/>
            </w:tcBorders>
          </w:tcPr>
          <w:p w14:paraId="0BEDDA16" w14:textId="77777777" w:rsidR="0061411C" w:rsidRPr="008E4845" w:rsidRDefault="0061411C" w:rsidP="00EF2739">
            <w:pPr>
              <w:pStyle w:val="Normal6a"/>
            </w:pPr>
            <w:r w:rsidRPr="008E4845">
              <w:t>(5)</w:t>
            </w:r>
            <w:r w:rsidRPr="008E4845">
              <w:tab/>
              <w:t>Unijne wsparcie powinno opierać się na wynikach i inwestycjach w obszarach azylu</w:t>
            </w:r>
            <w:r w:rsidRPr="008E4845">
              <w:rPr>
                <w:b/>
                <w:i/>
              </w:rPr>
              <w:t>,</w:t>
            </w:r>
            <w:r w:rsidRPr="008E4845">
              <w:t xml:space="preserve"> migracji</w:t>
            </w:r>
            <w:r w:rsidRPr="008E4845">
              <w:rPr>
                <w:b/>
                <w:i/>
              </w:rPr>
              <w:t xml:space="preserve"> i integracji</w:t>
            </w:r>
            <w:r w:rsidRPr="008E4845">
              <w:t xml:space="preserve"> z poprzednich okresów programowania, takich jak: (i) Europejski Fundusz na rzecz Uchodźców ustanowiony decyzją nr 573/2007/WE Parlamentu Europejskiego i Rady</w:t>
            </w:r>
            <w:r w:rsidRPr="008E4845">
              <w:rPr>
                <w:vertAlign w:val="superscript"/>
              </w:rPr>
              <w:t>3</w:t>
            </w:r>
            <w:r w:rsidRPr="008E4845">
              <w:t xml:space="preserve"> na lata 2008–2013; (ii) Europejski Fundusz na rzecz Integracji Obywateli Państw Trzecich ustanowiony decyzją Rady 2007/435/WE</w:t>
            </w:r>
            <w:r w:rsidRPr="008E4845">
              <w:rPr>
                <w:vertAlign w:val="superscript"/>
              </w:rPr>
              <w:t>4</w:t>
            </w:r>
            <w:r w:rsidRPr="008E4845">
              <w:t xml:space="preserve"> na lata 2007–2013; (iii) Europejski Fundusz Powrotów Imigrantów ustanowiony decyzją nr 575/2007/WE Parlamentu Europejskiego i Rady</w:t>
            </w:r>
            <w:r w:rsidRPr="008E4845">
              <w:rPr>
                <w:vertAlign w:val="superscript"/>
              </w:rPr>
              <w:t>5</w:t>
            </w:r>
            <w:r w:rsidRPr="008E4845">
              <w:t xml:space="preserve"> na lata 2008–2013; (iv) Fundusz Azylu, Migracji i Integracji ustanowiony rozporządzeniem Parlamentu Europejskiego i Rady (UE) nr 516/2014</w:t>
            </w:r>
            <w:r w:rsidRPr="008E4845">
              <w:rPr>
                <w:vertAlign w:val="superscript"/>
              </w:rPr>
              <w:t>6</w:t>
            </w:r>
            <w:r w:rsidRPr="008E4845">
              <w:t xml:space="preserve"> na lata 2014–2020 oraz (v) Fundusz Azylu, Migracji i Integracji na lata 2021–2027 ustanowiony rozporządzeniem Parlamentu Europejskiego i Rady (UE) 2021/1147[7]. Zakres unijnego wsparcia powinien także umożliwiać uwzględnienie rozwoju sytuacji.</w:t>
            </w:r>
          </w:p>
        </w:tc>
      </w:tr>
      <w:tr w:rsidR="0061411C" w:rsidRPr="008E4845" w14:paraId="2E6E4265" w14:textId="77777777" w:rsidTr="00EF2739">
        <w:trPr>
          <w:jc w:val="center"/>
        </w:trPr>
        <w:tc>
          <w:tcPr>
            <w:tcW w:w="4876" w:type="dxa"/>
            <w:tcBorders>
              <w:top w:val="nil"/>
              <w:left w:val="nil"/>
              <w:bottom w:val="nil"/>
              <w:right w:val="nil"/>
            </w:tcBorders>
          </w:tcPr>
          <w:p w14:paraId="6C8EE4DE" w14:textId="77777777" w:rsidR="0061411C" w:rsidRPr="008E4845" w:rsidRDefault="0061411C" w:rsidP="00EF2739">
            <w:pPr>
              <w:pStyle w:val="Normal6a"/>
            </w:pPr>
            <w:r w:rsidRPr="008E4845">
              <w:rPr>
                <w:b/>
                <w:i/>
              </w:rPr>
              <w:t>_________________</w:t>
            </w:r>
          </w:p>
        </w:tc>
        <w:tc>
          <w:tcPr>
            <w:tcW w:w="4876" w:type="dxa"/>
            <w:tcBorders>
              <w:top w:val="nil"/>
              <w:left w:val="nil"/>
              <w:bottom w:val="nil"/>
              <w:right w:val="nil"/>
            </w:tcBorders>
          </w:tcPr>
          <w:p w14:paraId="40EF110F" w14:textId="77777777" w:rsidR="0061411C" w:rsidRPr="008E4845" w:rsidRDefault="0061411C" w:rsidP="00EF2739">
            <w:pPr>
              <w:pStyle w:val="Normal6a"/>
            </w:pPr>
            <w:r w:rsidRPr="008E4845">
              <w:rPr>
                <w:b/>
                <w:i/>
              </w:rPr>
              <w:t>_________________</w:t>
            </w:r>
          </w:p>
        </w:tc>
      </w:tr>
      <w:tr w:rsidR="0061411C" w:rsidRPr="008E4845" w14:paraId="20BC2081" w14:textId="77777777" w:rsidTr="00EF2739">
        <w:trPr>
          <w:jc w:val="center"/>
        </w:trPr>
        <w:tc>
          <w:tcPr>
            <w:tcW w:w="4876" w:type="dxa"/>
            <w:tcBorders>
              <w:top w:val="nil"/>
              <w:left w:val="nil"/>
              <w:bottom w:val="nil"/>
              <w:right w:val="nil"/>
            </w:tcBorders>
          </w:tcPr>
          <w:p w14:paraId="56F5DD47" w14:textId="77777777" w:rsidR="0061411C" w:rsidRPr="008E4845" w:rsidRDefault="0061411C" w:rsidP="00EF2739">
            <w:pPr>
              <w:pStyle w:val="Normal6a"/>
            </w:pPr>
            <w:r w:rsidRPr="008E4845">
              <w:rPr>
                <w:vertAlign w:val="superscript"/>
              </w:rPr>
              <w:t>3</w:t>
            </w:r>
            <w:r w:rsidRPr="008E4845">
              <w:t xml:space="preserve"> Decyzja nr 573/2007/WE Parlamentu Europejskiego i Rady z dnia 23 maja 2007 r. ustanawiająca Europejski Fundusz na rzecz Uchodźców na lata 2008–2013 jako część programu ogólnego „Solidarność i zarządzanie przepływami migracyjnymi” oraz uchylająca decyzję Rady 2004/904/WE (Dz.U. L 144 z 6.6.2007, s. 1, ELI: http://data.europa.eu/eli/dec/2007/573/oj).</w:t>
            </w:r>
          </w:p>
        </w:tc>
        <w:tc>
          <w:tcPr>
            <w:tcW w:w="4876" w:type="dxa"/>
            <w:tcBorders>
              <w:top w:val="nil"/>
              <w:left w:val="nil"/>
              <w:bottom w:val="nil"/>
              <w:right w:val="nil"/>
            </w:tcBorders>
          </w:tcPr>
          <w:p w14:paraId="3136DCAA" w14:textId="77777777" w:rsidR="0061411C" w:rsidRPr="008E4845" w:rsidRDefault="0061411C" w:rsidP="00EF2739">
            <w:pPr>
              <w:pStyle w:val="Normal6a"/>
            </w:pPr>
            <w:r w:rsidRPr="008E4845">
              <w:rPr>
                <w:vertAlign w:val="superscript"/>
              </w:rPr>
              <w:t>3</w:t>
            </w:r>
            <w:r w:rsidRPr="008E4845">
              <w:t xml:space="preserve"> Decyzja nr 573/2007/WE Parlamentu Europejskiego i Rady z dnia 23 maja 2007 r. ustanawiająca Europejski Fundusz na rzecz Uchodźców na lata 2008–2013 jako część programu ogólnego „Solidarność i zarządzanie przepływami migracyjnymi” oraz uchylająca decyzję Rady 2004/904/WE (Dz.U. L 144 z 6.6.2007, s. 1, ELI: http://data.europa.eu/eli/dec/2007/573/oj).</w:t>
            </w:r>
          </w:p>
        </w:tc>
      </w:tr>
      <w:tr w:rsidR="0061411C" w:rsidRPr="008E4845" w14:paraId="49EEFD97" w14:textId="77777777" w:rsidTr="00EF2739">
        <w:trPr>
          <w:jc w:val="center"/>
        </w:trPr>
        <w:tc>
          <w:tcPr>
            <w:tcW w:w="4876" w:type="dxa"/>
            <w:tcBorders>
              <w:top w:val="nil"/>
              <w:left w:val="nil"/>
              <w:bottom w:val="nil"/>
              <w:right w:val="nil"/>
            </w:tcBorders>
          </w:tcPr>
          <w:p w14:paraId="6C37B7EC" w14:textId="77777777" w:rsidR="0061411C" w:rsidRPr="008E4845" w:rsidRDefault="0061411C" w:rsidP="00EF2739">
            <w:pPr>
              <w:pStyle w:val="Normal6a"/>
            </w:pPr>
            <w:r w:rsidRPr="008E4845">
              <w:rPr>
                <w:vertAlign w:val="superscript"/>
              </w:rPr>
              <w:t>4</w:t>
            </w:r>
            <w:r w:rsidRPr="008E4845">
              <w:t xml:space="preserve"> Decyzja Rady 2007/435/WE z dnia 25 czerwca 2007 r. ustanawiająca Europejski Fundusz na rzecz Integracji Obywateli Państw Trzecich na lata 2007–2013 jako część programu ogólnego „Solidarność i zarządzanie przepływami migracyjnymi” (Dz.U. L 168 z 28.6.2007, s. 18, ELI: http://data.europa.eu/eli/dec/2007/435/oj).</w:t>
            </w:r>
          </w:p>
        </w:tc>
        <w:tc>
          <w:tcPr>
            <w:tcW w:w="4876" w:type="dxa"/>
            <w:tcBorders>
              <w:top w:val="nil"/>
              <w:left w:val="nil"/>
              <w:bottom w:val="nil"/>
              <w:right w:val="nil"/>
            </w:tcBorders>
          </w:tcPr>
          <w:p w14:paraId="3097C861" w14:textId="77777777" w:rsidR="0061411C" w:rsidRPr="008E4845" w:rsidRDefault="0061411C" w:rsidP="00EF2739">
            <w:pPr>
              <w:pStyle w:val="Normal6a"/>
            </w:pPr>
            <w:r w:rsidRPr="008E4845">
              <w:rPr>
                <w:vertAlign w:val="superscript"/>
              </w:rPr>
              <w:t>4</w:t>
            </w:r>
            <w:r w:rsidRPr="008E4845">
              <w:t xml:space="preserve"> Decyzja Rady 2007/435/WE z dnia 25 czerwca 2007 r. ustanawiająca Europejski Fundusz na rzecz Integracji Obywateli Państw Trzecich na lata 2007–2013 jako część programu ogólnego „Solidarność i zarządzanie przepływami migracyjnymi” (Dz.U. L 168 z 28.6.2007, s. 18, ELI: http://data.europa.eu/eli/dec/2007/435/oj).</w:t>
            </w:r>
          </w:p>
        </w:tc>
      </w:tr>
      <w:tr w:rsidR="0061411C" w:rsidRPr="008E4845" w14:paraId="4853AE91" w14:textId="77777777" w:rsidTr="00EF2739">
        <w:trPr>
          <w:jc w:val="center"/>
        </w:trPr>
        <w:tc>
          <w:tcPr>
            <w:tcW w:w="4876" w:type="dxa"/>
            <w:tcBorders>
              <w:top w:val="nil"/>
              <w:left w:val="nil"/>
              <w:bottom w:val="nil"/>
              <w:right w:val="nil"/>
            </w:tcBorders>
          </w:tcPr>
          <w:p w14:paraId="70836737" w14:textId="77777777" w:rsidR="0061411C" w:rsidRPr="008E4845" w:rsidRDefault="0061411C" w:rsidP="00EF2739">
            <w:pPr>
              <w:pStyle w:val="Normal6a"/>
            </w:pPr>
            <w:r w:rsidRPr="008E4845">
              <w:rPr>
                <w:vertAlign w:val="superscript"/>
              </w:rPr>
              <w:t>5</w:t>
            </w:r>
            <w:r w:rsidRPr="008E4845">
              <w:t xml:space="preserve"> Decyzja nr 575/2007/WE Parlamentu Europejskiego i Rady z dnia 23 maja 2007 r. ustanawiająca Europejski Fundusz Powrotów Imigrantów na lata 2008–2013 jako część programu ogólnego „Solidarność i zarządzanie przepływami migracyjnymi” (Dz.U. L 144 z 6.6.2007, s. 45, ELI: http://data.europa.eu/eli/dec/2007/575/oj).</w:t>
            </w:r>
          </w:p>
        </w:tc>
        <w:tc>
          <w:tcPr>
            <w:tcW w:w="4876" w:type="dxa"/>
            <w:tcBorders>
              <w:top w:val="nil"/>
              <w:left w:val="nil"/>
              <w:bottom w:val="nil"/>
              <w:right w:val="nil"/>
            </w:tcBorders>
          </w:tcPr>
          <w:p w14:paraId="7C1B8F41" w14:textId="77777777" w:rsidR="0061411C" w:rsidRPr="008E4845" w:rsidRDefault="0061411C" w:rsidP="00EF2739">
            <w:pPr>
              <w:pStyle w:val="Normal6a"/>
            </w:pPr>
            <w:r w:rsidRPr="008E4845">
              <w:rPr>
                <w:vertAlign w:val="superscript"/>
              </w:rPr>
              <w:t>5</w:t>
            </w:r>
            <w:r w:rsidRPr="008E4845">
              <w:t xml:space="preserve"> Decyzja nr 575/2007/WE Parlamentu Europejskiego i Rady z dnia 23 maja 2007 r. ustanawiająca Europejski Fundusz Powrotów Imigrantów na lata 2008–2013 jako część programu ogólnego „Solidarność i zarządzanie przepływami migracyjnymi” (Dz.U. L 144 z 6.6.2007, s. 45, ELI: http://data.europa.eu/eli/dec/2007/575/oj).</w:t>
            </w:r>
          </w:p>
        </w:tc>
      </w:tr>
      <w:tr w:rsidR="0061411C" w:rsidRPr="008E4845" w14:paraId="358AFB7E" w14:textId="77777777" w:rsidTr="00EF2739">
        <w:trPr>
          <w:jc w:val="center"/>
        </w:trPr>
        <w:tc>
          <w:tcPr>
            <w:tcW w:w="4876" w:type="dxa"/>
            <w:tcBorders>
              <w:top w:val="nil"/>
              <w:left w:val="nil"/>
              <w:bottom w:val="nil"/>
              <w:right w:val="nil"/>
            </w:tcBorders>
          </w:tcPr>
          <w:p w14:paraId="4D5CD78D" w14:textId="77777777" w:rsidR="0061411C" w:rsidRPr="008E4845" w:rsidRDefault="0061411C" w:rsidP="00EF2739">
            <w:pPr>
              <w:pStyle w:val="Normal6a"/>
            </w:pPr>
            <w:r w:rsidRPr="008E4845">
              <w:rPr>
                <w:vertAlign w:val="superscript"/>
              </w:rPr>
              <w:t>6</w:t>
            </w:r>
            <w:r w:rsidRPr="008E4845">
              <w:t xml:space="preserve"> Rozporządzenie Parlamentu Europejskiego i Rady (UE) nr 516/2014 z dnia 16 kwietnia 2014 r. ustanawiające Fundusz Azylu, Migracji i Integracji, zmieniające decyzję Rady 2008/381/WE oraz uchylające decyzje Parlamentu Europejskiego i Rady nr 573/2007/WE i nr 575/2007/WE oraz decyzję Rady 2007/435/WE (Dz.U. L 150 z 20.5.2014, s. 168, ELI: http://data.europa.eu/eli/reg/2014/516/oj).</w:t>
            </w:r>
          </w:p>
        </w:tc>
        <w:tc>
          <w:tcPr>
            <w:tcW w:w="4876" w:type="dxa"/>
            <w:tcBorders>
              <w:top w:val="nil"/>
              <w:left w:val="nil"/>
              <w:bottom w:val="nil"/>
              <w:right w:val="nil"/>
            </w:tcBorders>
          </w:tcPr>
          <w:p w14:paraId="7DC6251E" w14:textId="77777777" w:rsidR="0061411C" w:rsidRPr="008E4845" w:rsidRDefault="0061411C" w:rsidP="00EF2739">
            <w:pPr>
              <w:pStyle w:val="Normal6a"/>
            </w:pPr>
            <w:r w:rsidRPr="008E4845">
              <w:rPr>
                <w:vertAlign w:val="superscript"/>
              </w:rPr>
              <w:t>6</w:t>
            </w:r>
            <w:r w:rsidRPr="008E4845">
              <w:t xml:space="preserve"> Rozporządzenie Parlamentu Europejskiego i Rady (UE) nr 516/2014 z dnia 16 kwietnia 2014 r. ustanawiające Fundusz Azylu, Migracji i Integracji, zmieniające decyzję Rady 2008/381/WE oraz uchylające decyzje Parlamentu Europejskiego i Rady nr 573/2007/WE i nr 575/2007/WE oraz decyzję Rady 2007/435/WE (Dz.U. L 150 z 20.5.2014, s. 168, ELI: http://data.europa.eu/eli/reg/2014/516/oj).</w:t>
            </w:r>
          </w:p>
        </w:tc>
      </w:tr>
      <w:tr w:rsidR="0061411C" w:rsidRPr="008E4845" w14:paraId="6E7C44D1" w14:textId="77777777" w:rsidTr="00EF2739">
        <w:trPr>
          <w:jc w:val="center"/>
        </w:trPr>
        <w:tc>
          <w:tcPr>
            <w:tcW w:w="4876" w:type="dxa"/>
            <w:tcBorders>
              <w:top w:val="nil"/>
              <w:left w:val="nil"/>
              <w:bottom w:val="nil"/>
              <w:right w:val="nil"/>
            </w:tcBorders>
          </w:tcPr>
          <w:p w14:paraId="2FDED389" w14:textId="77777777" w:rsidR="0061411C" w:rsidRPr="008E4845" w:rsidRDefault="0061411C" w:rsidP="00EF2739">
            <w:pPr>
              <w:pStyle w:val="Normal6a"/>
            </w:pPr>
            <w:r w:rsidRPr="008E4845">
              <w:rPr>
                <w:vertAlign w:val="superscript"/>
              </w:rPr>
              <w:t>7</w:t>
            </w:r>
            <w:r w:rsidRPr="008E4845">
              <w:t xml:space="preserve"> Rozporządzenie Parlamentu Europejskiego i Rady (UE) 2021/1147 z dnia 7 lipca 2021 r. ustanawiające Fundusz Azylu, Migracji i Integracji (Dz.U. L 251 z 15.7.2021, s. 1-47, ELI: http://data.europa.eu/eli/reg/2021/1147/oj).</w:t>
            </w:r>
          </w:p>
        </w:tc>
        <w:tc>
          <w:tcPr>
            <w:tcW w:w="4876" w:type="dxa"/>
            <w:tcBorders>
              <w:top w:val="nil"/>
              <w:left w:val="nil"/>
              <w:bottom w:val="nil"/>
              <w:right w:val="nil"/>
            </w:tcBorders>
          </w:tcPr>
          <w:p w14:paraId="1266028B" w14:textId="77777777" w:rsidR="0061411C" w:rsidRPr="008E4845" w:rsidRDefault="0061411C" w:rsidP="00EF2739">
            <w:pPr>
              <w:pStyle w:val="Normal6a"/>
            </w:pPr>
            <w:r w:rsidRPr="008E4845">
              <w:rPr>
                <w:vertAlign w:val="superscript"/>
              </w:rPr>
              <w:t>7</w:t>
            </w:r>
            <w:r w:rsidRPr="008E4845">
              <w:t xml:space="preserve"> Rozporządzenie Parlamentu Europejskiego i Rady (UE) 2021/1147 z dnia 7 lipca 2021 r. ustanawiające Fundusz Azylu, Migracji i Integracji (Dz.U. L 251 z 15.7.2021, s. 1-47, ELI: http://data.europa.eu/eli/reg/2021/1147/oj).</w:t>
            </w:r>
          </w:p>
        </w:tc>
      </w:tr>
    </w:tbl>
    <w:p w14:paraId="3068FA37"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{EN}</w:t>
      </w:r>
      <w:r w:rsidRPr="008E4845">
        <w:t>en</w:t>
      </w:r>
      <w:r w:rsidRPr="008E4845">
        <w:rPr>
          <w:rStyle w:val="HideTWBExt"/>
        </w:rPr>
        <w:t>&lt;/Original&gt;</w:t>
      </w:r>
    </w:p>
    <w:p w14:paraId="4653E639" w14:textId="77777777" w:rsidR="0061411C" w:rsidRPr="008E4845" w:rsidRDefault="0061411C" w:rsidP="0061411C">
      <w:r w:rsidRPr="008E4845">
        <w:rPr>
          <w:rStyle w:val="HideTWBExt"/>
        </w:rPr>
        <w:t>&lt;/Amend&gt;</w:t>
      </w:r>
    </w:p>
    <w:p w14:paraId="7D05ACBB" w14:textId="0BD51762"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86</w:t>
      </w:r>
      <w:r w:rsidRPr="008E4845">
        <w:rPr>
          <w:rStyle w:val="HideTWBExt"/>
          <w:b w:val="0"/>
        </w:rPr>
        <w:t>&lt;/NumAm&gt;</w:t>
      </w:r>
    </w:p>
    <w:p w14:paraId="5DC06B35" w14:textId="77777777" w:rsidR="0061411C" w:rsidRPr="008E4845" w:rsidRDefault="0061411C" w:rsidP="0061411C">
      <w:pPr>
        <w:pStyle w:val="NormalBold"/>
      </w:pPr>
      <w:r w:rsidRPr="008E4845">
        <w:rPr>
          <w:rStyle w:val="HideTWBExt"/>
          <w:b w:val="0"/>
        </w:rPr>
        <w:t>&lt;RepeatBlock-By&gt;&lt;Members&gt;</w:t>
      </w:r>
      <w:r w:rsidRPr="008E4845">
        <w:t>Abir Al-Sahlani, Fabienne Keller, Jan-Christoph Oetjen, Irena Joveva</w:t>
      </w:r>
      <w:r w:rsidRPr="008E4845">
        <w:rPr>
          <w:rStyle w:val="HideTWBExt"/>
          <w:b w:val="0"/>
        </w:rPr>
        <w:t>&lt;/Members&gt;</w:t>
      </w:r>
    </w:p>
    <w:p w14:paraId="39DDB209" w14:textId="77777777" w:rsidR="0061411C" w:rsidRPr="008E4845" w:rsidRDefault="0061411C" w:rsidP="0061411C">
      <w:pPr>
        <w:pStyle w:val="NormalBold"/>
      </w:pPr>
      <w:r w:rsidRPr="008E4845">
        <w:rPr>
          <w:rStyle w:val="HideTWBExt"/>
          <w:b w:val="0"/>
        </w:rPr>
        <w:t>&lt;/RepeatBlock-By&gt;</w:t>
      </w:r>
    </w:p>
    <w:p w14:paraId="0903DEB0"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7482AA20" w14:textId="77777777" w:rsidR="0061411C" w:rsidRPr="008E4845" w:rsidRDefault="0061411C" w:rsidP="0061411C">
      <w:pPr>
        <w:pStyle w:val="NormalBold"/>
      </w:pPr>
      <w:r w:rsidRPr="008E4845">
        <w:rPr>
          <w:rStyle w:val="HideTWBExt"/>
          <w:b w:val="0"/>
        </w:rPr>
        <w:t>&lt;Article&gt;</w:t>
      </w:r>
      <w:r w:rsidRPr="008E4845">
        <w:t>Motyw 6 – akapit 1</w:t>
      </w:r>
      <w:r w:rsidRPr="008E48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5B55018E" w14:textId="77777777" w:rsidTr="00EF2739">
        <w:trPr>
          <w:trHeight w:hRule="exact" w:val="240"/>
          <w:jc w:val="center"/>
        </w:trPr>
        <w:tc>
          <w:tcPr>
            <w:tcW w:w="9752" w:type="dxa"/>
            <w:gridSpan w:val="2"/>
            <w:tcBorders>
              <w:top w:val="nil"/>
              <w:left w:val="nil"/>
              <w:bottom w:val="nil"/>
              <w:right w:val="nil"/>
            </w:tcBorders>
          </w:tcPr>
          <w:p w14:paraId="53C58390" w14:textId="77777777" w:rsidR="0061411C" w:rsidRPr="008E4845" w:rsidRDefault="0061411C" w:rsidP="00EF2739"/>
        </w:tc>
      </w:tr>
      <w:tr w:rsidR="0061411C" w:rsidRPr="008E4845" w14:paraId="7FB2C3A0" w14:textId="77777777" w:rsidTr="00EF2739">
        <w:trPr>
          <w:trHeight w:val="240"/>
          <w:jc w:val="center"/>
        </w:trPr>
        <w:tc>
          <w:tcPr>
            <w:tcW w:w="4876" w:type="dxa"/>
            <w:tcBorders>
              <w:top w:val="nil"/>
              <w:left w:val="nil"/>
              <w:bottom w:val="nil"/>
              <w:right w:val="nil"/>
            </w:tcBorders>
          </w:tcPr>
          <w:p w14:paraId="6729810C"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3E4888BE" w14:textId="77777777" w:rsidR="0061411C" w:rsidRPr="008E4845" w:rsidRDefault="0061411C" w:rsidP="00EF2739">
            <w:pPr>
              <w:pStyle w:val="AmColumnHeading"/>
            </w:pPr>
            <w:r w:rsidRPr="008E4845">
              <w:t>Poprawka</w:t>
            </w:r>
          </w:p>
        </w:tc>
      </w:tr>
      <w:tr w:rsidR="0061411C" w:rsidRPr="008E4845" w14:paraId="58B21182" w14:textId="77777777" w:rsidTr="00EF2739">
        <w:trPr>
          <w:jc w:val="center"/>
        </w:trPr>
        <w:tc>
          <w:tcPr>
            <w:tcW w:w="4876" w:type="dxa"/>
            <w:tcBorders>
              <w:top w:val="nil"/>
              <w:left w:val="nil"/>
              <w:bottom w:val="nil"/>
              <w:right w:val="nil"/>
            </w:tcBorders>
          </w:tcPr>
          <w:p w14:paraId="0807D2D4" w14:textId="77777777" w:rsidR="0061411C" w:rsidRPr="008E4845" w:rsidRDefault="0061411C" w:rsidP="00EF2739">
            <w:pPr>
              <w:pStyle w:val="Normal6a"/>
            </w:pPr>
            <w:r w:rsidRPr="008E4845">
              <w:rPr>
                <w:b/>
                <w:i/>
              </w:rPr>
              <w:t>Kontekst geopolityczny Europy znacznie się zmienił, co wywiera poważny wpływ na zarządzanie migracjami w Unii, również ze względu na rolę podmiotów państwowych w sztucznym tworzeniu i ułatwianiu nielegalnej migracji oraz instrumentalnym traktowaniu przepływów migracyjnych jako narzędzia do celów politycznych, a także ze względu na stosowanie taktyki wojny hybrydowej, jak np. wykorzystywanie migracji jako broni</w:t>
            </w:r>
            <w:r w:rsidRPr="008E4845">
              <w:rPr>
                <w:b/>
                <w:i/>
                <w:vertAlign w:val="superscript"/>
              </w:rPr>
              <w:t>8</w:t>
            </w:r>
            <w:r w:rsidRPr="008E4845">
              <w:rPr>
                <w:b/>
                <w:i/>
              </w:rPr>
              <w:t xml:space="preserve">, do destabilizacji Unii Europejskiej i jej państw członkowskich. Państwa członkowskie muszą być w stanie szybko i skutecznie reagować na zmiany przepływów migracyjnych i w tym celu muszą otrzymywać unijne wsparcie. Aby sprostać tym ogólnoeuropejskim wyzwaniom, przydział unijnego wsparcia powinien odzwierciedlać priorytety Unii. W związku z tym </w:t>
            </w:r>
            <w:r w:rsidRPr="008E4845">
              <w:t>wsparcie unijne wdrażane na podstawie przepisów regulujących plany partnerstwa krajowego i regionalnego państw członkowskich powinno przyczynić się do skutecznego sprostania wyzwaniom zidentyfikowanym w kontekście długoterminowej europejskiej strategii zarządzania azylem i migracją oraz rocznego cyklu zarządzania migracją, ustanowionych zgodnie z rozporządzeniem Parlamentu Europejskiego i Rady (UE) 2024/1351 z dnia 14 maja 2024 r.</w:t>
            </w:r>
            <w:r w:rsidRPr="008E4845">
              <w:rPr>
                <w:vertAlign w:val="superscript"/>
              </w:rPr>
              <w:t>9</w:t>
            </w:r>
            <w:r w:rsidRPr="008E4845">
              <w:t>, w tym rocznego mechanizmu solidarności i unijnych ram przesiedleń i przyjęcia ze względów humanitarnych.</w:t>
            </w:r>
          </w:p>
        </w:tc>
        <w:tc>
          <w:tcPr>
            <w:tcW w:w="4876" w:type="dxa"/>
            <w:tcBorders>
              <w:top w:val="nil"/>
              <w:left w:val="nil"/>
              <w:bottom w:val="nil"/>
              <w:right w:val="nil"/>
            </w:tcBorders>
          </w:tcPr>
          <w:p w14:paraId="2F2FD2AD" w14:textId="77777777" w:rsidR="0061411C" w:rsidRPr="008E4845" w:rsidRDefault="0061411C" w:rsidP="00EF2739">
            <w:pPr>
              <w:pStyle w:val="Normal6a"/>
            </w:pPr>
            <w:r w:rsidRPr="008E4845">
              <w:t>Wsparcie unijne wdrażane na podstawie przepisów regulujących plany partnerstwa krajowego i regionalnego państw członkowskich powinno przyczynić się do skutecznego sprostania wyzwaniom zidentyfikowanym w kontekście długoterminowej europejskiej strategii zarządzania azylem i migracją oraz rocznego cyklu zarządzania migracją, ustanowionych zgodnie z rozporządzeniem Parlamentu Europejskiego i Rady (UE) 2024/1351</w:t>
            </w:r>
            <w:r w:rsidRPr="008E4845">
              <w:rPr>
                <w:vertAlign w:val="superscript"/>
              </w:rPr>
              <w:t>9</w:t>
            </w:r>
            <w:r w:rsidRPr="008E4845">
              <w:t xml:space="preserve"> z dnia 14 maja 2024 r., w tym rocznego mechanizmu solidarności i unijnych ram przesiedleń i przyjęcia ze względów humanitarnych.</w:t>
            </w:r>
          </w:p>
        </w:tc>
      </w:tr>
      <w:tr w:rsidR="0061411C" w:rsidRPr="008E4845" w14:paraId="54088144" w14:textId="77777777" w:rsidTr="00EF2739">
        <w:trPr>
          <w:jc w:val="center"/>
        </w:trPr>
        <w:tc>
          <w:tcPr>
            <w:tcW w:w="4876" w:type="dxa"/>
            <w:tcBorders>
              <w:top w:val="nil"/>
              <w:left w:val="nil"/>
              <w:bottom w:val="nil"/>
              <w:right w:val="nil"/>
            </w:tcBorders>
          </w:tcPr>
          <w:p w14:paraId="4256A030" w14:textId="77777777" w:rsidR="0061411C" w:rsidRPr="008E4845" w:rsidRDefault="0061411C" w:rsidP="00EF2739">
            <w:pPr>
              <w:pStyle w:val="Normal6a"/>
            </w:pPr>
            <w:r w:rsidRPr="008E4845">
              <w:rPr>
                <w:b/>
                <w:i/>
              </w:rPr>
              <w:t>_________________</w:t>
            </w:r>
          </w:p>
        </w:tc>
        <w:tc>
          <w:tcPr>
            <w:tcW w:w="4876" w:type="dxa"/>
            <w:tcBorders>
              <w:top w:val="nil"/>
              <w:left w:val="nil"/>
              <w:bottom w:val="nil"/>
              <w:right w:val="nil"/>
            </w:tcBorders>
          </w:tcPr>
          <w:p w14:paraId="104C23DD" w14:textId="77777777" w:rsidR="0061411C" w:rsidRPr="008E4845" w:rsidRDefault="0061411C" w:rsidP="00EF2739">
            <w:pPr>
              <w:pStyle w:val="Normal6a"/>
            </w:pPr>
            <w:r w:rsidRPr="008E4845">
              <w:rPr>
                <w:b/>
                <w:i/>
              </w:rPr>
              <w:t>_________________</w:t>
            </w:r>
          </w:p>
        </w:tc>
      </w:tr>
      <w:tr w:rsidR="0061411C" w:rsidRPr="008E4845" w14:paraId="3819EB22" w14:textId="77777777" w:rsidTr="00EF2739">
        <w:trPr>
          <w:jc w:val="center"/>
        </w:trPr>
        <w:tc>
          <w:tcPr>
            <w:tcW w:w="4876" w:type="dxa"/>
            <w:tcBorders>
              <w:top w:val="nil"/>
              <w:left w:val="nil"/>
              <w:bottom w:val="nil"/>
              <w:right w:val="nil"/>
            </w:tcBorders>
          </w:tcPr>
          <w:p w14:paraId="6553FF71" w14:textId="77777777" w:rsidR="0061411C" w:rsidRPr="008E4845" w:rsidRDefault="0061411C" w:rsidP="00EF2739">
            <w:pPr>
              <w:pStyle w:val="Normal6a"/>
            </w:pPr>
            <w:r w:rsidRPr="008E4845">
              <w:rPr>
                <w:b/>
                <w:i/>
                <w:vertAlign w:val="superscript"/>
              </w:rPr>
              <w:t>8</w:t>
            </w:r>
            <w:r w:rsidRPr="008E4845">
              <w:rPr>
                <w:b/>
                <w:i/>
              </w:rPr>
              <w:t xml:space="preserve"> Komunikat Komisji do Parlamentu Europejskiego i Rady w sprawie przeciwdziałania zagrożeniom hybrydowym wynikającym z wykorzystywania migracji jako broni i w sprawie zwiększania bezpieczeństwa na granicach zewnętrznych UE (COM(2024) 570 final z 11.12.2024).</w:t>
            </w:r>
          </w:p>
        </w:tc>
        <w:tc>
          <w:tcPr>
            <w:tcW w:w="4876" w:type="dxa"/>
            <w:tcBorders>
              <w:top w:val="nil"/>
              <w:left w:val="nil"/>
              <w:bottom w:val="nil"/>
              <w:right w:val="nil"/>
            </w:tcBorders>
          </w:tcPr>
          <w:p w14:paraId="627B87E9" w14:textId="77777777" w:rsidR="0061411C" w:rsidRPr="008E4845" w:rsidRDefault="0061411C" w:rsidP="00EF2739"/>
        </w:tc>
      </w:tr>
      <w:tr w:rsidR="0061411C" w:rsidRPr="008E4845" w14:paraId="2CFAC3D8" w14:textId="77777777" w:rsidTr="00EF2739">
        <w:trPr>
          <w:jc w:val="center"/>
        </w:trPr>
        <w:tc>
          <w:tcPr>
            <w:tcW w:w="4876" w:type="dxa"/>
            <w:tcBorders>
              <w:top w:val="nil"/>
              <w:left w:val="nil"/>
              <w:bottom w:val="nil"/>
              <w:right w:val="nil"/>
            </w:tcBorders>
          </w:tcPr>
          <w:p w14:paraId="555E49FF" w14:textId="77777777" w:rsidR="0061411C" w:rsidRPr="008E4845" w:rsidRDefault="0061411C" w:rsidP="00EF2739">
            <w:pPr>
              <w:pStyle w:val="Normal6a"/>
            </w:pPr>
            <w:r w:rsidRPr="008E4845">
              <w:rPr>
                <w:vertAlign w:val="superscript"/>
              </w:rPr>
              <w:t>9</w:t>
            </w:r>
            <w:r w:rsidRPr="008E4845">
              <w:t xml:space="preserve"> Rozporządzenie Parlamentu Europejskiego i Rady (UE) 2024/1351 z dnia 14 maja 2024 r. w sprawie zarządzania azylem i migracją, zmiany rozporządzeń (UE) 2021/1147 i (UE) 2021/1060 oraz uchylenia rozporządzenia (UE) nr 604/2013, Dz.U. L, 2024/1351, 22.5.2024, ELI: http://data.europa.eu/eli/reg/2024/1351/oj).</w:t>
            </w:r>
          </w:p>
        </w:tc>
        <w:tc>
          <w:tcPr>
            <w:tcW w:w="4876" w:type="dxa"/>
            <w:tcBorders>
              <w:top w:val="nil"/>
              <w:left w:val="nil"/>
              <w:bottom w:val="nil"/>
              <w:right w:val="nil"/>
            </w:tcBorders>
          </w:tcPr>
          <w:p w14:paraId="1D49A2E4" w14:textId="77777777" w:rsidR="0061411C" w:rsidRPr="008E4845" w:rsidRDefault="0061411C" w:rsidP="00EF2739">
            <w:pPr>
              <w:pStyle w:val="Normal6a"/>
            </w:pPr>
            <w:r w:rsidRPr="008E4845">
              <w:rPr>
                <w:vertAlign w:val="superscript"/>
              </w:rPr>
              <w:t>9</w:t>
            </w:r>
            <w:r w:rsidRPr="008E4845">
              <w:t xml:space="preserve"> Rozporządzenie Parlamentu Europejskiego i Rady (UE) 2024/1351 z dnia 14 maja 2024 r. w sprawie zarządzania azylem i migracją, zmiany rozporządzeń (UE) 2021/1147 i (UE) 2021/1060 oraz uchylenia rozporządzenia (UE) nr 604/2013, Dz.U. L, 2024/1351, 22.5.2024, ELI: http://data.europa.eu/eli/reg/2024/1351/oj).</w:t>
            </w:r>
          </w:p>
        </w:tc>
      </w:tr>
    </w:tbl>
    <w:p w14:paraId="2B380618"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{EN}</w:t>
      </w:r>
      <w:r w:rsidRPr="008E4845">
        <w:t>en</w:t>
      </w:r>
      <w:r w:rsidRPr="008E4845">
        <w:rPr>
          <w:rStyle w:val="HideTWBExt"/>
        </w:rPr>
        <w:t>&lt;/Original&gt;</w:t>
      </w:r>
    </w:p>
    <w:p w14:paraId="1F4E8B48" w14:textId="77777777" w:rsidR="0061411C" w:rsidRPr="008E4845" w:rsidRDefault="0061411C" w:rsidP="0061411C">
      <w:r w:rsidRPr="008E4845">
        <w:rPr>
          <w:rStyle w:val="HideTWBExt"/>
        </w:rPr>
        <w:t>&lt;/Amend&gt;</w:t>
      </w:r>
    </w:p>
    <w:p w14:paraId="4C7215F3" w14:textId="4A3E1418"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87</w:t>
      </w:r>
      <w:r w:rsidRPr="008E4845">
        <w:rPr>
          <w:rStyle w:val="HideTWBExt"/>
          <w:b w:val="0"/>
        </w:rPr>
        <w:t>&lt;/NumAm&gt;</w:t>
      </w:r>
    </w:p>
    <w:p w14:paraId="4FC0E57E" w14:textId="77777777" w:rsidR="0061411C" w:rsidRPr="008E4845" w:rsidRDefault="0061411C" w:rsidP="0061411C">
      <w:pPr>
        <w:pStyle w:val="NormalBold"/>
      </w:pPr>
      <w:r w:rsidRPr="008E4845">
        <w:rPr>
          <w:rStyle w:val="HideTWBExt"/>
          <w:b w:val="0"/>
        </w:rPr>
        <w:t>&lt;RepeatBlock-By&gt;&lt;Members&gt;</w:t>
      </w:r>
      <w:r w:rsidRPr="008E4845">
        <w:t>Anna Strolenberg</w:t>
      </w:r>
      <w:r w:rsidRPr="008E4845">
        <w:rPr>
          <w:rStyle w:val="HideTWBExt"/>
          <w:b w:val="0"/>
        </w:rPr>
        <w:t>&lt;/Members&gt;</w:t>
      </w:r>
    </w:p>
    <w:p w14:paraId="3630E0ED" w14:textId="77777777" w:rsidR="0061411C" w:rsidRPr="008E4845" w:rsidRDefault="0061411C" w:rsidP="0061411C">
      <w:pPr>
        <w:pStyle w:val="NormalBold"/>
      </w:pPr>
      <w:r w:rsidRPr="008E4845">
        <w:rPr>
          <w:rStyle w:val="HideTWBExt"/>
          <w:b w:val="0"/>
        </w:rPr>
        <w:t>&lt;/RepeatBlock-By&gt;</w:t>
      </w:r>
    </w:p>
    <w:p w14:paraId="0C31A8E3"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6828B633" w14:textId="77777777" w:rsidR="0061411C" w:rsidRPr="008E4845" w:rsidRDefault="0061411C" w:rsidP="0061411C">
      <w:pPr>
        <w:pStyle w:val="NormalBold"/>
      </w:pPr>
      <w:r w:rsidRPr="008E4845">
        <w:rPr>
          <w:rStyle w:val="HideTWBExt"/>
          <w:b w:val="0"/>
        </w:rPr>
        <w:t>&lt;Article&gt;</w:t>
      </w:r>
      <w:r w:rsidRPr="008E4845">
        <w:t>Motyw 6 – akapit 1</w:t>
      </w:r>
      <w:r w:rsidRPr="008E48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1D956850" w14:textId="77777777" w:rsidTr="00EF2739">
        <w:trPr>
          <w:trHeight w:hRule="exact" w:val="240"/>
          <w:jc w:val="center"/>
        </w:trPr>
        <w:tc>
          <w:tcPr>
            <w:tcW w:w="9752" w:type="dxa"/>
            <w:gridSpan w:val="2"/>
            <w:tcBorders>
              <w:top w:val="nil"/>
              <w:left w:val="nil"/>
              <w:bottom w:val="nil"/>
              <w:right w:val="nil"/>
            </w:tcBorders>
          </w:tcPr>
          <w:p w14:paraId="7CE2A308" w14:textId="77777777" w:rsidR="0061411C" w:rsidRPr="008E4845" w:rsidRDefault="0061411C" w:rsidP="00EF2739"/>
        </w:tc>
      </w:tr>
      <w:tr w:rsidR="0061411C" w:rsidRPr="008E4845" w14:paraId="0931132D" w14:textId="77777777" w:rsidTr="00EF2739">
        <w:trPr>
          <w:trHeight w:val="240"/>
          <w:jc w:val="center"/>
        </w:trPr>
        <w:tc>
          <w:tcPr>
            <w:tcW w:w="4876" w:type="dxa"/>
            <w:tcBorders>
              <w:top w:val="nil"/>
              <w:left w:val="nil"/>
              <w:bottom w:val="nil"/>
              <w:right w:val="nil"/>
            </w:tcBorders>
          </w:tcPr>
          <w:p w14:paraId="07CF8907"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3FC87B5A" w14:textId="77777777" w:rsidR="0061411C" w:rsidRPr="008E4845" w:rsidRDefault="0061411C" w:rsidP="00EF2739">
            <w:pPr>
              <w:pStyle w:val="AmColumnHeading"/>
            </w:pPr>
            <w:r w:rsidRPr="008E4845">
              <w:t>Poprawka</w:t>
            </w:r>
          </w:p>
        </w:tc>
      </w:tr>
      <w:tr w:rsidR="0061411C" w:rsidRPr="008E4845" w14:paraId="24A1642E" w14:textId="77777777" w:rsidTr="00EF2739">
        <w:trPr>
          <w:jc w:val="center"/>
        </w:trPr>
        <w:tc>
          <w:tcPr>
            <w:tcW w:w="4876" w:type="dxa"/>
            <w:tcBorders>
              <w:top w:val="nil"/>
              <w:left w:val="nil"/>
              <w:bottom w:val="nil"/>
              <w:right w:val="nil"/>
            </w:tcBorders>
          </w:tcPr>
          <w:p w14:paraId="3AB952E8" w14:textId="77777777" w:rsidR="0061411C" w:rsidRPr="008E4845" w:rsidRDefault="0061411C" w:rsidP="00EF2739">
            <w:pPr>
              <w:pStyle w:val="Normal6a"/>
            </w:pPr>
            <w:r w:rsidRPr="008E4845">
              <w:rPr>
                <w:b/>
                <w:i/>
              </w:rPr>
              <w:t>Kontekst geopolityczny Europy znacznie się zmienił, co wywiera poważny wpływ na zarządzanie migracjami w Unii, również ze względu na rolę podmiotów państwowych w sztucznym tworzeniu i ułatwianiu nielegalnej migracji oraz instrumentalnym traktowaniu przepływów migracyjnych jako narzędzia do celów politycznych, a także ze względu na stosowanie taktyki wojny hybrydowej, jak np. wykorzystywanie migracji jako broni</w:t>
            </w:r>
            <w:r w:rsidRPr="008E4845">
              <w:rPr>
                <w:b/>
                <w:i/>
                <w:vertAlign w:val="superscript"/>
              </w:rPr>
              <w:t>8</w:t>
            </w:r>
            <w:r w:rsidRPr="008E4845">
              <w:rPr>
                <w:b/>
                <w:i/>
              </w:rPr>
              <w:t xml:space="preserve">, do destabilizacji Unii Europejskiej i jej państw członkowskich. Państwa członkowskie muszą być w stanie szybko i skutecznie reagować na zmiany przepływów migracyjnych i w tym celu muszą otrzymywać unijne wsparcie. Aby sprostać tym ogólnoeuropejskim wyzwaniom, przydział unijnego wsparcia powinien odzwierciedlać priorytety Unii. W związku z tym </w:t>
            </w:r>
            <w:r w:rsidRPr="008E4845">
              <w:t>wsparcie unijne wdrażane na podstawie przepisów regulujących plany partnerstwa krajowego i regionalnego państw członkowskich powinno przyczynić się do skutecznego sprostania wyzwaniom zidentyfikowanym w kontekście długoterminowej europejskiej strategii zarządzania azylem i migracją oraz rocznego cyklu zarządzania migracją, ustanowionych zgodnie z rozporządzeniem Parlamentu Europejskiego i Rady (UE) 2024/1351 z dnia 14 maja 2024 r.</w:t>
            </w:r>
            <w:r w:rsidRPr="008E4845">
              <w:rPr>
                <w:vertAlign w:val="superscript"/>
              </w:rPr>
              <w:t>9</w:t>
            </w:r>
            <w:r w:rsidRPr="008E4845">
              <w:t>, w tym rocznego mechanizmu solidarności i unijnych ram przesiedleń i przyjęcia ze względów humanitarnych.</w:t>
            </w:r>
          </w:p>
        </w:tc>
        <w:tc>
          <w:tcPr>
            <w:tcW w:w="4876" w:type="dxa"/>
            <w:tcBorders>
              <w:top w:val="nil"/>
              <w:left w:val="nil"/>
              <w:bottom w:val="nil"/>
              <w:right w:val="nil"/>
            </w:tcBorders>
          </w:tcPr>
          <w:p w14:paraId="72AE528A" w14:textId="77777777" w:rsidR="0061411C" w:rsidRPr="008E4845" w:rsidRDefault="0061411C" w:rsidP="00EF2739">
            <w:pPr>
              <w:pStyle w:val="Normal6a"/>
            </w:pPr>
            <w:r w:rsidRPr="008E4845">
              <w:t>Wsparcie unijne wdrażane na podstawie przepisów regulujących plany partnerstwa krajowego i regionalnego państw członkowskich powinno przyczynić się do skutecznego sprostania wyzwaniom zidentyfikowanym w kontekście długoterminowej europejskiej strategii zarządzania azylem i migracją oraz rocznego cyklu zarządzania migracją, ustanowionych zgodnie z rozporządzeniem Parlamentu Europejskiego i Rady (UE) 2024/1351</w:t>
            </w:r>
            <w:r w:rsidRPr="008E4845">
              <w:rPr>
                <w:vertAlign w:val="superscript"/>
              </w:rPr>
              <w:t>9</w:t>
            </w:r>
            <w:r w:rsidRPr="008E4845">
              <w:t xml:space="preserve"> z dnia 14 maja 2024 r., w tym rocznego mechanizmu solidarności i unijnych ram przesiedleń i przyjęcia ze względów humanitarnych.</w:t>
            </w:r>
          </w:p>
        </w:tc>
      </w:tr>
      <w:tr w:rsidR="0061411C" w:rsidRPr="008E4845" w14:paraId="4F965284" w14:textId="77777777" w:rsidTr="00EF2739">
        <w:trPr>
          <w:jc w:val="center"/>
        </w:trPr>
        <w:tc>
          <w:tcPr>
            <w:tcW w:w="4876" w:type="dxa"/>
            <w:tcBorders>
              <w:top w:val="nil"/>
              <w:left w:val="nil"/>
              <w:bottom w:val="nil"/>
              <w:right w:val="nil"/>
            </w:tcBorders>
          </w:tcPr>
          <w:p w14:paraId="5E8D0FDA" w14:textId="77777777" w:rsidR="0061411C" w:rsidRPr="008E4845" w:rsidRDefault="0061411C" w:rsidP="00EF2739">
            <w:pPr>
              <w:pStyle w:val="Normal6a"/>
            </w:pPr>
            <w:r w:rsidRPr="008E4845">
              <w:rPr>
                <w:b/>
                <w:i/>
              </w:rPr>
              <w:t>_________________</w:t>
            </w:r>
          </w:p>
        </w:tc>
        <w:tc>
          <w:tcPr>
            <w:tcW w:w="4876" w:type="dxa"/>
            <w:tcBorders>
              <w:top w:val="nil"/>
              <w:left w:val="nil"/>
              <w:bottom w:val="nil"/>
              <w:right w:val="nil"/>
            </w:tcBorders>
          </w:tcPr>
          <w:p w14:paraId="64A6018C" w14:textId="77777777" w:rsidR="0061411C" w:rsidRPr="008E4845" w:rsidRDefault="0061411C" w:rsidP="00EF2739">
            <w:pPr>
              <w:pStyle w:val="Normal6a"/>
            </w:pPr>
            <w:r w:rsidRPr="008E4845">
              <w:rPr>
                <w:b/>
                <w:i/>
              </w:rPr>
              <w:t>_________________</w:t>
            </w:r>
          </w:p>
        </w:tc>
      </w:tr>
      <w:tr w:rsidR="0061411C" w:rsidRPr="008E4845" w14:paraId="3A0A44E9" w14:textId="77777777" w:rsidTr="00EF2739">
        <w:trPr>
          <w:jc w:val="center"/>
        </w:trPr>
        <w:tc>
          <w:tcPr>
            <w:tcW w:w="4876" w:type="dxa"/>
            <w:tcBorders>
              <w:top w:val="nil"/>
              <w:left w:val="nil"/>
              <w:bottom w:val="nil"/>
              <w:right w:val="nil"/>
            </w:tcBorders>
          </w:tcPr>
          <w:p w14:paraId="54E8790E" w14:textId="77777777" w:rsidR="0061411C" w:rsidRPr="008E4845" w:rsidRDefault="0061411C" w:rsidP="00EF2739">
            <w:pPr>
              <w:pStyle w:val="Normal6a"/>
            </w:pPr>
            <w:r w:rsidRPr="008E4845">
              <w:rPr>
                <w:b/>
                <w:i/>
                <w:vertAlign w:val="superscript"/>
              </w:rPr>
              <w:t>8</w:t>
            </w:r>
            <w:r w:rsidRPr="008E4845">
              <w:rPr>
                <w:b/>
                <w:i/>
              </w:rPr>
              <w:t xml:space="preserve"> Komunikat Komisji do Parlamentu Europejskiego i Rady w sprawie przeciwdziałania zagrożeniom hybrydowym wynikającym z wykorzystywania migracji jako broni i w sprawie zwiększania bezpieczeństwa na granicach zewnętrznych UE (COM(2024) 570 final z 11.12.2024).</w:t>
            </w:r>
          </w:p>
        </w:tc>
        <w:tc>
          <w:tcPr>
            <w:tcW w:w="4876" w:type="dxa"/>
            <w:tcBorders>
              <w:top w:val="nil"/>
              <w:left w:val="nil"/>
              <w:bottom w:val="nil"/>
              <w:right w:val="nil"/>
            </w:tcBorders>
          </w:tcPr>
          <w:p w14:paraId="7578E586" w14:textId="77777777" w:rsidR="0061411C" w:rsidRPr="008E4845" w:rsidRDefault="0061411C" w:rsidP="00EF2739"/>
        </w:tc>
      </w:tr>
      <w:tr w:rsidR="0061411C" w:rsidRPr="008E4845" w14:paraId="61EBEA28" w14:textId="77777777" w:rsidTr="00EF2739">
        <w:trPr>
          <w:jc w:val="center"/>
        </w:trPr>
        <w:tc>
          <w:tcPr>
            <w:tcW w:w="4876" w:type="dxa"/>
            <w:tcBorders>
              <w:top w:val="nil"/>
              <w:left w:val="nil"/>
              <w:bottom w:val="nil"/>
              <w:right w:val="nil"/>
            </w:tcBorders>
          </w:tcPr>
          <w:p w14:paraId="3702629B" w14:textId="77777777" w:rsidR="0061411C" w:rsidRPr="008E4845" w:rsidRDefault="0061411C" w:rsidP="00EF2739">
            <w:pPr>
              <w:pStyle w:val="Normal6a"/>
            </w:pPr>
            <w:r w:rsidRPr="008E4845">
              <w:rPr>
                <w:vertAlign w:val="superscript"/>
              </w:rPr>
              <w:t>9</w:t>
            </w:r>
            <w:r w:rsidRPr="008E4845">
              <w:t xml:space="preserve"> Rozporządzenie Parlamentu Europejskiego i Rady (UE) 2024/1351 z dnia 14 maja 2024 r. w sprawie zarządzania azylem i migracją, zmiany rozporządzeń (UE) 2021/1147 i (UE) 2021/1060 oraz uchylenia rozporządzenia (UE) nr 604/2013, Dz.U. L, 2024/1351, 22.5.2024, ELI: http://data.europa.eu/eli/reg/2024/1351/oj).</w:t>
            </w:r>
          </w:p>
        </w:tc>
        <w:tc>
          <w:tcPr>
            <w:tcW w:w="4876" w:type="dxa"/>
            <w:tcBorders>
              <w:top w:val="nil"/>
              <w:left w:val="nil"/>
              <w:bottom w:val="nil"/>
              <w:right w:val="nil"/>
            </w:tcBorders>
          </w:tcPr>
          <w:p w14:paraId="718DA47B" w14:textId="77777777" w:rsidR="0061411C" w:rsidRPr="008E4845" w:rsidRDefault="0061411C" w:rsidP="00EF2739">
            <w:pPr>
              <w:pStyle w:val="Normal6a"/>
            </w:pPr>
            <w:r w:rsidRPr="008E4845">
              <w:rPr>
                <w:vertAlign w:val="superscript"/>
              </w:rPr>
              <w:t>9</w:t>
            </w:r>
            <w:r w:rsidRPr="008E4845">
              <w:t xml:space="preserve"> Rozporządzenie Parlamentu Europejskiego i Rady (UE) 2024/1351 z dnia 14 maja 2024 r. w sprawie zarządzania azylem i migracją, zmiany rozporządzeń (UE) 2021/1147 i (UE) 2021/1060 oraz uchylenia rozporządzenia (UE) nr 604/2013, Dz.U. L, 2024/1351, 22.5.2024, ELI: http://data.europa.eu/eli/reg/2024/1351/oj).</w:t>
            </w:r>
          </w:p>
        </w:tc>
      </w:tr>
    </w:tbl>
    <w:p w14:paraId="3282FAE4"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{EN}</w:t>
      </w:r>
      <w:r w:rsidRPr="008E4845">
        <w:t>en</w:t>
      </w:r>
      <w:r w:rsidRPr="008E4845">
        <w:rPr>
          <w:rStyle w:val="HideTWBExt"/>
        </w:rPr>
        <w:t>&lt;/Original&gt;</w:t>
      </w:r>
    </w:p>
    <w:p w14:paraId="65DFC80E" w14:textId="77777777" w:rsidR="0061411C" w:rsidRPr="008E4845" w:rsidRDefault="0061411C" w:rsidP="0061411C">
      <w:r w:rsidRPr="008E4845">
        <w:rPr>
          <w:rStyle w:val="HideTWBExt"/>
        </w:rPr>
        <w:t>&lt;/Amend&gt;</w:t>
      </w:r>
    </w:p>
    <w:p w14:paraId="134B7681" w14:textId="6A617673"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88</w:t>
      </w:r>
      <w:r w:rsidRPr="008E4845">
        <w:rPr>
          <w:rStyle w:val="HideTWBExt"/>
          <w:b w:val="0"/>
        </w:rPr>
        <w:t>&lt;/NumAm&gt;</w:t>
      </w:r>
    </w:p>
    <w:p w14:paraId="510DF121" w14:textId="77777777" w:rsidR="0061411C" w:rsidRPr="008E4845" w:rsidRDefault="0061411C" w:rsidP="0061411C">
      <w:pPr>
        <w:pStyle w:val="NormalBold"/>
      </w:pPr>
      <w:r w:rsidRPr="008E4845">
        <w:rPr>
          <w:rStyle w:val="HideTWBExt"/>
          <w:b w:val="0"/>
        </w:rPr>
        <w:t>&lt;RepeatBlock-By&gt;&lt;Members&gt;</w:t>
      </w:r>
      <w:r w:rsidRPr="008E4845">
        <w:t>Estrella Galán</w:t>
      </w:r>
      <w:r w:rsidRPr="008E4845">
        <w:rPr>
          <w:rStyle w:val="HideTWBExt"/>
          <w:b w:val="0"/>
        </w:rPr>
        <w:t>&lt;/Members&gt;</w:t>
      </w:r>
    </w:p>
    <w:p w14:paraId="1EE856A8" w14:textId="77777777" w:rsidR="0061411C" w:rsidRPr="008E4845" w:rsidRDefault="0061411C" w:rsidP="0061411C">
      <w:pPr>
        <w:pStyle w:val="NormalBold"/>
      </w:pPr>
      <w:r w:rsidRPr="008E4845">
        <w:rPr>
          <w:rStyle w:val="HideTWBExt"/>
          <w:b w:val="0"/>
        </w:rPr>
        <w:t>&lt;/RepeatBlock-By&gt;</w:t>
      </w:r>
    </w:p>
    <w:p w14:paraId="52513270"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1008D080" w14:textId="77777777" w:rsidR="0061411C" w:rsidRPr="008E4845" w:rsidRDefault="0061411C" w:rsidP="0061411C">
      <w:pPr>
        <w:pStyle w:val="NormalBold"/>
      </w:pPr>
      <w:r w:rsidRPr="008E4845">
        <w:rPr>
          <w:rStyle w:val="HideTWBExt"/>
          <w:b w:val="0"/>
        </w:rPr>
        <w:t>&lt;Article&gt;</w:t>
      </w:r>
      <w:r w:rsidRPr="008E4845">
        <w:t>Motyw 6 – akapit 1</w:t>
      </w:r>
      <w:r w:rsidRPr="008E48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7C09BA12" w14:textId="77777777" w:rsidTr="00EF2739">
        <w:trPr>
          <w:trHeight w:hRule="exact" w:val="240"/>
          <w:jc w:val="center"/>
        </w:trPr>
        <w:tc>
          <w:tcPr>
            <w:tcW w:w="9752" w:type="dxa"/>
            <w:gridSpan w:val="2"/>
            <w:tcBorders>
              <w:top w:val="nil"/>
              <w:left w:val="nil"/>
              <w:bottom w:val="nil"/>
              <w:right w:val="nil"/>
            </w:tcBorders>
          </w:tcPr>
          <w:p w14:paraId="3D3381DC" w14:textId="77777777" w:rsidR="0061411C" w:rsidRPr="008E4845" w:rsidRDefault="0061411C" w:rsidP="00EF2739"/>
        </w:tc>
      </w:tr>
      <w:tr w:rsidR="0061411C" w:rsidRPr="008E4845" w14:paraId="73A52BE5" w14:textId="77777777" w:rsidTr="00EF2739">
        <w:trPr>
          <w:trHeight w:val="240"/>
          <w:jc w:val="center"/>
        </w:trPr>
        <w:tc>
          <w:tcPr>
            <w:tcW w:w="4876" w:type="dxa"/>
            <w:tcBorders>
              <w:top w:val="nil"/>
              <w:left w:val="nil"/>
              <w:bottom w:val="nil"/>
              <w:right w:val="nil"/>
            </w:tcBorders>
          </w:tcPr>
          <w:p w14:paraId="1C344CFC"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1D7A308C" w14:textId="77777777" w:rsidR="0061411C" w:rsidRPr="008E4845" w:rsidRDefault="0061411C" w:rsidP="00EF2739">
            <w:pPr>
              <w:pStyle w:val="AmColumnHeading"/>
            </w:pPr>
            <w:r w:rsidRPr="008E4845">
              <w:t>Poprawka</w:t>
            </w:r>
          </w:p>
        </w:tc>
      </w:tr>
      <w:tr w:rsidR="0061411C" w:rsidRPr="008E4845" w14:paraId="75F397D9" w14:textId="77777777" w:rsidTr="00EF2739">
        <w:trPr>
          <w:jc w:val="center"/>
        </w:trPr>
        <w:tc>
          <w:tcPr>
            <w:tcW w:w="4876" w:type="dxa"/>
            <w:tcBorders>
              <w:top w:val="nil"/>
              <w:left w:val="nil"/>
              <w:bottom w:val="nil"/>
              <w:right w:val="nil"/>
            </w:tcBorders>
          </w:tcPr>
          <w:p w14:paraId="2291E382" w14:textId="77777777" w:rsidR="0061411C" w:rsidRPr="008E4845" w:rsidRDefault="0061411C" w:rsidP="00EF2739">
            <w:pPr>
              <w:pStyle w:val="Normal6a"/>
            </w:pPr>
            <w:r w:rsidRPr="008E4845">
              <w:rPr>
                <w:b/>
                <w:i/>
              </w:rPr>
              <w:t>Kontekst geopolityczny Europy znacznie się zmienił, co wywiera poważny wpływ na zarządzanie migracjami w Unii, również ze względu na rolę podmiotów państwowych w sztucznym tworzeniu i ułatwianiu nielegalnej migracji oraz instrumentalnym traktowaniu przepływów migracyjnych jako narzędzia do celów politycznych, a także ze względu na stosowanie taktyki wojny hybrydowej, jak np. wykorzystywanie migracji jako broni</w:t>
            </w:r>
            <w:r w:rsidRPr="008E4845">
              <w:rPr>
                <w:b/>
                <w:i/>
                <w:vertAlign w:val="superscript"/>
              </w:rPr>
              <w:t>8</w:t>
            </w:r>
            <w:r w:rsidRPr="008E4845">
              <w:rPr>
                <w:b/>
                <w:i/>
              </w:rPr>
              <w:t xml:space="preserve">, do destabilizacji Unii Europejskiej i jej państw członkowskich. Państwa członkowskie muszą być w stanie szybko i skutecznie reagować na zmiany przepływów migracyjnych i w tym celu muszą otrzymywać unijne wsparcie. Aby sprostać tym ogólnoeuropejskim wyzwaniom, przydział unijnego wsparcia powinien odzwierciedlać priorytety Unii. W związku z tym </w:t>
            </w:r>
            <w:r w:rsidRPr="008E4845">
              <w:t>wsparcie unijne wdrażane na podstawie przepisów regulujących plany partnerstwa krajowego i regionalnego państw członkowskich powinno przyczynić się do skutecznego sprostania wyzwaniom zidentyfikowanym w kontekście długoterminowej europejskiej strategii zarządzania azylem i migracją oraz rocznego cyklu zarządzania migracją, ustanowionych zgodnie z rozporządzeniem Parlamentu Europejskiego i Rady (UE) 2024/1351 z dnia 14 maja 2024 r.</w:t>
            </w:r>
            <w:r w:rsidRPr="008E4845">
              <w:rPr>
                <w:vertAlign w:val="superscript"/>
              </w:rPr>
              <w:t>9</w:t>
            </w:r>
            <w:r w:rsidRPr="008E4845">
              <w:t>, w tym rocznego mechanizmu solidarności i unijnych ram przesiedleń i przyjęcia ze względów humanitarnych.</w:t>
            </w:r>
          </w:p>
        </w:tc>
        <w:tc>
          <w:tcPr>
            <w:tcW w:w="4876" w:type="dxa"/>
            <w:tcBorders>
              <w:top w:val="nil"/>
              <w:left w:val="nil"/>
              <w:bottom w:val="nil"/>
              <w:right w:val="nil"/>
            </w:tcBorders>
          </w:tcPr>
          <w:p w14:paraId="51D1BAAE" w14:textId="77777777" w:rsidR="0061411C" w:rsidRPr="008E4845" w:rsidRDefault="0061411C" w:rsidP="00EF2739">
            <w:pPr>
              <w:pStyle w:val="Normal6a"/>
            </w:pPr>
            <w:r w:rsidRPr="008E4845">
              <w:t>Wsparcie unijne wdrażane na podstawie przepisów regulujących plany partnerstwa krajowego i regionalnego państw członkowskich powinno przyczynić się do skutecznego sprostania wyzwaniom zidentyfikowanym w kontekście długoterminowej europejskiej strategii zarządzania azylem i migracją oraz rocznego cyklu zarządzania migracją, ustanowionych zgodnie z rozporządzeniem Parlamentu Europejskiego i Rady (UE) 2024/1351</w:t>
            </w:r>
            <w:r w:rsidRPr="008E4845">
              <w:rPr>
                <w:vertAlign w:val="superscript"/>
              </w:rPr>
              <w:t>9</w:t>
            </w:r>
            <w:r w:rsidRPr="008E4845">
              <w:t xml:space="preserve"> z dnia 14 maja 2024 r., w tym rocznego mechanizmu solidarności i unijnych ram przesiedleń i przyjęcia ze względów humanitarnych.</w:t>
            </w:r>
          </w:p>
        </w:tc>
      </w:tr>
      <w:tr w:rsidR="0061411C" w:rsidRPr="008E4845" w14:paraId="769671D6" w14:textId="77777777" w:rsidTr="00EF2739">
        <w:trPr>
          <w:jc w:val="center"/>
        </w:trPr>
        <w:tc>
          <w:tcPr>
            <w:tcW w:w="4876" w:type="dxa"/>
            <w:tcBorders>
              <w:top w:val="nil"/>
              <w:left w:val="nil"/>
              <w:bottom w:val="nil"/>
              <w:right w:val="nil"/>
            </w:tcBorders>
          </w:tcPr>
          <w:p w14:paraId="1D155C97" w14:textId="77777777" w:rsidR="0061411C" w:rsidRPr="008E4845" w:rsidRDefault="0061411C" w:rsidP="00EF2739">
            <w:pPr>
              <w:pStyle w:val="Normal6a"/>
            </w:pPr>
            <w:r w:rsidRPr="008E4845">
              <w:rPr>
                <w:b/>
                <w:i/>
              </w:rPr>
              <w:t>_________________</w:t>
            </w:r>
          </w:p>
        </w:tc>
        <w:tc>
          <w:tcPr>
            <w:tcW w:w="4876" w:type="dxa"/>
            <w:tcBorders>
              <w:top w:val="nil"/>
              <w:left w:val="nil"/>
              <w:bottom w:val="nil"/>
              <w:right w:val="nil"/>
            </w:tcBorders>
          </w:tcPr>
          <w:p w14:paraId="578DD0F7" w14:textId="77777777" w:rsidR="0061411C" w:rsidRPr="008E4845" w:rsidRDefault="0061411C" w:rsidP="00EF2739">
            <w:pPr>
              <w:pStyle w:val="Normal6a"/>
            </w:pPr>
            <w:r w:rsidRPr="008E4845">
              <w:rPr>
                <w:b/>
                <w:i/>
              </w:rPr>
              <w:t>_________________</w:t>
            </w:r>
          </w:p>
        </w:tc>
      </w:tr>
      <w:tr w:rsidR="0061411C" w:rsidRPr="008E4845" w14:paraId="100E2AE2" w14:textId="77777777" w:rsidTr="00EF2739">
        <w:trPr>
          <w:jc w:val="center"/>
        </w:trPr>
        <w:tc>
          <w:tcPr>
            <w:tcW w:w="4876" w:type="dxa"/>
            <w:tcBorders>
              <w:top w:val="nil"/>
              <w:left w:val="nil"/>
              <w:bottom w:val="nil"/>
              <w:right w:val="nil"/>
            </w:tcBorders>
          </w:tcPr>
          <w:p w14:paraId="049A2458" w14:textId="77777777" w:rsidR="0061411C" w:rsidRPr="008E4845" w:rsidRDefault="0061411C" w:rsidP="00EF2739">
            <w:pPr>
              <w:pStyle w:val="Normal6a"/>
            </w:pPr>
            <w:r w:rsidRPr="008E4845">
              <w:rPr>
                <w:b/>
                <w:i/>
                <w:vertAlign w:val="superscript"/>
              </w:rPr>
              <w:t>8</w:t>
            </w:r>
            <w:r w:rsidRPr="008E4845">
              <w:rPr>
                <w:b/>
                <w:i/>
              </w:rPr>
              <w:t xml:space="preserve"> Komunikat Komisji do Parlamentu Europejskiego i Rady w sprawie przeciwdziałania zagrożeniom hybrydowym wynikającym z wykorzystywania migracji jako broni i w sprawie zwiększania bezpieczeństwa na granicach zewnętrznych UE (COM(2024) 570 final z 11.12.2024).</w:t>
            </w:r>
          </w:p>
        </w:tc>
        <w:tc>
          <w:tcPr>
            <w:tcW w:w="4876" w:type="dxa"/>
            <w:tcBorders>
              <w:top w:val="nil"/>
              <w:left w:val="nil"/>
              <w:bottom w:val="nil"/>
              <w:right w:val="nil"/>
            </w:tcBorders>
          </w:tcPr>
          <w:p w14:paraId="2870F25A" w14:textId="77777777" w:rsidR="0061411C" w:rsidRPr="008E4845" w:rsidRDefault="0061411C" w:rsidP="00EF2739"/>
        </w:tc>
      </w:tr>
      <w:tr w:rsidR="0061411C" w:rsidRPr="008E4845" w14:paraId="2CA3FBAE" w14:textId="77777777" w:rsidTr="00EF2739">
        <w:trPr>
          <w:jc w:val="center"/>
        </w:trPr>
        <w:tc>
          <w:tcPr>
            <w:tcW w:w="4876" w:type="dxa"/>
            <w:tcBorders>
              <w:top w:val="nil"/>
              <w:left w:val="nil"/>
              <w:bottom w:val="nil"/>
              <w:right w:val="nil"/>
            </w:tcBorders>
          </w:tcPr>
          <w:p w14:paraId="0A8FDED2" w14:textId="77777777" w:rsidR="0061411C" w:rsidRPr="008E4845" w:rsidRDefault="0061411C" w:rsidP="00EF2739">
            <w:pPr>
              <w:pStyle w:val="Normal6a"/>
            </w:pPr>
            <w:r w:rsidRPr="008E4845">
              <w:rPr>
                <w:vertAlign w:val="superscript"/>
              </w:rPr>
              <w:t>9</w:t>
            </w:r>
            <w:r w:rsidRPr="008E4845">
              <w:t xml:space="preserve"> Rozporządzenie Parlamentu Europejskiego i Rady (UE) 2024/1351 z dnia 14 maja 2024 r. w sprawie zarządzania azylem i migracją, zmiany rozporządzeń (UE) 2021/1147 i (UE) 2021/1060 oraz uchylenia rozporządzenia (UE) nr 604/2013, Dz.U. L, 2024/1351, 22.5.2024, ELI: http://data.europa.eu/eli/reg/2024/1351/oj).</w:t>
            </w:r>
          </w:p>
        </w:tc>
        <w:tc>
          <w:tcPr>
            <w:tcW w:w="4876" w:type="dxa"/>
            <w:tcBorders>
              <w:top w:val="nil"/>
              <w:left w:val="nil"/>
              <w:bottom w:val="nil"/>
              <w:right w:val="nil"/>
            </w:tcBorders>
          </w:tcPr>
          <w:p w14:paraId="4C63D30A" w14:textId="77777777" w:rsidR="0061411C" w:rsidRPr="008E4845" w:rsidRDefault="0061411C" w:rsidP="00EF2739">
            <w:pPr>
              <w:pStyle w:val="Normal6a"/>
            </w:pPr>
            <w:r w:rsidRPr="008E4845">
              <w:rPr>
                <w:vertAlign w:val="superscript"/>
              </w:rPr>
              <w:t>9</w:t>
            </w:r>
            <w:r w:rsidRPr="008E4845">
              <w:t xml:space="preserve"> Rozporządzenie Parlamentu Europejskiego i Rady (UE) 2024/1351 z dnia 14 maja 2024 r. w sprawie zarządzania azylem i migracją, zmiany rozporządzeń (UE) 2021/1147 i (UE) 2021/1060 oraz uchylenia rozporządzenia (UE) nr 604/2013, Dz.U. L, 2024/1351, 22.5.2024, ELI: http://data.europa.eu/eli/reg/2024/1351/oj).</w:t>
            </w:r>
          </w:p>
        </w:tc>
      </w:tr>
    </w:tbl>
    <w:p w14:paraId="29FAFBE8"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{EN}</w:t>
      </w:r>
      <w:r w:rsidRPr="008E4845">
        <w:t>en</w:t>
      </w:r>
      <w:r w:rsidRPr="008E4845">
        <w:rPr>
          <w:rStyle w:val="HideTWBExt"/>
        </w:rPr>
        <w:t>&lt;/Original&gt;</w:t>
      </w:r>
    </w:p>
    <w:p w14:paraId="1C9EC7E1" w14:textId="77777777" w:rsidR="0061411C" w:rsidRPr="008E4845" w:rsidRDefault="0061411C" w:rsidP="0061411C">
      <w:r w:rsidRPr="008E4845">
        <w:rPr>
          <w:rStyle w:val="HideTWBExt"/>
        </w:rPr>
        <w:t>&lt;/Amend&gt;</w:t>
      </w:r>
    </w:p>
    <w:p w14:paraId="36A45F38" w14:textId="745A5D76"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89</w:t>
      </w:r>
      <w:r w:rsidRPr="008E4845">
        <w:rPr>
          <w:rStyle w:val="HideTWBExt"/>
          <w:b w:val="0"/>
        </w:rPr>
        <w:t>&lt;/NumAm&gt;</w:t>
      </w:r>
    </w:p>
    <w:p w14:paraId="5AE5AA2E" w14:textId="77777777" w:rsidR="0061411C" w:rsidRPr="008E4845" w:rsidRDefault="0061411C" w:rsidP="0061411C">
      <w:pPr>
        <w:pStyle w:val="NormalBold"/>
      </w:pPr>
      <w:r w:rsidRPr="008E4845">
        <w:rPr>
          <w:rStyle w:val="HideTWBExt"/>
          <w:b w:val="0"/>
        </w:rPr>
        <w:t>&lt;RepeatBlock-By&gt;&lt;Members&gt;</w:t>
      </w:r>
      <w:r w:rsidRPr="008E4845">
        <w:t>Loucas Fourlas, Tomáš Zdechovský, Alice Teodorescu Måwe, Loránt Vincze, Henrik Dahl, Emil Radev</w:t>
      </w:r>
      <w:r w:rsidRPr="008E4845">
        <w:rPr>
          <w:rStyle w:val="HideTWBExt"/>
          <w:b w:val="0"/>
        </w:rPr>
        <w:t>&lt;/Members&gt;</w:t>
      </w:r>
    </w:p>
    <w:p w14:paraId="37BE8173" w14:textId="77777777" w:rsidR="0061411C" w:rsidRPr="008E4845" w:rsidRDefault="0061411C" w:rsidP="0061411C">
      <w:pPr>
        <w:pStyle w:val="NormalBold"/>
      </w:pPr>
      <w:r w:rsidRPr="008E4845">
        <w:rPr>
          <w:rStyle w:val="HideTWBExt"/>
          <w:b w:val="0"/>
        </w:rPr>
        <w:t>&lt;/RepeatBlock-By&gt;</w:t>
      </w:r>
    </w:p>
    <w:p w14:paraId="2278F158"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14CF8B46" w14:textId="77777777" w:rsidR="0061411C" w:rsidRPr="008E4845" w:rsidRDefault="0061411C" w:rsidP="0061411C">
      <w:pPr>
        <w:pStyle w:val="NormalBold"/>
      </w:pPr>
      <w:r w:rsidRPr="008E4845">
        <w:rPr>
          <w:rStyle w:val="HideTWBExt"/>
          <w:b w:val="0"/>
        </w:rPr>
        <w:t>&lt;Article&gt;</w:t>
      </w:r>
      <w:r w:rsidRPr="008E4845">
        <w:t>Motyw 6 – akapit 1</w:t>
      </w:r>
      <w:r w:rsidRPr="008E48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283E153E" w14:textId="77777777" w:rsidTr="00EF2739">
        <w:trPr>
          <w:trHeight w:hRule="exact" w:val="240"/>
          <w:jc w:val="center"/>
        </w:trPr>
        <w:tc>
          <w:tcPr>
            <w:tcW w:w="9752" w:type="dxa"/>
            <w:gridSpan w:val="2"/>
            <w:tcBorders>
              <w:top w:val="nil"/>
              <w:left w:val="nil"/>
              <w:bottom w:val="nil"/>
              <w:right w:val="nil"/>
            </w:tcBorders>
          </w:tcPr>
          <w:p w14:paraId="791EA8C9" w14:textId="77777777" w:rsidR="0061411C" w:rsidRPr="008E4845" w:rsidRDefault="0061411C" w:rsidP="00EF2739"/>
        </w:tc>
      </w:tr>
      <w:tr w:rsidR="0061411C" w:rsidRPr="008E4845" w14:paraId="04BEC118" w14:textId="77777777" w:rsidTr="00EF2739">
        <w:trPr>
          <w:trHeight w:val="240"/>
          <w:jc w:val="center"/>
        </w:trPr>
        <w:tc>
          <w:tcPr>
            <w:tcW w:w="4876" w:type="dxa"/>
            <w:tcBorders>
              <w:top w:val="nil"/>
              <w:left w:val="nil"/>
              <w:bottom w:val="nil"/>
              <w:right w:val="nil"/>
            </w:tcBorders>
          </w:tcPr>
          <w:p w14:paraId="70C1A67D"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501D07BD" w14:textId="77777777" w:rsidR="0061411C" w:rsidRPr="008E4845" w:rsidRDefault="0061411C" w:rsidP="00EF2739">
            <w:pPr>
              <w:pStyle w:val="AmColumnHeading"/>
            </w:pPr>
            <w:r w:rsidRPr="008E4845">
              <w:t>Poprawka</w:t>
            </w:r>
          </w:p>
        </w:tc>
      </w:tr>
      <w:tr w:rsidR="0061411C" w:rsidRPr="008E4845" w14:paraId="51EAEB0E" w14:textId="77777777" w:rsidTr="00EF2739">
        <w:trPr>
          <w:jc w:val="center"/>
        </w:trPr>
        <w:tc>
          <w:tcPr>
            <w:tcW w:w="4876" w:type="dxa"/>
            <w:tcBorders>
              <w:top w:val="nil"/>
              <w:left w:val="nil"/>
              <w:bottom w:val="nil"/>
              <w:right w:val="nil"/>
            </w:tcBorders>
          </w:tcPr>
          <w:p w14:paraId="25026A9F" w14:textId="77777777" w:rsidR="0061411C" w:rsidRPr="008E4845" w:rsidRDefault="0061411C" w:rsidP="00EF2739">
            <w:pPr>
              <w:pStyle w:val="Normal6a"/>
            </w:pPr>
            <w:r w:rsidRPr="008E4845">
              <w:t>Kontekst geopolityczny Europy znacznie się zmienił, co wywiera poważny wpływ na zarządzanie migracjami w Unii, również ze względu na rolę podmiotów państwowych w sztucznym tworzeniu i ułatwianiu nielegalnej migracji oraz instrumentalnym traktowaniu przepływów migracyjnych jako narzędzia do celów politycznych, a także ze względu na stosowanie taktyki wojny hybrydowej, jak np. wykorzystywanie migracji jako broni</w:t>
            </w:r>
            <w:r w:rsidRPr="008E4845">
              <w:rPr>
                <w:vertAlign w:val="superscript"/>
              </w:rPr>
              <w:t>8</w:t>
            </w:r>
            <w:r w:rsidRPr="008E4845">
              <w:t>, do destabilizacji Unii Europejskiej i jej państw członkowskich. Państwa członkowskie muszą być w stanie szybko i skutecznie reagować na zmiany przepływów migracyjnych i w tym celu muszą otrzymywać unijne wsparcie. Aby sprostać tym ogólnoeuropejskim wyzwaniom, przydział unijnego wsparcia powinien odzwierciedlać priorytety Unii. W związku z tym wsparcie unijne wdrażane na podstawie przepisów regulujących plany partnerstwa krajowego i regionalnego państw członkowskich powinno przyczynić się do skutecznego sprostania wyzwaniom zidentyfikowanym w kontekście długoterminowej europejskiej strategii zarządzania azylem i migracją oraz rocznego cyklu zarządzania migracją, ustanowionych zgodnie z rozporządzeniem Parlamentu Europejskiego i Rady (UE) 2024/1351 z dnia 14 maja 2024 r.</w:t>
            </w:r>
            <w:r w:rsidRPr="008E4845">
              <w:rPr>
                <w:vertAlign w:val="superscript"/>
              </w:rPr>
              <w:t>9</w:t>
            </w:r>
            <w:r w:rsidRPr="008E4845">
              <w:t>, w tym rocznego mechanizmu solidarności i unijnych ram przesiedleń i przyjęcia ze względów humanitarnych.</w:t>
            </w:r>
          </w:p>
        </w:tc>
        <w:tc>
          <w:tcPr>
            <w:tcW w:w="4876" w:type="dxa"/>
            <w:tcBorders>
              <w:top w:val="nil"/>
              <w:left w:val="nil"/>
              <w:bottom w:val="nil"/>
              <w:right w:val="nil"/>
            </w:tcBorders>
          </w:tcPr>
          <w:p w14:paraId="68C11260" w14:textId="77777777" w:rsidR="0061411C" w:rsidRPr="008E4845" w:rsidRDefault="0061411C" w:rsidP="00EF2739">
            <w:pPr>
              <w:pStyle w:val="Normal6a"/>
            </w:pPr>
            <w:r w:rsidRPr="008E4845">
              <w:t>Kontekst geopolityczny Europy znacznie się zmienił, co wywiera poważny wpływ na zarządzanie migracjami w Unii, również ze względu na rolę podmiotów państwowych</w:t>
            </w:r>
            <w:r w:rsidRPr="008E4845">
              <w:rPr>
                <w:b/>
                <w:i/>
              </w:rPr>
              <w:t xml:space="preserve"> i niepaństwowych</w:t>
            </w:r>
            <w:r w:rsidRPr="008E4845">
              <w:t xml:space="preserve"> w sztucznym tworzeniu i ułatwianiu nielegalnej migracji oraz instrumentalnym traktowaniu przepływów migracyjnych jako narzędzia do celów politycznych, a także ze względu na stosowanie taktyki wojny hybrydowej, jak np. wykorzystywanie migracji jako broni</w:t>
            </w:r>
            <w:r w:rsidRPr="008E4845">
              <w:rPr>
                <w:vertAlign w:val="superscript"/>
              </w:rPr>
              <w:t>8</w:t>
            </w:r>
            <w:r w:rsidRPr="008E4845">
              <w:t>, do destabilizacji Unii Europejskiej i jej państw członkowskich. Państwa członkowskie muszą być w stanie szybko i skutecznie reagować na zmiany przepływów migracyjnych i w tym celu muszą otrzymywać unijne wsparcie. Aby sprostać tym ogólnoeuropejskim wyzwaniom, przydział unijnego wsparcia powinien odzwierciedlać priorytety Unii.</w:t>
            </w:r>
            <w:r w:rsidRPr="008E4845">
              <w:rPr>
                <w:b/>
                <w:i/>
              </w:rPr>
              <w:t>, w tym nowe i innowacyjne środki oraz rozwiązania w zakresie zarządzania migracjami, przy jednoczesnym wzmocnieniu ochrony granic zewnętrznych i uwzględnieniu strategicznej roli państw członkowskich w ochronie tych granic</w:t>
            </w:r>
            <w:r w:rsidRPr="008E4845">
              <w:t>. W związku z tym wsparcie unijne wdrażane na podstawie przepisów regulujących plany partnerstwa krajowego i regionalnego państw członkowskich powinno przyczynić się do skutecznego sprostania wyzwaniom zidentyfikowanym w kontekście długoterminowej europejskiej strategii zarządzania azylem i migracją oraz rocznego cyklu zarządzania migracją, ustanowionych zgodnie z rozporządzeniem Parlamentu Europejskiego i Rady (UE) 2024/1351 z dnia 14 maja 2024 r.</w:t>
            </w:r>
            <w:r w:rsidRPr="008E4845">
              <w:rPr>
                <w:vertAlign w:val="superscript"/>
              </w:rPr>
              <w:t>9</w:t>
            </w:r>
            <w:r w:rsidRPr="008E4845">
              <w:t>, w tym rocznego mechanizmu solidarności i unijnych ram przesiedleń i przyjęcia ze względów humanitarnych.</w:t>
            </w:r>
          </w:p>
        </w:tc>
      </w:tr>
      <w:tr w:rsidR="0061411C" w:rsidRPr="008E4845" w14:paraId="776B0783" w14:textId="77777777" w:rsidTr="00EF2739">
        <w:trPr>
          <w:jc w:val="center"/>
        </w:trPr>
        <w:tc>
          <w:tcPr>
            <w:tcW w:w="4876" w:type="dxa"/>
            <w:tcBorders>
              <w:top w:val="nil"/>
              <w:left w:val="nil"/>
              <w:bottom w:val="nil"/>
              <w:right w:val="nil"/>
            </w:tcBorders>
          </w:tcPr>
          <w:p w14:paraId="3C484D6E" w14:textId="77777777" w:rsidR="0061411C" w:rsidRPr="008E4845" w:rsidRDefault="0061411C" w:rsidP="00EF2739">
            <w:pPr>
              <w:pStyle w:val="Normal6a"/>
            </w:pPr>
            <w:r w:rsidRPr="008E4845">
              <w:rPr>
                <w:b/>
                <w:i/>
              </w:rPr>
              <w:t>_________________</w:t>
            </w:r>
          </w:p>
        </w:tc>
        <w:tc>
          <w:tcPr>
            <w:tcW w:w="4876" w:type="dxa"/>
            <w:tcBorders>
              <w:top w:val="nil"/>
              <w:left w:val="nil"/>
              <w:bottom w:val="nil"/>
              <w:right w:val="nil"/>
            </w:tcBorders>
          </w:tcPr>
          <w:p w14:paraId="3CCF4A88" w14:textId="77777777" w:rsidR="0061411C" w:rsidRPr="008E4845" w:rsidRDefault="0061411C" w:rsidP="00EF2739">
            <w:pPr>
              <w:pStyle w:val="Normal6a"/>
            </w:pPr>
            <w:r w:rsidRPr="008E4845">
              <w:rPr>
                <w:b/>
                <w:i/>
              </w:rPr>
              <w:t>_________________</w:t>
            </w:r>
          </w:p>
        </w:tc>
      </w:tr>
      <w:tr w:rsidR="0061411C" w:rsidRPr="008E4845" w14:paraId="2C982B08" w14:textId="77777777" w:rsidTr="00EF2739">
        <w:trPr>
          <w:jc w:val="center"/>
        </w:trPr>
        <w:tc>
          <w:tcPr>
            <w:tcW w:w="4876" w:type="dxa"/>
            <w:tcBorders>
              <w:top w:val="nil"/>
              <w:left w:val="nil"/>
              <w:bottom w:val="nil"/>
              <w:right w:val="nil"/>
            </w:tcBorders>
          </w:tcPr>
          <w:p w14:paraId="600C3110" w14:textId="77777777" w:rsidR="0061411C" w:rsidRPr="008E4845" w:rsidRDefault="0061411C" w:rsidP="00EF2739">
            <w:pPr>
              <w:pStyle w:val="Normal6a"/>
            </w:pPr>
            <w:r w:rsidRPr="008E4845">
              <w:rPr>
                <w:vertAlign w:val="superscript"/>
              </w:rPr>
              <w:t>8</w:t>
            </w:r>
            <w:r w:rsidRPr="008E4845">
              <w:t xml:space="preserve"> Komunikat Komisji do Parlamentu Europejskiego i Rady w sprawie przeciwdziałania zagrożeniom hybrydowym wynikającym z wykorzystywania migracji jako broni i w sprawie zwiększania bezpieczeństwa na granicach zewnętrznych UE (COM(2024) 570 final z 11.12.2024).</w:t>
            </w:r>
          </w:p>
        </w:tc>
        <w:tc>
          <w:tcPr>
            <w:tcW w:w="4876" w:type="dxa"/>
            <w:tcBorders>
              <w:top w:val="nil"/>
              <w:left w:val="nil"/>
              <w:bottom w:val="nil"/>
              <w:right w:val="nil"/>
            </w:tcBorders>
          </w:tcPr>
          <w:p w14:paraId="4EC3120C" w14:textId="77777777" w:rsidR="0061411C" w:rsidRPr="008E4845" w:rsidRDefault="0061411C" w:rsidP="00EF2739">
            <w:pPr>
              <w:pStyle w:val="Normal6a"/>
            </w:pPr>
            <w:r w:rsidRPr="008E4845">
              <w:rPr>
                <w:vertAlign w:val="superscript"/>
              </w:rPr>
              <w:t>8</w:t>
            </w:r>
            <w:r w:rsidRPr="008E4845">
              <w:t xml:space="preserve"> Komunikat Komisji do Parlamentu Europejskiego i Rady w sprawie przeciwdziałania zagrożeniom hybrydowym wynikającym z wykorzystywania migracji jako broni i w sprawie zwiększania bezpieczeństwa na granicach zewnętrznych UE (COM(2024) 570 final z 11.12.2024).</w:t>
            </w:r>
          </w:p>
        </w:tc>
      </w:tr>
      <w:tr w:rsidR="0061411C" w:rsidRPr="008E4845" w14:paraId="5545669B" w14:textId="77777777" w:rsidTr="00EF2739">
        <w:trPr>
          <w:jc w:val="center"/>
        </w:trPr>
        <w:tc>
          <w:tcPr>
            <w:tcW w:w="4876" w:type="dxa"/>
            <w:tcBorders>
              <w:top w:val="nil"/>
              <w:left w:val="nil"/>
              <w:bottom w:val="nil"/>
              <w:right w:val="nil"/>
            </w:tcBorders>
          </w:tcPr>
          <w:p w14:paraId="64B78F1F" w14:textId="77777777" w:rsidR="0061411C" w:rsidRPr="008E4845" w:rsidRDefault="0061411C" w:rsidP="00EF2739">
            <w:pPr>
              <w:pStyle w:val="Normal6a"/>
            </w:pPr>
            <w:r w:rsidRPr="008E4845">
              <w:rPr>
                <w:vertAlign w:val="superscript"/>
              </w:rPr>
              <w:t>9</w:t>
            </w:r>
            <w:r w:rsidRPr="008E4845">
              <w:t xml:space="preserve"> Rozporządzenie Parlamentu Europejskiego i Rady (UE) 2024/1351 z dnia 14 maja 2024 r. w sprawie zarządzania azylem i migracją, zmiany rozporządzeń (UE) 2021/1147 i (UE) 2021/1060 oraz uchylenia rozporządzenia (UE) nr 604/2013, Dz.U. L, 2024/1351, 22.5.2024, ELI: http://data.europa.eu/eli/reg/2024/1351/oj).</w:t>
            </w:r>
          </w:p>
        </w:tc>
        <w:tc>
          <w:tcPr>
            <w:tcW w:w="4876" w:type="dxa"/>
            <w:tcBorders>
              <w:top w:val="nil"/>
              <w:left w:val="nil"/>
              <w:bottom w:val="nil"/>
              <w:right w:val="nil"/>
            </w:tcBorders>
          </w:tcPr>
          <w:p w14:paraId="70FA8175" w14:textId="77777777" w:rsidR="0061411C" w:rsidRPr="008E4845" w:rsidRDefault="0061411C" w:rsidP="00EF2739">
            <w:pPr>
              <w:pStyle w:val="Normal6a"/>
            </w:pPr>
            <w:r w:rsidRPr="008E4845">
              <w:rPr>
                <w:vertAlign w:val="superscript"/>
              </w:rPr>
              <w:t>9</w:t>
            </w:r>
            <w:r w:rsidRPr="008E4845">
              <w:t xml:space="preserve"> Rozporządzenie Parlamentu Europejskiego i Rady (UE) 2024/1351 z dnia 14 maja 2024 r. w sprawie zarządzania azylem i migracją, zmiany rozporządzeń (UE) 2021/1147 i (UE) 2021/1060 oraz uchylenia rozporządzenia (UE) nr 604/2013, Dz.U. L, 2024/1351, 22.5.2024, ELI: http://data.europa.eu/eli/reg/2024/1351/oj).</w:t>
            </w:r>
          </w:p>
        </w:tc>
      </w:tr>
    </w:tbl>
    <w:p w14:paraId="627E20F2"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{EN}</w:t>
      </w:r>
      <w:r w:rsidRPr="008E4845">
        <w:t>en</w:t>
      </w:r>
      <w:r w:rsidRPr="008E4845">
        <w:rPr>
          <w:rStyle w:val="HideTWBExt"/>
        </w:rPr>
        <w:t>&lt;/Original&gt;</w:t>
      </w:r>
    </w:p>
    <w:p w14:paraId="1BC2DF8C" w14:textId="77777777" w:rsidR="0061411C" w:rsidRPr="008E4845" w:rsidRDefault="0061411C" w:rsidP="0061411C">
      <w:r w:rsidRPr="008E4845">
        <w:rPr>
          <w:rStyle w:val="HideTWBExt"/>
        </w:rPr>
        <w:t>&lt;/Amend&gt;</w:t>
      </w:r>
    </w:p>
    <w:p w14:paraId="7FE3DBB4" w14:textId="7386CD6D"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90</w:t>
      </w:r>
      <w:r w:rsidRPr="008E4845">
        <w:rPr>
          <w:rStyle w:val="HideTWBExt"/>
          <w:b w:val="0"/>
        </w:rPr>
        <w:t>&lt;/NumAm&gt;</w:t>
      </w:r>
    </w:p>
    <w:p w14:paraId="63707842" w14:textId="77777777" w:rsidR="0061411C" w:rsidRPr="008E4845" w:rsidRDefault="0061411C" w:rsidP="0061411C">
      <w:pPr>
        <w:pStyle w:val="NormalBold"/>
      </w:pPr>
      <w:r w:rsidRPr="008E4845">
        <w:rPr>
          <w:rStyle w:val="HideTWBExt"/>
          <w:b w:val="0"/>
        </w:rPr>
        <w:t>&lt;RepeatBlock-By&gt;&lt;Members&gt;</w:t>
      </w:r>
      <w:r w:rsidRPr="008E4845">
        <w:t>Geadis Geadi</w:t>
      </w:r>
      <w:r w:rsidRPr="008E4845">
        <w:rPr>
          <w:rStyle w:val="HideTWBExt"/>
          <w:b w:val="0"/>
        </w:rPr>
        <w:t>&lt;/Members&gt;</w:t>
      </w:r>
    </w:p>
    <w:p w14:paraId="6CC25D28" w14:textId="77777777" w:rsidR="0061411C" w:rsidRPr="008E4845" w:rsidRDefault="0061411C" w:rsidP="0061411C">
      <w:pPr>
        <w:pStyle w:val="NormalBold"/>
      </w:pPr>
      <w:r w:rsidRPr="008E4845">
        <w:rPr>
          <w:rStyle w:val="HideTWBExt"/>
          <w:b w:val="0"/>
        </w:rPr>
        <w:t>&lt;/RepeatBlock-By&gt;</w:t>
      </w:r>
    </w:p>
    <w:p w14:paraId="777CB7EC"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06A8C443" w14:textId="77777777" w:rsidR="0061411C" w:rsidRPr="008E4845" w:rsidRDefault="0061411C" w:rsidP="0061411C">
      <w:pPr>
        <w:pStyle w:val="NormalBold"/>
      </w:pPr>
      <w:r w:rsidRPr="008E4845">
        <w:rPr>
          <w:rStyle w:val="HideTWBExt"/>
          <w:b w:val="0"/>
        </w:rPr>
        <w:t>&lt;Article&gt;</w:t>
      </w:r>
      <w:r w:rsidRPr="008E4845">
        <w:t>Motyw 6 – akapit 1</w:t>
      </w:r>
      <w:r w:rsidRPr="008E4845">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5FB8C75B" w14:textId="77777777" w:rsidTr="00EF2739">
        <w:trPr>
          <w:trHeight w:hRule="exact" w:val="240"/>
          <w:jc w:val="center"/>
        </w:trPr>
        <w:tc>
          <w:tcPr>
            <w:tcW w:w="9752" w:type="dxa"/>
            <w:gridSpan w:val="2"/>
            <w:tcBorders>
              <w:top w:val="nil"/>
              <w:left w:val="nil"/>
              <w:bottom w:val="nil"/>
              <w:right w:val="nil"/>
            </w:tcBorders>
          </w:tcPr>
          <w:p w14:paraId="137DE4A2" w14:textId="77777777" w:rsidR="0061411C" w:rsidRPr="008E4845" w:rsidRDefault="0061411C" w:rsidP="00EF2739"/>
        </w:tc>
      </w:tr>
      <w:tr w:rsidR="0061411C" w:rsidRPr="008E4845" w14:paraId="627DC062" w14:textId="77777777" w:rsidTr="00EF2739">
        <w:trPr>
          <w:trHeight w:val="240"/>
          <w:jc w:val="center"/>
        </w:trPr>
        <w:tc>
          <w:tcPr>
            <w:tcW w:w="4876" w:type="dxa"/>
            <w:tcBorders>
              <w:top w:val="nil"/>
              <w:left w:val="nil"/>
              <w:bottom w:val="nil"/>
              <w:right w:val="nil"/>
            </w:tcBorders>
          </w:tcPr>
          <w:p w14:paraId="4EC4EA37"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735A18FE" w14:textId="77777777" w:rsidR="0061411C" w:rsidRPr="008E4845" w:rsidRDefault="0061411C" w:rsidP="00EF2739">
            <w:pPr>
              <w:pStyle w:val="AmColumnHeading"/>
            </w:pPr>
            <w:r w:rsidRPr="008E4845">
              <w:t>Poprawka</w:t>
            </w:r>
          </w:p>
        </w:tc>
      </w:tr>
      <w:tr w:rsidR="0061411C" w:rsidRPr="008E4845" w14:paraId="05E409FB" w14:textId="77777777" w:rsidTr="00EF2739">
        <w:trPr>
          <w:jc w:val="center"/>
        </w:trPr>
        <w:tc>
          <w:tcPr>
            <w:tcW w:w="4876" w:type="dxa"/>
            <w:tcBorders>
              <w:top w:val="nil"/>
              <w:left w:val="nil"/>
              <w:bottom w:val="nil"/>
              <w:right w:val="nil"/>
            </w:tcBorders>
          </w:tcPr>
          <w:p w14:paraId="0D4A500A" w14:textId="77777777" w:rsidR="0061411C" w:rsidRPr="008E4845" w:rsidRDefault="0061411C" w:rsidP="00EF2739">
            <w:pPr>
              <w:pStyle w:val="Normal6a"/>
            </w:pPr>
            <w:r w:rsidRPr="008E4845">
              <w:t xml:space="preserve">Kontekst geopolityczny Europy znacznie się zmienił, co wywiera poważny wpływ na zarządzanie migracjami w Unii, również ze względu na rolę podmiotów państwowych w sztucznym tworzeniu i ułatwianiu migracji </w:t>
            </w:r>
            <w:r w:rsidRPr="008E4845">
              <w:rPr>
                <w:b/>
                <w:i/>
              </w:rPr>
              <w:t>nieuregulowanej</w:t>
            </w:r>
            <w:r w:rsidRPr="008E4845">
              <w:t xml:space="preserve"> oraz instrumentalnym traktowaniu przepływów migracyjnych jako narzędzia do celów politycznych, a także ze względu na stosowanie taktyki wojny hybrydowej, jak np. wykorzystywanie migracji jako broni</w:t>
            </w:r>
            <w:r w:rsidRPr="008E4845">
              <w:rPr>
                <w:vertAlign w:val="superscript"/>
              </w:rPr>
              <w:t>8</w:t>
            </w:r>
            <w:r w:rsidRPr="008E4845">
              <w:t>, do destabilizacji Unii Europejskiej i jej państw członkowskich. Państwa członkowskie muszą być w stanie szybko i skutecznie reagować na zmiany przepływów migracyjnych i w tym celu muszą otrzymywać unijne wsparcie. Aby sprostać tym ogólnoeuropejskim wyzwaniom, przydział unijnego wsparcia powinien odzwierciedlać priorytety Unii. W związku z tym wsparcie unijne wdrażane na podstawie przepisów regulujących plany partnerstwa krajowego i regionalnego państw członkowskich powinno przyczynić się do skutecznego sprostania wyzwaniom zidentyfikowanym w kontekście długoterminowej europejskiej strategii zarządzania azylem i migracją oraz rocznego cyklu zarządzania migracją, ustanowionych zgodnie z rozporządzeniem Parlamentu Europejskiego i Rady (UE) 2024/1351 z dnia 14 maja 2024 r.</w:t>
            </w:r>
            <w:r w:rsidRPr="008E4845">
              <w:rPr>
                <w:vertAlign w:val="superscript"/>
              </w:rPr>
              <w:t>9</w:t>
            </w:r>
            <w:r w:rsidRPr="008E4845">
              <w:rPr>
                <w:b/>
                <w:i/>
              </w:rPr>
              <w:t>, w tym rocznego mechanizmu solidarności i unijnych ram przesiedleń i przyjęcia ze względów humanitarnych</w:t>
            </w:r>
            <w:r w:rsidRPr="008E4845">
              <w:t>.</w:t>
            </w:r>
          </w:p>
        </w:tc>
        <w:tc>
          <w:tcPr>
            <w:tcW w:w="4876" w:type="dxa"/>
            <w:tcBorders>
              <w:top w:val="nil"/>
              <w:left w:val="nil"/>
              <w:bottom w:val="nil"/>
              <w:right w:val="nil"/>
            </w:tcBorders>
          </w:tcPr>
          <w:p w14:paraId="76ED3A57" w14:textId="77777777" w:rsidR="0061411C" w:rsidRPr="008E4845" w:rsidRDefault="0061411C" w:rsidP="00EF2739">
            <w:pPr>
              <w:pStyle w:val="Normal6a"/>
            </w:pPr>
            <w:r w:rsidRPr="008E4845">
              <w:t xml:space="preserve">Kontekst geopolityczny Europy znacznie się zmienił, co wywiera poważny wpływ na zarządzanie migracjami w Unii, również ze względu na rolę podmiotów państwowych w sztucznym tworzeniu i ułatwianiu </w:t>
            </w:r>
            <w:r w:rsidRPr="008E4845">
              <w:rPr>
                <w:b/>
                <w:i/>
              </w:rPr>
              <w:t>nielegalnej</w:t>
            </w:r>
            <w:r w:rsidRPr="008E4845">
              <w:t xml:space="preserve"> migracji oraz instrumentalnym traktowaniu przepływów migracyjnych jako narzędzia do celów politycznych, a także ze względu na stosowanie taktyki wojny hybrydowej, jak np. wykorzystywanie migracji jako broni</w:t>
            </w:r>
            <w:r w:rsidRPr="008E4845">
              <w:rPr>
                <w:vertAlign w:val="superscript"/>
              </w:rPr>
              <w:t>8</w:t>
            </w:r>
            <w:r w:rsidRPr="008E4845">
              <w:t xml:space="preserve">, </w:t>
            </w:r>
            <w:r w:rsidRPr="008E4845">
              <w:rPr>
                <w:b/>
                <w:i/>
              </w:rPr>
              <w:t>w celu wywołania zmian demograficznych oraz</w:t>
            </w:r>
            <w:r w:rsidRPr="008E4845">
              <w:t xml:space="preserve"> do destabilizacji Unii Europejskiej i jej państw członkowskich. Państwa członkowskie muszą być w stanie szybko i skutecznie reagować na zmiany przepływów migracyjnych i w tym celu muszą otrzymywać unijne wsparcie. Aby sprostać tym ogólnoeuropejskim wyzwaniom, przydział unijnego wsparcia powinien odzwierciedlać priorytety Unii. W związku z tym wsparcie unijne wdrażane na podstawie przepisów regulujących plany partnerstwa krajowego i regionalnego państw członkowskich powinno przyczynić się do skutecznego sprostania wyzwaniom zidentyfikowanym w kontekście długoterminowej europejskiej strategii zarządzania azylem i migracją oraz rocznego cyklu zarządzania migracją, ustanowionych zgodnie z rozporządzeniem Parlamentu Europejskiego i Rady (UE) 2024/1351 z dnia 14 maja 2024 r.</w:t>
            </w:r>
            <w:r w:rsidRPr="008E4845">
              <w:rPr>
                <w:vertAlign w:val="superscript"/>
              </w:rPr>
              <w:t>9</w:t>
            </w:r>
            <w:r w:rsidRPr="008E4845">
              <w:t>.</w:t>
            </w:r>
          </w:p>
        </w:tc>
      </w:tr>
      <w:tr w:rsidR="0061411C" w:rsidRPr="008E4845" w14:paraId="264C5847" w14:textId="77777777" w:rsidTr="00EF2739">
        <w:trPr>
          <w:jc w:val="center"/>
        </w:trPr>
        <w:tc>
          <w:tcPr>
            <w:tcW w:w="4876" w:type="dxa"/>
            <w:tcBorders>
              <w:top w:val="nil"/>
              <w:left w:val="nil"/>
              <w:bottom w:val="nil"/>
              <w:right w:val="nil"/>
            </w:tcBorders>
          </w:tcPr>
          <w:p w14:paraId="185F84BA" w14:textId="77777777" w:rsidR="0061411C" w:rsidRPr="008E4845" w:rsidRDefault="0061411C" w:rsidP="00EF2739">
            <w:pPr>
              <w:pStyle w:val="Normal6a"/>
            </w:pPr>
            <w:r w:rsidRPr="008E4845">
              <w:rPr>
                <w:b/>
                <w:i/>
              </w:rPr>
              <w:t>_________________</w:t>
            </w:r>
          </w:p>
        </w:tc>
        <w:tc>
          <w:tcPr>
            <w:tcW w:w="4876" w:type="dxa"/>
            <w:tcBorders>
              <w:top w:val="nil"/>
              <w:left w:val="nil"/>
              <w:bottom w:val="nil"/>
              <w:right w:val="nil"/>
            </w:tcBorders>
          </w:tcPr>
          <w:p w14:paraId="2373A34C" w14:textId="77777777" w:rsidR="0061411C" w:rsidRPr="008E4845" w:rsidRDefault="0061411C" w:rsidP="00EF2739">
            <w:pPr>
              <w:pStyle w:val="Normal6a"/>
            </w:pPr>
            <w:r w:rsidRPr="008E4845">
              <w:rPr>
                <w:b/>
                <w:i/>
              </w:rPr>
              <w:t>_________________</w:t>
            </w:r>
          </w:p>
        </w:tc>
      </w:tr>
      <w:tr w:rsidR="0061411C" w:rsidRPr="008E4845" w14:paraId="57588D9B" w14:textId="77777777" w:rsidTr="00EF2739">
        <w:trPr>
          <w:jc w:val="center"/>
        </w:trPr>
        <w:tc>
          <w:tcPr>
            <w:tcW w:w="4876" w:type="dxa"/>
            <w:tcBorders>
              <w:top w:val="nil"/>
              <w:left w:val="nil"/>
              <w:bottom w:val="nil"/>
              <w:right w:val="nil"/>
            </w:tcBorders>
          </w:tcPr>
          <w:p w14:paraId="59E36213" w14:textId="77777777" w:rsidR="0061411C" w:rsidRPr="008E4845" w:rsidRDefault="0061411C" w:rsidP="00EF2739">
            <w:pPr>
              <w:pStyle w:val="Normal6a"/>
            </w:pPr>
            <w:r w:rsidRPr="008E4845">
              <w:rPr>
                <w:vertAlign w:val="superscript"/>
              </w:rPr>
              <w:t>8</w:t>
            </w:r>
            <w:r w:rsidRPr="008E4845">
              <w:t xml:space="preserve"> Komunikat Komisji do Parlamentu Europejskiego i Rady w sprawie przeciwdziałania zagrożeniom hybrydowym wynikającym z wykorzystywania migracji jako broni i w sprawie zwiększania bezpieczeństwa na granicach zewnętrznych UE (COM(2024) 570 final z 11.12.2024).</w:t>
            </w:r>
          </w:p>
        </w:tc>
        <w:tc>
          <w:tcPr>
            <w:tcW w:w="4876" w:type="dxa"/>
            <w:tcBorders>
              <w:top w:val="nil"/>
              <w:left w:val="nil"/>
              <w:bottom w:val="nil"/>
              <w:right w:val="nil"/>
            </w:tcBorders>
          </w:tcPr>
          <w:p w14:paraId="03365B48" w14:textId="77777777" w:rsidR="0061411C" w:rsidRPr="008E4845" w:rsidRDefault="0061411C" w:rsidP="00EF2739">
            <w:pPr>
              <w:pStyle w:val="Normal6a"/>
            </w:pPr>
            <w:r w:rsidRPr="008E4845">
              <w:rPr>
                <w:vertAlign w:val="superscript"/>
              </w:rPr>
              <w:t>8</w:t>
            </w:r>
            <w:r w:rsidRPr="008E4845">
              <w:t xml:space="preserve"> Komunikat Komisji do Parlamentu Europejskiego i Rady w sprawie przeciwdziałania zagrożeniom hybrydowym wynikającym z wykorzystywania migracji jako broni i w sprawie zwiększania bezpieczeństwa na granicach zewnętrznych UE (COM(2024) 570 final z 11.12.2024).</w:t>
            </w:r>
          </w:p>
        </w:tc>
      </w:tr>
      <w:tr w:rsidR="0061411C" w:rsidRPr="008E4845" w14:paraId="689F15C5" w14:textId="77777777" w:rsidTr="00EF2739">
        <w:trPr>
          <w:jc w:val="center"/>
        </w:trPr>
        <w:tc>
          <w:tcPr>
            <w:tcW w:w="4876" w:type="dxa"/>
            <w:tcBorders>
              <w:top w:val="nil"/>
              <w:left w:val="nil"/>
              <w:bottom w:val="nil"/>
              <w:right w:val="nil"/>
            </w:tcBorders>
          </w:tcPr>
          <w:p w14:paraId="7B3D52D7" w14:textId="77777777" w:rsidR="0061411C" w:rsidRPr="008E4845" w:rsidRDefault="0061411C" w:rsidP="00EF2739">
            <w:pPr>
              <w:pStyle w:val="Normal6a"/>
            </w:pPr>
            <w:r w:rsidRPr="008E4845">
              <w:rPr>
                <w:vertAlign w:val="superscript"/>
              </w:rPr>
              <w:t>9</w:t>
            </w:r>
            <w:r w:rsidRPr="008E4845">
              <w:t xml:space="preserve"> Rozporządzenie Parlamentu Europejskiego i Rady (UE) 2024/1351 z dnia 14 maja 2024 r. w sprawie zarządzania azylem i migracją, zmiany rozporządzeń (UE) 2021/1147 i (UE) 2021/1060 oraz uchylenia rozporządzenia (UE) nr 604/2013, Dz.U. L, 2024/1351, 22.5.2024, ELI: https://eur-lex.europa.eu/eli/reg/2024/1351/oj).</w:t>
            </w:r>
          </w:p>
        </w:tc>
        <w:tc>
          <w:tcPr>
            <w:tcW w:w="4876" w:type="dxa"/>
            <w:tcBorders>
              <w:top w:val="nil"/>
              <w:left w:val="nil"/>
              <w:bottom w:val="nil"/>
              <w:right w:val="nil"/>
            </w:tcBorders>
          </w:tcPr>
          <w:p w14:paraId="7AA009A6" w14:textId="77777777" w:rsidR="0061411C" w:rsidRPr="008E4845" w:rsidRDefault="0061411C" w:rsidP="00EF2739">
            <w:pPr>
              <w:pStyle w:val="Normal6a"/>
            </w:pPr>
            <w:r w:rsidRPr="008E4845">
              <w:rPr>
                <w:vertAlign w:val="superscript"/>
              </w:rPr>
              <w:t>9</w:t>
            </w:r>
            <w:r w:rsidRPr="008E4845">
              <w:t xml:space="preserve"> Rozporządzenie Parlamentu Europejskiego i Rady (UE) 2024/1351 z dnia 14 maja 2024 r. w sprawie zarządzania azylem i migracją, zmiany rozporządzeń (UE) 2021/1147 i (UE) 2021/1060 oraz uchylenia rozporządzenia (UE) nr 604/2013, Dz.U. L, 2024/1351, 22.5.2024, ELI: https://eur-lex.europa.eu/eli/reg/2024/1351/oj).</w:t>
            </w:r>
          </w:p>
        </w:tc>
      </w:tr>
    </w:tbl>
    <w:p w14:paraId="3A131922"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{EL}</w:t>
      </w:r>
      <w:r w:rsidRPr="008E4845">
        <w:t>el</w:t>
      </w:r>
      <w:r w:rsidRPr="008E4845">
        <w:rPr>
          <w:rStyle w:val="HideTWBExt"/>
        </w:rPr>
        <w:t>&lt;/Original&gt;</w:t>
      </w:r>
    </w:p>
    <w:p w14:paraId="09B7FCC7" w14:textId="77777777" w:rsidR="0061411C" w:rsidRPr="008E4845" w:rsidRDefault="0061411C" w:rsidP="0061411C">
      <w:r w:rsidRPr="008E4845">
        <w:rPr>
          <w:rStyle w:val="HideTWBExt"/>
        </w:rPr>
        <w:t>&lt;/Amend&gt;</w:t>
      </w:r>
    </w:p>
    <w:p w14:paraId="77679006" w14:textId="7C9300F0"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91</w:t>
      </w:r>
      <w:r w:rsidRPr="008E4845">
        <w:rPr>
          <w:rStyle w:val="HideTWBExt"/>
          <w:b w:val="0"/>
        </w:rPr>
        <w:t>&lt;/NumAm&gt;</w:t>
      </w:r>
    </w:p>
    <w:p w14:paraId="5B0D400C" w14:textId="77777777" w:rsidR="0061411C" w:rsidRPr="008E4845" w:rsidRDefault="0061411C" w:rsidP="0061411C">
      <w:pPr>
        <w:pStyle w:val="NormalBold"/>
      </w:pPr>
      <w:r w:rsidRPr="008E4845">
        <w:rPr>
          <w:rStyle w:val="HideTWBExt"/>
          <w:b w:val="0"/>
        </w:rPr>
        <w:t>&lt;RepeatBlock-By&gt;&lt;Members&gt;</w:t>
      </w:r>
      <w:r w:rsidRPr="008E4845">
        <w:t>Maciej Wąsik, Mariusz Kamiński</w:t>
      </w:r>
      <w:r w:rsidRPr="008E4845">
        <w:rPr>
          <w:rStyle w:val="HideTWBExt"/>
          <w:b w:val="0"/>
        </w:rPr>
        <w:t>&lt;/Members&gt;</w:t>
      </w:r>
    </w:p>
    <w:p w14:paraId="265EEE98" w14:textId="77777777" w:rsidR="0061411C" w:rsidRPr="008E4845" w:rsidRDefault="0061411C" w:rsidP="0061411C">
      <w:pPr>
        <w:pStyle w:val="NormalBold"/>
      </w:pPr>
      <w:r w:rsidRPr="008E4845">
        <w:rPr>
          <w:rStyle w:val="HideTWBExt"/>
          <w:b w:val="0"/>
        </w:rPr>
        <w:t>&lt;/RepeatBlock-By&gt;</w:t>
      </w:r>
    </w:p>
    <w:p w14:paraId="22F3F5B7"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042645AD" w14:textId="77777777" w:rsidR="0061411C" w:rsidRPr="008E4845" w:rsidRDefault="0061411C" w:rsidP="0061411C">
      <w:pPr>
        <w:pStyle w:val="NormalBold"/>
      </w:pPr>
      <w:r w:rsidRPr="008E4845">
        <w:rPr>
          <w:rStyle w:val="HideTWBExt"/>
          <w:b w:val="0"/>
        </w:rPr>
        <w:t>&lt;Article&gt;</w:t>
      </w:r>
      <w:r w:rsidRPr="008E4845">
        <w:t>Motyw 6 – akapit 1</w:t>
      </w:r>
      <w:r w:rsidRPr="008E48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30AAFCAA" w14:textId="77777777" w:rsidTr="00EF2739">
        <w:trPr>
          <w:trHeight w:hRule="exact" w:val="240"/>
          <w:jc w:val="center"/>
        </w:trPr>
        <w:tc>
          <w:tcPr>
            <w:tcW w:w="9752" w:type="dxa"/>
            <w:gridSpan w:val="2"/>
            <w:tcBorders>
              <w:top w:val="nil"/>
              <w:left w:val="nil"/>
              <w:bottom w:val="nil"/>
              <w:right w:val="nil"/>
            </w:tcBorders>
          </w:tcPr>
          <w:p w14:paraId="4B4BA94E" w14:textId="77777777" w:rsidR="0061411C" w:rsidRPr="008E4845" w:rsidRDefault="0061411C" w:rsidP="00EF2739"/>
        </w:tc>
      </w:tr>
      <w:tr w:rsidR="0061411C" w:rsidRPr="008E4845" w14:paraId="641E73FA" w14:textId="77777777" w:rsidTr="00EF2739">
        <w:trPr>
          <w:trHeight w:val="240"/>
          <w:jc w:val="center"/>
        </w:trPr>
        <w:tc>
          <w:tcPr>
            <w:tcW w:w="4876" w:type="dxa"/>
            <w:tcBorders>
              <w:top w:val="nil"/>
              <w:left w:val="nil"/>
              <w:bottom w:val="nil"/>
              <w:right w:val="nil"/>
            </w:tcBorders>
          </w:tcPr>
          <w:p w14:paraId="2AABCBBE"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1BB40487" w14:textId="77777777" w:rsidR="0061411C" w:rsidRPr="008E4845" w:rsidRDefault="0061411C" w:rsidP="00EF2739">
            <w:pPr>
              <w:pStyle w:val="AmColumnHeading"/>
            </w:pPr>
            <w:r w:rsidRPr="008E4845">
              <w:t>Poprawka</w:t>
            </w:r>
          </w:p>
        </w:tc>
      </w:tr>
      <w:tr w:rsidR="0061411C" w:rsidRPr="008E4845" w14:paraId="77D10F97" w14:textId="77777777" w:rsidTr="00EF2739">
        <w:trPr>
          <w:jc w:val="center"/>
        </w:trPr>
        <w:tc>
          <w:tcPr>
            <w:tcW w:w="4876" w:type="dxa"/>
            <w:tcBorders>
              <w:top w:val="nil"/>
              <w:left w:val="nil"/>
              <w:bottom w:val="nil"/>
              <w:right w:val="nil"/>
            </w:tcBorders>
          </w:tcPr>
          <w:p w14:paraId="7F541BDA" w14:textId="77777777" w:rsidR="0061411C" w:rsidRPr="008E4845" w:rsidRDefault="0061411C" w:rsidP="00EF2739">
            <w:pPr>
              <w:pStyle w:val="Normal6a"/>
            </w:pPr>
            <w:r w:rsidRPr="008E4845">
              <w:t>Kontekst geopolityczny Europy znacznie się zmienił, co wywiera poważny wpływ na zarządzanie migracjami w Unii, również ze względu na rolę podmiotów państwowych w sztucznym tworzeniu i ułatwianiu nielegalnej migracji oraz instrumentalnym traktowaniu przepływów migracyjnych jako narzędzia do celów politycznych, a także ze względu na stosowanie taktyki wojny hybrydowej, jak np. wykorzystywanie migracji jako broni</w:t>
            </w:r>
            <w:r w:rsidRPr="008E4845">
              <w:rPr>
                <w:vertAlign w:val="superscript"/>
              </w:rPr>
              <w:t>8</w:t>
            </w:r>
            <w:r w:rsidRPr="008E4845">
              <w:t xml:space="preserve"> , do destabilizacji Unii Europejskiej i jej państw członkowskich. Państwa członkowskie muszą być w stanie szybko i skutecznie reagować na zmiany przepływów migracyjnych i w tym celu muszą otrzymywać unijne wsparcie. Aby sprostać tym ogólnoeuropejskim wyzwaniom, przydział unijnego wsparcia powinien odzwierciedlać </w:t>
            </w:r>
            <w:r w:rsidRPr="008E4845">
              <w:rPr>
                <w:b/>
                <w:i/>
              </w:rPr>
              <w:t>priorytety Unii</w:t>
            </w:r>
            <w:r w:rsidRPr="008E4845">
              <w:t xml:space="preserve">. W związku z tym wsparcie unijne wdrażane na podstawie przepisów regulujących plany partnerstwa krajowego i regionalnego państw członkowskich powinno przyczynić się do skutecznego sprostania </w:t>
            </w:r>
            <w:r w:rsidRPr="008E4845">
              <w:rPr>
                <w:b/>
                <w:i/>
              </w:rPr>
              <w:t>wyzwaniom</w:t>
            </w:r>
            <w:r w:rsidRPr="008E4845">
              <w:t xml:space="preserve"> zidentyfikowanym </w:t>
            </w:r>
            <w:r w:rsidRPr="008E4845">
              <w:rPr>
                <w:b/>
                <w:i/>
              </w:rPr>
              <w:t>w kontekście długoterminowej europejskiej strategii zarządzania azylem i migracją oraz rocznego cyklu zarządzania migracją, ustanowionych zgodnie z rozporządzeniem Parlamentu Europejskiego i Rady (UE) 2024/1351 z dnia 14 maja 2024 r.</w:t>
            </w:r>
            <w:r w:rsidRPr="008E4845">
              <w:rPr>
                <w:b/>
                <w:i/>
                <w:vertAlign w:val="superscript"/>
              </w:rPr>
              <w:t>9</w:t>
            </w:r>
            <w:r w:rsidRPr="008E4845">
              <w:t xml:space="preserve"> </w:t>
            </w:r>
            <w:r w:rsidRPr="008E4845">
              <w:rPr>
                <w:b/>
                <w:i/>
              </w:rPr>
              <w:t>, w tym rocznego mechanizmu solidarności i unijnych ram przesiedleń i przyjęcia ze względów humanitarnych.</w:t>
            </w:r>
          </w:p>
        </w:tc>
        <w:tc>
          <w:tcPr>
            <w:tcW w:w="4876" w:type="dxa"/>
            <w:tcBorders>
              <w:top w:val="nil"/>
              <w:left w:val="nil"/>
              <w:bottom w:val="nil"/>
              <w:right w:val="nil"/>
            </w:tcBorders>
          </w:tcPr>
          <w:p w14:paraId="58BD78D3" w14:textId="77777777" w:rsidR="0061411C" w:rsidRPr="008E4845" w:rsidRDefault="0061411C" w:rsidP="00EF2739">
            <w:pPr>
              <w:pStyle w:val="Normal6a"/>
            </w:pPr>
            <w:r w:rsidRPr="008E4845">
              <w:t>Kontekst geopolityczny Europy znacznie się zmienił, co wywiera poważny wpływ na zarządzanie migracjami w Unii, również ze względu na rolę podmiotów państwowych w sztucznym tworzeniu i ułatwianiu nielegalnej migracji oraz instrumentalnym traktowaniu przepływów migracyjnych jako narzędzia do celów politycznych, a także ze względu na stosowanie taktyki wojny hybrydowej, jak np. wykorzystywanie migracji jako broni</w:t>
            </w:r>
            <w:r w:rsidRPr="008E4845">
              <w:rPr>
                <w:vertAlign w:val="superscript"/>
              </w:rPr>
              <w:t>8</w:t>
            </w:r>
            <w:r w:rsidRPr="008E4845">
              <w:t xml:space="preserve"> , do destabilizacji Unii Europejskiej i jej państw członkowskich. Państwa członkowskie muszą być w stanie szybko i skutecznie reagować na zmiany przepływów migracyjnych i w tym celu muszą otrzymywać unijne wsparcie. Aby sprostać tym ogólnoeuropejskim wyzwaniom, przydział unijnego wsparcia powinien odzwierciedlać </w:t>
            </w:r>
            <w:r w:rsidRPr="008E4845">
              <w:rPr>
                <w:b/>
                <w:i/>
              </w:rPr>
              <w:t>realne potrzeby państw członkowskich</w:t>
            </w:r>
            <w:r w:rsidRPr="008E4845">
              <w:t xml:space="preserve">. W związku z tym wsparcie unijne wdrażane na podstawie przepisów regulujących plany partnerstwa krajowego i regionalnego państw członkowskich powinno przyczynić się do skutecznego sprostania zidentyfikowanym </w:t>
            </w:r>
            <w:r w:rsidRPr="008E4845">
              <w:rPr>
                <w:b/>
                <w:i/>
              </w:rPr>
              <w:t>wyzwaniom i podejmowaniu działań prowadzących do zwalczania zjawiska nielegalnej migracji oraz skutecznego wydalania obywateli państw trzecich, którzy nie posiadają prawa pobytu na terytorium Unii poza jej terytorium.</w:t>
            </w:r>
          </w:p>
        </w:tc>
      </w:tr>
      <w:tr w:rsidR="0061411C" w:rsidRPr="008E4845" w14:paraId="5A70FB5E" w14:textId="77777777" w:rsidTr="00EF2739">
        <w:trPr>
          <w:jc w:val="center"/>
        </w:trPr>
        <w:tc>
          <w:tcPr>
            <w:tcW w:w="4876" w:type="dxa"/>
            <w:tcBorders>
              <w:top w:val="nil"/>
              <w:left w:val="nil"/>
              <w:bottom w:val="nil"/>
              <w:right w:val="nil"/>
            </w:tcBorders>
          </w:tcPr>
          <w:p w14:paraId="2A500500" w14:textId="77777777" w:rsidR="0061411C" w:rsidRPr="008E4845" w:rsidRDefault="0061411C" w:rsidP="00EF2739">
            <w:pPr>
              <w:pStyle w:val="Normal6a"/>
            </w:pPr>
            <w:r w:rsidRPr="008E4845">
              <w:rPr>
                <w:b/>
                <w:i/>
              </w:rPr>
              <w:t>_________________</w:t>
            </w:r>
          </w:p>
        </w:tc>
        <w:tc>
          <w:tcPr>
            <w:tcW w:w="4876" w:type="dxa"/>
            <w:tcBorders>
              <w:top w:val="nil"/>
              <w:left w:val="nil"/>
              <w:bottom w:val="nil"/>
              <w:right w:val="nil"/>
            </w:tcBorders>
          </w:tcPr>
          <w:p w14:paraId="5ADC8F44" w14:textId="77777777" w:rsidR="0061411C" w:rsidRPr="008E4845" w:rsidRDefault="0061411C" w:rsidP="00EF2739">
            <w:pPr>
              <w:pStyle w:val="Normal6a"/>
            </w:pPr>
            <w:r w:rsidRPr="008E4845">
              <w:rPr>
                <w:b/>
                <w:i/>
              </w:rPr>
              <w:t>_________________</w:t>
            </w:r>
          </w:p>
        </w:tc>
      </w:tr>
      <w:tr w:rsidR="0061411C" w:rsidRPr="008E4845" w14:paraId="7E62B16E" w14:textId="77777777" w:rsidTr="00EF2739">
        <w:trPr>
          <w:jc w:val="center"/>
        </w:trPr>
        <w:tc>
          <w:tcPr>
            <w:tcW w:w="4876" w:type="dxa"/>
            <w:tcBorders>
              <w:top w:val="nil"/>
              <w:left w:val="nil"/>
              <w:bottom w:val="nil"/>
              <w:right w:val="nil"/>
            </w:tcBorders>
          </w:tcPr>
          <w:p w14:paraId="3B6832EB" w14:textId="77777777" w:rsidR="0061411C" w:rsidRPr="008E4845" w:rsidRDefault="0061411C" w:rsidP="00EF2739">
            <w:pPr>
              <w:pStyle w:val="Normal6a"/>
            </w:pPr>
            <w:r w:rsidRPr="008E4845">
              <w:rPr>
                <w:vertAlign w:val="superscript"/>
              </w:rPr>
              <w:t>8</w:t>
            </w:r>
            <w:r w:rsidRPr="008E4845">
              <w:t xml:space="preserve"> Komunikat Komisji do Parlamentu Europejskiego i Rady w sprawie przeciwdziałania zagrożeniom hybrydowym wynikającym z wykorzystywania migracji jako broni i w sprawie zwiększania bezpieczeństwa na granicach zewnętrznych UE (COM(2024) 570 final z 11.12.2024).</w:t>
            </w:r>
          </w:p>
        </w:tc>
        <w:tc>
          <w:tcPr>
            <w:tcW w:w="4876" w:type="dxa"/>
            <w:tcBorders>
              <w:top w:val="nil"/>
              <w:left w:val="nil"/>
              <w:bottom w:val="nil"/>
              <w:right w:val="nil"/>
            </w:tcBorders>
          </w:tcPr>
          <w:p w14:paraId="27763F2F" w14:textId="77777777" w:rsidR="0061411C" w:rsidRPr="008E4845" w:rsidRDefault="0061411C" w:rsidP="00EF2739">
            <w:pPr>
              <w:pStyle w:val="Normal6a"/>
            </w:pPr>
            <w:r w:rsidRPr="008E4845">
              <w:rPr>
                <w:vertAlign w:val="superscript"/>
              </w:rPr>
              <w:t>8</w:t>
            </w:r>
            <w:r w:rsidRPr="008E4845">
              <w:t xml:space="preserve"> Komunikat Komisji do Parlamentu Europejskiego i Rady w sprawie przeciwdziałania zagrożeniom hybrydowym wynikającym z wykorzystywania migracji jako broni i w sprawie zwiększania bezpieczeństwa na granicach zewnętrznych UE (COM(2024) 570 final z 11.12.2024).</w:t>
            </w:r>
          </w:p>
        </w:tc>
      </w:tr>
      <w:tr w:rsidR="0061411C" w:rsidRPr="008E4845" w14:paraId="5ABFB615" w14:textId="77777777" w:rsidTr="00EF2739">
        <w:trPr>
          <w:jc w:val="center"/>
        </w:trPr>
        <w:tc>
          <w:tcPr>
            <w:tcW w:w="4876" w:type="dxa"/>
            <w:tcBorders>
              <w:top w:val="nil"/>
              <w:left w:val="nil"/>
              <w:bottom w:val="nil"/>
              <w:right w:val="nil"/>
            </w:tcBorders>
          </w:tcPr>
          <w:p w14:paraId="2B3DD47B" w14:textId="77777777" w:rsidR="0061411C" w:rsidRPr="008E4845" w:rsidRDefault="0061411C" w:rsidP="00EF2739">
            <w:pPr>
              <w:pStyle w:val="Normal6a"/>
            </w:pPr>
            <w:r w:rsidRPr="008E4845">
              <w:rPr>
                <w:b/>
                <w:i/>
                <w:vertAlign w:val="superscript"/>
              </w:rPr>
              <w:t>9</w:t>
            </w:r>
            <w:r w:rsidRPr="008E4845">
              <w:t xml:space="preserve"> </w:t>
            </w:r>
            <w:r w:rsidRPr="008E4845">
              <w:rPr>
                <w:b/>
                <w:i/>
              </w:rPr>
              <w:t>Rozporządzenie Parlamentu Europejskiego i Rady (UE) 2024/1351 z dnia 14 maja 2024 r. w sprawie zarządzania azylem i migracją, zmiany rozporządzeń (UE) 2021/1147 i (UE) 2021/1060 oraz uchylenia rozporządzenia (UE) nr 604/2013, Dz.U. L, 2024/1351, 22.5.2024, ELI: http://data.europa.eu/eli/reg/2024/1351/oj).</w:t>
            </w:r>
          </w:p>
        </w:tc>
        <w:tc>
          <w:tcPr>
            <w:tcW w:w="4876" w:type="dxa"/>
            <w:tcBorders>
              <w:top w:val="nil"/>
              <w:left w:val="nil"/>
              <w:bottom w:val="nil"/>
              <w:right w:val="nil"/>
            </w:tcBorders>
          </w:tcPr>
          <w:p w14:paraId="7E0D2E8C" w14:textId="77777777" w:rsidR="0061411C" w:rsidRPr="008E4845" w:rsidRDefault="0061411C" w:rsidP="00EF2739"/>
        </w:tc>
      </w:tr>
    </w:tbl>
    <w:p w14:paraId="07B91BF9"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{PL}</w:t>
      </w:r>
      <w:r w:rsidRPr="008E4845">
        <w:t>pl</w:t>
      </w:r>
      <w:r w:rsidRPr="008E4845">
        <w:rPr>
          <w:rStyle w:val="HideTWBExt"/>
        </w:rPr>
        <w:t>&lt;/Original&gt;</w:t>
      </w:r>
    </w:p>
    <w:p w14:paraId="6372D8DA" w14:textId="77777777" w:rsidR="0061411C" w:rsidRPr="008E4845" w:rsidRDefault="0061411C" w:rsidP="0061411C">
      <w:r w:rsidRPr="008E4845">
        <w:rPr>
          <w:rStyle w:val="HideTWBExt"/>
        </w:rPr>
        <w:t>&lt;/Amend&gt;</w:t>
      </w:r>
    </w:p>
    <w:p w14:paraId="07206E9E" w14:textId="1656B086"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92</w:t>
      </w:r>
      <w:r w:rsidRPr="008E4845">
        <w:rPr>
          <w:rStyle w:val="HideTWBExt"/>
          <w:b w:val="0"/>
        </w:rPr>
        <w:t>&lt;/NumAm&gt;</w:t>
      </w:r>
    </w:p>
    <w:p w14:paraId="024065A4" w14:textId="77777777" w:rsidR="0061411C" w:rsidRPr="008E4845" w:rsidRDefault="0061411C" w:rsidP="0061411C">
      <w:pPr>
        <w:pStyle w:val="NormalBold"/>
      </w:pPr>
      <w:r w:rsidRPr="008E4845">
        <w:rPr>
          <w:rStyle w:val="HideTWBExt"/>
          <w:b w:val="0"/>
        </w:rPr>
        <w:t>&lt;RepeatBlock-By&gt;&lt;Members&gt;</w:t>
      </w:r>
      <w:r w:rsidRPr="008E4845">
        <w:t>Jorge Buxadé Villalba, Marieke Ehlers, Susanna Ceccardi</w:t>
      </w:r>
      <w:r w:rsidRPr="008E4845">
        <w:rPr>
          <w:rStyle w:val="HideTWBExt"/>
          <w:b w:val="0"/>
        </w:rPr>
        <w:t>&lt;/Members&gt;</w:t>
      </w:r>
    </w:p>
    <w:p w14:paraId="7B87E791" w14:textId="77777777" w:rsidR="0061411C" w:rsidRPr="008E4845" w:rsidRDefault="0061411C" w:rsidP="0061411C">
      <w:pPr>
        <w:pStyle w:val="NormalBold"/>
      </w:pPr>
      <w:r w:rsidRPr="008E4845">
        <w:rPr>
          <w:rStyle w:val="HideTWBExt"/>
          <w:b w:val="0"/>
        </w:rPr>
        <w:t>&lt;/RepeatBlock-By&gt;</w:t>
      </w:r>
    </w:p>
    <w:p w14:paraId="27CB9F37"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49A7BCFF" w14:textId="77777777" w:rsidR="0061411C" w:rsidRPr="008E4845" w:rsidRDefault="0061411C" w:rsidP="0061411C">
      <w:pPr>
        <w:pStyle w:val="NormalBold"/>
      </w:pPr>
      <w:r w:rsidRPr="008E4845">
        <w:rPr>
          <w:rStyle w:val="HideTWBExt"/>
          <w:b w:val="0"/>
        </w:rPr>
        <w:t>&lt;Article&gt;</w:t>
      </w:r>
      <w:r w:rsidRPr="008E4845">
        <w:t>Motyw 6 – akapit 1</w:t>
      </w:r>
      <w:r w:rsidRPr="008E48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0261C547" w14:textId="77777777" w:rsidTr="00EF2739">
        <w:trPr>
          <w:trHeight w:hRule="exact" w:val="240"/>
          <w:jc w:val="center"/>
        </w:trPr>
        <w:tc>
          <w:tcPr>
            <w:tcW w:w="9752" w:type="dxa"/>
            <w:gridSpan w:val="2"/>
            <w:tcBorders>
              <w:top w:val="nil"/>
              <w:left w:val="nil"/>
              <w:bottom w:val="nil"/>
              <w:right w:val="nil"/>
            </w:tcBorders>
          </w:tcPr>
          <w:p w14:paraId="430A6F6F" w14:textId="77777777" w:rsidR="0061411C" w:rsidRPr="008E4845" w:rsidRDefault="0061411C" w:rsidP="00EF2739"/>
        </w:tc>
      </w:tr>
      <w:tr w:rsidR="0061411C" w:rsidRPr="008E4845" w14:paraId="5033D3A8" w14:textId="77777777" w:rsidTr="00EF2739">
        <w:trPr>
          <w:trHeight w:val="240"/>
          <w:jc w:val="center"/>
        </w:trPr>
        <w:tc>
          <w:tcPr>
            <w:tcW w:w="4876" w:type="dxa"/>
            <w:tcBorders>
              <w:top w:val="nil"/>
              <w:left w:val="nil"/>
              <w:bottom w:val="nil"/>
              <w:right w:val="nil"/>
            </w:tcBorders>
          </w:tcPr>
          <w:p w14:paraId="7BD9E0FF"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70999D48" w14:textId="77777777" w:rsidR="0061411C" w:rsidRPr="008E4845" w:rsidRDefault="0061411C" w:rsidP="00EF2739">
            <w:pPr>
              <w:pStyle w:val="AmColumnHeading"/>
            </w:pPr>
            <w:r w:rsidRPr="008E4845">
              <w:t>Poprawka</w:t>
            </w:r>
          </w:p>
        </w:tc>
      </w:tr>
      <w:tr w:rsidR="0061411C" w:rsidRPr="008E4845" w14:paraId="649BE73F" w14:textId="77777777" w:rsidTr="00EF2739">
        <w:trPr>
          <w:jc w:val="center"/>
        </w:trPr>
        <w:tc>
          <w:tcPr>
            <w:tcW w:w="4876" w:type="dxa"/>
            <w:tcBorders>
              <w:top w:val="nil"/>
              <w:left w:val="nil"/>
              <w:bottom w:val="nil"/>
              <w:right w:val="nil"/>
            </w:tcBorders>
          </w:tcPr>
          <w:p w14:paraId="6F4BC1A6" w14:textId="77777777" w:rsidR="0061411C" w:rsidRPr="008E4845" w:rsidRDefault="0061411C" w:rsidP="00EF2739">
            <w:pPr>
              <w:pStyle w:val="Normal6a"/>
            </w:pPr>
            <w:r w:rsidRPr="008E4845">
              <w:t>Kontekst geopolityczny Europy znacznie się zmienił, co wywiera poważny wpływ na zarządzanie migracjami w Unii, również ze względu na rolę podmiotów państwowych w sztucznym tworzeniu i ułatwianiu nielegalnej migracji oraz instrumentalnym traktowaniu przepływów migracyjnych jako narzędzia do celów politycznych, a także ze względu na stosowanie taktyki wojny hybrydowej, jak np. wykorzystywanie migracji jako broni</w:t>
            </w:r>
            <w:r w:rsidRPr="008E4845">
              <w:rPr>
                <w:vertAlign w:val="superscript"/>
              </w:rPr>
              <w:t>8</w:t>
            </w:r>
            <w:r w:rsidRPr="008E4845">
              <w:t>, do destabilizacji Unii Europejskiej i jej państw członkowskich. Państwa członkowskie muszą być w stanie szybko i skutecznie reagować na zmiany przepływów migracyjnych i w tym celu muszą otrzymywać unijne wsparcie. Aby sprostać tym ogólnoeuropejskim wyzwaniom, przydział unijnego wsparcia powinien odzwierciedlać priorytety Unii. W związku z tym wsparcie unijne wdrażane na podstawie przepisów regulujących plany partnerstwa krajowego i regionalnego państw członkowskich powinno przyczynić się do skutecznego sprostania wyzwaniom zidentyfikowanym w kontekście długoterminowej europejskiej strategii zarządzania azylem i migracją oraz rocznego cyklu zarządzania migracją, ustanowionych zgodnie z rozporządzeniem Parlamentu Europejskiego i Rady (UE) 2024/1351 z dnia 14 maja 2024 r.</w:t>
            </w:r>
            <w:r w:rsidRPr="008E4845">
              <w:rPr>
                <w:vertAlign w:val="superscript"/>
              </w:rPr>
              <w:t>9</w:t>
            </w:r>
            <w:r w:rsidRPr="008E4845">
              <w:t>, w tym rocznego mechanizmu solidarności i unijnych ram przesiedleń i przyjęcia ze względów humanitarnych.</w:t>
            </w:r>
          </w:p>
        </w:tc>
        <w:tc>
          <w:tcPr>
            <w:tcW w:w="4876" w:type="dxa"/>
            <w:tcBorders>
              <w:top w:val="nil"/>
              <w:left w:val="nil"/>
              <w:bottom w:val="nil"/>
              <w:right w:val="nil"/>
            </w:tcBorders>
          </w:tcPr>
          <w:p w14:paraId="4850F38B" w14:textId="77777777" w:rsidR="0061411C" w:rsidRPr="008E4845" w:rsidRDefault="0061411C" w:rsidP="00EF2739">
            <w:pPr>
              <w:pStyle w:val="Normal6a"/>
            </w:pPr>
            <w:r w:rsidRPr="008E4845">
              <w:t>Kontekst geopolityczny Europy znacznie się zmienił, co wywiera poważny wpływ na zarządzanie migracjami w Unii, również ze względu na rolę podmiotów państwowych w sztucznym tworzeniu i ułatwianiu nielegalnej migracji oraz instrumentalnym traktowaniu przepływów migracyjnych jako narzędzia do celów politycznych, a także ze względu na stosowanie taktyki wojny hybrydowej, jak np. wykorzystywanie migracji jako broni</w:t>
            </w:r>
            <w:r w:rsidRPr="008E4845">
              <w:rPr>
                <w:vertAlign w:val="superscript"/>
              </w:rPr>
              <w:t>8</w:t>
            </w:r>
            <w:r w:rsidRPr="008E4845">
              <w:t xml:space="preserve">, do destabilizacji Unii Europejskiej i jej państw członkowskich. Państwa członkowskie muszą być w stanie szybko i skutecznie reagować na zmiany przepływów migracyjnych i w tym celu muszą otrzymywać unijne wsparcie. Aby sprostać tym ogólnoeuropejskim wyzwaniom, przydział unijnego wsparcia powinien odzwierciedlać priorytety Unii </w:t>
            </w:r>
            <w:r w:rsidRPr="008E4845">
              <w:rPr>
                <w:b/>
                <w:i/>
              </w:rPr>
              <w:t>oraz umożliwiać uwzględnienie zewnętrznego wymiaru zarządzania migracjami</w:t>
            </w:r>
            <w:r w:rsidRPr="008E4845">
              <w:t>. W związku z tym wsparcie unijne wdrażane na podstawie przepisów regulujących plany partnerstwa krajowego i regionalnego państw członkowskich powinno przyczynić się do skutecznego sprostania wyzwaniom zidentyfikowanym w kontekście długoterminowej europejskiej strategii zarządzania azylem i migracją oraz rocznego cyklu zarządzania migracją, ustanowionych zgodnie z rozporządzeniem Parlamentu Europejskiego i Rady (UE) 2024/1351 z dnia 14 maja 2024 r.</w:t>
            </w:r>
            <w:r w:rsidRPr="008E4845">
              <w:rPr>
                <w:vertAlign w:val="superscript"/>
              </w:rPr>
              <w:t>9</w:t>
            </w:r>
            <w:r w:rsidRPr="008E4845">
              <w:t>, w tym rocznego mechanizmu solidarności i unijnych ram przesiedleń i przyjęcia ze względów humanitarnych.</w:t>
            </w:r>
          </w:p>
        </w:tc>
      </w:tr>
      <w:tr w:rsidR="0061411C" w:rsidRPr="008E4845" w14:paraId="76BB5028" w14:textId="77777777" w:rsidTr="00EF2739">
        <w:trPr>
          <w:jc w:val="center"/>
        </w:trPr>
        <w:tc>
          <w:tcPr>
            <w:tcW w:w="4876" w:type="dxa"/>
            <w:tcBorders>
              <w:top w:val="nil"/>
              <w:left w:val="nil"/>
              <w:bottom w:val="nil"/>
              <w:right w:val="nil"/>
            </w:tcBorders>
          </w:tcPr>
          <w:p w14:paraId="4C034E3A" w14:textId="77777777" w:rsidR="0061411C" w:rsidRPr="008E4845" w:rsidRDefault="0061411C" w:rsidP="00EF2739">
            <w:pPr>
              <w:pStyle w:val="Normal6a"/>
            </w:pPr>
            <w:r w:rsidRPr="008E4845">
              <w:rPr>
                <w:b/>
                <w:i/>
              </w:rPr>
              <w:t>_________________</w:t>
            </w:r>
          </w:p>
        </w:tc>
        <w:tc>
          <w:tcPr>
            <w:tcW w:w="4876" w:type="dxa"/>
            <w:tcBorders>
              <w:top w:val="nil"/>
              <w:left w:val="nil"/>
              <w:bottom w:val="nil"/>
              <w:right w:val="nil"/>
            </w:tcBorders>
          </w:tcPr>
          <w:p w14:paraId="35DCE7F4" w14:textId="77777777" w:rsidR="0061411C" w:rsidRPr="008E4845" w:rsidRDefault="0061411C" w:rsidP="00EF2739">
            <w:pPr>
              <w:pStyle w:val="Normal6a"/>
            </w:pPr>
            <w:r w:rsidRPr="008E4845">
              <w:rPr>
                <w:b/>
                <w:i/>
              </w:rPr>
              <w:t>_________________</w:t>
            </w:r>
          </w:p>
        </w:tc>
      </w:tr>
      <w:tr w:rsidR="0061411C" w:rsidRPr="008E4845" w14:paraId="50D7A07A" w14:textId="77777777" w:rsidTr="00EF2739">
        <w:trPr>
          <w:jc w:val="center"/>
        </w:trPr>
        <w:tc>
          <w:tcPr>
            <w:tcW w:w="4876" w:type="dxa"/>
            <w:tcBorders>
              <w:top w:val="nil"/>
              <w:left w:val="nil"/>
              <w:bottom w:val="nil"/>
              <w:right w:val="nil"/>
            </w:tcBorders>
          </w:tcPr>
          <w:p w14:paraId="0AFF0A8B" w14:textId="77777777" w:rsidR="0061411C" w:rsidRPr="008E4845" w:rsidRDefault="0061411C" w:rsidP="00EF2739">
            <w:pPr>
              <w:pStyle w:val="Normal6a"/>
            </w:pPr>
            <w:r w:rsidRPr="008E4845">
              <w:rPr>
                <w:vertAlign w:val="superscript"/>
              </w:rPr>
              <w:t>8</w:t>
            </w:r>
            <w:r w:rsidRPr="008E4845">
              <w:t xml:space="preserve"> Komunikat Komisji do Parlamentu Europejskiego i Rady w sprawie przeciwdziałania zagrożeniom hybrydowym wynikającym z wykorzystywania migracji jako broni i w sprawie zwiększania bezpieczeństwa na granicach zewnętrznych UE (COM(2024) 570 final z 11.12.2024).</w:t>
            </w:r>
          </w:p>
        </w:tc>
        <w:tc>
          <w:tcPr>
            <w:tcW w:w="4876" w:type="dxa"/>
            <w:tcBorders>
              <w:top w:val="nil"/>
              <w:left w:val="nil"/>
              <w:bottom w:val="nil"/>
              <w:right w:val="nil"/>
            </w:tcBorders>
          </w:tcPr>
          <w:p w14:paraId="75441B48" w14:textId="77777777" w:rsidR="0061411C" w:rsidRPr="008E4845" w:rsidRDefault="0061411C" w:rsidP="00EF2739">
            <w:pPr>
              <w:pStyle w:val="Normal6a"/>
            </w:pPr>
            <w:r w:rsidRPr="008E4845">
              <w:rPr>
                <w:vertAlign w:val="superscript"/>
              </w:rPr>
              <w:t>8</w:t>
            </w:r>
            <w:r w:rsidRPr="008E4845">
              <w:t xml:space="preserve"> Komunikat Komisji do Parlamentu Europejskiego i Rady w sprawie przeciwdziałania zagrożeniom hybrydowym wynikającym z wykorzystywania migracji jako broni i w sprawie zwiększania bezpieczeństwa na granicach zewnętrznych UE (COM(2024) 570 final z 11.12.2024).</w:t>
            </w:r>
          </w:p>
        </w:tc>
      </w:tr>
      <w:tr w:rsidR="0061411C" w:rsidRPr="008E4845" w14:paraId="26E5B198" w14:textId="77777777" w:rsidTr="00EF2739">
        <w:trPr>
          <w:jc w:val="center"/>
        </w:trPr>
        <w:tc>
          <w:tcPr>
            <w:tcW w:w="4876" w:type="dxa"/>
            <w:tcBorders>
              <w:top w:val="nil"/>
              <w:left w:val="nil"/>
              <w:bottom w:val="nil"/>
              <w:right w:val="nil"/>
            </w:tcBorders>
          </w:tcPr>
          <w:p w14:paraId="7B3443F4" w14:textId="77777777" w:rsidR="0061411C" w:rsidRPr="008E4845" w:rsidRDefault="0061411C" w:rsidP="00EF2739">
            <w:pPr>
              <w:pStyle w:val="Normal6a"/>
            </w:pPr>
            <w:r w:rsidRPr="008E4845">
              <w:rPr>
                <w:vertAlign w:val="superscript"/>
              </w:rPr>
              <w:t>9</w:t>
            </w:r>
            <w:r w:rsidRPr="008E4845">
              <w:t xml:space="preserve"> Rozporządzenie Parlamentu Europejskiego i Rady (UE) 2024/1351 z dnia 14 maja 2024 r. w sprawie zarządzania azylem i migracją, zmiany rozporządzeń (UE) 2021/1147 i (UE) 2021/1060 oraz uchylenia rozporządzenia (UE) nr 604/2013, Dz.U. L, 2024/1351, 22.5.2024, ELI: http://data.europa.eu/eli/reg/2024/1351/oj).</w:t>
            </w:r>
          </w:p>
        </w:tc>
        <w:tc>
          <w:tcPr>
            <w:tcW w:w="4876" w:type="dxa"/>
            <w:tcBorders>
              <w:top w:val="nil"/>
              <w:left w:val="nil"/>
              <w:bottom w:val="nil"/>
              <w:right w:val="nil"/>
            </w:tcBorders>
          </w:tcPr>
          <w:p w14:paraId="1F1FED77" w14:textId="77777777" w:rsidR="0061411C" w:rsidRPr="008E4845" w:rsidRDefault="0061411C" w:rsidP="00EF2739">
            <w:pPr>
              <w:pStyle w:val="Normal6a"/>
            </w:pPr>
            <w:r w:rsidRPr="008E4845">
              <w:rPr>
                <w:vertAlign w:val="superscript"/>
              </w:rPr>
              <w:t>9</w:t>
            </w:r>
            <w:r w:rsidRPr="008E4845">
              <w:t xml:space="preserve"> Rozporządzenie Parlamentu Europejskiego i Rady (UE) 2024/1351 z dnia 14 maja 2024 r. w sprawie zarządzania azylem i migracją, zmiany rozporządzeń (UE) 2021/1147 i (UE) 2021/1060 oraz uchylenia rozporządzenia (UE) nr 604/2013, Dz.U. L, 2024/1351, 22.5.2024, ELI: http://data.europa.eu/eli/reg/2024/1351/oj).</w:t>
            </w:r>
          </w:p>
        </w:tc>
      </w:tr>
    </w:tbl>
    <w:p w14:paraId="54DAD302"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{EN}</w:t>
      </w:r>
      <w:r w:rsidRPr="008E4845">
        <w:t>en</w:t>
      </w:r>
      <w:r w:rsidRPr="008E4845">
        <w:rPr>
          <w:rStyle w:val="HideTWBExt"/>
        </w:rPr>
        <w:t>&lt;/Original&gt;</w:t>
      </w:r>
    </w:p>
    <w:p w14:paraId="69DDD5CE" w14:textId="77777777" w:rsidR="0061411C" w:rsidRPr="008E4845" w:rsidRDefault="0061411C" w:rsidP="0061411C">
      <w:r w:rsidRPr="008E4845">
        <w:rPr>
          <w:rStyle w:val="HideTWBExt"/>
        </w:rPr>
        <w:t>&lt;/Amend&gt;</w:t>
      </w:r>
    </w:p>
    <w:p w14:paraId="639D1DBD" w14:textId="306628C7"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93</w:t>
      </w:r>
      <w:r w:rsidRPr="008E4845">
        <w:rPr>
          <w:rStyle w:val="HideTWBExt"/>
          <w:b w:val="0"/>
        </w:rPr>
        <w:t>&lt;/NumAm&gt;</w:t>
      </w:r>
    </w:p>
    <w:p w14:paraId="1D8AC144" w14:textId="77777777" w:rsidR="0061411C" w:rsidRPr="008E4845" w:rsidRDefault="0061411C" w:rsidP="0061411C">
      <w:pPr>
        <w:pStyle w:val="NormalBold"/>
      </w:pPr>
      <w:r w:rsidRPr="008E4845">
        <w:rPr>
          <w:rStyle w:val="HideTWBExt"/>
          <w:b w:val="0"/>
        </w:rPr>
        <w:t>&lt;RepeatBlock-By&gt;&lt;Members&gt;</w:t>
      </w:r>
      <w:r w:rsidRPr="008E4845">
        <w:t>Erik Kaliňák, Katarína Roth Neveďalová</w:t>
      </w:r>
      <w:r w:rsidRPr="008E4845">
        <w:rPr>
          <w:rStyle w:val="HideTWBExt"/>
          <w:b w:val="0"/>
        </w:rPr>
        <w:t>&lt;/Members&gt;</w:t>
      </w:r>
    </w:p>
    <w:p w14:paraId="6F250CDD" w14:textId="77777777" w:rsidR="0061411C" w:rsidRPr="008E4845" w:rsidRDefault="0061411C" w:rsidP="0061411C">
      <w:pPr>
        <w:pStyle w:val="NormalBold"/>
      </w:pPr>
      <w:r w:rsidRPr="008E4845">
        <w:rPr>
          <w:rStyle w:val="HideTWBExt"/>
          <w:b w:val="0"/>
        </w:rPr>
        <w:t>&lt;/RepeatBlock-By&gt;</w:t>
      </w:r>
    </w:p>
    <w:p w14:paraId="7B6B7F34"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65FBF715" w14:textId="77777777" w:rsidR="0061411C" w:rsidRPr="008E4845" w:rsidRDefault="0061411C" w:rsidP="0061411C">
      <w:pPr>
        <w:pStyle w:val="NormalBold"/>
      </w:pPr>
      <w:r w:rsidRPr="008E4845">
        <w:rPr>
          <w:rStyle w:val="HideTWBExt"/>
          <w:b w:val="0"/>
        </w:rPr>
        <w:t>&lt;Article&gt;</w:t>
      </w:r>
      <w:r w:rsidRPr="008E4845">
        <w:t>Motyw 6 – akapit 1</w:t>
      </w:r>
      <w:r w:rsidRPr="008E4845">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3456B878" w14:textId="77777777" w:rsidTr="00EF2739">
        <w:trPr>
          <w:trHeight w:hRule="exact" w:val="240"/>
          <w:jc w:val="center"/>
        </w:trPr>
        <w:tc>
          <w:tcPr>
            <w:tcW w:w="9752" w:type="dxa"/>
            <w:gridSpan w:val="2"/>
            <w:tcBorders>
              <w:top w:val="nil"/>
              <w:left w:val="nil"/>
              <w:bottom w:val="nil"/>
              <w:right w:val="nil"/>
            </w:tcBorders>
          </w:tcPr>
          <w:p w14:paraId="0E42D0F3" w14:textId="77777777" w:rsidR="0061411C" w:rsidRPr="008E4845" w:rsidRDefault="0061411C" w:rsidP="00EF2739"/>
        </w:tc>
      </w:tr>
      <w:tr w:rsidR="0061411C" w:rsidRPr="008E4845" w14:paraId="2D51355E" w14:textId="77777777" w:rsidTr="00EF2739">
        <w:trPr>
          <w:trHeight w:val="240"/>
          <w:jc w:val="center"/>
        </w:trPr>
        <w:tc>
          <w:tcPr>
            <w:tcW w:w="4876" w:type="dxa"/>
            <w:tcBorders>
              <w:top w:val="nil"/>
              <w:left w:val="nil"/>
              <w:bottom w:val="nil"/>
              <w:right w:val="nil"/>
            </w:tcBorders>
          </w:tcPr>
          <w:p w14:paraId="7DEFA44A"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6D7E9CC5" w14:textId="77777777" w:rsidR="0061411C" w:rsidRPr="008E4845" w:rsidRDefault="0061411C" w:rsidP="00EF2739">
            <w:pPr>
              <w:pStyle w:val="AmColumnHeading"/>
            </w:pPr>
            <w:r w:rsidRPr="008E4845">
              <w:t>Poprawka</w:t>
            </w:r>
          </w:p>
        </w:tc>
      </w:tr>
      <w:tr w:rsidR="0061411C" w:rsidRPr="008E4845" w14:paraId="75999011" w14:textId="77777777" w:rsidTr="00EF2739">
        <w:trPr>
          <w:jc w:val="center"/>
        </w:trPr>
        <w:tc>
          <w:tcPr>
            <w:tcW w:w="4876" w:type="dxa"/>
            <w:tcBorders>
              <w:top w:val="nil"/>
              <w:left w:val="nil"/>
              <w:bottom w:val="nil"/>
              <w:right w:val="nil"/>
            </w:tcBorders>
          </w:tcPr>
          <w:p w14:paraId="1F791E1C" w14:textId="77777777" w:rsidR="0061411C" w:rsidRPr="008E4845" w:rsidRDefault="0061411C" w:rsidP="00EF2739">
            <w:pPr>
              <w:pStyle w:val="Normal6a"/>
            </w:pPr>
            <w:r w:rsidRPr="008E4845">
              <w:t>Kontekst geopolityczny Europy znacznie się zmienił, co wywiera poważny wpływ na zarządzanie migracjami w Unii, również ze względu na rolę podmiotów państwowych w sztucznym tworzeniu i ułatwianiu migracji nieuregulowanej oraz instrumentalnym traktowaniu przepływów migracyjnych jako narzędzia do celów politycznych, a także ze względu na stosowanie taktyki wojny hybrydowej, jak np. wykorzystywanie migracji jako broni, do destabilizacji Unii Europejskiej i jej państw członkowskich. Państwa członkowskie muszą być w stanie szybko i skutecznie reagować na zmiany przepływów migracyjnych i w tym celu muszą otrzymywać unijne wsparcie. Aby sprostać tym ogólnoeuropejskim wyzwaniom, przydział unijnego wsparcia powinien odzwierciedlać priorytety Unii. W związku z tym wsparcie unijne wdrażane na podstawie przepisów regulujących plany partnerstwa krajowego i regionalnego państw członkowskich powinno przyczynić się do skutecznego sprostania wyzwaniom zidentyfikowanym w kontekście długoterminowej europejskiej strategii zarządzania azylem i migracją oraz rocznego cyklu zarządzania migracją, ustanowionych zgodnie z rozporządzeniem Parlamentu Europejskiego i Rady (UE) 2024/1351 z dnia 14 maja 2024 r.</w:t>
            </w:r>
            <w:r w:rsidRPr="008E4845">
              <w:rPr>
                <w:vertAlign w:val="superscript"/>
              </w:rPr>
              <w:t>9</w:t>
            </w:r>
            <w:r w:rsidRPr="008E4845">
              <w:rPr>
                <w:b/>
                <w:i/>
              </w:rPr>
              <w:t>, w tym rocznego mechanizmu solidarności i unijnych ram przesiedleń i przyjęcia ze względów humanitarnych</w:t>
            </w:r>
            <w:r w:rsidRPr="008E4845">
              <w:t>.</w:t>
            </w:r>
          </w:p>
        </w:tc>
        <w:tc>
          <w:tcPr>
            <w:tcW w:w="4876" w:type="dxa"/>
            <w:tcBorders>
              <w:top w:val="nil"/>
              <w:left w:val="nil"/>
              <w:bottom w:val="nil"/>
              <w:right w:val="nil"/>
            </w:tcBorders>
          </w:tcPr>
          <w:p w14:paraId="0484CC2D" w14:textId="77777777" w:rsidR="0061411C" w:rsidRPr="008E4845" w:rsidRDefault="0061411C" w:rsidP="00EF2739">
            <w:pPr>
              <w:pStyle w:val="Normal6a"/>
            </w:pPr>
            <w:r w:rsidRPr="008E4845">
              <w:t>Kontekst geopolityczny Europy znacznie się zmienił, co wywiera poważny wpływ na zarządzanie migracjami w Unii, również ze względu na rolę podmiotów państwowych w sztucznym tworzeniu i ułatwianiu migracji nieuregulowanej oraz instrumentalnym traktowaniu przepływów migracyjnych jako narzędzia do celów politycznych, a także ze względu na stosowanie taktyki wojny hybrydowej, jak np. wykorzystywanie migracji jako broni, do destabilizacji Unii Europejskiej i jej państw członkowskich. Państwa członkowskie muszą być w stanie szybko i skutecznie reagować na zmiany przepływów migracyjnych i w tym celu muszą otrzymywać unijne wsparcie. Aby sprostać tym ogólnoeuropejskim wyzwaniom, przydział unijnego wsparcia powinien odzwierciedlać priorytety Unii. W związku z tym wsparcie unijne wdrażane na podstawie przepisów regulujących plany partnerstwa krajowego i regionalnego państw członkowskich powinno przyczynić się do skutecznego sprostania wyzwaniom zidentyfikowanym w kontekście długoterminowej europejskiej strategii zarządzania azylem i migracją oraz rocznego cyklu zarządzania migracją, ustanowionych zgodnie z rozporządzeniem Parlamentu Europejskiego i Rady (UE) 2024/1351 z dnia 14 maja 2024 r.</w:t>
            </w:r>
            <w:r w:rsidRPr="008E4845">
              <w:rPr>
                <w:vertAlign w:val="superscript"/>
              </w:rPr>
              <w:t>9</w:t>
            </w:r>
            <w:r w:rsidRPr="008E4845">
              <w:t>.</w:t>
            </w:r>
          </w:p>
        </w:tc>
      </w:tr>
      <w:tr w:rsidR="0061411C" w:rsidRPr="008E4845" w14:paraId="44D43ECE" w14:textId="77777777" w:rsidTr="00EF2739">
        <w:trPr>
          <w:jc w:val="center"/>
        </w:trPr>
        <w:tc>
          <w:tcPr>
            <w:tcW w:w="4876" w:type="dxa"/>
            <w:tcBorders>
              <w:top w:val="nil"/>
              <w:left w:val="nil"/>
              <w:bottom w:val="nil"/>
              <w:right w:val="nil"/>
            </w:tcBorders>
          </w:tcPr>
          <w:p w14:paraId="1F38E572" w14:textId="77777777" w:rsidR="0061411C" w:rsidRPr="008E4845" w:rsidRDefault="0061411C" w:rsidP="00EF2739">
            <w:pPr>
              <w:pStyle w:val="Normal6a"/>
            </w:pPr>
            <w:r w:rsidRPr="008E4845">
              <w:rPr>
                <w:b/>
                <w:i/>
              </w:rPr>
              <w:t>_________________</w:t>
            </w:r>
          </w:p>
        </w:tc>
        <w:tc>
          <w:tcPr>
            <w:tcW w:w="4876" w:type="dxa"/>
            <w:tcBorders>
              <w:top w:val="nil"/>
              <w:left w:val="nil"/>
              <w:bottom w:val="nil"/>
              <w:right w:val="nil"/>
            </w:tcBorders>
          </w:tcPr>
          <w:p w14:paraId="64C71743" w14:textId="77777777" w:rsidR="0061411C" w:rsidRPr="008E4845" w:rsidRDefault="0061411C" w:rsidP="00EF2739">
            <w:pPr>
              <w:pStyle w:val="Normal6a"/>
            </w:pPr>
            <w:r w:rsidRPr="008E4845">
              <w:rPr>
                <w:b/>
                <w:i/>
              </w:rPr>
              <w:t>_________________</w:t>
            </w:r>
          </w:p>
        </w:tc>
      </w:tr>
      <w:tr w:rsidR="0061411C" w:rsidRPr="008E4845" w14:paraId="2A1AD67D" w14:textId="77777777" w:rsidTr="00EF2739">
        <w:trPr>
          <w:jc w:val="center"/>
        </w:trPr>
        <w:tc>
          <w:tcPr>
            <w:tcW w:w="4876" w:type="dxa"/>
            <w:tcBorders>
              <w:top w:val="nil"/>
              <w:left w:val="nil"/>
              <w:bottom w:val="nil"/>
              <w:right w:val="nil"/>
            </w:tcBorders>
          </w:tcPr>
          <w:p w14:paraId="1D7A3A08" w14:textId="77777777" w:rsidR="0061411C" w:rsidRPr="008E4845" w:rsidRDefault="0061411C" w:rsidP="00EF2739">
            <w:pPr>
              <w:pStyle w:val="Normal6a"/>
            </w:pPr>
            <w:r w:rsidRPr="008E4845">
              <w:rPr>
                <w:vertAlign w:val="superscript"/>
              </w:rPr>
              <w:t>8</w:t>
            </w:r>
            <w:r w:rsidRPr="008E4845">
              <w:t xml:space="preserve"> Komunikat Komisji do Parlamentu Europejskiego i Rady w sprawie przeciwdziałania zagrożeniom hybrydowym wynikającym z wykorzystywania migracji jako broni i w sprawie zwiększania bezpieczeństwa na granicach zewnętrznych UE (COM(2024) 570 final z 11.12.2024).</w:t>
            </w:r>
          </w:p>
        </w:tc>
        <w:tc>
          <w:tcPr>
            <w:tcW w:w="4876" w:type="dxa"/>
            <w:tcBorders>
              <w:top w:val="nil"/>
              <w:left w:val="nil"/>
              <w:bottom w:val="nil"/>
              <w:right w:val="nil"/>
            </w:tcBorders>
          </w:tcPr>
          <w:p w14:paraId="75110C89" w14:textId="77777777" w:rsidR="0061411C" w:rsidRPr="008E4845" w:rsidRDefault="0061411C" w:rsidP="00EF2739">
            <w:pPr>
              <w:pStyle w:val="Normal6a"/>
            </w:pPr>
            <w:r w:rsidRPr="008E4845">
              <w:rPr>
                <w:vertAlign w:val="superscript"/>
              </w:rPr>
              <w:t>8</w:t>
            </w:r>
            <w:r w:rsidRPr="008E4845">
              <w:t xml:space="preserve"> Komunikat Komisji do Parlamentu Europejskiego i Rady w sprawie przeciwdziałania zagrożeniom hybrydowym wynikającym z wykorzystywania migracji jako broni i w sprawie zwiększania bezpieczeństwa na granicach zewnętrznych UE (COM(2024) 570 final z 11.12.2024).</w:t>
            </w:r>
          </w:p>
        </w:tc>
      </w:tr>
      <w:tr w:rsidR="0061411C" w:rsidRPr="008E4845" w14:paraId="59A73CDB" w14:textId="77777777" w:rsidTr="00EF2739">
        <w:trPr>
          <w:jc w:val="center"/>
        </w:trPr>
        <w:tc>
          <w:tcPr>
            <w:tcW w:w="4876" w:type="dxa"/>
            <w:tcBorders>
              <w:top w:val="nil"/>
              <w:left w:val="nil"/>
              <w:bottom w:val="nil"/>
              <w:right w:val="nil"/>
            </w:tcBorders>
          </w:tcPr>
          <w:p w14:paraId="62A3307B" w14:textId="77777777" w:rsidR="0061411C" w:rsidRPr="008E4845" w:rsidRDefault="0061411C" w:rsidP="00EF2739">
            <w:pPr>
              <w:pStyle w:val="Normal6a"/>
            </w:pPr>
            <w:r w:rsidRPr="008E4845">
              <w:rPr>
                <w:vertAlign w:val="superscript"/>
              </w:rPr>
              <w:t>9</w:t>
            </w:r>
            <w:r w:rsidRPr="008E4845">
              <w:t xml:space="preserve"> Rozporządzenie Parlamentu Europejskiego i Rady (UE) 2024/1351 z dnia 14 maja 2024 r. w sprawie zarządzania azylem i migracją, zmiany rozporządzeń (UE) 2021/1147 i (UE) 2021/1060 oraz uchylenia rozporządzenia (UE) nr 604/2013, Dz.U. L, 2024/1351, 22.5.2024, ELI: https://eur-lex.europa.eu/eli/reg/2024/1351/oj).</w:t>
            </w:r>
          </w:p>
        </w:tc>
        <w:tc>
          <w:tcPr>
            <w:tcW w:w="4876" w:type="dxa"/>
            <w:tcBorders>
              <w:top w:val="nil"/>
              <w:left w:val="nil"/>
              <w:bottom w:val="nil"/>
              <w:right w:val="nil"/>
            </w:tcBorders>
          </w:tcPr>
          <w:p w14:paraId="2987CBEE" w14:textId="77777777" w:rsidR="0061411C" w:rsidRPr="008E4845" w:rsidRDefault="0061411C" w:rsidP="00EF2739">
            <w:pPr>
              <w:pStyle w:val="Normal6a"/>
            </w:pPr>
            <w:r w:rsidRPr="008E4845">
              <w:rPr>
                <w:vertAlign w:val="superscript"/>
              </w:rPr>
              <w:t>9</w:t>
            </w:r>
            <w:r w:rsidRPr="008E4845">
              <w:t xml:space="preserve"> Rozporządzenie Parlamentu Europejskiego i Rady (UE) 2024/1351 z dnia 14 maja 2024 r. w sprawie zarządzania azylem i migracją, zmiany rozporządzeń (UE) 2021/1147 i (UE) 2021/1060 oraz uchylenia rozporządzenia (UE) nr 604/2013, Dz.U. L, 2024/1351, 22.5.2024, ELI: https://eur-lex.europa.eu/eli/reg/2024/1351/oj).</w:t>
            </w:r>
          </w:p>
        </w:tc>
      </w:tr>
    </w:tbl>
    <w:p w14:paraId="7FD67DC3"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{SK}</w:t>
      </w:r>
      <w:r w:rsidRPr="008E4845">
        <w:t>sk</w:t>
      </w:r>
      <w:r w:rsidRPr="008E4845">
        <w:rPr>
          <w:rStyle w:val="HideTWBExt"/>
        </w:rPr>
        <w:t>&lt;/Original&gt;</w:t>
      </w:r>
    </w:p>
    <w:p w14:paraId="62A3AABB" w14:textId="77777777" w:rsidR="0061411C" w:rsidRPr="008E4845" w:rsidRDefault="0061411C" w:rsidP="0061411C">
      <w:pPr>
        <w:pStyle w:val="AmJustTitle"/>
      </w:pPr>
      <w:r w:rsidRPr="008E4845">
        <w:rPr>
          <w:rStyle w:val="HideTWBExt"/>
          <w:i w:val="0"/>
        </w:rPr>
        <w:t>&lt;TitreJust&gt;</w:t>
      </w:r>
      <w:r w:rsidRPr="008E4845">
        <w:t>Uzasadnienie</w:t>
      </w:r>
      <w:r w:rsidRPr="008E4845">
        <w:rPr>
          <w:rStyle w:val="HideTWBExt"/>
          <w:i w:val="0"/>
        </w:rPr>
        <w:t>&lt;/TitreJust&gt;</w:t>
      </w:r>
    </w:p>
    <w:p w14:paraId="3BD9C2BE" w14:textId="77777777" w:rsidR="0061411C" w:rsidRPr="008E4845" w:rsidRDefault="0061411C" w:rsidP="0061411C">
      <w:pPr>
        <w:pStyle w:val="AmJustText"/>
      </w:pPr>
      <w:r w:rsidRPr="008E4845">
        <w:t>Przedmiotowy motyw dotyczy wyzwań związanych z migracją w zakresie bezpieczeństwa i geopolityki. Odniesienie do solidarności, przesiedleń oraz mechanizmów przyjmowania ze względów humanitarnych nie jest niezbędne do zrozumienia celu tego przepisu i odwraca uwagę od jego głównego celu, jakim jest wzmocnienie zdolności państw członkowskich do reagowania na zagrożenia migracyjne i związane z bezpieczeństwem.</w:t>
      </w:r>
    </w:p>
    <w:p w14:paraId="2C10C1B3" w14:textId="77777777" w:rsidR="0061411C" w:rsidRPr="008E4845" w:rsidRDefault="0061411C" w:rsidP="0061411C">
      <w:r w:rsidRPr="008E4845">
        <w:rPr>
          <w:rStyle w:val="HideTWBExt"/>
        </w:rPr>
        <w:t>&lt;/Amend&gt;</w:t>
      </w:r>
    </w:p>
    <w:p w14:paraId="08291A96" w14:textId="122E35A8"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94</w:t>
      </w:r>
      <w:r w:rsidRPr="008E4845">
        <w:rPr>
          <w:rStyle w:val="HideTWBExt"/>
          <w:b w:val="0"/>
        </w:rPr>
        <w:t>&lt;/NumAm&gt;</w:t>
      </w:r>
    </w:p>
    <w:p w14:paraId="2BEDB46D" w14:textId="77777777" w:rsidR="0061411C" w:rsidRPr="008E4845" w:rsidRDefault="0061411C" w:rsidP="0061411C">
      <w:pPr>
        <w:pStyle w:val="NormalBold"/>
      </w:pPr>
      <w:r w:rsidRPr="008E4845">
        <w:rPr>
          <w:rStyle w:val="HideTWBExt"/>
          <w:b w:val="0"/>
        </w:rPr>
        <w:t>&lt;RepeatBlock-By&gt;&lt;Members&gt;</w:t>
      </w:r>
      <w:r w:rsidRPr="008E4845">
        <w:t>Sebastian Tynkkynen</w:t>
      </w:r>
      <w:r w:rsidRPr="008E4845">
        <w:rPr>
          <w:rStyle w:val="HideTWBExt"/>
          <w:b w:val="0"/>
        </w:rPr>
        <w:t>&lt;/Members&gt;</w:t>
      </w:r>
    </w:p>
    <w:p w14:paraId="592F7B75" w14:textId="77777777" w:rsidR="0061411C" w:rsidRPr="008E4845" w:rsidRDefault="0061411C" w:rsidP="0061411C">
      <w:pPr>
        <w:pStyle w:val="NormalBold"/>
      </w:pPr>
      <w:r w:rsidRPr="008E4845">
        <w:rPr>
          <w:rStyle w:val="HideTWBExt"/>
          <w:b w:val="0"/>
        </w:rPr>
        <w:t>&lt;/RepeatBlock-By&gt;</w:t>
      </w:r>
    </w:p>
    <w:p w14:paraId="0DA02ABF"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5494A2CC" w14:textId="77777777" w:rsidR="0061411C" w:rsidRPr="008E4845" w:rsidRDefault="0061411C" w:rsidP="0061411C">
      <w:pPr>
        <w:pStyle w:val="NormalBold"/>
      </w:pPr>
      <w:r w:rsidRPr="008E4845">
        <w:rPr>
          <w:rStyle w:val="HideTWBExt"/>
          <w:b w:val="0"/>
        </w:rPr>
        <w:t>&lt;Article&gt;</w:t>
      </w:r>
      <w:r w:rsidRPr="008E4845">
        <w:t>Motyw 6 – akapit 1</w:t>
      </w:r>
      <w:r w:rsidRPr="008E4845">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7170870E" w14:textId="77777777" w:rsidTr="00EF2739">
        <w:trPr>
          <w:trHeight w:hRule="exact" w:val="240"/>
          <w:jc w:val="center"/>
        </w:trPr>
        <w:tc>
          <w:tcPr>
            <w:tcW w:w="9752" w:type="dxa"/>
            <w:gridSpan w:val="2"/>
            <w:tcBorders>
              <w:top w:val="nil"/>
              <w:left w:val="nil"/>
              <w:bottom w:val="nil"/>
              <w:right w:val="nil"/>
            </w:tcBorders>
          </w:tcPr>
          <w:p w14:paraId="65365BE7" w14:textId="77777777" w:rsidR="0061411C" w:rsidRPr="008E4845" w:rsidRDefault="0061411C" w:rsidP="00EF2739"/>
        </w:tc>
      </w:tr>
      <w:tr w:rsidR="0061411C" w:rsidRPr="008E4845" w14:paraId="2DC46DF1" w14:textId="77777777" w:rsidTr="00EF2739">
        <w:trPr>
          <w:trHeight w:val="240"/>
          <w:jc w:val="center"/>
        </w:trPr>
        <w:tc>
          <w:tcPr>
            <w:tcW w:w="4876" w:type="dxa"/>
            <w:tcBorders>
              <w:top w:val="nil"/>
              <w:left w:val="nil"/>
              <w:bottom w:val="nil"/>
              <w:right w:val="nil"/>
            </w:tcBorders>
          </w:tcPr>
          <w:p w14:paraId="04FA11A3"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08833CE9" w14:textId="77777777" w:rsidR="0061411C" w:rsidRPr="008E4845" w:rsidRDefault="0061411C" w:rsidP="00EF2739">
            <w:pPr>
              <w:pStyle w:val="AmColumnHeading"/>
            </w:pPr>
            <w:r w:rsidRPr="008E4845">
              <w:t>Poprawka</w:t>
            </w:r>
          </w:p>
        </w:tc>
      </w:tr>
      <w:tr w:rsidR="0061411C" w:rsidRPr="008E4845" w14:paraId="41AC808C" w14:textId="77777777" w:rsidTr="00EF2739">
        <w:trPr>
          <w:jc w:val="center"/>
        </w:trPr>
        <w:tc>
          <w:tcPr>
            <w:tcW w:w="4876" w:type="dxa"/>
            <w:tcBorders>
              <w:top w:val="nil"/>
              <w:left w:val="nil"/>
              <w:bottom w:val="nil"/>
              <w:right w:val="nil"/>
            </w:tcBorders>
          </w:tcPr>
          <w:p w14:paraId="63BA9256" w14:textId="77777777" w:rsidR="0061411C" w:rsidRPr="008E4845" w:rsidRDefault="0061411C" w:rsidP="00EF2739">
            <w:pPr>
              <w:pStyle w:val="Normal6a"/>
            </w:pPr>
            <w:r w:rsidRPr="008E4845">
              <w:t>Kontekst geopolityczny Europy znacznie się zmienił, co wywiera poważny wpływ na zarządzanie migracjami w Unii, również ze względu na rolę podmiotów państwowych w sztucznym tworzeniu i ułatwianiu migracji nieuregulowanej oraz instrumentalnym traktowaniu przepływów migracyjnych jako narzędzia do celów politycznych, a także ze względu na stosowanie taktyki wojny hybrydowej, jak np. wykorzystywanie migracji jako broni, do destabilizacji Unii Europejskiej i jej państw członkowskich. Państwa członkowskie muszą być w stanie szybko i skutecznie reagować na zmiany przepływów migracyjnych i w tym celu muszą otrzymywać unijne wsparcie. Aby sprostać tym ogólnoeuropejskim wyzwaniom, przydział unijnego wsparcia powinien odzwierciedlać priorytety Unii. W związku z tym wsparcie unijne wdrażane na podstawie przepisów regulujących plany partnerstwa krajowego i regionalnego państw członkowskich powinno przyczynić się do skutecznego sprostania wyzwaniom zidentyfikowanym w kontekście długoterminowej europejskiej strategii zarządzania azylem i migracją oraz rocznego cyklu zarządzania migracją, ustanowionych zgodnie z rozporządzeniem Parlamentu Europejskiego i Rady (UE) 2024/1351 z dnia 14 maja 2024 r.</w:t>
            </w:r>
            <w:r w:rsidRPr="008E4845">
              <w:rPr>
                <w:vertAlign w:val="superscript"/>
              </w:rPr>
              <w:t>9</w:t>
            </w:r>
            <w:r w:rsidRPr="008E4845">
              <w:t>, w tym rocznego mechanizmu solidarności i unijnych ram przesiedleń i przyjęcia ze względów humanitarnych.</w:t>
            </w:r>
          </w:p>
        </w:tc>
        <w:tc>
          <w:tcPr>
            <w:tcW w:w="4876" w:type="dxa"/>
            <w:tcBorders>
              <w:top w:val="nil"/>
              <w:left w:val="nil"/>
              <w:bottom w:val="nil"/>
              <w:right w:val="nil"/>
            </w:tcBorders>
          </w:tcPr>
          <w:p w14:paraId="078CDAA4" w14:textId="77777777" w:rsidR="0061411C" w:rsidRPr="008E4845" w:rsidRDefault="0061411C" w:rsidP="00EF2739">
            <w:pPr>
              <w:pStyle w:val="Normal6a"/>
            </w:pPr>
            <w:r w:rsidRPr="008E4845">
              <w:t xml:space="preserve">Kontekst geopolityczny Europy znacznie się zmienił, co wywiera poważny wpływ na zarządzanie migracjami w Unii, również ze względu na rolę podmiotów państwowych w sztucznym tworzeniu i ułatwianiu migracji nieuregulowanej oraz instrumentalnym traktowaniu przepływów migracyjnych jako narzędzia do celów politycznych, a także ze względu na stosowanie taktyki wojny hybrydowej, jak np. wykorzystywanie migracji jako broni, do destabilizacji Unii Europejskiej i jej państw członkowskich. Państwa członkowskie muszą być w stanie szybko i skutecznie reagować na zmiany przepływów migracyjnych i w tym celu muszą otrzymywać unijne wsparcie. Aby sprostać tym ogólnoeuropejskim wyzwaniom, przydział unijnego wsparcia powinien odzwierciedlać priorytety Unii </w:t>
            </w:r>
            <w:r w:rsidRPr="008E4845">
              <w:rPr>
                <w:b/>
                <w:i/>
              </w:rPr>
              <w:t>oraz poziom bezpieczeństwa w państwach członkowskich.</w:t>
            </w:r>
            <w:r w:rsidRPr="008E4845">
              <w:t xml:space="preserve"> W związku z tym wsparcie unijne wdrażane na podstawie przepisów regulujących plany partnerstwa krajowego i regionalnego państw członkowskich powinno przyczynić się do skutecznego sprostania wyzwaniom zidentyfikowanym w kontekście długoterminowej europejskiej strategii zarządzania azylem i migracją oraz rocznego cyklu zarządzania migracją, ustanowionych zgodnie z rozporządzeniem Parlamentu Europejskiego i Rady (UE) 2024/1351 z dnia 14 maja 2024 r.</w:t>
            </w:r>
            <w:r w:rsidRPr="008E4845">
              <w:rPr>
                <w:vertAlign w:val="superscript"/>
              </w:rPr>
              <w:t>9</w:t>
            </w:r>
            <w:r w:rsidRPr="008E4845">
              <w:t>, w tym rocznego mechanizmu solidarności i unijnych ram przesiedleń i przyjęcia ze względów humanitarnych.</w:t>
            </w:r>
          </w:p>
        </w:tc>
      </w:tr>
      <w:tr w:rsidR="0061411C" w:rsidRPr="008E4845" w14:paraId="1577DD27" w14:textId="77777777" w:rsidTr="00EF2739">
        <w:trPr>
          <w:jc w:val="center"/>
        </w:trPr>
        <w:tc>
          <w:tcPr>
            <w:tcW w:w="4876" w:type="dxa"/>
            <w:tcBorders>
              <w:top w:val="nil"/>
              <w:left w:val="nil"/>
              <w:bottom w:val="nil"/>
              <w:right w:val="nil"/>
            </w:tcBorders>
          </w:tcPr>
          <w:p w14:paraId="11CC52D4" w14:textId="77777777" w:rsidR="0061411C" w:rsidRPr="008E4845" w:rsidRDefault="0061411C" w:rsidP="00EF2739">
            <w:pPr>
              <w:pStyle w:val="Normal6a"/>
            </w:pPr>
            <w:r w:rsidRPr="008E4845">
              <w:rPr>
                <w:b/>
                <w:i/>
              </w:rPr>
              <w:t>_________________</w:t>
            </w:r>
          </w:p>
        </w:tc>
        <w:tc>
          <w:tcPr>
            <w:tcW w:w="4876" w:type="dxa"/>
            <w:tcBorders>
              <w:top w:val="nil"/>
              <w:left w:val="nil"/>
              <w:bottom w:val="nil"/>
              <w:right w:val="nil"/>
            </w:tcBorders>
          </w:tcPr>
          <w:p w14:paraId="66924BEE" w14:textId="77777777" w:rsidR="0061411C" w:rsidRPr="008E4845" w:rsidRDefault="0061411C" w:rsidP="00EF2739">
            <w:pPr>
              <w:pStyle w:val="Normal6a"/>
            </w:pPr>
            <w:r w:rsidRPr="008E4845">
              <w:rPr>
                <w:b/>
                <w:i/>
              </w:rPr>
              <w:t>_________________</w:t>
            </w:r>
          </w:p>
        </w:tc>
      </w:tr>
      <w:tr w:rsidR="0061411C" w:rsidRPr="008E4845" w14:paraId="58674A0F" w14:textId="77777777" w:rsidTr="00EF2739">
        <w:trPr>
          <w:jc w:val="center"/>
        </w:trPr>
        <w:tc>
          <w:tcPr>
            <w:tcW w:w="4876" w:type="dxa"/>
            <w:tcBorders>
              <w:top w:val="nil"/>
              <w:left w:val="nil"/>
              <w:bottom w:val="nil"/>
              <w:right w:val="nil"/>
            </w:tcBorders>
          </w:tcPr>
          <w:p w14:paraId="326BE607" w14:textId="77777777" w:rsidR="0061411C" w:rsidRPr="008E4845" w:rsidRDefault="0061411C" w:rsidP="00EF2739">
            <w:pPr>
              <w:pStyle w:val="Normal6a"/>
            </w:pPr>
            <w:r w:rsidRPr="008E4845">
              <w:rPr>
                <w:vertAlign w:val="superscript"/>
              </w:rPr>
              <w:t>8</w:t>
            </w:r>
            <w:r w:rsidRPr="008E4845">
              <w:t xml:space="preserve"> Komunikat Komisji do Parlamentu Europejskiego i Rady w sprawie przeciwdziałania zagrożeniom hybrydowym wynikającym z wykorzystywania migracji jako broni i w sprawie zwiększania bezpieczeństwa na granicach zewnętrznych UE (COM(2024) 570 final z 11.12.2024).</w:t>
            </w:r>
          </w:p>
        </w:tc>
        <w:tc>
          <w:tcPr>
            <w:tcW w:w="4876" w:type="dxa"/>
            <w:tcBorders>
              <w:top w:val="nil"/>
              <w:left w:val="nil"/>
              <w:bottom w:val="nil"/>
              <w:right w:val="nil"/>
            </w:tcBorders>
          </w:tcPr>
          <w:p w14:paraId="7064719B" w14:textId="77777777" w:rsidR="0061411C" w:rsidRPr="008E4845" w:rsidRDefault="0061411C" w:rsidP="00EF2739">
            <w:pPr>
              <w:pStyle w:val="Normal6a"/>
            </w:pPr>
            <w:r w:rsidRPr="008E4845">
              <w:rPr>
                <w:vertAlign w:val="superscript"/>
              </w:rPr>
              <w:t>8</w:t>
            </w:r>
            <w:r w:rsidRPr="008E4845">
              <w:t xml:space="preserve"> Komunikat Komisji do Parlamentu Europejskiego i Rady w sprawie przeciwdziałania zagrożeniom hybrydowym wynikającym z wykorzystywania migracji jako broni i w sprawie zwiększania bezpieczeństwa na granicach zewnętrznych UE (COM(2024) 570 final z 11.12.2024).</w:t>
            </w:r>
          </w:p>
        </w:tc>
      </w:tr>
      <w:tr w:rsidR="0061411C" w:rsidRPr="008E4845" w14:paraId="337209F2" w14:textId="77777777" w:rsidTr="00EF2739">
        <w:trPr>
          <w:jc w:val="center"/>
        </w:trPr>
        <w:tc>
          <w:tcPr>
            <w:tcW w:w="4876" w:type="dxa"/>
            <w:tcBorders>
              <w:top w:val="nil"/>
              <w:left w:val="nil"/>
              <w:bottom w:val="nil"/>
              <w:right w:val="nil"/>
            </w:tcBorders>
          </w:tcPr>
          <w:p w14:paraId="0D90F9F1" w14:textId="77777777" w:rsidR="0061411C" w:rsidRPr="008E4845" w:rsidRDefault="0061411C" w:rsidP="00EF2739">
            <w:pPr>
              <w:pStyle w:val="Normal6a"/>
            </w:pPr>
            <w:r w:rsidRPr="008E4845">
              <w:rPr>
                <w:vertAlign w:val="superscript"/>
              </w:rPr>
              <w:t>9</w:t>
            </w:r>
            <w:r w:rsidRPr="008E4845">
              <w:t xml:space="preserve"> Rozporządzenie Parlamentu Europejskiego i Rady (UE) 2024/1351 z dnia 14 maja 2024 r. w sprawie zarządzania azylem i migracją, zmiany rozporządzeń (UE) 2021/1147 i (UE) 2021/1060 oraz uchylenia rozporządzenia (UE) nr 604/2013, Dz.U. L, 2024/1351, 22.5.2024, ELI: https://eur-lex.europa.eu/eli/reg/2024/1351/oj).</w:t>
            </w:r>
          </w:p>
        </w:tc>
        <w:tc>
          <w:tcPr>
            <w:tcW w:w="4876" w:type="dxa"/>
            <w:tcBorders>
              <w:top w:val="nil"/>
              <w:left w:val="nil"/>
              <w:bottom w:val="nil"/>
              <w:right w:val="nil"/>
            </w:tcBorders>
          </w:tcPr>
          <w:p w14:paraId="0DD159E3" w14:textId="77777777" w:rsidR="0061411C" w:rsidRPr="008E4845" w:rsidRDefault="0061411C" w:rsidP="00EF2739">
            <w:pPr>
              <w:pStyle w:val="Normal6a"/>
            </w:pPr>
            <w:r w:rsidRPr="008E4845">
              <w:rPr>
                <w:vertAlign w:val="superscript"/>
              </w:rPr>
              <w:t>9</w:t>
            </w:r>
            <w:r w:rsidRPr="008E4845">
              <w:t xml:space="preserve"> Rozporządzenie Parlamentu Europejskiego i Rady (UE) 2024/1351 z dnia 14 maja 2024 r. w sprawie zarządzania azylem i migracją, zmiany rozporządzeń (UE) 2021/1147 i (UE) 2021/1060 oraz uchylenia rozporządzenia (UE) nr 604/2013, Dz.U. L, 2024/1351, 22.5.2024, ELI: https://eur-lex.europa.eu/eli/reg/2024/1351/oj).</w:t>
            </w:r>
          </w:p>
        </w:tc>
      </w:tr>
    </w:tbl>
    <w:p w14:paraId="38F45065"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{FI}</w:t>
      </w:r>
      <w:r w:rsidRPr="008E4845">
        <w:t>fi</w:t>
      </w:r>
      <w:r w:rsidRPr="008E4845">
        <w:rPr>
          <w:rStyle w:val="HideTWBExt"/>
        </w:rPr>
        <w:t>&lt;/Original&gt;</w:t>
      </w:r>
    </w:p>
    <w:p w14:paraId="0FBD1779" w14:textId="77777777" w:rsidR="0061411C" w:rsidRPr="008E4845" w:rsidRDefault="0061411C" w:rsidP="0061411C">
      <w:r w:rsidRPr="008E4845">
        <w:rPr>
          <w:rStyle w:val="HideTWBExt"/>
        </w:rPr>
        <w:t>&lt;/Amend&gt;</w:t>
      </w:r>
    </w:p>
    <w:p w14:paraId="3A3DAA07" w14:textId="076B544E"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95</w:t>
      </w:r>
      <w:r w:rsidRPr="008E4845">
        <w:rPr>
          <w:rStyle w:val="HideTWBExt"/>
          <w:b w:val="0"/>
        </w:rPr>
        <w:t>&lt;/NumAm&gt;</w:t>
      </w:r>
    </w:p>
    <w:p w14:paraId="6AB0ADA0" w14:textId="77777777" w:rsidR="0061411C" w:rsidRPr="008E4845" w:rsidRDefault="0061411C" w:rsidP="0061411C">
      <w:pPr>
        <w:pStyle w:val="NormalBold"/>
      </w:pPr>
      <w:r w:rsidRPr="008E4845">
        <w:rPr>
          <w:rStyle w:val="HideTWBExt"/>
          <w:b w:val="0"/>
        </w:rPr>
        <w:t>&lt;RepeatBlock-By&gt;&lt;Members&gt;</w:t>
      </w:r>
      <w:r w:rsidRPr="008E4845">
        <w:t>Sophie Wilmès, Malik Azmani, Nathalie Loiseau, Hilde Vautmans</w:t>
      </w:r>
      <w:r w:rsidRPr="008E4845">
        <w:rPr>
          <w:rStyle w:val="HideTWBExt"/>
          <w:b w:val="0"/>
        </w:rPr>
        <w:t>&lt;/Members&gt;</w:t>
      </w:r>
    </w:p>
    <w:p w14:paraId="1701C039" w14:textId="77777777" w:rsidR="0061411C" w:rsidRPr="008E4845" w:rsidRDefault="0061411C" w:rsidP="0061411C">
      <w:pPr>
        <w:pStyle w:val="NormalBold"/>
      </w:pPr>
      <w:r w:rsidRPr="008E4845">
        <w:rPr>
          <w:rStyle w:val="HideTWBExt"/>
          <w:b w:val="0"/>
        </w:rPr>
        <w:t>&lt;/RepeatBlock-By&gt;</w:t>
      </w:r>
    </w:p>
    <w:p w14:paraId="3938102B"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36D103B5" w14:textId="77777777" w:rsidR="0061411C" w:rsidRPr="008E4845" w:rsidRDefault="0061411C" w:rsidP="0061411C">
      <w:pPr>
        <w:pStyle w:val="NormalBold"/>
      </w:pPr>
      <w:r w:rsidRPr="008E4845">
        <w:rPr>
          <w:rStyle w:val="HideTWBExt"/>
          <w:b w:val="0"/>
        </w:rPr>
        <w:t>&lt;Article&gt;</w:t>
      </w:r>
      <w:r w:rsidRPr="008E4845">
        <w:t>Motyw 6 – akapit 1</w:t>
      </w:r>
      <w:r w:rsidRPr="008E48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7F221B2E" w14:textId="77777777" w:rsidTr="00EF2739">
        <w:trPr>
          <w:trHeight w:hRule="exact" w:val="240"/>
          <w:jc w:val="center"/>
        </w:trPr>
        <w:tc>
          <w:tcPr>
            <w:tcW w:w="9752" w:type="dxa"/>
            <w:gridSpan w:val="2"/>
            <w:tcBorders>
              <w:top w:val="nil"/>
              <w:left w:val="nil"/>
              <w:bottom w:val="nil"/>
              <w:right w:val="nil"/>
            </w:tcBorders>
          </w:tcPr>
          <w:p w14:paraId="0B88188A" w14:textId="77777777" w:rsidR="0061411C" w:rsidRPr="008E4845" w:rsidRDefault="0061411C" w:rsidP="00EF2739"/>
        </w:tc>
      </w:tr>
      <w:tr w:rsidR="0061411C" w:rsidRPr="008E4845" w14:paraId="26B30FC7" w14:textId="77777777" w:rsidTr="00EF2739">
        <w:trPr>
          <w:trHeight w:val="240"/>
          <w:jc w:val="center"/>
        </w:trPr>
        <w:tc>
          <w:tcPr>
            <w:tcW w:w="4876" w:type="dxa"/>
            <w:tcBorders>
              <w:top w:val="nil"/>
              <w:left w:val="nil"/>
              <w:bottom w:val="nil"/>
              <w:right w:val="nil"/>
            </w:tcBorders>
          </w:tcPr>
          <w:p w14:paraId="5A79A4A0"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07AD8424" w14:textId="77777777" w:rsidR="0061411C" w:rsidRPr="008E4845" w:rsidRDefault="0061411C" w:rsidP="00EF2739">
            <w:pPr>
              <w:pStyle w:val="AmColumnHeading"/>
            </w:pPr>
            <w:r w:rsidRPr="008E4845">
              <w:t>Poprawka</w:t>
            </w:r>
          </w:p>
        </w:tc>
      </w:tr>
      <w:tr w:rsidR="0061411C" w:rsidRPr="008E4845" w14:paraId="0856E319" w14:textId="77777777" w:rsidTr="00EF2739">
        <w:trPr>
          <w:jc w:val="center"/>
        </w:trPr>
        <w:tc>
          <w:tcPr>
            <w:tcW w:w="4876" w:type="dxa"/>
            <w:tcBorders>
              <w:top w:val="nil"/>
              <w:left w:val="nil"/>
              <w:bottom w:val="nil"/>
              <w:right w:val="nil"/>
            </w:tcBorders>
          </w:tcPr>
          <w:p w14:paraId="3E710FB2" w14:textId="77777777" w:rsidR="0061411C" w:rsidRPr="008E4845" w:rsidRDefault="0061411C" w:rsidP="00EF2739">
            <w:pPr>
              <w:pStyle w:val="Normal6a"/>
            </w:pPr>
            <w:r w:rsidRPr="008E4845">
              <w:rPr>
                <w:b/>
                <w:i/>
              </w:rPr>
              <w:t xml:space="preserve">Kontekst geopolityczny </w:t>
            </w:r>
            <w:r w:rsidRPr="008E4845">
              <w:t>Europy</w:t>
            </w:r>
            <w:r w:rsidRPr="008E4845">
              <w:rPr>
                <w:b/>
                <w:i/>
              </w:rPr>
              <w:t xml:space="preserve"> znacznie się zmienił, co wywiera poważny wpływ na </w:t>
            </w:r>
            <w:r w:rsidRPr="008E4845">
              <w:t>zarządzanie migracjami w Unii</w:t>
            </w:r>
            <w:r w:rsidRPr="008E4845">
              <w:rPr>
                <w:b/>
                <w:i/>
              </w:rPr>
              <w:t xml:space="preserve">, również ze względu na rolę podmiotów państwowych w sztucznym tworzeniu i ułatwianiu nielegalnej migracji oraz instrumentalnym traktowaniu przepływów migracyjnych jako narzędzia </w:t>
            </w:r>
            <w:r w:rsidRPr="008E4845">
              <w:t>do celów politycznych</w:t>
            </w:r>
            <w:r w:rsidRPr="008E4845">
              <w:rPr>
                <w:b/>
                <w:i/>
              </w:rPr>
              <w:t>, a także ze względu na stosowanie taktyki wojny hybrydowej, jak np. wykorzystywanie migracji jako broni</w:t>
            </w:r>
            <w:r w:rsidRPr="008E4845">
              <w:rPr>
                <w:b/>
                <w:i/>
                <w:vertAlign w:val="superscript"/>
              </w:rPr>
              <w:t>8</w:t>
            </w:r>
            <w:r w:rsidRPr="008E4845">
              <w:rPr>
                <w:b/>
                <w:i/>
              </w:rPr>
              <w:t>, do destabilizacji Unii Europejskiej i jej państw członkowskich</w:t>
            </w:r>
            <w:r w:rsidRPr="008E4845">
              <w:t xml:space="preserve">. Państwa członkowskie muszą być </w:t>
            </w:r>
            <w:r w:rsidRPr="008E4845">
              <w:rPr>
                <w:b/>
                <w:i/>
              </w:rPr>
              <w:t>w stanie</w:t>
            </w:r>
            <w:r w:rsidRPr="008E4845">
              <w:t xml:space="preserve"> szybko i skutecznie reagować na </w:t>
            </w:r>
            <w:r w:rsidRPr="008E4845">
              <w:rPr>
                <w:b/>
                <w:i/>
              </w:rPr>
              <w:t>zmiany przepływów migracyjnych i w tym celu muszą otrzymywać</w:t>
            </w:r>
            <w:r w:rsidRPr="008E4845">
              <w:t xml:space="preserve"> unijne wsparcie. </w:t>
            </w:r>
            <w:r w:rsidRPr="008E4845">
              <w:rPr>
                <w:b/>
                <w:i/>
              </w:rPr>
              <w:t xml:space="preserve">Aby sprostać tym ogólnoeuropejskim wyzwaniom, </w:t>
            </w:r>
            <w:r w:rsidRPr="008E4845">
              <w:t xml:space="preserve">przydział </w:t>
            </w:r>
            <w:r w:rsidRPr="008E4845">
              <w:rPr>
                <w:b/>
                <w:i/>
              </w:rPr>
              <w:t>unijnego wsparcia</w:t>
            </w:r>
            <w:r w:rsidRPr="008E4845">
              <w:t xml:space="preserve"> powinien</w:t>
            </w:r>
            <w:r w:rsidRPr="008E4845">
              <w:rPr>
                <w:b/>
                <w:i/>
              </w:rPr>
              <w:t xml:space="preserve"> odzwierciedlać priorytety Unii</w:t>
            </w:r>
            <w:r w:rsidRPr="008E4845">
              <w:t>. W związku z tym wsparcie unijne wdrażane na podstawie przepisów regulujących plany partnerstwa krajowego i regionalnego państw członkowskich powinno przyczynić się do skutecznego sprostania wyzwaniom zidentyfikowanym w kontekście długoterminowej europejskiej strategii zarządzania azylem i migracją oraz rocznego cyklu zarządzania migracją, ustanowionych zgodnie z rozporządzeniem Parlamentu Europejskiego i Rady (UE) 2024/1351 z dnia 14 maja 2024 r.</w:t>
            </w:r>
            <w:r w:rsidRPr="008E4845">
              <w:rPr>
                <w:vertAlign w:val="superscript"/>
              </w:rPr>
              <w:t>9</w:t>
            </w:r>
            <w:r w:rsidRPr="008E4845">
              <w:t>, w tym rocznego mechanizmu solidarności i unijnych ram przesiedleń i przyjęcia ze względów humanitarnych.</w:t>
            </w:r>
          </w:p>
        </w:tc>
        <w:tc>
          <w:tcPr>
            <w:tcW w:w="4876" w:type="dxa"/>
            <w:tcBorders>
              <w:top w:val="nil"/>
              <w:left w:val="nil"/>
              <w:bottom w:val="nil"/>
              <w:right w:val="nil"/>
            </w:tcBorders>
          </w:tcPr>
          <w:p w14:paraId="127407AB" w14:textId="77777777" w:rsidR="0061411C" w:rsidRPr="008E4845" w:rsidRDefault="0061411C" w:rsidP="00EF2739">
            <w:pPr>
              <w:pStyle w:val="Normal6a"/>
            </w:pPr>
            <w:r w:rsidRPr="008E4845">
              <w:rPr>
                <w:b/>
                <w:i/>
              </w:rPr>
              <w:t xml:space="preserve">Sytuacja geopolityczna </w:t>
            </w:r>
            <w:r w:rsidRPr="008E4845">
              <w:t xml:space="preserve">Europy </w:t>
            </w:r>
            <w:r w:rsidRPr="008E4845">
              <w:rPr>
                <w:b/>
                <w:i/>
              </w:rPr>
              <w:t xml:space="preserve">uległa w ostatnich latach znacznym zmianom, stwarzając nowe wyzwania dla </w:t>
            </w:r>
            <w:r w:rsidRPr="008E4845">
              <w:t>zarządzania migracjami w Unii.</w:t>
            </w:r>
            <w:r w:rsidRPr="008E4845">
              <w:rPr>
                <w:b/>
                <w:i/>
              </w:rPr>
              <w:t xml:space="preserve"> W szczególności podmioty z państw trzecich oraz podmioty państwowe próbowały wykorzystać przepływy migracyjne</w:t>
            </w:r>
            <w:r w:rsidRPr="008E4845">
              <w:t xml:space="preserve"> do celów politycznych</w:t>
            </w:r>
            <w:r w:rsidRPr="008E4845">
              <w:rPr>
                <w:b/>
                <w:i/>
              </w:rPr>
              <w:t xml:space="preserve"> poprzez ułatwianie nielegalnych przepływów migracyjnych lub ich kierowanie w ramach szerszych strategii hybrydowych mających na celu wywieranie presji na Unię Europejską i jej państwa członkowskie lub ich destabilizację</w:t>
            </w:r>
            <w:r w:rsidRPr="008E4845">
              <w:t xml:space="preserve">. </w:t>
            </w:r>
            <w:r w:rsidRPr="008E4845">
              <w:rPr>
                <w:b/>
                <w:i/>
              </w:rPr>
              <w:t xml:space="preserve">W tym kontekście </w:t>
            </w:r>
            <w:r w:rsidRPr="008E4845">
              <w:t xml:space="preserve">państwa członkowskie muszą być </w:t>
            </w:r>
            <w:r w:rsidRPr="008E4845">
              <w:rPr>
                <w:b/>
                <w:i/>
              </w:rPr>
              <w:t>przygotowane, aby</w:t>
            </w:r>
            <w:r w:rsidRPr="008E4845">
              <w:t xml:space="preserve"> szybko i skutecznie reagować na </w:t>
            </w:r>
            <w:r w:rsidRPr="008E4845">
              <w:rPr>
                <w:b/>
                <w:i/>
              </w:rPr>
              <w:t>zmieniające się sytuacje migracyjne oraz móc liczyć na odpowiednie</w:t>
            </w:r>
            <w:r w:rsidRPr="008E4845">
              <w:t xml:space="preserve"> unijne wsparcie. Przydział </w:t>
            </w:r>
            <w:r w:rsidRPr="008E4845">
              <w:rPr>
                <w:b/>
                <w:i/>
              </w:rPr>
              <w:t>unijnych środków finansowych</w:t>
            </w:r>
            <w:r w:rsidRPr="008E4845">
              <w:t xml:space="preserve"> powinien </w:t>
            </w:r>
            <w:r w:rsidRPr="008E4845">
              <w:rPr>
                <w:b/>
                <w:i/>
              </w:rPr>
              <w:t>być dostosowany do strategicznych</w:t>
            </w:r>
            <w:r w:rsidRPr="008E4845">
              <w:t xml:space="preserve"> </w:t>
            </w:r>
            <w:r w:rsidRPr="008E4845">
              <w:rPr>
                <w:b/>
                <w:i/>
              </w:rPr>
              <w:t>priorytetów oraz zmieniających się potrzeb</w:t>
            </w:r>
            <w:r w:rsidRPr="008E4845">
              <w:t>. W związku z tym wsparcie unijne wdrażane na podstawie przepisów regulujących plany partnerstwa krajowego i regionalnego państw członkowskich powinno przyczynić się do skutecznego sprostania wyzwaniom zidentyfikowanym w kontekście długoterminowej europejskiej strategii zarządzania azylem i migracją oraz rocznego cyklu zarządzania migracją, ustanowionych zgodnie z rozporządzeniem Parlamentu Europejskiego i Rady (UE) 2024/1351 z dnia 14 maja 2024 r.</w:t>
            </w:r>
            <w:r w:rsidRPr="008E4845">
              <w:rPr>
                <w:vertAlign w:val="superscript"/>
              </w:rPr>
              <w:t>9</w:t>
            </w:r>
            <w:r w:rsidRPr="008E4845">
              <w:t>, w tym rocznego mechanizmu solidarności i unijnych ram przesiedleń i przyjęcia ze względów humanitarnych.</w:t>
            </w:r>
          </w:p>
        </w:tc>
      </w:tr>
      <w:tr w:rsidR="0061411C" w:rsidRPr="008E4845" w14:paraId="47C4E8C1" w14:textId="77777777" w:rsidTr="00EF2739">
        <w:trPr>
          <w:jc w:val="center"/>
        </w:trPr>
        <w:tc>
          <w:tcPr>
            <w:tcW w:w="4876" w:type="dxa"/>
            <w:tcBorders>
              <w:top w:val="nil"/>
              <w:left w:val="nil"/>
              <w:bottom w:val="nil"/>
              <w:right w:val="nil"/>
            </w:tcBorders>
          </w:tcPr>
          <w:p w14:paraId="0852DD7F" w14:textId="77777777" w:rsidR="0061411C" w:rsidRPr="008E4845" w:rsidRDefault="0061411C" w:rsidP="00EF2739">
            <w:pPr>
              <w:pStyle w:val="Normal6a"/>
            </w:pPr>
            <w:r w:rsidRPr="008E4845">
              <w:rPr>
                <w:b/>
                <w:i/>
              </w:rPr>
              <w:t>_________________</w:t>
            </w:r>
          </w:p>
        </w:tc>
        <w:tc>
          <w:tcPr>
            <w:tcW w:w="4876" w:type="dxa"/>
            <w:tcBorders>
              <w:top w:val="nil"/>
              <w:left w:val="nil"/>
              <w:bottom w:val="nil"/>
              <w:right w:val="nil"/>
            </w:tcBorders>
          </w:tcPr>
          <w:p w14:paraId="6E081971" w14:textId="77777777" w:rsidR="0061411C" w:rsidRPr="008E4845" w:rsidRDefault="0061411C" w:rsidP="00EF2739">
            <w:pPr>
              <w:pStyle w:val="Normal6a"/>
            </w:pPr>
            <w:r w:rsidRPr="008E4845">
              <w:rPr>
                <w:b/>
                <w:i/>
              </w:rPr>
              <w:t>_________________</w:t>
            </w:r>
          </w:p>
        </w:tc>
      </w:tr>
      <w:tr w:rsidR="0061411C" w:rsidRPr="008E4845" w14:paraId="7B851E73" w14:textId="77777777" w:rsidTr="00EF2739">
        <w:trPr>
          <w:jc w:val="center"/>
        </w:trPr>
        <w:tc>
          <w:tcPr>
            <w:tcW w:w="4876" w:type="dxa"/>
            <w:tcBorders>
              <w:top w:val="nil"/>
              <w:left w:val="nil"/>
              <w:bottom w:val="nil"/>
              <w:right w:val="nil"/>
            </w:tcBorders>
          </w:tcPr>
          <w:p w14:paraId="682212BF" w14:textId="77777777" w:rsidR="0061411C" w:rsidRPr="008E4845" w:rsidRDefault="0061411C" w:rsidP="00EF2739">
            <w:pPr>
              <w:pStyle w:val="Normal6a"/>
            </w:pPr>
            <w:r w:rsidRPr="008E4845">
              <w:rPr>
                <w:b/>
                <w:i/>
                <w:vertAlign w:val="superscript"/>
              </w:rPr>
              <w:t>8</w:t>
            </w:r>
            <w:r w:rsidRPr="008E4845">
              <w:rPr>
                <w:b/>
                <w:i/>
              </w:rPr>
              <w:t xml:space="preserve"> Komunikat Komisji do Parlamentu Europejskiego i Rady w sprawie przeciwdziałania zagrożeniom hybrydowym wynikającym z wykorzystywania migracji jako broni i w sprawie zwiększania bezpieczeństwa na granicach zewnętrznych UE (COM(2024) 570 final z 11.12.2024).</w:t>
            </w:r>
          </w:p>
        </w:tc>
        <w:tc>
          <w:tcPr>
            <w:tcW w:w="4876" w:type="dxa"/>
            <w:tcBorders>
              <w:top w:val="nil"/>
              <w:left w:val="nil"/>
              <w:bottom w:val="nil"/>
              <w:right w:val="nil"/>
            </w:tcBorders>
          </w:tcPr>
          <w:p w14:paraId="7E361308" w14:textId="77777777" w:rsidR="0061411C" w:rsidRPr="008E4845" w:rsidRDefault="0061411C" w:rsidP="00EF2739"/>
        </w:tc>
      </w:tr>
      <w:tr w:rsidR="0061411C" w:rsidRPr="008E4845" w14:paraId="3ED413AB" w14:textId="77777777" w:rsidTr="00EF2739">
        <w:trPr>
          <w:jc w:val="center"/>
        </w:trPr>
        <w:tc>
          <w:tcPr>
            <w:tcW w:w="4876" w:type="dxa"/>
            <w:tcBorders>
              <w:top w:val="nil"/>
              <w:left w:val="nil"/>
              <w:bottom w:val="nil"/>
              <w:right w:val="nil"/>
            </w:tcBorders>
          </w:tcPr>
          <w:p w14:paraId="3CEE2E6B" w14:textId="77777777" w:rsidR="0061411C" w:rsidRPr="008E4845" w:rsidRDefault="0061411C" w:rsidP="00EF2739">
            <w:pPr>
              <w:pStyle w:val="Normal6a"/>
            </w:pPr>
            <w:r w:rsidRPr="008E4845">
              <w:rPr>
                <w:vertAlign w:val="superscript"/>
              </w:rPr>
              <w:t>9</w:t>
            </w:r>
            <w:r w:rsidRPr="008E4845">
              <w:t xml:space="preserve"> Rozporządzenie Parlamentu Europejskiego i Rady (UE) 2024/1351 z dnia 14 maja 2024 r. w sprawie zarządzania azylem i migracją, zmiany rozporządzeń (UE) 2021/1147 i (UE) 2021/1060 oraz uchylenia rozporządzenia (UE) nr 604/2013, Dz.U. L, 2024/1351, 22.5.2024, ELI: http://data.europa.eu/eli/reg/2024/1351/oj).</w:t>
            </w:r>
          </w:p>
        </w:tc>
        <w:tc>
          <w:tcPr>
            <w:tcW w:w="4876" w:type="dxa"/>
            <w:tcBorders>
              <w:top w:val="nil"/>
              <w:left w:val="nil"/>
              <w:bottom w:val="nil"/>
              <w:right w:val="nil"/>
            </w:tcBorders>
          </w:tcPr>
          <w:p w14:paraId="18779677" w14:textId="77777777" w:rsidR="0061411C" w:rsidRPr="008E4845" w:rsidRDefault="0061411C" w:rsidP="00EF2739">
            <w:pPr>
              <w:pStyle w:val="Normal6a"/>
            </w:pPr>
            <w:r w:rsidRPr="008E4845">
              <w:rPr>
                <w:vertAlign w:val="superscript"/>
              </w:rPr>
              <w:t>9</w:t>
            </w:r>
            <w:r w:rsidRPr="008E4845">
              <w:t xml:space="preserve"> Rozporządzenie Parlamentu Europejskiego i Rady (UE) 2024/1351 z dnia 14 maja 2024 r. w sprawie zarządzania azylem i migracją, zmiany rozporządzeń (UE) 2021/1147 i (UE) 2021/1060 oraz uchylenia rozporządzenia (UE) nr 604/2013, Dz.U. L, 2024/1351, 22.5.2024, ELI: http://data.europa.eu/eli/reg/2024/1351/oj).</w:t>
            </w:r>
          </w:p>
        </w:tc>
      </w:tr>
    </w:tbl>
    <w:p w14:paraId="6903690D"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{EN}</w:t>
      </w:r>
      <w:r w:rsidRPr="008E4845">
        <w:t>en</w:t>
      </w:r>
      <w:r w:rsidRPr="008E4845">
        <w:rPr>
          <w:rStyle w:val="HideTWBExt"/>
        </w:rPr>
        <w:t>&lt;/Original&gt;</w:t>
      </w:r>
    </w:p>
    <w:p w14:paraId="42E20112" w14:textId="77777777" w:rsidR="0061411C" w:rsidRPr="008E4845" w:rsidRDefault="0061411C" w:rsidP="0061411C">
      <w:r w:rsidRPr="008E4845">
        <w:rPr>
          <w:rStyle w:val="HideTWBExt"/>
        </w:rPr>
        <w:t>&lt;/Amend&gt;</w:t>
      </w:r>
    </w:p>
    <w:p w14:paraId="786C99C4" w14:textId="4E4AC500"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96</w:t>
      </w:r>
      <w:r w:rsidRPr="008E4845">
        <w:rPr>
          <w:rStyle w:val="HideTWBExt"/>
          <w:b w:val="0"/>
        </w:rPr>
        <w:t>&lt;/NumAm&gt;</w:t>
      </w:r>
    </w:p>
    <w:p w14:paraId="7953FF0B" w14:textId="77777777" w:rsidR="0061411C" w:rsidRPr="008E4845" w:rsidRDefault="0061411C" w:rsidP="0061411C">
      <w:pPr>
        <w:pStyle w:val="NormalBold"/>
      </w:pPr>
      <w:r w:rsidRPr="008E4845">
        <w:rPr>
          <w:rStyle w:val="HideTWBExt"/>
          <w:b w:val="0"/>
        </w:rPr>
        <w:t>&lt;RepeatBlock-By&gt;&lt;Members&gt;</w:t>
      </w:r>
      <w:r w:rsidRPr="008E4845">
        <w:t>Rasa Juknevičienė</w:t>
      </w:r>
      <w:r w:rsidRPr="008E4845">
        <w:rPr>
          <w:rStyle w:val="HideTWBExt"/>
          <w:b w:val="0"/>
        </w:rPr>
        <w:t>&lt;/Members&gt;</w:t>
      </w:r>
    </w:p>
    <w:p w14:paraId="266C392A" w14:textId="77777777" w:rsidR="0061411C" w:rsidRPr="008E4845" w:rsidRDefault="0061411C" w:rsidP="0061411C">
      <w:pPr>
        <w:pStyle w:val="NormalBold"/>
      </w:pPr>
      <w:r w:rsidRPr="008E4845">
        <w:rPr>
          <w:rStyle w:val="HideTWBExt"/>
          <w:b w:val="0"/>
        </w:rPr>
        <w:t>&lt;/RepeatBlock-By&gt;</w:t>
      </w:r>
    </w:p>
    <w:p w14:paraId="20D9D6F4"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6018082F" w14:textId="77777777" w:rsidR="0061411C" w:rsidRPr="008E4845" w:rsidRDefault="0061411C" w:rsidP="0061411C">
      <w:pPr>
        <w:pStyle w:val="NormalBold"/>
      </w:pPr>
      <w:r w:rsidRPr="008E4845">
        <w:rPr>
          <w:rStyle w:val="HideTWBExt"/>
          <w:b w:val="0"/>
        </w:rPr>
        <w:t>&lt;Article&gt;</w:t>
      </w:r>
      <w:r w:rsidRPr="008E4845">
        <w:t>Motyw 6 – akapit 1</w:t>
      </w:r>
      <w:r w:rsidRPr="008E48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10E7DD93" w14:textId="77777777" w:rsidTr="00EF2739">
        <w:trPr>
          <w:trHeight w:hRule="exact" w:val="240"/>
          <w:jc w:val="center"/>
        </w:trPr>
        <w:tc>
          <w:tcPr>
            <w:tcW w:w="9752" w:type="dxa"/>
            <w:gridSpan w:val="2"/>
            <w:tcBorders>
              <w:top w:val="nil"/>
              <w:left w:val="nil"/>
              <w:bottom w:val="nil"/>
              <w:right w:val="nil"/>
            </w:tcBorders>
          </w:tcPr>
          <w:p w14:paraId="14FEE019" w14:textId="77777777" w:rsidR="0061411C" w:rsidRPr="008E4845" w:rsidRDefault="0061411C" w:rsidP="00EF2739"/>
        </w:tc>
      </w:tr>
      <w:tr w:rsidR="0061411C" w:rsidRPr="008E4845" w14:paraId="6BE31E33" w14:textId="77777777" w:rsidTr="00EF2739">
        <w:trPr>
          <w:trHeight w:val="240"/>
          <w:jc w:val="center"/>
        </w:trPr>
        <w:tc>
          <w:tcPr>
            <w:tcW w:w="4876" w:type="dxa"/>
            <w:tcBorders>
              <w:top w:val="nil"/>
              <w:left w:val="nil"/>
              <w:bottom w:val="nil"/>
              <w:right w:val="nil"/>
            </w:tcBorders>
          </w:tcPr>
          <w:p w14:paraId="2A2C169D"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786C4013" w14:textId="77777777" w:rsidR="0061411C" w:rsidRPr="008E4845" w:rsidRDefault="0061411C" w:rsidP="00EF2739">
            <w:pPr>
              <w:pStyle w:val="AmColumnHeading"/>
            </w:pPr>
            <w:r w:rsidRPr="008E4845">
              <w:t>Poprawka</w:t>
            </w:r>
          </w:p>
        </w:tc>
      </w:tr>
      <w:tr w:rsidR="0061411C" w:rsidRPr="008E4845" w14:paraId="210968AE" w14:textId="77777777" w:rsidTr="00EF2739">
        <w:trPr>
          <w:jc w:val="center"/>
        </w:trPr>
        <w:tc>
          <w:tcPr>
            <w:tcW w:w="4876" w:type="dxa"/>
            <w:tcBorders>
              <w:top w:val="nil"/>
              <w:left w:val="nil"/>
              <w:bottom w:val="nil"/>
              <w:right w:val="nil"/>
            </w:tcBorders>
          </w:tcPr>
          <w:p w14:paraId="030A69C4" w14:textId="77777777" w:rsidR="0061411C" w:rsidRPr="008E4845" w:rsidRDefault="0061411C" w:rsidP="00EF2739">
            <w:pPr>
              <w:pStyle w:val="Normal6a"/>
            </w:pPr>
            <w:r w:rsidRPr="008E4845">
              <w:t xml:space="preserve">Kontekst geopolityczny Europy znacznie się zmienił, co wywiera poważny wpływ na zarządzanie migracjami w Unii, również ze względu na rolę podmiotów państwowych w sztucznym tworzeniu i ułatwianiu nielegalnej migracji oraz instrumentalnym traktowaniu przepływów migracyjnych jako narzędzia do celów politycznych, a także ze względu na stosowanie </w:t>
            </w:r>
            <w:r w:rsidRPr="008E4845">
              <w:rPr>
                <w:b/>
                <w:i/>
              </w:rPr>
              <w:t>taktyki wojny hybrydowej</w:t>
            </w:r>
            <w:r w:rsidRPr="008E4845">
              <w:t>, jak np. wykorzystywanie migracji jako broni</w:t>
            </w:r>
            <w:r w:rsidRPr="008E4845">
              <w:rPr>
                <w:vertAlign w:val="superscript"/>
              </w:rPr>
              <w:t>8</w:t>
            </w:r>
            <w:r w:rsidRPr="008E4845">
              <w:t>, do destabilizacji Unii Europejskiej i jej państw członkowskich. Państwa członkowskie muszą być w stanie szybko i skutecznie reagować na zmiany przepływów migracyjnych i w tym celu muszą otrzymywać unijne wsparcie. Aby sprostać tym ogólnoeuropejskim wyzwaniom, przydział unijnego wsparcia powinien odzwierciedlać priorytety Unii. W związku z tym wsparcie unijne wdrażane na podstawie przepisów regulujących plany partnerstwa krajowego i regionalnego państw członkowskich powinno przyczynić się do skutecznego sprostania wyzwaniom zidentyfikowanym w kontekście długoterminowej europejskiej strategii zarządzania azylem i migracją oraz rocznego cyklu zarządzania migracją, ustanowionych zgodnie z rozporządzeniem Parlamentu Europejskiego i Rady (UE) 2024/1351 z dnia 14 maja 2024 r.</w:t>
            </w:r>
            <w:r w:rsidRPr="008E4845">
              <w:rPr>
                <w:vertAlign w:val="superscript"/>
              </w:rPr>
              <w:t>9</w:t>
            </w:r>
            <w:r w:rsidRPr="008E4845">
              <w:t>, w tym rocznego mechanizmu solidarności i unijnych ram przesiedleń i przyjęcia ze względów humanitarnych.</w:t>
            </w:r>
          </w:p>
        </w:tc>
        <w:tc>
          <w:tcPr>
            <w:tcW w:w="4876" w:type="dxa"/>
            <w:tcBorders>
              <w:top w:val="nil"/>
              <w:left w:val="nil"/>
              <w:bottom w:val="nil"/>
              <w:right w:val="nil"/>
            </w:tcBorders>
          </w:tcPr>
          <w:p w14:paraId="41883295" w14:textId="77777777" w:rsidR="0061411C" w:rsidRPr="008E4845" w:rsidRDefault="0061411C" w:rsidP="00EF2739">
            <w:pPr>
              <w:pStyle w:val="Normal6a"/>
            </w:pPr>
            <w:r w:rsidRPr="008E4845">
              <w:t xml:space="preserve">Kontekst geopolityczny Europy znacznie się zmienił, co wywiera poważny wpływ na zarządzanie migracjami w Unii, również ze względu na rolę podmiotów państwowych w sztucznym tworzeniu i ułatwianiu nielegalnej migracji oraz instrumentalnym traktowaniu przepływów migracyjnych jako narzędzia do celów politycznych, a także ze względu na stosowanie </w:t>
            </w:r>
            <w:r w:rsidRPr="008E4845">
              <w:rPr>
                <w:b/>
                <w:i/>
              </w:rPr>
              <w:t>zagrożeń hybrydowych</w:t>
            </w:r>
            <w:r w:rsidRPr="008E4845">
              <w:t>, jak np. wykorzystywanie migracji jako broni</w:t>
            </w:r>
            <w:r w:rsidRPr="008E4845">
              <w:rPr>
                <w:vertAlign w:val="superscript"/>
              </w:rPr>
              <w:t>8</w:t>
            </w:r>
            <w:r w:rsidRPr="008E4845">
              <w:t>, do destabilizacji Unii Europejskiej i jej państw członkowskich. Państwa członkowskie muszą być w stanie szybko i skutecznie reagować na zmiany przepływów migracyjnych i w tym celu muszą otrzymywać unijne wsparcie. Aby sprostać tym ogólnoeuropejskim wyzwaniom, przydział unijnego wsparcia powinien odzwierciedlać priorytety Unii. W związku z tym wsparcie unijne wdrażane na podstawie przepisów regulujących plany partnerstwa krajowego i regionalnego państw członkowskich powinno przyczynić się do skutecznego sprostania wyzwaniom zidentyfikowanym w kontekście długoterminowej europejskiej strategii zarządzania azylem i migracją oraz rocznego cyklu zarządzania migracją, ustanowionych zgodnie z rozporządzeniem Parlamentu Europejskiego i Rady (UE) 2024/1351 z dnia 14 maja 2024 r.</w:t>
            </w:r>
            <w:r w:rsidRPr="008E4845">
              <w:rPr>
                <w:vertAlign w:val="superscript"/>
              </w:rPr>
              <w:t>9</w:t>
            </w:r>
            <w:r w:rsidRPr="008E4845">
              <w:t>, w tym rocznego mechanizmu solidarności i unijnych ram przesiedleń i przyjęcia ze względów humanitarnych.</w:t>
            </w:r>
          </w:p>
        </w:tc>
      </w:tr>
      <w:tr w:rsidR="0061411C" w:rsidRPr="008E4845" w14:paraId="07688D19" w14:textId="77777777" w:rsidTr="00EF2739">
        <w:trPr>
          <w:jc w:val="center"/>
        </w:trPr>
        <w:tc>
          <w:tcPr>
            <w:tcW w:w="4876" w:type="dxa"/>
            <w:tcBorders>
              <w:top w:val="nil"/>
              <w:left w:val="nil"/>
              <w:bottom w:val="nil"/>
              <w:right w:val="nil"/>
            </w:tcBorders>
          </w:tcPr>
          <w:p w14:paraId="0101B0EF" w14:textId="77777777" w:rsidR="0061411C" w:rsidRPr="008E4845" w:rsidRDefault="0061411C" w:rsidP="00EF2739">
            <w:pPr>
              <w:pStyle w:val="Normal6a"/>
            </w:pPr>
            <w:r w:rsidRPr="008E4845">
              <w:rPr>
                <w:b/>
                <w:i/>
              </w:rPr>
              <w:t>_________________</w:t>
            </w:r>
          </w:p>
        </w:tc>
        <w:tc>
          <w:tcPr>
            <w:tcW w:w="4876" w:type="dxa"/>
            <w:tcBorders>
              <w:top w:val="nil"/>
              <w:left w:val="nil"/>
              <w:bottom w:val="nil"/>
              <w:right w:val="nil"/>
            </w:tcBorders>
          </w:tcPr>
          <w:p w14:paraId="38ED6C82" w14:textId="77777777" w:rsidR="0061411C" w:rsidRPr="008E4845" w:rsidRDefault="0061411C" w:rsidP="00EF2739">
            <w:pPr>
              <w:pStyle w:val="Normal6a"/>
            </w:pPr>
            <w:r w:rsidRPr="008E4845">
              <w:rPr>
                <w:b/>
                <w:i/>
              </w:rPr>
              <w:t>_________________</w:t>
            </w:r>
          </w:p>
        </w:tc>
      </w:tr>
      <w:tr w:rsidR="0061411C" w:rsidRPr="008E4845" w14:paraId="42D90775" w14:textId="77777777" w:rsidTr="00EF2739">
        <w:trPr>
          <w:jc w:val="center"/>
        </w:trPr>
        <w:tc>
          <w:tcPr>
            <w:tcW w:w="4876" w:type="dxa"/>
            <w:tcBorders>
              <w:top w:val="nil"/>
              <w:left w:val="nil"/>
              <w:bottom w:val="nil"/>
              <w:right w:val="nil"/>
            </w:tcBorders>
          </w:tcPr>
          <w:p w14:paraId="50F9BD2A" w14:textId="77777777" w:rsidR="0061411C" w:rsidRPr="008E4845" w:rsidRDefault="0061411C" w:rsidP="00EF2739">
            <w:pPr>
              <w:pStyle w:val="Normal6a"/>
            </w:pPr>
            <w:r w:rsidRPr="008E4845">
              <w:rPr>
                <w:vertAlign w:val="superscript"/>
              </w:rPr>
              <w:t>8</w:t>
            </w:r>
            <w:r w:rsidRPr="008E4845">
              <w:t xml:space="preserve"> Komunikat Komisji do Parlamentu Europejskiego i Rady w sprawie przeciwdziałania zagrożeniom hybrydowym wynikającym z wykorzystywania migracji jako broni i w sprawie zwiększania bezpieczeństwa na granicach zewnętrznych UE (COM(2024) 570 final z 11.12.2024).</w:t>
            </w:r>
          </w:p>
        </w:tc>
        <w:tc>
          <w:tcPr>
            <w:tcW w:w="4876" w:type="dxa"/>
            <w:tcBorders>
              <w:top w:val="nil"/>
              <w:left w:val="nil"/>
              <w:bottom w:val="nil"/>
              <w:right w:val="nil"/>
            </w:tcBorders>
          </w:tcPr>
          <w:p w14:paraId="17DAE03B" w14:textId="77777777" w:rsidR="0061411C" w:rsidRPr="008E4845" w:rsidRDefault="0061411C" w:rsidP="00EF2739">
            <w:pPr>
              <w:pStyle w:val="Normal6a"/>
            </w:pPr>
            <w:r w:rsidRPr="008E4845">
              <w:rPr>
                <w:vertAlign w:val="superscript"/>
              </w:rPr>
              <w:t>8</w:t>
            </w:r>
            <w:r w:rsidRPr="008E4845">
              <w:t xml:space="preserve"> Komunikat Komisji do Parlamentu Europejskiego i Rady w sprawie przeciwdziałania zagrożeniom hybrydowym wynikającym z wykorzystywania migracji jako broni i w sprawie zwiększania bezpieczeństwa na granicach zewnętrznych UE (COM(2024) 570 final z 11.12.2024).</w:t>
            </w:r>
          </w:p>
        </w:tc>
      </w:tr>
      <w:tr w:rsidR="0061411C" w:rsidRPr="008E4845" w14:paraId="0E8E3769" w14:textId="77777777" w:rsidTr="00EF2739">
        <w:trPr>
          <w:jc w:val="center"/>
        </w:trPr>
        <w:tc>
          <w:tcPr>
            <w:tcW w:w="4876" w:type="dxa"/>
            <w:tcBorders>
              <w:top w:val="nil"/>
              <w:left w:val="nil"/>
              <w:bottom w:val="nil"/>
              <w:right w:val="nil"/>
            </w:tcBorders>
          </w:tcPr>
          <w:p w14:paraId="1AFFED0C" w14:textId="77777777" w:rsidR="0061411C" w:rsidRPr="008E4845" w:rsidRDefault="0061411C" w:rsidP="00EF2739">
            <w:pPr>
              <w:pStyle w:val="Normal6a"/>
            </w:pPr>
            <w:r w:rsidRPr="008E4845">
              <w:rPr>
                <w:vertAlign w:val="superscript"/>
              </w:rPr>
              <w:t>9</w:t>
            </w:r>
            <w:r w:rsidRPr="008E4845">
              <w:t xml:space="preserve"> Rozporządzenie Parlamentu Europejskiego i Rady (UE) 2024/1351 z dnia 14 maja 2024 r. w sprawie zarządzania azylem i migracją, zmiany rozporządzeń (UE) 2021/1147 i (UE) 2021/1060 oraz uchylenia rozporządzenia (UE) nr 604/2013, Dz.U. L, 2024/1351, 22.5.2024, ELI: http://data.europa.eu/eli/reg/2024/1351/oj).</w:t>
            </w:r>
          </w:p>
        </w:tc>
        <w:tc>
          <w:tcPr>
            <w:tcW w:w="4876" w:type="dxa"/>
            <w:tcBorders>
              <w:top w:val="nil"/>
              <w:left w:val="nil"/>
              <w:bottom w:val="nil"/>
              <w:right w:val="nil"/>
            </w:tcBorders>
          </w:tcPr>
          <w:p w14:paraId="67359B28" w14:textId="77777777" w:rsidR="0061411C" w:rsidRPr="008E4845" w:rsidRDefault="0061411C" w:rsidP="00EF2739">
            <w:pPr>
              <w:pStyle w:val="Normal6a"/>
            </w:pPr>
            <w:r w:rsidRPr="008E4845">
              <w:rPr>
                <w:vertAlign w:val="superscript"/>
              </w:rPr>
              <w:t>9</w:t>
            </w:r>
            <w:r w:rsidRPr="008E4845">
              <w:t xml:space="preserve"> Rozporządzenie Parlamentu Europejskiego i Rady (UE) 2024/1351 z dnia 14 maja 2024 r. w sprawie zarządzania azylem i migracją, zmiany rozporządzeń (UE) 2021/1147 i (UE) 2021/1060 oraz uchylenia rozporządzenia (UE) nr 604/2013, Dz.U. L, 2024/1351, 22.5.2024, ELI: http://data.europa.eu/eli/reg/2024/1351/oj).</w:t>
            </w:r>
          </w:p>
        </w:tc>
      </w:tr>
    </w:tbl>
    <w:p w14:paraId="00F05D83"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{EN}</w:t>
      </w:r>
      <w:r w:rsidRPr="008E4845">
        <w:t>en</w:t>
      </w:r>
      <w:r w:rsidRPr="008E4845">
        <w:rPr>
          <w:rStyle w:val="HideTWBExt"/>
        </w:rPr>
        <w:t>&lt;/Original&gt;</w:t>
      </w:r>
    </w:p>
    <w:p w14:paraId="20401E11" w14:textId="77777777" w:rsidR="0061411C" w:rsidRPr="008E4845" w:rsidRDefault="0061411C" w:rsidP="0061411C">
      <w:r w:rsidRPr="008E4845">
        <w:rPr>
          <w:rStyle w:val="HideTWBExt"/>
        </w:rPr>
        <w:t>&lt;/Amend&gt;</w:t>
      </w:r>
    </w:p>
    <w:p w14:paraId="71349108" w14:textId="7FF117BA"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97</w:t>
      </w:r>
      <w:r w:rsidRPr="008E4845">
        <w:rPr>
          <w:rStyle w:val="HideTWBExt"/>
          <w:b w:val="0"/>
        </w:rPr>
        <w:t>&lt;/NumAm&gt;</w:t>
      </w:r>
    </w:p>
    <w:p w14:paraId="08ACE415" w14:textId="77777777" w:rsidR="0061411C" w:rsidRPr="008E4845" w:rsidRDefault="0061411C" w:rsidP="0061411C">
      <w:pPr>
        <w:pStyle w:val="NormalBold"/>
      </w:pPr>
      <w:r w:rsidRPr="008E4845">
        <w:rPr>
          <w:rStyle w:val="HideTWBExt"/>
          <w:b w:val="0"/>
        </w:rPr>
        <w:t>&lt;RepeatBlock-By&gt;&lt;Members&gt;</w:t>
      </w:r>
      <w:r w:rsidRPr="008E4845">
        <w:t>Dainius Žalimas</w:t>
      </w:r>
      <w:r w:rsidRPr="008E4845">
        <w:rPr>
          <w:rStyle w:val="HideTWBExt"/>
          <w:b w:val="0"/>
        </w:rPr>
        <w:t>&lt;/Members&gt;</w:t>
      </w:r>
    </w:p>
    <w:p w14:paraId="6BB6BCFD" w14:textId="77777777" w:rsidR="0061411C" w:rsidRPr="008E4845" w:rsidRDefault="0061411C" w:rsidP="0061411C">
      <w:pPr>
        <w:pStyle w:val="NormalBold"/>
      </w:pPr>
      <w:r w:rsidRPr="008E4845">
        <w:rPr>
          <w:rStyle w:val="HideTWBExt"/>
          <w:b w:val="0"/>
        </w:rPr>
        <w:t>&lt;/RepeatBlock-By&gt;</w:t>
      </w:r>
    </w:p>
    <w:p w14:paraId="5C7D1B10"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4684170B" w14:textId="77777777" w:rsidR="0061411C" w:rsidRPr="008E4845" w:rsidRDefault="0061411C" w:rsidP="0061411C">
      <w:pPr>
        <w:pStyle w:val="NormalBold"/>
      </w:pPr>
      <w:r w:rsidRPr="008E4845">
        <w:rPr>
          <w:rStyle w:val="HideTWBExt"/>
          <w:b w:val="0"/>
        </w:rPr>
        <w:t>&lt;Article&gt;</w:t>
      </w:r>
      <w:r w:rsidRPr="008E4845">
        <w:t>Motyw 6 – akapit 1</w:t>
      </w:r>
      <w:r w:rsidRPr="008E48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22BCACC0" w14:textId="77777777" w:rsidTr="00EF2739">
        <w:trPr>
          <w:trHeight w:hRule="exact" w:val="240"/>
          <w:jc w:val="center"/>
        </w:trPr>
        <w:tc>
          <w:tcPr>
            <w:tcW w:w="9752" w:type="dxa"/>
            <w:gridSpan w:val="2"/>
            <w:tcBorders>
              <w:top w:val="nil"/>
              <w:left w:val="nil"/>
              <w:bottom w:val="nil"/>
              <w:right w:val="nil"/>
            </w:tcBorders>
          </w:tcPr>
          <w:p w14:paraId="5474DFDB" w14:textId="77777777" w:rsidR="0061411C" w:rsidRPr="008E4845" w:rsidRDefault="0061411C" w:rsidP="00EF2739"/>
        </w:tc>
      </w:tr>
      <w:tr w:rsidR="0061411C" w:rsidRPr="008E4845" w14:paraId="299F6F22" w14:textId="77777777" w:rsidTr="00EF2739">
        <w:trPr>
          <w:trHeight w:val="240"/>
          <w:jc w:val="center"/>
        </w:trPr>
        <w:tc>
          <w:tcPr>
            <w:tcW w:w="4876" w:type="dxa"/>
            <w:tcBorders>
              <w:top w:val="nil"/>
              <w:left w:val="nil"/>
              <w:bottom w:val="nil"/>
              <w:right w:val="nil"/>
            </w:tcBorders>
          </w:tcPr>
          <w:p w14:paraId="3B3C1393"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0AC7AF5E" w14:textId="77777777" w:rsidR="0061411C" w:rsidRPr="008E4845" w:rsidRDefault="0061411C" w:rsidP="00EF2739">
            <w:pPr>
              <w:pStyle w:val="AmColumnHeading"/>
            </w:pPr>
            <w:r w:rsidRPr="008E4845">
              <w:t>Poprawka</w:t>
            </w:r>
          </w:p>
        </w:tc>
      </w:tr>
      <w:tr w:rsidR="0061411C" w:rsidRPr="008E4845" w14:paraId="2D286CCF" w14:textId="77777777" w:rsidTr="00EF2739">
        <w:trPr>
          <w:jc w:val="center"/>
        </w:trPr>
        <w:tc>
          <w:tcPr>
            <w:tcW w:w="4876" w:type="dxa"/>
            <w:tcBorders>
              <w:top w:val="nil"/>
              <w:left w:val="nil"/>
              <w:bottom w:val="nil"/>
              <w:right w:val="nil"/>
            </w:tcBorders>
          </w:tcPr>
          <w:p w14:paraId="647737DA" w14:textId="77777777" w:rsidR="0061411C" w:rsidRPr="008E4845" w:rsidRDefault="0061411C" w:rsidP="00EF2739">
            <w:pPr>
              <w:pStyle w:val="Normal6a"/>
            </w:pPr>
            <w:r w:rsidRPr="008E4845">
              <w:t xml:space="preserve">Kontekst geopolityczny Europy znacznie się zmienił, co wywiera poważny wpływ na zarządzanie migracjami w Unii, również ze względu na rolę podmiotów państwowych w sztucznym tworzeniu i ułatwianiu nielegalnej migracji oraz instrumentalnym traktowaniu przepływów migracyjnych jako narzędzia do celów politycznych, a także ze względu na stosowanie </w:t>
            </w:r>
            <w:r w:rsidRPr="008E4845">
              <w:rPr>
                <w:b/>
                <w:i/>
              </w:rPr>
              <w:t>taktyki wojny hybrydowej</w:t>
            </w:r>
            <w:r w:rsidRPr="008E4845">
              <w:t>, jak np. wykorzystywanie migracji jako broni</w:t>
            </w:r>
            <w:r w:rsidRPr="008E4845">
              <w:rPr>
                <w:vertAlign w:val="superscript"/>
              </w:rPr>
              <w:t>8</w:t>
            </w:r>
            <w:r w:rsidRPr="008E4845">
              <w:t>, do destabilizacji Unii Europejskiej i jej państw członkowskich. Państwa członkowskie muszą być w stanie szybko i skutecznie reagować na zmiany przepływów migracyjnych i w tym celu muszą otrzymywać unijne wsparcie. Aby sprostać tym ogólnoeuropejskim wyzwaniom, przydział unijnego wsparcia powinien odzwierciedlać priorytety Unii. W związku z tym wsparcie unijne wdrażane na podstawie przepisów regulujących plany partnerstwa krajowego i regionalnego państw członkowskich powinno przyczynić się do skutecznego sprostania wyzwaniom zidentyfikowanym w kontekście długoterminowej europejskiej strategii zarządzania azylem i migracją oraz rocznego cyklu zarządzania migracją, ustanowionych zgodnie z rozporządzeniem Parlamentu Europejskiego i Rady (UE) 2024/1351 z dnia 14 maja 2024 r.</w:t>
            </w:r>
            <w:r w:rsidRPr="008E4845">
              <w:rPr>
                <w:vertAlign w:val="superscript"/>
              </w:rPr>
              <w:t>9</w:t>
            </w:r>
            <w:r w:rsidRPr="008E4845">
              <w:t>, w tym rocznego mechanizmu solidarności i unijnych ram przesiedleń i przyjęcia ze względów humanitarnych.</w:t>
            </w:r>
          </w:p>
        </w:tc>
        <w:tc>
          <w:tcPr>
            <w:tcW w:w="4876" w:type="dxa"/>
            <w:tcBorders>
              <w:top w:val="nil"/>
              <w:left w:val="nil"/>
              <w:bottom w:val="nil"/>
              <w:right w:val="nil"/>
            </w:tcBorders>
          </w:tcPr>
          <w:p w14:paraId="4CA6917E" w14:textId="77777777" w:rsidR="0061411C" w:rsidRPr="008E4845" w:rsidRDefault="0061411C" w:rsidP="00EF2739">
            <w:pPr>
              <w:pStyle w:val="Normal6a"/>
            </w:pPr>
            <w:r w:rsidRPr="008E4845">
              <w:t xml:space="preserve">Kontekst geopolityczny Europy znacznie się zmienił, co wywiera poważny wpływ na zarządzanie migracjami w Unii, również ze względu na rolę podmiotów państwowych w sztucznym tworzeniu i ułatwianiu nielegalnej migracji oraz instrumentalnym traktowaniu przepływów migracyjnych jako narzędzia do celów politycznych, a także ze względu na stosowanie </w:t>
            </w:r>
            <w:r w:rsidRPr="008E4845">
              <w:rPr>
                <w:b/>
                <w:i/>
              </w:rPr>
              <w:t>zagrożeń hybrydowych</w:t>
            </w:r>
            <w:r w:rsidRPr="008E4845">
              <w:t>, jak np. wykorzystywanie migracji jako broni</w:t>
            </w:r>
            <w:r w:rsidRPr="008E4845">
              <w:rPr>
                <w:vertAlign w:val="superscript"/>
              </w:rPr>
              <w:t>8</w:t>
            </w:r>
            <w:r w:rsidRPr="008E4845">
              <w:t>, do destabilizacji Unii Europejskiej i jej państw członkowskich. Państwa członkowskie muszą być w stanie szybko i skutecznie reagować na zmiany przepływów migracyjnych i w tym celu muszą otrzymywać unijne wsparcie. Aby sprostać tym ogólnoeuropejskim wyzwaniom, przydział unijnego wsparcia powinien odzwierciedlać priorytety Unii. W związku z tym wsparcie unijne wdrażane na podstawie przepisów regulujących plany partnerstwa krajowego i regionalnego państw członkowskich powinno przyczynić się do skutecznego sprostania wyzwaniom zidentyfikowanym w kontekście długoterminowej europejskiej strategii zarządzania azylem i migracją oraz rocznego cyklu zarządzania migracją, ustanowionych zgodnie z rozporządzeniem Parlamentu Europejskiego i Rady (UE) 2024/1351 z dnia 14 maja 2024 r.</w:t>
            </w:r>
            <w:r w:rsidRPr="008E4845">
              <w:rPr>
                <w:vertAlign w:val="superscript"/>
              </w:rPr>
              <w:t>9</w:t>
            </w:r>
            <w:r w:rsidRPr="008E4845">
              <w:t>, w tym rocznego mechanizmu solidarności i unijnych ram przesiedleń i przyjęcia ze względów humanitarnych.</w:t>
            </w:r>
          </w:p>
        </w:tc>
      </w:tr>
      <w:tr w:rsidR="0061411C" w:rsidRPr="008E4845" w14:paraId="17CA7A07" w14:textId="77777777" w:rsidTr="00EF2739">
        <w:trPr>
          <w:jc w:val="center"/>
        </w:trPr>
        <w:tc>
          <w:tcPr>
            <w:tcW w:w="4876" w:type="dxa"/>
            <w:tcBorders>
              <w:top w:val="nil"/>
              <w:left w:val="nil"/>
              <w:bottom w:val="nil"/>
              <w:right w:val="nil"/>
            </w:tcBorders>
          </w:tcPr>
          <w:p w14:paraId="02E31978" w14:textId="77777777" w:rsidR="0061411C" w:rsidRPr="008E4845" w:rsidRDefault="0061411C" w:rsidP="00EF2739">
            <w:pPr>
              <w:pStyle w:val="Normal6a"/>
            </w:pPr>
            <w:r w:rsidRPr="008E4845">
              <w:rPr>
                <w:b/>
                <w:i/>
              </w:rPr>
              <w:t>_________________</w:t>
            </w:r>
          </w:p>
        </w:tc>
        <w:tc>
          <w:tcPr>
            <w:tcW w:w="4876" w:type="dxa"/>
            <w:tcBorders>
              <w:top w:val="nil"/>
              <w:left w:val="nil"/>
              <w:bottom w:val="nil"/>
              <w:right w:val="nil"/>
            </w:tcBorders>
          </w:tcPr>
          <w:p w14:paraId="5D54C305" w14:textId="77777777" w:rsidR="0061411C" w:rsidRPr="008E4845" w:rsidRDefault="0061411C" w:rsidP="00EF2739">
            <w:pPr>
              <w:pStyle w:val="Normal6a"/>
            </w:pPr>
            <w:r w:rsidRPr="008E4845">
              <w:rPr>
                <w:b/>
                <w:i/>
              </w:rPr>
              <w:t>_________________</w:t>
            </w:r>
          </w:p>
        </w:tc>
      </w:tr>
      <w:tr w:rsidR="0061411C" w:rsidRPr="008E4845" w14:paraId="0A50D4AA" w14:textId="77777777" w:rsidTr="00EF2739">
        <w:trPr>
          <w:jc w:val="center"/>
        </w:trPr>
        <w:tc>
          <w:tcPr>
            <w:tcW w:w="4876" w:type="dxa"/>
            <w:tcBorders>
              <w:top w:val="nil"/>
              <w:left w:val="nil"/>
              <w:bottom w:val="nil"/>
              <w:right w:val="nil"/>
            </w:tcBorders>
          </w:tcPr>
          <w:p w14:paraId="4DB8158A" w14:textId="77777777" w:rsidR="0061411C" w:rsidRPr="008E4845" w:rsidRDefault="0061411C" w:rsidP="00EF2739">
            <w:pPr>
              <w:pStyle w:val="Normal6a"/>
            </w:pPr>
            <w:r w:rsidRPr="008E4845">
              <w:rPr>
                <w:vertAlign w:val="superscript"/>
              </w:rPr>
              <w:t>8</w:t>
            </w:r>
            <w:r w:rsidRPr="008E4845">
              <w:t xml:space="preserve"> Komunikat Komisji do Parlamentu Europejskiego i Rady w sprawie przeciwdziałania zagrożeniom hybrydowym wynikającym z wykorzystywania migracji jako broni i w sprawie zwiększania bezpieczeństwa na granicach zewnętrznych UE (COM(2024) 570 final z 11.12.2024).</w:t>
            </w:r>
          </w:p>
        </w:tc>
        <w:tc>
          <w:tcPr>
            <w:tcW w:w="4876" w:type="dxa"/>
            <w:tcBorders>
              <w:top w:val="nil"/>
              <w:left w:val="nil"/>
              <w:bottom w:val="nil"/>
              <w:right w:val="nil"/>
            </w:tcBorders>
          </w:tcPr>
          <w:p w14:paraId="2A1F3569" w14:textId="77777777" w:rsidR="0061411C" w:rsidRPr="008E4845" w:rsidRDefault="0061411C" w:rsidP="00EF2739">
            <w:pPr>
              <w:pStyle w:val="Normal6a"/>
            </w:pPr>
            <w:r w:rsidRPr="008E4845">
              <w:rPr>
                <w:vertAlign w:val="superscript"/>
              </w:rPr>
              <w:t>8</w:t>
            </w:r>
            <w:r w:rsidRPr="008E4845">
              <w:t xml:space="preserve"> Komunikat Komisji do Parlamentu Europejskiego i Rady w sprawie przeciwdziałania zagrożeniom hybrydowym wynikającym z wykorzystywania migracji jako broni i w sprawie zwiększania bezpieczeństwa na granicach zewnętrznych UE (COM(2024) 570 final z 11.12.2024).</w:t>
            </w:r>
          </w:p>
        </w:tc>
      </w:tr>
      <w:tr w:rsidR="0061411C" w:rsidRPr="008E4845" w14:paraId="4D2C983C" w14:textId="77777777" w:rsidTr="00EF2739">
        <w:trPr>
          <w:jc w:val="center"/>
        </w:trPr>
        <w:tc>
          <w:tcPr>
            <w:tcW w:w="4876" w:type="dxa"/>
            <w:tcBorders>
              <w:top w:val="nil"/>
              <w:left w:val="nil"/>
              <w:bottom w:val="nil"/>
              <w:right w:val="nil"/>
            </w:tcBorders>
          </w:tcPr>
          <w:p w14:paraId="59FB373A" w14:textId="77777777" w:rsidR="0061411C" w:rsidRPr="008E4845" w:rsidRDefault="0061411C" w:rsidP="00EF2739">
            <w:pPr>
              <w:pStyle w:val="Normal6a"/>
            </w:pPr>
            <w:r w:rsidRPr="008E4845">
              <w:rPr>
                <w:vertAlign w:val="superscript"/>
              </w:rPr>
              <w:t>9</w:t>
            </w:r>
            <w:r w:rsidRPr="008E4845">
              <w:t xml:space="preserve"> Rozporządzenie Parlamentu Europejskiego i Rady (UE) 2024/1351 z dnia 14 maja 2024 r. w sprawie zarządzania azylem i migracją, zmiany rozporządzeń (UE) 2021/1147 i (UE) 2021/1060 oraz uchylenia rozporządzenia (UE) nr 604/2013, Dz.U. L, 2024/1351, 22.5.2024, ELI: http://data.europa.eu/eli/reg/2024/1351/oj).</w:t>
            </w:r>
          </w:p>
        </w:tc>
        <w:tc>
          <w:tcPr>
            <w:tcW w:w="4876" w:type="dxa"/>
            <w:tcBorders>
              <w:top w:val="nil"/>
              <w:left w:val="nil"/>
              <w:bottom w:val="nil"/>
              <w:right w:val="nil"/>
            </w:tcBorders>
          </w:tcPr>
          <w:p w14:paraId="15829220" w14:textId="77777777" w:rsidR="0061411C" w:rsidRPr="008E4845" w:rsidRDefault="0061411C" w:rsidP="00EF2739">
            <w:pPr>
              <w:pStyle w:val="Normal6a"/>
            </w:pPr>
            <w:r w:rsidRPr="008E4845">
              <w:rPr>
                <w:vertAlign w:val="superscript"/>
              </w:rPr>
              <w:t>9</w:t>
            </w:r>
            <w:r w:rsidRPr="008E4845">
              <w:t xml:space="preserve"> Rozporządzenie Parlamentu Europejskiego i Rady (UE) 2024/1351 z dnia 14 maja 2024 r. w sprawie zarządzania azylem i migracją, zmiany rozporządzeń (UE) 2021/1147 i (UE) 2021/1060 oraz uchylenia rozporządzenia (UE) nr 604/2013, Dz.U. L, 2024/1351, 22.5.2024, ELI: http://data.europa.eu/eli/reg/2024/1351/oj).</w:t>
            </w:r>
          </w:p>
        </w:tc>
      </w:tr>
    </w:tbl>
    <w:p w14:paraId="42D921FE"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{EN}</w:t>
      </w:r>
      <w:r w:rsidRPr="008E4845">
        <w:t>en</w:t>
      </w:r>
      <w:r w:rsidRPr="008E4845">
        <w:rPr>
          <w:rStyle w:val="HideTWBExt"/>
        </w:rPr>
        <w:t>&lt;/Original&gt;</w:t>
      </w:r>
    </w:p>
    <w:p w14:paraId="1EF9F234" w14:textId="77777777" w:rsidR="0061411C" w:rsidRPr="008E4845" w:rsidRDefault="0061411C" w:rsidP="0061411C">
      <w:r w:rsidRPr="008E4845">
        <w:rPr>
          <w:rStyle w:val="HideTWBExt"/>
        </w:rPr>
        <w:t>&lt;/Amend&gt;</w:t>
      </w:r>
    </w:p>
    <w:p w14:paraId="2E5984B7" w14:textId="2754D93B"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98</w:t>
      </w:r>
      <w:r w:rsidRPr="008E4845">
        <w:rPr>
          <w:rStyle w:val="HideTWBExt"/>
          <w:b w:val="0"/>
        </w:rPr>
        <w:t>&lt;/NumAm&gt;</w:t>
      </w:r>
    </w:p>
    <w:p w14:paraId="3B453719" w14:textId="77777777" w:rsidR="0061411C" w:rsidRPr="008E4845" w:rsidRDefault="0061411C" w:rsidP="0061411C">
      <w:pPr>
        <w:pStyle w:val="NormalBold"/>
      </w:pPr>
      <w:r w:rsidRPr="008E4845">
        <w:rPr>
          <w:rStyle w:val="HideTWBExt"/>
          <w:b w:val="0"/>
        </w:rPr>
        <w:t>&lt;RepeatBlock-By&gt;&lt;Members&gt;</w:t>
      </w:r>
      <w:r w:rsidRPr="008E4845">
        <w:t>Nicolas Bay</w:t>
      </w:r>
      <w:r w:rsidRPr="008E4845">
        <w:rPr>
          <w:rStyle w:val="HideTWBExt"/>
          <w:b w:val="0"/>
        </w:rPr>
        <w:t>&lt;/Members&gt;</w:t>
      </w:r>
    </w:p>
    <w:p w14:paraId="695F9305" w14:textId="77777777" w:rsidR="0061411C" w:rsidRPr="008E4845" w:rsidRDefault="0061411C" w:rsidP="0061411C">
      <w:pPr>
        <w:pStyle w:val="NormalBold"/>
      </w:pPr>
      <w:r w:rsidRPr="008E4845">
        <w:rPr>
          <w:rStyle w:val="HideTWBExt"/>
          <w:b w:val="0"/>
        </w:rPr>
        <w:t>&lt;/RepeatBlock-By&gt;</w:t>
      </w:r>
    </w:p>
    <w:p w14:paraId="129817F6"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6FDBF67B" w14:textId="77777777" w:rsidR="0061411C" w:rsidRPr="008E4845" w:rsidRDefault="0061411C" w:rsidP="0061411C">
      <w:pPr>
        <w:pStyle w:val="NormalBold"/>
      </w:pPr>
      <w:r w:rsidRPr="008E4845">
        <w:rPr>
          <w:rStyle w:val="HideTWBExt"/>
          <w:b w:val="0"/>
        </w:rPr>
        <w:t>&lt;Article&gt;</w:t>
      </w:r>
      <w:r w:rsidRPr="008E4845">
        <w:t>Motyw 6 – akapit 1</w:t>
      </w:r>
      <w:r w:rsidRPr="008E48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5FD5EDF1" w14:textId="77777777" w:rsidTr="00EF2739">
        <w:trPr>
          <w:trHeight w:hRule="exact" w:val="240"/>
          <w:jc w:val="center"/>
        </w:trPr>
        <w:tc>
          <w:tcPr>
            <w:tcW w:w="9752" w:type="dxa"/>
            <w:gridSpan w:val="2"/>
            <w:tcBorders>
              <w:top w:val="nil"/>
              <w:left w:val="nil"/>
              <w:bottom w:val="nil"/>
              <w:right w:val="nil"/>
            </w:tcBorders>
          </w:tcPr>
          <w:p w14:paraId="648BBCC6" w14:textId="77777777" w:rsidR="0061411C" w:rsidRPr="008E4845" w:rsidRDefault="0061411C" w:rsidP="00EF2739"/>
        </w:tc>
      </w:tr>
      <w:tr w:rsidR="0061411C" w:rsidRPr="008E4845" w14:paraId="3AB108B0" w14:textId="77777777" w:rsidTr="00EF2739">
        <w:trPr>
          <w:trHeight w:val="240"/>
          <w:jc w:val="center"/>
        </w:trPr>
        <w:tc>
          <w:tcPr>
            <w:tcW w:w="4876" w:type="dxa"/>
            <w:tcBorders>
              <w:top w:val="nil"/>
              <w:left w:val="nil"/>
              <w:bottom w:val="nil"/>
              <w:right w:val="nil"/>
            </w:tcBorders>
          </w:tcPr>
          <w:p w14:paraId="2D16139D"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42FB3870" w14:textId="77777777" w:rsidR="0061411C" w:rsidRPr="008E4845" w:rsidRDefault="0061411C" w:rsidP="00EF2739">
            <w:pPr>
              <w:pStyle w:val="AmColumnHeading"/>
            </w:pPr>
            <w:r w:rsidRPr="008E4845">
              <w:t>Poprawka</w:t>
            </w:r>
          </w:p>
        </w:tc>
      </w:tr>
      <w:tr w:rsidR="0061411C" w:rsidRPr="008E4845" w14:paraId="7FF7CE8E" w14:textId="77777777" w:rsidTr="00EF2739">
        <w:trPr>
          <w:jc w:val="center"/>
        </w:trPr>
        <w:tc>
          <w:tcPr>
            <w:tcW w:w="4876" w:type="dxa"/>
            <w:tcBorders>
              <w:top w:val="nil"/>
              <w:left w:val="nil"/>
              <w:bottom w:val="nil"/>
              <w:right w:val="nil"/>
            </w:tcBorders>
          </w:tcPr>
          <w:p w14:paraId="34A72646" w14:textId="77777777" w:rsidR="0061411C" w:rsidRPr="008E4845" w:rsidRDefault="0061411C" w:rsidP="00EF2739">
            <w:pPr>
              <w:pStyle w:val="Normal6a"/>
            </w:pPr>
            <w:r w:rsidRPr="008E4845">
              <w:t xml:space="preserve">Kontekst geopolityczny Europy znacznie się zmienił, co wywiera poważny wpływ na zarządzanie migracjami w Unii, również ze względu na rolę podmiotów państwowych w sztucznym tworzeniu i ułatwianiu nielegalnej migracji oraz instrumentalnym traktowaniu przepływów migracyjnych jako narzędzia do celów politycznych, a także </w:t>
            </w:r>
            <w:r w:rsidRPr="008E4845">
              <w:rPr>
                <w:b/>
                <w:bCs/>
                <w:i/>
                <w:iCs/>
              </w:rPr>
              <w:t>ze względu na stosowanie taktyki wojny hybrydowej</w:t>
            </w:r>
            <w:r w:rsidRPr="008E4845">
              <w:t>, jak np. wykorzystywanie migracji jako broni, do destabilizacji Unii Europejskiej i jej państw członkowskich. Państwa członkowskie muszą być w stanie szybko i skutecznie reagować na zmiany przepływów migracyjnych i w tym celu muszą otrzymywać unijne wsparcie. Aby sprostać tym ogólnoeuropejskim wyzwaniom, przydział unijnego wsparcia powinien odzwierciedlać priorytety Unii. W związku z tym wsparcie unijne wdrażane na podstawie przepisów regulujących plany partnerstwa krajowego i regionalnego państw członkowskich powinno przyczynić się do skutecznego sprostania wyzwaniom zidentyfikowanym w kontekście długoterminowej europejskiej strategii zarządzania azylem i migracją oraz rocznego cyklu zarządzania migracją, ustanowionych zgodnie z rozporządzeniem Parlamentu Europejskiego i Rady (UE) 2024/1351 z dnia 14 maja 2024 r.</w:t>
            </w:r>
            <w:r w:rsidRPr="008E4845">
              <w:rPr>
                <w:vertAlign w:val="superscript"/>
              </w:rPr>
              <w:t>9</w:t>
            </w:r>
            <w:r w:rsidRPr="008E4845">
              <w:t>, w tym rocznego mechanizmu solidarności i unijnych ram przesiedleń i przyjęcia ze względów humanitarnych.</w:t>
            </w:r>
          </w:p>
        </w:tc>
        <w:tc>
          <w:tcPr>
            <w:tcW w:w="4876" w:type="dxa"/>
            <w:tcBorders>
              <w:top w:val="nil"/>
              <w:left w:val="nil"/>
              <w:bottom w:val="nil"/>
              <w:right w:val="nil"/>
            </w:tcBorders>
          </w:tcPr>
          <w:p w14:paraId="0B741935" w14:textId="77777777" w:rsidR="0061411C" w:rsidRPr="008E4845" w:rsidRDefault="0061411C" w:rsidP="00EF2739">
            <w:pPr>
              <w:pStyle w:val="Normal6a"/>
            </w:pPr>
            <w:r w:rsidRPr="008E4845">
              <w:t xml:space="preserve">Kontekst geopolityczny Europy znacznie się zmienił, co wywiera poważny wpływ na zarządzanie migracjami w Unii, również ze względu na rolę podmiotów państwowych w sztucznym tworzeniu i ułatwianiu nielegalnej migracji oraz instrumentalnym traktowaniu przepływów migracyjnych jako narzędzia do celów politycznych, a także </w:t>
            </w:r>
            <w:r w:rsidRPr="008E4845">
              <w:rPr>
                <w:b/>
                <w:bCs/>
                <w:i/>
                <w:iCs/>
              </w:rPr>
              <w:t>stwarzaniu zagrożeń hybrydowych</w:t>
            </w:r>
            <w:r w:rsidRPr="008E4845">
              <w:t>, jak np. wykorzystywanie migracji jako broni, do destabilizacji Unii Europejskiej i jej państw członkowskich. Państwa członkowskie muszą być w stanie szybko i skutecznie reagować na zmiany przepływów migracyjnych i w tym celu muszą otrzymywać unijne wsparcie. Aby sprostać tym ogólnoeuropejskim wyzwaniom, przydział unijnego wsparcia powinien odzwierciedlać priorytety Unii. W związku z tym wsparcie unijne wdrażane na podstawie przepisów regulujących plany partnerstwa krajowego i regionalnego państw członkowskich powinno przyczynić się do skutecznego sprostania wyzwaniom zidentyfikowanym w kontekście długoterminowej europejskiej strategii zarządzania azylem i migracją oraz rocznego cyklu zarządzania migracją, ustanowionych zgodnie z rozporządzeniem Parlamentu Europejskiego i Rady (UE) 2024/1351 z dnia 14 maja 2024 r.</w:t>
            </w:r>
            <w:r w:rsidRPr="008E4845">
              <w:rPr>
                <w:vertAlign w:val="superscript"/>
              </w:rPr>
              <w:t>9</w:t>
            </w:r>
            <w:r w:rsidRPr="008E4845">
              <w:t>, w tym rocznego mechanizmu solidarności i unijnych ram przesiedleń i przyjęcia ze względów humanitarnych.</w:t>
            </w:r>
          </w:p>
        </w:tc>
      </w:tr>
      <w:tr w:rsidR="0061411C" w:rsidRPr="008E4845" w14:paraId="4D1E0C9F" w14:textId="77777777" w:rsidTr="00EF2739">
        <w:trPr>
          <w:jc w:val="center"/>
        </w:trPr>
        <w:tc>
          <w:tcPr>
            <w:tcW w:w="4876" w:type="dxa"/>
            <w:tcBorders>
              <w:top w:val="nil"/>
              <w:left w:val="nil"/>
              <w:bottom w:val="nil"/>
              <w:right w:val="nil"/>
            </w:tcBorders>
          </w:tcPr>
          <w:p w14:paraId="60BC28A7" w14:textId="77777777" w:rsidR="0061411C" w:rsidRPr="008E4845" w:rsidRDefault="0061411C" w:rsidP="00EF2739">
            <w:pPr>
              <w:pStyle w:val="Normal6a"/>
            </w:pPr>
            <w:r w:rsidRPr="008E4845">
              <w:rPr>
                <w:b/>
                <w:i/>
              </w:rPr>
              <w:t>_________________</w:t>
            </w:r>
          </w:p>
        </w:tc>
        <w:tc>
          <w:tcPr>
            <w:tcW w:w="4876" w:type="dxa"/>
            <w:tcBorders>
              <w:top w:val="nil"/>
              <w:left w:val="nil"/>
              <w:bottom w:val="nil"/>
              <w:right w:val="nil"/>
            </w:tcBorders>
          </w:tcPr>
          <w:p w14:paraId="2D706D4E" w14:textId="77777777" w:rsidR="0061411C" w:rsidRPr="008E4845" w:rsidRDefault="0061411C" w:rsidP="00EF2739">
            <w:pPr>
              <w:pStyle w:val="Normal6a"/>
            </w:pPr>
            <w:r w:rsidRPr="008E4845">
              <w:rPr>
                <w:b/>
                <w:i/>
              </w:rPr>
              <w:t>_________________</w:t>
            </w:r>
          </w:p>
        </w:tc>
      </w:tr>
      <w:tr w:rsidR="0061411C" w:rsidRPr="008E4845" w14:paraId="1C9BC673" w14:textId="77777777" w:rsidTr="00EF2739">
        <w:trPr>
          <w:jc w:val="center"/>
        </w:trPr>
        <w:tc>
          <w:tcPr>
            <w:tcW w:w="4876" w:type="dxa"/>
            <w:tcBorders>
              <w:top w:val="nil"/>
              <w:left w:val="nil"/>
              <w:bottom w:val="nil"/>
              <w:right w:val="nil"/>
            </w:tcBorders>
          </w:tcPr>
          <w:p w14:paraId="14D70DF3" w14:textId="77777777" w:rsidR="0061411C" w:rsidRPr="008E4845" w:rsidRDefault="0061411C" w:rsidP="00EF2739">
            <w:pPr>
              <w:pStyle w:val="Normal6a"/>
            </w:pPr>
            <w:r w:rsidRPr="008E4845">
              <w:rPr>
                <w:vertAlign w:val="superscript"/>
              </w:rPr>
              <w:t>8</w:t>
            </w:r>
            <w:r w:rsidRPr="008E4845">
              <w:t xml:space="preserve"> Komunikat Komisji do Parlamentu Europejskiego i Rady w sprawie przeciwdziałania zagrożeniom hybrydowym wynikającym z wykorzystywania migracji jako broni i w sprawie zwiększania bezpieczeństwa na granicach zewnętrznych UE (COM(2024) 570 final z 11.12.2024).</w:t>
            </w:r>
          </w:p>
        </w:tc>
        <w:tc>
          <w:tcPr>
            <w:tcW w:w="4876" w:type="dxa"/>
            <w:tcBorders>
              <w:top w:val="nil"/>
              <w:left w:val="nil"/>
              <w:bottom w:val="nil"/>
              <w:right w:val="nil"/>
            </w:tcBorders>
          </w:tcPr>
          <w:p w14:paraId="193EE31E" w14:textId="77777777" w:rsidR="0061411C" w:rsidRPr="008E4845" w:rsidRDefault="0061411C" w:rsidP="00EF2739">
            <w:pPr>
              <w:pStyle w:val="Normal6a"/>
            </w:pPr>
            <w:r w:rsidRPr="008E4845">
              <w:rPr>
                <w:vertAlign w:val="superscript"/>
              </w:rPr>
              <w:t>8</w:t>
            </w:r>
            <w:r w:rsidRPr="008E4845">
              <w:t xml:space="preserve"> Komunikat Komisji do Parlamentu Europejskiego i Rady w sprawie przeciwdziałania zagrożeniom hybrydowym wynikającym z wykorzystywania migracji jako broni i w sprawie zwiększania bezpieczeństwa na granicach zewnętrznych UE (COM(2024) 570 final z 11.12.2024).</w:t>
            </w:r>
          </w:p>
        </w:tc>
      </w:tr>
      <w:tr w:rsidR="0061411C" w:rsidRPr="008E4845" w14:paraId="1B541927" w14:textId="77777777" w:rsidTr="00EF2739">
        <w:trPr>
          <w:jc w:val="center"/>
        </w:trPr>
        <w:tc>
          <w:tcPr>
            <w:tcW w:w="4876" w:type="dxa"/>
            <w:tcBorders>
              <w:top w:val="nil"/>
              <w:left w:val="nil"/>
              <w:bottom w:val="nil"/>
              <w:right w:val="nil"/>
            </w:tcBorders>
          </w:tcPr>
          <w:p w14:paraId="1F18E75F" w14:textId="77777777" w:rsidR="0061411C" w:rsidRPr="008E4845" w:rsidRDefault="0061411C" w:rsidP="00EF2739">
            <w:pPr>
              <w:pStyle w:val="Normal6a"/>
            </w:pPr>
            <w:r w:rsidRPr="008E4845">
              <w:rPr>
                <w:vertAlign w:val="superscript"/>
              </w:rPr>
              <w:t>9</w:t>
            </w:r>
            <w:r w:rsidRPr="008E4845">
              <w:t xml:space="preserve"> Rozporządzenie Parlamentu Europejskiego i Rady (UE) 2024/1351 z dnia 14 maja 2024 r. w sprawie zarządzania azylem i migracją, zmiany rozporządzeń (UE) 2021/1147 i (UE) 2021/1060 oraz uchylenia rozporządzenia (UE) nr 604/2013, Dz.U. L, 2024/1351, 22.5.2024, ELI: http://data.europa.eu/eli/reg/2024/1351/oj).</w:t>
            </w:r>
          </w:p>
        </w:tc>
        <w:tc>
          <w:tcPr>
            <w:tcW w:w="4876" w:type="dxa"/>
            <w:tcBorders>
              <w:top w:val="nil"/>
              <w:left w:val="nil"/>
              <w:bottom w:val="nil"/>
              <w:right w:val="nil"/>
            </w:tcBorders>
          </w:tcPr>
          <w:p w14:paraId="1970E6D4" w14:textId="77777777" w:rsidR="0061411C" w:rsidRPr="008E4845" w:rsidRDefault="0061411C" w:rsidP="00EF2739">
            <w:pPr>
              <w:pStyle w:val="Normal6a"/>
            </w:pPr>
            <w:r w:rsidRPr="008E4845">
              <w:rPr>
                <w:vertAlign w:val="superscript"/>
              </w:rPr>
              <w:t>9</w:t>
            </w:r>
            <w:r w:rsidRPr="008E4845">
              <w:t xml:space="preserve"> Rozporządzenie Parlamentu Europejskiego i Rady (UE) 2024/1351 z dnia 14 maja 2024 r. w sprawie zarządzania azylem i migracją, zmiany rozporządzeń (UE) 2021/1147 i (UE) 2021/1060 oraz uchylenia rozporządzenia (UE) nr 604/2013, Dz.U. L, 2024/1351, 22.5.2024, ELI: http://data.europa.eu/eli/reg/2024/1351/oj).</w:t>
            </w:r>
          </w:p>
        </w:tc>
      </w:tr>
    </w:tbl>
    <w:p w14:paraId="0455A13F"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{FR}</w:t>
      </w:r>
      <w:r w:rsidRPr="008E4845">
        <w:t>fr</w:t>
      </w:r>
      <w:r w:rsidRPr="008E4845">
        <w:rPr>
          <w:rStyle w:val="HideTWBExt"/>
        </w:rPr>
        <w:t>&lt;/Original&gt;</w:t>
      </w:r>
    </w:p>
    <w:p w14:paraId="6417AA94" w14:textId="77777777" w:rsidR="0061411C" w:rsidRPr="008E4845" w:rsidRDefault="0061411C" w:rsidP="0061411C">
      <w:r w:rsidRPr="008E4845">
        <w:rPr>
          <w:rStyle w:val="HideTWBExt"/>
        </w:rPr>
        <w:t>&lt;/Amend&gt;</w:t>
      </w:r>
    </w:p>
    <w:p w14:paraId="410E8EEE" w14:textId="13A5448D"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99</w:t>
      </w:r>
      <w:r w:rsidRPr="008E4845">
        <w:rPr>
          <w:rStyle w:val="HideTWBExt"/>
          <w:b w:val="0"/>
        </w:rPr>
        <w:t>&lt;/NumAm&gt;</w:t>
      </w:r>
    </w:p>
    <w:p w14:paraId="668E1760" w14:textId="77777777" w:rsidR="0061411C" w:rsidRPr="008E4845" w:rsidRDefault="0061411C" w:rsidP="0061411C">
      <w:pPr>
        <w:pStyle w:val="NormalBold"/>
      </w:pPr>
      <w:r w:rsidRPr="008E4845">
        <w:rPr>
          <w:rStyle w:val="HideTWBExt"/>
          <w:b w:val="0"/>
        </w:rPr>
        <w:t>&lt;RepeatBlock-By&gt;&lt;Members&gt;</w:t>
      </w:r>
      <w:r w:rsidRPr="008E4845">
        <w:t>Jorge Buxadé Villalba, Marieke Ehlers, Susanna Ceccardi</w:t>
      </w:r>
      <w:r w:rsidRPr="008E4845">
        <w:rPr>
          <w:rStyle w:val="HideTWBExt"/>
          <w:b w:val="0"/>
        </w:rPr>
        <w:t>&lt;/Members&gt;</w:t>
      </w:r>
    </w:p>
    <w:p w14:paraId="7423B2AF" w14:textId="77777777" w:rsidR="0061411C" w:rsidRPr="008E4845" w:rsidRDefault="0061411C" w:rsidP="0061411C">
      <w:pPr>
        <w:pStyle w:val="NormalBold"/>
      </w:pPr>
      <w:r w:rsidRPr="008E4845">
        <w:rPr>
          <w:rStyle w:val="HideTWBExt"/>
          <w:b w:val="0"/>
        </w:rPr>
        <w:t>&lt;/RepeatBlock-By&gt;</w:t>
      </w:r>
    </w:p>
    <w:p w14:paraId="188AEA99"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2456AF59" w14:textId="77777777" w:rsidR="0061411C" w:rsidRPr="008E4845" w:rsidRDefault="0061411C" w:rsidP="0061411C">
      <w:pPr>
        <w:pStyle w:val="NormalBold"/>
      </w:pPr>
      <w:r w:rsidRPr="008E4845">
        <w:rPr>
          <w:rStyle w:val="HideTWBExt"/>
          <w:b w:val="0"/>
        </w:rPr>
        <w:t>&lt;Article&gt;</w:t>
      </w:r>
      <w:r w:rsidRPr="008E4845">
        <w:t>Motyw 6 – akapit 1 a (nowy)</w:t>
      </w:r>
      <w:r w:rsidRPr="008E48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6C897CB8" w14:textId="77777777" w:rsidTr="00EF2739">
        <w:trPr>
          <w:trHeight w:hRule="exact" w:val="240"/>
          <w:jc w:val="center"/>
        </w:trPr>
        <w:tc>
          <w:tcPr>
            <w:tcW w:w="9752" w:type="dxa"/>
            <w:gridSpan w:val="2"/>
            <w:tcBorders>
              <w:top w:val="nil"/>
              <w:left w:val="nil"/>
              <w:bottom w:val="nil"/>
              <w:right w:val="nil"/>
            </w:tcBorders>
          </w:tcPr>
          <w:p w14:paraId="2C91B2EA" w14:textId="77777777" w:rsidR="0061411C" w:rsidRPr="008E4845" w:rsidRDefault="0061411C" w:rsidP="00EF2739"/>
        </w:tc>
      </w:tr>
      <w:tr w:rsidR="0061411C" w:rsidRPr="008E4845" w14:paraId="2604CAA0" w14:textId="77777777" w:rsidTr="00EF2739">
        <w:trPr>
          <w:trHeight w:val="240"/>
          <w:jc w:val="center"/>
        </w:trPr>
        <w:tc>
          <w:tcPr>
            <w:tcW w:w="4876" w:type="dxa"/>
            <w:tcBorders>
              <w:top w:val="nil"/>
              <w:left w:val="nil"/>
              <w:bottom w:val="nil"/>
              <w:right w:val="nil"/>
            </w:tcBorders>
          </w:tcPr>
          <w:p w14:paraId="71828425"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37146F76" w14:textId="77777777" w:rsidR="0061411C" w:rsidRPr="008E4845" w:rsidRDefault="0061411C" w:rsidP="00EF2739">
            <w:pPr>
              <w:pStyle w:val="AmColumnHeading"/>
            </w:pPr>
            <w:r w:rsidRPr="008E4845">
              <w:t>Poprawka</w:t>
            </w:r>
          </w:p>
        </w:tc>
      </w:tr>
      <w:tr w:rsidR="0061411C" w:rsidRPr="008E4845" w14:paraId="02227FE9" w14:textId="77777777" w:rsidTr="00EF2739">
        <w:trPr>
          <w:jc w:val="center"/>
        </w:trPr>
        <w:tc>
          <w:tcPr>
            <w:tcW w:w="4876" w:type="dxa"/>
            <w:tcBorders>
              <w:top w:val="nil"/>
              <w:left w:val="nil"/>
              <w:bottom w:val="nil"/>
              <w:right w:val="nil"/>
            </w:tcBorders>
          </w:tcPr>
          <w:p w14:paraId="20DE1DEA" w14:textId="77777777" w:rsidR="0061411C" w:rsidRPr="008E4845" w:rsidRDefault="0061411C" w:rsidP="00EF2739">
            <w:pPr>
              <w:pStyle w:val="Normal6a"/>
            </w:pPr>
          </w:p>
        </w:tc>
        <w:tc>
          <w:tcPr>
            <w:tcW w:w="4876" w:type="dxa"/>
            <w:tcBorders>
              <w:top w:val="nil"/>
              <w:left w:val="nil"/>
              <w:bottom w:val="nil"/>
              <w:right w:val="nil"/>
            </w:tcBorders>
          </w:tcPr>
          <w:p w14:paraId="042E5FEB" w14:textId="77777777" w:rsidR="0061411C" w:rsidRPr="008E4845" w:rsidRDefault="0061411C" w:rsidP="00EF2739">
            <w:pPr>
              <w:pStyle w:val="Normal6a"/>
            </w:pPr>
            <w:r w:rsidRPr="008E4845">
              <w:rPr>
                <w:b/>
                <w:i/>
              </w:rPr>
              <w:t>Aby zmaksymalizować skuteczność wsparcia unijnego i zapewnić jego zgodność z wartościami UE, niezbędne jest zwiększenie przejrzystości i rozliczalności w przypadku działań realizowanych za pośrednictwem organizacji pozarządowych. Jak podkreślił Europejski Trybunał Obrachunkowy w swoim sprawozdaniu specjalnym nr 11/2025, informacje dotyczące środków finansowych przekazywanych organizacjom pozarządowym są często fragmentaryczne, niekompletne i niewystarczająco wiarygodne, co utrudnia właściwy dozór nad sposobem wykorzystania tych środków, w tym nad proporcją środków przeznaczonych na wydatki administracyjne w porównaniu z wydatkami na bezpośrednią realizację działań. W związku z tym należy wprowadzić konkretne zabezpieczenia wymagające, by znaczna część wsparcia unijnego była przeznaczana na same działania, a nie na koszty administracyjne, oraz zapewnić, by odpowiednie informacje dotyczące środków finansowych przyznanych organizacjom pozarządowym były publicznie udostępniane w jasny i terminowy sposób.</w:t>
            </w:r>
          </w:p>
        </w:tc>
      </w:tr>
    </w:tbl>
    <w:p w14:paraId="0091B057"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{EN}</w:t>
      </w:r>
      <w:r w:rsidRPr="008E4845">
        <w:t>en</w:t>
      </w:r>
      <w:r w:rsidRPr="008E4845">
        <w:rPr>
          <w:rStyle w:val="HideTWBExt"/>
        </w:rPr>
        <w:t>&lt;/Original&gt;</w:t>
      </w:r>
    </w:p>
    <w:p w14:paraId="7026B0E7" w14:textId="77777777" w:rsidR="0061411C" w:rsidRPr="008E4845" w:rsidRDefault="0061411C" w:rsidP="0061411C">
      <w:r w:rsidRPr="008E4845">
        <w:rPr>
          <w:rStyle w:val="HideTWBExt"/>
        </w:rPr>
        <w:t>&lt;/Amend&gt;</w:t>
      </w:r>
    </w:p>
    <w:p w14:paraId="598377E9" w14:textId="2675DCFF"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100</w:t>
      </w:r>
      <w:r w:rsidRPr="008E4845">
        <w:rPr>
          <w:rStyle w:val="HideTWBExt"/>
          <w:b w:val="0"/>
        </w:rPr>
        <w:t>&lt;/NumAm&gt;</w:t>
      </w:r>
    </w:p>
    <w:p w14:paraId="239C1C2F" w14:textId="77777777" w:rsidR="0061411C" w:rsidRPr="008E4845" w:rsidRDefault="0061411C" w:rsidP="0061411C">
      <w:pPr>
        <w:pStyle w:val="NormalBold"/>
      </w:pPr>
      <w:r w:rsidRPr="008E4845">
        <w:rPr>
          <w:rStyle w:val="HideTWBExt"/>
          <w:b w:val="0"/>
        </w:rPr>
        <w:t>&lt;RepeatBlock-By&gt;&lt;Members&gt;</w:t>
      </w:r>
      <w:r w:rsidRPr="008E4845">
        <w:t>Estrella Galán</w:t>
      </w:r>
      <w:r w:rsidRPr="008E4845">
        <w:rPr>
          <w:rStyle w:val="HideTWBExt"/>
          <w:b w:val="0"/>
        </w:rPr>
        <w:t>&lt;/Members&gt;</w:t>
      </w:r>
    </w:p>
    <w:p w14:paraId="36F1F830" w14:textId="77777777" w:rsidR="0061411C" w:rsidRPr="008E4845" w:rsidRDefault="0061411C" w:rsidP="0061411C">
      <w:pPr>
        <w:pStyle w:val="NormalBold"/>
      </w:pPr>
      <w:r w:rsidRPr="008E4845">
        <w:rPr>
          <w:rStyle w:val="HideTWBExt"/>
          <w:b w:val="0"/>
        </w:rPr>
        <w:t>&lt;/RepeatBlock-By&gt;</w:t>
      </w:r>
    </w:p>
    <w:p w14:paraId="7BCB1D5B"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3A3216AF" w14:textId="77777777" w:rsidR="0061411C" w:rsidRPr="008E4845" w:rsidRDefault="0061411C" w:rsidP="0061411C">
      <w:pPr>
        <w:pStyle w:val="NormalBold"/>
      </w:pPr>
      <w:r w:rsidRPr="008E4845">
        <w:rPr>
          <w:rStyle w:val="HideTWBExt"/>
          <w:b w:val="0"/>
        </w:rPr>
        <w:t>&lt;Article&gt;</w:t>
      </w:r>
      <w:r w:rsidRPr="008E4845">
        <w:t>Motyw 6 – akapit 1 a (nowy)</w:t>
      </w:r>
      <w:r w:rsidRPr="008E48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57AF83D6" w14:textId="77777777" w:rsidTr="00EF2739">
        <w:trPr>
          <w:trHeight w:hRule="exact" w:val="240"/>
          <w:jc w:val="center"/>
        </w:trPr>
        <w:tc>
          <w:tcPr>
            <w:tcW w:w="9752" w:type="dxa"/>
            <w:gridSpan w:val="2"/>
            <w:tcBorders>
              <w:top w:val="nil"/>
              <w:left w:val="nil"/>
              <w:bottom w:val="nil"/>
              <w:right w:val="nil"/>
            </w:tcBorders>
          </w:tcPr>
          <w:p w14:paraId="2E9CFD55" w14:textId="77777777" w:rsidR="0061411C" w:rsidRPr="008E4845" w:rsidRDefault="0061411C" w:rsidP="00EF2739"/>
        </w:tc>
      </w:tr>
      <w:tr w:rsidR="0061411C" w:rsidRPr="008E4845" w14:paraId="426FB559" w14:textId="77777777" w:rsidTr="00EF2739">
        <w:trPr>
          <w:trHeight w:val="240"/>
          <w:jc w:val="center"/>
        </w:trPr>
        <w:tc>
          <w:tcPr>
            <w:tcW w:w="4876" w:type="dxa"/>
            <w:tcBorders>
              <w:top w:val="nil"/>
              <w:left w:val="nil"/>
              <w:bottom w:val="nil"/>
              <w:right w:val="nil"/>
            </w:tcBorders>
          </w:tcPr>
          <w:p w14:paraId="0361A068"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53536C54" w14:textId="77777777" w:rsidR="0061411C" w:rsidRPr="008E4845" w:rsidRDefault="0061411C" w:rsidP="00EF2739">
            <w:pPr>
              <w:pStyle w:val="AmColumnHeading"/>
            </w:pPr>
            <w:r w:rsidRPr="008E4845">
              <w:t>Poprawka</w:t>
            </w:r>
          </w:p>
        </w:tc>
      </w:tr>
      <w:tr w:rsidR="0061411C" w:rsidRPr="008E4845" w14:paraId="3FC949B6" w14:textId="77777777" w:rsidTr="00EF2739">
        <w:trPr>
          <w:jc w:val="center"/>
        </w:trPr>
        <w:tc>
          <w:tcPr>
            <w:tcW w:w="4876" w:type="dxa"/>
            <w:tcBorders>
              <w:top w:val="nil"/>
              <w:left w:val="nil"/>
              <w:bottom w:val="nil"/>
              <w:right w:val="nil"/>
            </w:tcBorders>
          </w:tcPr>
          <w:p w14:paraId="528CE136" w14:textId="77777777" w:rsidR="0061411C" w:rsidRPr="008E4845" w:rsidRDefault="0061411C" w:rsidP="00EF2739">
            <w:pPr>
              <w:pStyle w:val="Normal6a"/>
            </w:pPr>
          </w:p>
        </w:tc>
        <w:tc>
          <w:tcPr>
            <w:tcW w:w="4876" w:type="dxa"/>
            <w:tcBorders>
              <w:top w:val="nil"/>
              <w:left w:val="nil"/>
              <w:bottom w:val="nil"/>
              <w:right w:val="nil"/>
            </w:tcBorders>
          </w:tcPr>
          <w:p w14:paraId="01A8B235" w14:textId="77777777" w:rsidR="0061411C" w:rsidRPr="008E4845" w:rsidRDefault="0061411C" w:rsidP="00EF2739">
            <w:pPr>
              <w:pStyle w:val="Normal6a"/>
            </w:pPr>
            <w:r w:rsidRPr="008E4845">
              <w:rPr>
                <w:b/>
                <w:i/>
              </w:rPr>
              <w:t>Wszystkim migrantom przebywającym na terytorium państw członkowskich należy zagwarantować dostęp do podstawowych usług, takich jak opieka zdrowotna w sytuacjach wyjątkowych, edukacja dla małoletnich, ochrona przed przemocą oraz pomoc prawna, niezależnie od ich statusu administracyjnego. W przypadku gdy wsparcie Unii na mocy niniejszego rozporządzenia służy finansowaniu takich usług, państwa członkowskie powinny zapewnić, by dostęp do nich i ich świadczenie nie były wykorzystywane do celów związanych z egzekwowaniem przepisów imigracyjnych oraz by od podmiotów świadczących usługi nie wymagano przekazywania danych osobowych osób, których to dotyczy, organom odpowiedzialnym za egzekwowanie przepisów imigracyjnych.</w:t>
            </w:r>
          </w:p>
        </w:tc>
      </w:tr>
    </w:tbl>
    <w:p w14:paraId="281D9646"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{EN}</w:t>
      </w:r>
      <w:r w:rsidRPr="008E4845">
        <w:t>en</w:t>
      </w:r>
      <w:r w:rsidRPr="008E4845">
        <w:rPr>
          <w:rStyle w:val="HideTWBExt"/>
        </w:rPr>
        <w:t>&lt;/Original&gt;</w:t>
      </w:r>
    </w:p>
    <w:p w14:paraId="121AC17E" w14:textId="77777777" w:rsidR="0061411C" w:rsidRPr="008E4845" w:rsidRDefault="0061411C" w:rsidP="0061411C">
      <w:r w:rsidRPr="008E4845">
        <w:rPr>
          <w:rStyle w:val="HideTWBExt"/>
        </w:rPr>
        <w:t>&lt;/Amend&gt;</w:t>
      </w:r>
    </w:p>
    <w:p w14:paraId="6BF191BF" w14:textId="6844458C"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101</w:t>
      </w:r>
      <w:r w:rsidRPr="008E4845">
        <w:rPr>
          <w:rStyle w:val="HideTWBExt"/>
          <w:b w:val="0"/>
        </w:rPr>
        <w:t>&lt;/NumAm&gt;</w:t>
      </w:r>
    </w:p>
    <w:p w14:paraId="2D712C85" w14:textId="77777777" w:rsidR="0061411C" w:rsidRPr="008E4845" w:rsidRDefault="0061411C" w:rsidP="0061411C">
      <w:pPr>
        <w:pStyle w:val="NormalBold"/>
      </w:pPr>
      <w:r w:rsidRPr="008E4845">
        <w:rPr>
          <w:rStyle w:val="HideTWBExt"/>
          <w:b w:val="0"/>
        </w:rPr>
        <w:t>&lt;RepeatBlock-By&gt;&lt;Members&gt;</w:t>
      </w:r>
      <w:r w:rsidRPr="008E4845">
        <w:t>Estrella Galán</w:t>
      </w:r>
      <w:r w:rsidRPr="008E4845">
        <w:rPr>
          <w:rStyle w:val="HideTWBExt"/>
          <w:b w:val="0"/>
        </w:rPr>
        <w:t>&lt;/Members&gt;</w:t>
      </w:r>
    </w:p>
    <w:p w14:paraId="69C5C5F4" w14:textId="77777777" w:rsidR="0061411C" w:rsidRPr="008E4845" w:rsidRDefault="0061411C" w:rsidP="0061411C">
      <w:pPr>
        <w:pStyle w:val="NormalBold"/>
      </w:pPr>
      <w:r w:rsidRPr="008E4845">
        <w:rPr>
          <w:rStyle w:val="HideTWBExt"/>
          <w:b w:val="0"/>
        </w:rPr>
        <w:t>&lt;/RepeatBlock-By&gt;</w:t>
      </w:r>
    </w:p>
    <w:p w14:paraId="63480119"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5C5F05A8" w14:textId="77777777" w:rsidR="0061411C" w:rsidRPr="008E4845" w:rsidRDefault="0061411C" w:rsidP="0061411C">
      <w:pPr>
        <w:pStyle w:val="NormalBold"/>
      </w:pPr>
      <w:r w:rsidRPr="008E4845">
        <w:rPr>
          <w:rStyle w:val="HideTWBExt"/>
          <w:b w:val="0"/>
        </w:rPr>
        <w:t>&lt;Article&gt;</w:t>
      </w:r>
      <w:r w:rsidRPr="008E4845">
        <w:t>Motyw 6 – akapit 2</w:t>
      </w:r>
      <w:r w:rsidRPr="008E48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04C9BC37" w14:textId="77777777" w:rsidTr="00EF2739">
        <w:trPr>
          <w:trHeight w:hRule="exact" w:val="240"/>
          <w:jc w:val="center"/>
        </w:trPr>
        <w:tc>
          <w:tcPr>
            <w:tcW w:w="9752" w:type="dxa"/>
            <w:gridSpan w:val="2"/>
            <w:tcBorders>
              <w:top w:val="nil"/>
              <w:left w:val="nil"/>
              <w:bottom w:val="nil"/>
              <w:right w:val="nil"/>
            </w:tcBorders>
          </w:tcPr>
          <w:p w14:paraId="4468D53F" w14:textId="77777777" w:rsidR="0061411C" w:rsidRPr="008E4845" w:rsidRDefault="0061411C" w:rsidP="00EF2739"/>
        </w:tc>
      </w:tr>
      <w:tr w:rsidR="0061411C" w:rsidRPr="008E4845" w14:paraId="1429D2D8" w14:textId="77777777" w:rsidTr="00EF2739">
        <w:trPr>
          <w:trHeight w:val="240"/>
          <w:jc w:val="center"/>
        </w:trPr>
        <w:tc>
          <w:tcPr>
            <w:tcW w:w="4876" w:type="dxa"/>
            <w:tcBorders>
              <w:top w:val="nil"/>
              <w:left w:val="nil"/>
              <w:bottom w:val="nil"/>
              <w:right w:val="nil"/>
            </w:tcBorders>
          </w:tcPr>
          <w:p w14:paraId="4A4633CA"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023DB3DD" w14:textId="77777777" w:rsidR="0061411C" w:rsidRPr="008E4845" w:rsidRDefault="0061411C" w:rsidP="00EF2739">
            <w:pPr>
              <w:pStyle w:val="AmColumnHeading"/>
            </w:pPr>
            <w:r w:rsidRPr="008E4845">
              <w:t>Poprawka</w:t>
            </w:r>
          </w:p>
        </w:tc>
      </w:tr>
      <w:tr w:rsidR="0061411C" w:rsidRPr="008E4845" w14:paraId="37F587B0" w14:textId="77777777" w:rsidTr="00EF2739">
        <w:trPr>
          <w:jc w:val="center"/>
        </w:trPr>
        <w:tc>
          <w:tcPr>
            <w:tcW w:w="4876" w:type="dxa"/>
            <w:tcBorders>
              <w:top w:val="nil"/>
              <w:left w:val="nil"/>
              <w:bottom w:val="nil"/>
              <w:right w:val="nil"/>
            </w:tcBorders>
          </w:tcPr>
          <w:p w14:paraId="238A6CBC" w14:textId="77777777" w:rsidR="0061411C" w:rsidRPr="008E4845" w:rsidRDefault="0061411C" w:rsidP="00EF2739">
            <w:pPr>
              <w:pStyle w:val="Normal6a"/>
            </w:pPr>
            <w:r w:rsidRPr="008E4845">
              <w:t xml:space="preserve">Unijne wsparcie udzielane na podstawie niniejszego rozporządzenia powinno finansować dostosowane do potrzeb obywateli państw trzecich środki, które są na ogół realizowane na wczesnych etapach integracji, a także środki horyzontalne </w:t>
            </w:r>
            <w:r w:rsidRPr="008E4845">
              <w:rPr>
                <w:b/>
                <w:i/>
              </w:rPr>
              <w:t>wspierające</w:t>
            </w:r>
            <w:r w:rsidRPr="008E4845">
              <w:t xml:space="preserve"> zdolności państw członkowskich w obszarze integracji</w:t>
            </w:r>
            <w:r w:rsidRPr="008E4845">
              <w:rPr>
                <w:b/>
                <w:i/>
              </w:rPr>
              <w:t>, natomiast interwencje na rzecz obywateli państw trzecich mające bardziej długoterminowe skutki powinny być finansowane w ramach innych rodzajów wsparcia unijnego</w:t>
            </w:r>
            <w:r w:rsidRPr="008E4845">
              <w:t>.</w:t>
            </w:r>
          </w:p>
        </w:tc>
        <w:tc>
          <w:tcPr>
            <w:tcW w:w="4876" w:type="dxa"/>
            <w:tcBorders>
              <w:top w:val="nil"/>
              <w:left w:val="nil"/>
              <w:bottom w:val="nil"/>
              <w:right w:val="nil"/>
            </w:tcBorders>
          </w:tcPr>
          <w:p w14:paraId="107A1EA0" w14:textId="77777777" w:rsidR="0061411C" w:rsidRPr="008E4845" w:rsidRDefault="0061411C" w:rsidP="00EF2739">
            <w:pPr>
              <w:pStyle w:val="Normal6a"/>
            </w:pPr>
            <w:r w:rsidRPr="008E4845">
              <w:t xml:space="preserve">Unijne wsparcie udzielane na podstawie niniejszego rozporządzenia powinno finansować dostosowane do potrzeb obywateli państw trzecich środki, które są na ogół realizowane na wczesnych etapach integracji, a także </w:t>
            </w:r>
            <w:r w:rsidRPr="008E4845">
              <w:rPr>
                <w:b/>
                <w:i/>
              </w:rPr>
              <w:t>wspierające długoterminowe ścieżki integracji. Powinien on również wspierać</w:t>
            </w:r>
            <w:r w:rsidRPr="008E4845">
              <w:t xml:space="preserve"> środki horyzontalne </w:t>
            </w:r>
            <w:r w:rsidRPr="008E4845">
              <w:rPr>
                <w:b/>
                <w:i/>
              </w:rPr>
              <w:t>mające na celu wzmocnienie</w:t>
            </w:r>
            <w:r w:rsidRPr="008E4845">
              <w:t xml:space="preserve"> zdolności państw członkowskich w obszarze integracji </w:t>
            </w:r>
            <w:r w:rsidRPr="008E4845">
              <w:rPr>
                <w:b/>
                <w:i/>
              </w:rPr>
              <w:t>i włączenia społecznego. Wsparcie unijne powinno obejmować cały proces integracji, bez uszczerbku dla komplementarności z innymi źródłami finansowania unijnego. W każdym przypadku wsparcie unijne powinno mieć na celu zagwarantowanie równego dostępu i niedyskryminacji obywatelom państw trzecich objętym środkami integracji.</w:t>
            </w:r>
          </w:p>
        </w:tc>
      </w:tr>
    </w:tbl>
    <w:p w14:paraId="6163412E"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{EN}</w:t>
      </w:r>
      <w:r w:rsidRPr="008E4845">
        <w:t>en</w:t>
      </w:r>
      <w:r w:rsidRPr="008E4845">
        <w:rPr>
          <w:rStyle w:val="HideTWBExt"/>
        </w:rPr>
        <w:t>&lt;/Original&gt;</w:t>
      </w:r>
    </w:p>
    <w:p w14:paraId="37C85E2C" w14:textId="77777777" w:rsidR="0061411C" w:rsidRPr="008E4845" w:rsidRDefault="0061411C" w:rsidP="0061411C">
      <w:pPr>
        <w:pStyle w:val="AmJustTitle"/>
      </w:pPr>
      <w:r w:rsidRPr="008E4845">
        <w:rPr>
          <w:rStyle w:val="HideTWBExt"/>
          <w:i w:val="0"/>
        </w:rPr>
        <w:t>&lt;TitreJust&gt;</w:t>
      </w:r>
      <w:r w:rsidRPr="008E4845">
        <w:t>Uzasadnienie</w:t>
      </w:r>
      <w:r w:rsidRPr="008E4845">
        <w:rPr>
          <w:rStyle w:val="HideTWBExt"/>
          <w:i w:val="0"/>
        </w:rPr>
        <w:t>&lt;/TitreJust&gt;</w:t>
      </w:r>
    </w:p>
    <w:p w14:paraId="1CD19D5F" w14:textId="77777777" w:rsidR="0061411C" w:rsidRPr="008E4845" w:rsidRDefault="0061411C" w:rsidP="0061411C">
      <w:pPr>
        <w:pStyle w:val="AmJustText"/>
      </w:pPr>
      <w:r w:rsidRPr="008E4845">
        <w:t>Uwzględnienie działań integracyjnych zarówno na wczesnym etapie, jak i długoterminowych gwarantuje kompleksowe i ciągłe podejście do integracji. Wykluczenie długoterminowej integracji z zakresu stosowania tego instrumentu groziłoby fragmentacją i osłabiłoby spójność polityki na szczeblu Unii. W kontekście ograniczonych środków w ramach Europejskiego Funduszu Społecznego Plus (EFS+) niezbędne jest wspieranie integracji na wszystkich etapach ścieżki integracyjnej, aby osiągnąć trwałą integrację społeczną i gospodarczą.</w:t>
      </w:r>
    </w:p>
    <w:p w14:paraId="308F01C1" w14:textId="77777777" w:rsidR="0061411C" w:rsidRPr="008E4845" w:rsidRDefault="0061411C" w:rsidP="0061411C">
      <w:r w:rsidRPr="008E4845">
        <w:rPr>
          <w:rStyle w:val="HideTWBExt"/>
        </w:rPr>
        <w:t>&lt;/Amend&gt;</w:t>
      </w:r>
    </w:p>
    <w:p w14:paraId="04E03A2E" w14:textId="3C9A0882"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102</w:t>
      </w:r>
      <w:r w:rsidRPr="008E4845">
        <w:rPr>
          <w:rStyle w:val="HideTWBExt"/>
          <w:b w:val="0"/>
        </w:rPr>
        <w:t>&lt;/NumAm&gt;</w:t>
      </w:r>
    </w:p>
    <w:p w14:paraId="2924A7B7" w14:textId="77777777" w:rsidR="0061411C" w:rsidRPr="008E4845" w:rsidRDefault="0061411C" w:rsidP="0061411C">
      <w:pPr>
        <w:pStyle w:val="NormalBold"/>
      </w:pPr>
      <w:r w:rsidRPr="008E4845">
        <w:rPr>
          <w:rStyle w:val="HideTWBExt"/>
          <w:b w:val="0"/>
        </w:rPr>
        <w:t>&lt;RepeatBlock-By&gt;&lt;Members&gt;</w:t>
      </w:r>
      <w:r w:rsidRPr="008E4845">
        <w:t>Sebastian Tynkkynen</w:t>
      </w:r>
      <w:r w:rsidRPr="008E4845">
        <w:rPr>
          <w:rStyle w:val="HideTWBExt"/>
          <w:b w:val="0"/>
        </w:rPr>
        <w:t>&lt;/Members&gt;</w:t>
      </w:r>
    </w:p>
    <w:p w14:paraId="7E42E960" w14:textId="77777777" w:rsidR="0061411C" w:rsidRPr="008E4845" w:rsidRDefault="0061411C" w:rsidP="0061411C">
      <w:pPr>
        <w:pStyle w:val="NormalBold"/>
      </w:pPr>
      <w:r w:rsidRPr="008E4845">
        <w:rPr>
          <w:rStyle w:val="HideTWBExt"/>
          <w:b w:val="0"/>
        </w:rPr>
        <w:t>&lt;/RepeatBlock-By&gt;</w:t>
      </w:r>
    </w:p>
    <w:p w14:paraId="67FFF62B"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6193B7D8" w14:textId="77777777" w:rsidR="0061411C" w:rsidRPr="008E4845" w:rsidRDefault="0061411C" w:rsidP="0061411C">
      <w:pPr>
        <w:pStyle w:val="NormalBold"/>
      </w:pPr>
      <w:r w:rsidRPr="008E4845">
        <w:rPr>
          <w:rStyle w:val="HideTWBExt"/>
          <w:b w:val="0"/>
        </w:rPr>
        <w:t>&lt;Article&gt;</w:t>
      </w:r>
      <w:r w:rsidRPr="008E4845">
        <w:t>Motyw 6 – akapit 2</w:t>
      </w:r>
      <w:r w:rsidRPr="008E4845">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68BA2387" w14:textId="77777777" w:rsidTr="00EF2739">
        <w:trPr>
          <w:trHeight w:hRule="exact" w:val="240"/>
          <w:jc w:val="center"/>
        </w:trPr>
        <w:tc>
          <w:tcPr>
            <w:tcW w:w="9752" w:type="dxa"/>
            <w:gridSpan w:val="2"/>
            <w:tcBorders>
              <w:top w:val="nil"/>
              <w:left w:val="nil"/>
              <w:bottom w:val="nil"/>
              <w:right w:val="nil"/>
            </w:tcBorders>
          </w:tcPr>
          <w:p w14:paraId="7B00CCB5" w14:textId="77777777" w:rsidR="0061411C" w:rsidRPr="008E4845" w:rsidRDefault="0061411C" w:rsidP="00EF2739"/>
        </w:tc>
      </w:tr>
      <w:tr w:rsidR="0061411C" w:rsidRPr="008E4845" w14:paraId="02AF172E" w14:textId="77777777" w:rsidTr="00EF2739">
        <w:trPr>
          <w:trHeight w:val="240"/>
          <w:jc w:val="center"/>
        </w:trPr>
        <w:tc>
          <w:tcPr>
            <w:tcW w:w="4876" w:type="dxa"/>
            <w:tcBorders>
              <w:top w:val="nil"/>
              <w:left w:val="nil"/>
              <w:bottom w:val="nil"/>
              <w:right w:val="nil"/>
            </w:tcBorders>
          </w:tcPr>
          <w:p w14:paraId="47F1E1E9"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257488C1" w14:textId="77777777" w:rsidR="0061411C" w:rsidRPr="008E4845" w:rsidRDefault="0061411C" w:rsidP="00EF2739">
            <w:pPr>
              <w:pStyle w:val="AmColumnHeading"/>
            </w:pPr>
            <w:r w:rsidRPr="008E4845">
              <w:t>Poprawka</w:t>
            </w:r>
          </w:p>
        </w:tc>
      </w:tr>
      <w:tr w:rsidR="0061411C" w:rsidRPr="008E4845" w14:paraId="24FC9ABB" w14:textId="77777777" w:rsidTr="00EF2739">
        <w:trPr>
          <w:jc w:val="center"/>
        </w:trPr>
        <w:tc>
          <w:tcPr>
            <w:tcW w:w="4876" w:type="dxa"/>
            <w:tcBorders>
              <w:top w:val="nil"/>
              <w:left w:val="nil"/>
              <w:bottom w:val="nil"/>
              <w:right w:val="nil"/>
            </w:tcBorders>
          </w:tcPr>
          <w:p w14:paraId="1218E2A1" w14:textId="77777777" w:rsidR="0061411C" w:rsidRPr="008E4845" w:rsidRDefault="0061411C" w:rsidP="00EF2739">
            <w:pPr>
              <w:pStyle w:val="Normal6a"/>
            </w:pPr>
            <w:r w:rsidRPr="008E4845">
              <w:t xml:space="preserve">Unijne wsparcie udzielane na podstawie niniejszego rozporządzenia powinno finansować </w:t>
            </w:r>
            <w:r w:rsidRPr="008E4845">
              <w:rPr>
                <w:b/>
                <w:i/>
              </w:rPr>
              <w:t xml:space="preserve">dostosowane do potrzeb obywateli państw trzecich </w:t>
            </w:r>
            <w:r w:rsidRPr="008E4845">
              <w:t>środki</w:t>
            </w:r>
            <w:r w:rsidRPr="008E4845">
              <w:rPr>
                <w:b/>
                <w:i/>
              </w:rPr>
              <w:t>, które są na ogół realizowane na wczesnych etapach integracji, a także środki horyzontalne wspierające zdolności państw członkowskich w obszarze integracji, natomiast interwencje na rzecz obywateli państw trzecich mające bardziej długoterminowe skutki powinny być finansowane w ramach innych rodzajów wsparcia unijnego</w:t>
            </w:r>
            <w:r w:rsidRPr="008E4845">
              <w:t>.</w:t>
            </w:r>
          </w:p>
        </w:tc>
        <w:tc>
          <w:tcPr>
            <w:tcW w:w="4876" w:type="dxa"/>
            <w:tcBorders>
              <w:top w:val="nil"/>
              <w:left w:val="nil"/>
              <w:bottom w:val="nil"/>
              <w:right w:val="nil"/>
            </w:tcBorders>
          </w:tcPr>
          <w:p w14:paraId="5FBB06B1" w14:textId="77777777" w:rsidR="0061411C" w:rsidRPr="008E4845" w:rsidRDefault="0061411C" w:rsidP="00EF2739">
            <w:pPr>
              <w:pStyle w:val="Normal6a"/>
            </w:pPr>
            <w:r w:rsidRPr="008E4845">
              <w:t xml:space="preserve">Unijne wsparcie udzielane na podstawie niniejszego rozporządzenia powinno finansować środki </w:t>
            </w:r>
            <w:r w:rsidRPr="008E4845">
              <w:rPr>
                <w:b/>
                <w:i/>
              </w:rPr>
              <w:t>uznane przez państwa członkowskie za niezbędne do skutecznego zarządzania migracją</w:t>
            </w:r>
            <w:r w:rsidRPr="008E4845">
              <w:t>.</w:t>
            </w:r>
          </w:p>
        </w:tc>
      </w:tr>
    </w:tbl>
    <w:p w14:paraId="09C8B707"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{FI}</w:t>
      </w:r>
      <w:r w:rsidRPr="008E4845">
        <w:t>fi</w:t>
      </w:r>
      <w:r w:rsidRPr="008E4845">
        <w:rPr>
          <w:rStyle w:val="HideTWBExt"/>
        </w:rPr>
        <w:t>&lt;/Original&gt;</w:t>
      </w:r>
    </w:p>
    <w:p w14:paraId="742238C5" w14:textId="77777777" w:rsidR="0061411C" w:rsidRPr="008E4845" w:rsidRDefault="0061411C" w:rsidP="0061411C">
      <w:r w:rsidRPr="008E4845">
        <w:rPr>
          <w:rStyle w:val="HideTWBExt"/>
        </w:rPr>
        <w:t>&lt;/Amend&gt;</w:t>
      </w:r>
    </w:p>
    <w:p w14:paraId="3D761638" w14:textId="077284C8"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103</w:t>
      </w:r>
      <w:r w:rsidRPr="008E4845">
        <w:rPr>
          <w:rStyle w:val="HideTWBExt"/>
          <w:b w:val="0"/>
        </w:rPr>
        <w:t>&lt;/NumAm&gt;</w:t>
      </w:r>
    </w:p>
    <w:p w14:paraId="763F2900" w14:textId="77777777" w:rsidR="0061411C" w:rsidRPr="008E4845" w:rsidRDefault="0061411C" w:rsidP="0061411C">
      <w:pPr>
        <w:pStyle w:val="NormalBold"/>
      </w:pPr>
      <w:r w:rsidRPr="008E4845">
        <w:rPr>
          <w:rStyle w:val="HideTWBExt"/>
          <w:b w:val="0"/>
        </w:rPr>
        <w:t>&lt;RepeatBlock-By&gt;&lt;Members&gt;</w:t>
      </w:r>
      <w:r w:rsidRPr="008E4845">
        <w:t>Jorge Buxadé Villalba, Marieke Ehlers, Susanna Ceccardi</w:t>
      </w:r>
      <w:r w:rsidRPr="008E4845">
        <w:rPr>
          <w:rStyle w:val="HideTWBExt"/>
          <w:b w:val="0"/>
        </w:rPr>
        <w:t>&lt;/Members&gt;</w:t>
      </w:r>
    </w:p>
    <w:p w14:paraId="7014C9DA" w14:textId="77777777" w:rsidR="0061411C" w:rsidRPr="008E4845" w:rsidRDefault="0061411C" w:rsidP="0061411C">
      <w:pPr>
        <w:pStyle w:val="NormalBold"/>
      </w:pPr>
      <w:r w:rsidRPr="008E4845">
        <w:rPr>
          <w:rStyle w:val="HideTWBExt"/>
          <w:b w:val="0"/>
        </w:rPr>
        <w:t>&lt;/RepeatBlock-By&gt;</w:t>
      </w:r>
    </w:p>
    <w:p w14:paraId="68909CEA"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0EE0AC6E" w14:textId="77777777" w:rsidR="0061411C" w:rsidRPr="008E4845" w:rsidRDefault="0061411C" w:rsidP="0061411C">
      <w:pPr>
        <w:pStyle w:val="NormalBold"/>
      </w:pPr>
      <w:r w:rsidRPr="008E4845">
        <w:rPr>
          <w:rStyle w:val="HideTWBExt"/>
          <w:b w:val="0"/>
        </w:rPr>
        <w:t>&lt;Article&gt;</w:t>
      </w:r>
      <w:r w:rsidRPr="008E4845">
        <w:t>Motyw 6 – akapit 2</w:t>
      </w:r>
      <w:r w:rsidRPr="008E48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2BA752C4" w14:textId="77777777" w:rsidTr="00EF2739">
        <w:trPr>
          <w:trHeight w:hRule="exact" w:val="240"/>
          <w:jc w:val="center"/>
        </w:trPr>
        <w:tc>
          <w:tcPr>
            <w:tcW w:w="9752" w:type="dxa"/>
            <w:gridSpan w:val="2"/>
            <w:tcBorders>
              <w:top w:val="nil"/>
              <w:left w:val="nil"/>
              <w:bottom w:val="nil"/>
              <w:right w:val="nil"/>
            </w:tcBorders>
          </w:tcPr>
          <w:p w14:paraId="5C43AF42" w14:textId="77777777" w:rsidR="0061411C" w:rsidRPr="008E4845" w:rsidRDefault="0061411C" w:rsidP="00EF2739"/>
        </w:tc>
      </w:tr>
      <w:tr w:rsidR="0061411C" w:rsidRPr="008E4845" w14:paraId="25983CF5" w14:textId="77777777" w:rsidTr="00EF2739">
        <w:trPr>
          <w:trHeight w:val="240"/>
          <w:jc w:val="center"/>
        </w:trPr>
        <w:tc>
          <w:tcPr>
            <w:tcW w:w="4876" w:type="dxa"/>
            <w:tcBorders>
              <w:top w:val="nil"/>
              <w:left w:val="nil"/>
              <w:bottom w:val="nil"/>
              <w:right w:val="nil"/>
            </w:tcBorders>
          </w:tcPr>
          <w:p w14:paraId="4D1EF03C"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36F30F21" w14:textId="77777777" w:rsidR="0061411C" w:rsidRPr="008E4845" w:rsidRDefault="0061411C" w:rsidP="00EF2739">
            <w:pPr>
              <w:pStyle w:val="AmColumnHeading"/>
            </w:pPr>
            <w:r w:rsidRPr="008E4845">
              <w:t>Poprawka</w:t>
            </w:r>
          </w:p>
        </w:tc>
      </w:tr>
      <w:tr w:rsidR="0061411C" w:rsidRPr="008E4845" w14:paraId="698440AB" w14:textId="77777777" w:rsidTr="00EF2739">
        <w:trPr>
          <w:jc w:val="center"/>
        </w:trPr>
        <w:tc>
          <w:tcPr>
            <w:tcW w:w="4876" w:type="dxa"/>
            <w:tcBorders>
              <w:top w:val="nil"/>
              <w:left w:val="nil"/>
              <w:bottom w:val="nil"/>
              <w:right w:val="nil"/>
            </w:tcBorders>
          </w:tcPr>
          <w:p w14:paraId="5C673FEB" w14:textId="77777777" w:rsidR="0061411C" w:rsidRPr="008E4845" w:rsidRDefault="0061411C" w:rsidP="00EF2739">
            <w:pPr>
              <w:pStyle w:val="Normal6a"/>
            </w:pPr>
            <w:r w:rsidRPr="008E4845">
              <w:t xml:space="preserve">Unijne wsparcie udzielane na podstawie niniejszego rozporządzenia powinno finansować </w:t>
            </w:r>
            <w:r w:rsidRPr="008E4845">
              <w:rPr>
                <w:b/>
                <w:i/>
              </w:rPr>
              <w:t>dostosowane do potrzeb obywateli państw trzecich środki, które są na ogół realizowane na wczesnych etapach integracji, a także środki horyzontalne wspierające</w:t>
            </w:r>
            <w:r w:rsidRPr="008E4845">
              <w:t xml:space="preserve"> zdolności państw członkowskich w obszarze integracji</w:t>
            </w:r>
            <w:r w:rsidRPr="008E4845">
              <w:rPr>
                <w:b/>
                <w:i/>
              </w:rPr>
              <w:t>, natomiast interwencje na rzecz obywateli państw trzecich mające bardziej długoterminowe skutki powinny być finansowane w ramach innych rodzajów wsparcia unijnego.</w:t>
            </w:r>
          </w:p>
        </w:tc>
        <w:tc>
          <w:tcPr>
            <w:tcW w:w="4876" w:type="dxa"/>
            <w:tcBorders>
              <w:top w:val="nil"/>
              <w:left w:val="nil"/>
              <w:bottom w:val="nil"/>
              <w:right w:val="nil"/>
            </w:tcBorders>
          </w:tcPr>
          <w:p w14:paraId="000C0E11" w14:textId="77777777" w:rsidR="0061411C" w:rsidRPr="008E4845" w:rsidRDefault="0061411C" w:rsidP="00EF2739">
            <w:pPr>
              <w:pStyle w:val="Normal6a"/>
            </w:pPr>
            <w:r w:rsidRPr="008E4845">
              <w:t xml:space="preserve">Unijne wsparcie udzielane na podstawie niniejszego rozporządzenia powinno finansować zdolności państw członkowskich w obszarze integracji </w:t>
            </w:r>
            <w:r w:rsidRPr="008E4845">
              <w:rPr>
                <w:b/>
                <w:i/>
              </w:rPr>
              <w:t>imigrantów przebywających legalnie na terytorium UE</w:t>
            </w:r>
            <w:r w:rsidRPr="008E4845">
              <w:t>.</w:t>
            </w:r>
          </w:p>
        </w:tc>
      </w:tr>
    </w:tbl>
    <w:p w14:paraId="11B1DD8E"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{EN}</w:t>
      </w:r>
      <w:r w:rsidRPr="008E4845">
        <w:t>en</w:t>
      </w:r>
      <w:r w:rsidRPr="008E4845">
        <w:rPr>
          <w:rStyle w:val="HideTWBExt"/>
        </w:rPr>
        <w:t>&lt;/Original&gt;</w:t>
      </w:r>
    </w:p>
    <w:p w14:paraId="6F8D543E" w14:textId="77777777" w:rsidR="0061411C" w:rsidRPr="008E4845" w:rsidRDefault="0061411C" w:rsidP="0061411C">
      <w:r w:rsidRPr="008E4845">
        <w:rPr>
          <w:rStyle w:val="HideTWBExt"/>
        </w:rPr>
        <w:t>&lt;/Amend&gt;</w:t>
      </w:r>
    </w:p>
    <w:p w14:paraId="2C3008CB" w14:textId="310A77EB"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104</w:t>
      </w:r>
      <w:r w:rsidRPr="008E4845">
        <w:rPr>
          <w:rStyle w:val="HideTWBExt"/>
          <w:b w:val="0"/>
        </w:rPr>
        <w:t>&lt;/NumAm&gt;</w:t>
      </w:r>
    </w:p>
    <w:p w14:paraId="49CE2A96" w14:textId="77777777" w:rsidR="0061411C" w:rsidRPr="008E4845" w:rsidRDefault="0061411C" w:rsidP="0061411C">
      <w:pPr>
        <w:pStyle w:val="NormalBold"/>
      </w:pPr>
      <w:r w:rsidRPr="008E4845">
        <w:rPr>
          <w:rStyle w:val="HideTWBExt"/>
          <w:b w:val="0"/>
        </w:rPr>
        <w:t>&lt;RepeatBlock-By&gt;&lt;Members&gt;</w:t>
      </w:r>
      <w:r w:rsidRPr="008E4845">
        <w:t>Anna Strolenberg</w:t>
      </w:r>
      <w:r w:rsidRPr="008E4845">
        <w:rPr>
          <w:rStyle w:val="HideTWBExt"/>
          <w:b w:val="0"/>
        </w:rPr>
        <w:t>&lt;/Members&gt;</w:t>
      </w:r>
    </w:p>
    <w:p w14:paraId="0544AA57" w14:textId="77777777" w:rsidR="0061411C" w:rsidRPr="008E4845" w:rsidRDefault="0061411C" w:rsidP="0061411C">
      <w:pPr>
        <w:pStyle w:val="NormalBold"/>
      </w:pPr>
      <w:r w:rsidRPr="008E4845">
        <w:rPr>
          <w:rStyle w:val="HideTWBExt"/>
          <w:b w:val="0"/>
        </w:rPr>
        <w:t>&lt;/RepeatBlock-By&gt;</w:t>
      </w:r>
    </w:p>
    <w:p w14:paraId="36478A06"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7186C76B" w14:textId="77777777" w:rsidR="0061411C" w:rsidRPr="008E4845" w:rsidRDefault="0061411C" w:rsidP="0061411C">
      <w:pPr>
        <w:pStyle w:val="NormalBold"/>
      </w:pPr>
      <w:r w:rsidRPr="008E4845">
        <w:rPr>
          <w:rStyle w:val="HideTWBExt"/>
          <w:b w:val="0"/>
        </w:rPr>
        <w:t>&lt;Article&gt;</w:t>
      </w:r>
      <w:r w:rsidRPr="008E4845">
        <w:t>Motyw 6 – akapit 2</w:t>
      </w:r>
      <w:r w:rsidRPr="008E48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5CAFDCB0" w14:textId="77777777" w:rsidTr="00EF2739">
        <w:trPr>
          <w:trHeight w:hRule="exact" w:val="240"/>
          <w:jc w:val="center"/>
        </w:trPr>
        <w:tc>
          <w:tcPr>
            <w:tcW w:w="9752" w:type="dxa"/>
            <w:gridSpan w:val="2"/>
            <w:tcBorders>
              <w:top w:val="nil"/>
              <w:left w:val="nil"/>
              <w:bottom w:val="nil"/>
              <w:right w:val="nil"/>
            </w:tcBorders>
          </w:tcPr>
          <w:p w14:paraId="5A9D3966" w14:textId="77777777" w:rsidR="0061411C" w:rsidRPr="008E4845" w:rsidRDefault="0061411C" w:rsidP="00EF2739"/>
        </w:tc>
      </w:tr>
      <w:tr w:rsidR="0061411C" w:rsidRPr="008E4845" w14:paraId="071A680E" w14:textId="77777777" w:rsidTr="00EF2739">
        <w:trPr>
          <w:trHeight w:val="240"/>
          <w:jc w:val="center"/>
        </w:trPr>
        <w:tc>
          <w:tcPr>
            <w:tcW w:w="4876" w:type="dxa"/>
            <w:tcBorders>
              <w:top w:val="nil"/>
              <w:left w:val="nil"/>
              <w:bottom w:val="nil"/>
              <w:right w:val="nil"/>
            </w:tcBorders>
          </w:tcPr>
          <w:p w14:paraId="61B23596"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0CBE99AE" w14:textId="77777777" w:rsidR="0061411C" w:rsidRPr="008E4845" w:rsidRDefault="0061411C" w:rsidP="00EF2739">
            <w:pPr>
              <w:pStyle w:val="AmColumnHeading"/>
            </w:pPr>
            <w:r w:rsidRPr="008E4845">
              <w:t>Poprawka</w:t>
            </w:r>
          </w:p>
        </w:tc>
      </w:tr>
      <w:tr w:rsidR="0061411C" w:rsidRPr="008E4845" w14:paraId="03923780" w14:textId="77777777" w:rsidTr="00EF2739">
        <w:trPr>
          <w:jc w:val="center"/>
        </w:trPr>
        <w:tc>
          <w:tcPr>
            <w:tcW w:w="4876" w:type="dxa"/>
            <w:tcBorders>
              <w:top w:val="nil"/>
              <w:left w:val="nil"/>
              <w:bottom w:val="nil"/>
              <w:right w:val="nil"/>
            </w:tcBorders>
          </w:tcPr>
          <w:p w14:paraId="1B168B46" w14:textId="77777777" w:rsidR="0061411C" w:rsidRPr="008E4845" w:rsidRDefault="0061411C" w:rsidP="00EF2739">
            <w:pPr>
              <w:pStyle w:val="Normal6a"/>
            </w:pPr>
            <w:r w:rsidRPr="008E4845">
              <w:t>Unijne wsparcie udzielane na podstawie niniejszego rozporządzenia powinno finansować dostosowane do potrzeb obywateli państw trzecich</w:t>
            </w:r>
            <w:r w:rsidRPr="008E4845">
              <w:rPr>
                <w:b/>
                <w:i/>
              </w:rPr>
              <w:t xml:space="preserve"> środki, które są na ogół realizowane na wczesnych etapach integracji,</w:t>
            </w:r>
            <w:r w:rsidRPr="008E4845">
              <w:t xml:space="preserve"> a także środki horyzontalne wspierające zdolności państw członkowskich w obszarze integracji</w:t>
            </w:r>
            <w:r w:rsidRPr="008E4845">
              <w:rPr>
                <w:b/>
                <w:i/>
              </w:rPr>
              <w:t xml:space="preserve">, natomiast </w:t>
            </w:r>
            <w:r w:rsidRPr="008E4845">
              <w:t xml:space="preserve">interwencje na rzecz obywateli państw trzecich mające bardziej długoterminowe skutki </w:t>
            </w:r>
            <w:r w:rsidRPr="008E4845">
              <w:rPr>
                <w:b/>
                <w:i/>
              </w:rPr>
              <w:t>powinny</w:t>
            </w:r>
            <w:r w:rsidRPr="008E4845">
              <w:t xml:space="preserve"> być finansowane w ramach innych rodzajów wsparcia unijnego.</w:t>
            </w:r>
          </w:p>
        </w:tc>
        <w:tc>
          <w:tcPr>
            <w:tcW w:w="4876" w:type="dxa"/>
            <w:tcBorders>
              <w:top w:val="nil"/>
              <w:left w:val="nil"/>
              <w:bottom w:val="nil"/>
              <w:right w:val="nil"/>
            </w:tcBorders>
          </w:tcPr>
          <w:p w14:paraId="4AE9BA05" w14:textId="77777777" w:rsidR="0061411C" w:rsidRPr="008E4845" w:rsidRDefault="0061411C" w:rsidP="00EF2739">
            <w:pPr>
              <w:pStyle w:val="Normal6a"/>
            </w:pPr>
            <w:r w:rsidRPr="008E4845">
              <w:t xml:space="preserve">Unijne wsparcie udzielane na podstawie niniejszego rozporządzenia powinno finansować </w:t>
            </w:r>
            <w:r w:rsidRPr="008E4845">
              <w:rPr>
                <w:b/>
                <w:i/>
              </w:rPr>
              <w:t xml:space="preserve">środki </w:t>
            </w:r>
            <w:r w:rsidRPr="008E4845">
              <w:t>dostosowane do potrzeb obywateli państw trzecich, a także środki horyzontalne wspierające zdolności państw członkowskich w obszarze integracji</w:t>
            </w:r>
            <w:r w:rsidRPr="008E4845">
              <w:rPr>
                <w:b/>
                <w:i/>
              </w:rPr>
              <w:t xml:space="preserve"> i legalnej migracji.</w:t>
            </w:r>
            <w:r w:rsidRPr="008E4845">
              <w:t xml:space="preserve"> Interwencje na rzecz obywateli państw trzecich mające bardziej długoterminowe skutki </w:t>
            </w:r>
            <w:r w:rsidRPr="008E4845">
              <w:rPr>
                <w:b/>
                <w:i/>
              </w:rPr>
              <w:t>mogą również</w:t>
            </w:r>
            <w:r w:rsidRPr="008E4845">
              <w:t xml:space="preserve"> być finansowane w ramach innych rodzajów wsparcia unijnego</w:t>
            </w:r>
            <w:r w:rsidRPr="008E4845">
              <w:rPr>
                <w:b/>
                <w:i/>
              </w:rPr>
              <w:t>, przy czym w takim przypadku należy zapewnić ich komplementarność</w:t>
            </w:r>
            <w:r w:rsidRPr="008E4845">
              <w:t>.</w:t>
            </w:r>
            <w:r w:rsidRPr="008E4845">
              <w:rPr>
                <w:b/>
                <w:i/>
              </w:rPr>
              <w:t> Unijne wsparcie powinno gwarantować równy dostęp i niedyskryminację obywatelom państw trzecich objętym środkami integracji. </w:t>
            </w:r>
          </w:p>
        </w:tc>
      </w:tr>
    </w:tbl>
    <w:p w14:paraId="1B67C946"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{EN}</w:t>
      </w:r>
      <w:r w:rsidRPr="008E4845">
        <w:t>en</w:t>
      </w:r>
      <w:r w:rsidRPr="008E4845">
        <w:rPr>
          <w:rStyle w:val="HideTWBExt"/>
        </w:rPr>
        <w:t>&lt;/Original&gt;</w:t>
      </w:r>
    </w:p>
    <w:p w14:paraId="77A13680" w14:textId="77777777" w:rsidR="0061411C" w:rsidRPr="008E4845" w:rsidRDefault="0061411C" w:rsidP="0061411C">
      <w:r w:rsidRPr="008E4845">
        <w:rPr>
          <w:rStyle w:val="HideTWBExt"/>
        </w:rPr>
        <w:t>&lt;/Amend&gt;</w:t>
      </w:r>
    </w:p>
    <w:p w14:paraId="1E042174" w14:textId="21D8C8A7"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105</w:t>
      </w:r>
      <w:r w:rsidRPr="008E4845">
        <w:rPr>
          <w:rStyle w:val="HideTWBExt"/>
          <w:b w:val="0"/>
        </w:rPr>
        <w:t>&lt;/NumAm&gt;</w:t>
      </w:r>
    </w:p>
    <w:p w14:paraId="1F842906" w14:textId="77777777" w:rsidR="0061411C" w:rsidRPr="008E4845" w:rsidRDefault="0061411C" w:rsidP="0061411C">
      <w:pPr>
        <w:pStyle w:val="NormalBold"/>
      </w:pPr>
      <w:r w:rsidRPr="008E4845">
        <w:rPr>
          <w:rStyle w:val="HideTWBExt"/>
          <w:b w:val="0"/>
        </w:rPr>
        <w:t>&lt;RepeatBlock-By&gt;&lt;Members&gt;</w:t>
      </w:r>
      <w:r w:rsidRPr="008E4845">
        <w:t>Erik Kaliňák, Katarína Roth Neveďalová</w:t>
      </w:r>
      <w:r w:rsidRPr="008E4845">
        <w:rPr>
          <w:rStyle w:val="HideTWBExt"/>
          <w:b w:val="0"/>
        </w:rPr>
        <w:t>&lt;/Members&gt;</w:t>
      </w:r>
    </w:p>
    <w:p w14:paraId="2C268267" w14:textId="77777777" w:rsidR="0061411C" w:rsidRPr="008E4845" w:rsidRDefault="0061411C" w:rsidP="0061411C">
      <w:pPr>
        <w:pStyle w:val="NormalBold"/>
      </w:pPr>
      <w:r w:rsidRPr="008E4845">
        <w:rPr>
          <w:rStyle w:val="HideTWBExt"/>
          <w:b w:val="0"/>
        </w:rPr>
        <w:t>&lt;/RepeatBlock-By&gt;</w:t>
      </w:r>
    </w:p>
    <w:p w14:paraId="5C657E3C"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3CA8B550" w14:textId="77777777" w:rsidR="0061411C" w:rsidRPr="008E4845" w:rsidRDefault="0061411C" w:rsidP="0061411C">
      <w:pPr>
        <w:pStyle w:val="NormalBold"/>
      </w:pPr>
      <w:r w:rsidRPr="008E4845">
        <w:rPr>
          <w:rStyle w:val="HideTWBExt"/>
          <w:b w:val="0"/>
        </w:rPr>
        <w:t>&lt;Article&gt;</w:t>
      </w:r>
      <w:r w:rsidRPr="008E4845">
        <w:t>Motyw 6 – akapit 2</w:t>
      </w:r>
      <w:r w:rsidRPr="008E4845">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5D215E4D" w14:textId="77777777" w:rsidTr="00EF2739">
        <w:trPr>
          <w:trHeight w:hRule="exact" w:val="240"/>
          <w:jc w:val="center"/>
        </w:trPr>
        <w:tc>
          <w:tcPr>
            <w:tcW w:w="9752" w:type="dxa"/>
            <w:gridSpan w:val="2"/>
            <w:tcBorders>
              <w:top w:val="nil"/>
              <w:left w:val="nil"/>
              <w:bottom w:val="nil"/>
              <w:right w:val="nil"/>
            </w:tcBorders>
          </w:tcPr>
          <w:p w14:paraId="2F409F05" w14:textId="77777777" w:rsidR="0061411C" w:rsidRPr="008E4845" w:rsidRDefault="0061411C" w:rsidP="00EF2739"/>
        </w:tc>
      </w:tr>
      <w:tr w:rsidR="0061411C" w:rsidRPr="008E4845" w14:paraId="3F3E2F58" w14:textId="77777777" w:rsidTr="00EF2739">
        <w:trPr>
          <w:trHeight w:val="240"/>
          <w:jc w:val="center"/>
        </w:trPr>
        <w:tc>
          <w:tcPr>
            <w:tcW w:w="4876" w:type="dxa"/>
            <w:tcBorders>
              <w:top w:val="nil"/>
              <w:left w:val="nil"/>
              <w:bottom w:val="nil"/>
              <w:right w:val="nil"/>
            </w:tcBorders>
          </w:tcPr>
          <w:p w14:paraId="642BA7DB"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79D36E5F" w14:textId="77777777" w:rsidR="0061411C" w:rsidRPr="008E4845" w:rsidRDefault="0061411C" w:rsidP="00EF2739">
            <w:pPr>
              <w:pStyle w:val="AmColumnHeading"/>
            </w:pPr>
            <w:r w:rsidRPr="008E4845">
              <w:t>Poprawka</w:t>
            </w:r>
          </w:p>
        </w:tc>
      </w:tr>
      <w:tr w:rsidR="0061411C" w:rsidRPr="008E4845" w14:paraId="52FAEBD5" w14:textId="77777777" w:rsidTr="00EF2739">
        <w:trPr>
          <w:jc w:val="center"/>
        </w:trPr>
        <w:tc>
          <w:tcPr>
            <w:tcW w:w="4876" w:type="dxa"/>
            <w:tcBorders>
              <w:top w:val="nil"/>
              <w:left w:val="nil"/>
              <w:bottom w:val="nil"/>
              <w:right w:val="nil"/>
            </w:tcBorders>
          </w:tcPr>
          <w:p w14:paraId="4FAB0E1F" w14:textId="77777777" w:rsidR="0061411C" w:rsidRPr="008E4845" w:rsidRDefault="0061411C" w:rsidP="00EF2739">
            <w:pPr>
              <w:pStyle w:val="Normal6a"/>
            </w:pPr>
            <w:r w:rsidRPr="008E4845">
              <w:t>Unijne wsparcie udzielane na podstawie niniejszego rozporządzenia powinno finansować dostosowane do potrzeb obywateli państw trzecich środki, które są na ogół realizowane na wczesnych etapach integracji, a także środki horyzontalne wspierające zdolności państw członkowskich w obszarze integracji, natomiast interwencje na rzecz obywateli państw trzecich mające bardziej długoterminowe skutki powinny być finansowane w ramach innych rodzajów wsparcia unijnego.</w:t>
            </w:r>
          </w:p>
        </w:tc>
        <w:tc>
          <w:tcPr>
            <w:tcW w:w="4876" w:type="dxa"/>
            <w:tcBorders>
              <w:top w:val="nil"/>
              <w:left w:val="nil"/>
              <w:bottom w:val="nil"/>
              <w:right w:val="nil"/>
            </w:tcBorders>
          </w:tcPr>
          <w:p w14:paraId="70499C37" w14:textId="77777777" w:rsidR="0061411C" w:rsidRPr="008E4845" w:rsidRDefault="0061411C" w:rsidP="00EF2739">
            <w:pPr>
              <w:pStyle w:val="Normal6a"/>
            </w:pPr>
            <w:r w:rsidRPr="008E4845">
              <w:t xml:space="preserve">Unijne wsparcie udzielane na podstawie niniejszego rozporządzenia powinno finansować dostosowane do potrzeb obywateli państw trzecich środki, które są na ogół realizowane na wczesnych etapach integracji, a także środki horyzontalne wspierające zdolności państw członkowskich w obszarze integracji, </w:t>
            </w:r>
            <w:r w:rsidRPr="008E4845">
              <w:rPr>
                <w:b/>
                <w:i/>
              </w:rPr>
              <w:t>ze szczególnym uwzględnieniem wspierania samodzielności, uczestnictwa w rynku pracy oraz przestrzegania porządku prawnego przyjmującego państwa członkowskiego</w:t>
            </w:r>
            <w:r w:rsidRPr="008E4845">
              <w:t xml:space="preserve"> natomiast interwencje na rzecz obywateli państw trzecich mające bardziej długoterminowe skutki powinny być finansowane w ramach innych rodzajów wsparcia unijnego.</w:t>
            </w:r>
          </w:p>
        </w:tc>
      </w:tr>
    </w:tbl>
    <w:p w14:paraId="7F361BF9"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{SK}</w:t>
      </w:r>
      <w:r w:rsidRPr="008E4845">
        <w:t>sk</w:t>
      </w:r>
      <w:r w:rsidRPr="008E4845">
        <w:rPr>
          <w:rStyle w:val="HideTWBExt"/>
        </w:rPr>
        <w:t>&lt;/Original&gt;</w:t>
      </w:r>
    </w:p>
    <w:p w14:paraId="59DC183D" w14:textId="77777777" w:rsidR="0061411C" w:rsidRPr="008E4845" w:rsidRDefault="0061411C" w:rsidP="0061411C">
      <w:pPr>
        <w:pStyle w:val="AmJustTitle"/>
      </w:pPr>
      <w:r w:rsidRPr="008E4845">
        <w:rPr>
          <w:rStyle w:val="HideTWBExt"/>
          <w:i w:val="0"/>
        </w:rPr>
        <w:t>&lt;TitreJust&gt;</w:t>
      </w:r>
      <w:r w:rsidRPr="008E4845">
        <w:t>Uzasadnienie</w:t>
      </w:r>
      <w:r w:rsidRPr="008E4845">
        <w:rPr>
          <w:rStyle w:val="HideTWBExt"/>
          <w:i w:val="0"/>
        </w:rPr>
        <w:t>&lt;/TitreJust&gt;</w:t>
      </w:r>
    </w:p>
    <w:p w14:paraId="6B9AD4DE" w14:textId="77777777" w:rsidR="0061411C" w:rsidRPr="008E4845" w:rsidRDefault="0061411C" w:rsidP="0061411C">
      <w:pPr>
        <w:pStyle w:val="AmJustText"/>
      </w:pPr>
      <w:r w:rsidRPr="008E4845">
        <w:t>Integracja powinna zmierzać do zapewnienia niezależności, aktywności gospodarczej oraz poszanowania zasad obowiązujących w społeczeństwie przyjmującym. Wsparcie finansowane ze środków unijnych powinno przyczyniać się do realizacji tych celów oraz sprzyjać spójności społecznej i skutecznej integracji osób legalnie przebywających na terytorium państw członkowskich.</w:t>
      </w:r>
    </w:p>
    <w:p w14:paraId="2DE53A64" w14:textId="77777777" w:rsidR="0061411C" w:rsidRPr="008E4845" w:rsidRDefault="0061411C" w:rsidP="0061411C">
      <w:r w:rsidRPr="008E4845">
        <w:rPr>
          <w:rStyle w:val="HideTWBExt"/>
        </w:rPr>
        <w:t>&lt;/Amend&gt;</w:t>
      </w:r>
    </w:p>
    <w:p w14:paraId="52529692" w14:textId="6CBDC361"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106</w:t>
      </w:r>
      <w:r w:rsidRPr="008E4845">
        <w:rPr>
          <w:rStyle w:val="HideTWBExt"/>
          <w:b w:val="0"/>
        </w:rPr>
        <w:t>&lt;/NumAm&gt;</w:t>
      </w:r>
    </w:p>
    <w:p w14:paraId="456735E2" w14:textId="77777777" w:rsidR="0061411C" w:rsidRPr="008E4845" w:rsidRDefault="0061411C" w:rsidP="0061411C">
      <w:pPr>
        <w:pStyle w:val="NormalBold"/>
      </w:pPr>
      <w:r w:rsidRPr="008E4845">
        <w:rPr>
          <w:rStyle w:val="HideTWBExt"/>
          <w:b w:val="0"/>
        </w:rPr>
        <w:t>&lt;RepeatBlock-By&gt;&lt;Members&gt;</w:t>
      </w:r>
      <w:r w:rsidRPr="008E4845">
        <w:t>Geadis Geadi</w:t>
      </w:r>
      <w:r w:rsidRPr="008E4845">
        <w:rPr>
          <w:rStyle w:val="HideTWBExt"/>
          <w:b w:val="0"/>
        </w:rPr>
        <w:t>&lt;/Members&gt;</w:t>
      </w:r>
    </w:p>
    <w:p w14:paraId="238AE696" w14:textId="77777777" w:rsidR="0061411C" w:rsidRPr="008E4845" w:rsidRDefault="0061411C" w:rsidP="0061411C">
      <w:pPr>
        <w:pStyle w:val="NormalBold"/>
      </w:pPr>
      <w:r w:rsidRPr="008E4845">
        <w:rPr>
          <w:rStyle w:val="HideTWBExt"/>
          <w:b w:val="0"/>
        </w:rPr>
        <w:t>&lt;/RepeatBlock-By&gt;</w:t>
      </w:r>
    </w:p>
    <w:p w14:paraId="22BCC6E9"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3F2797E2" w14:textId="77777777" w:rsidR="0061411C" w:rsidRPr="008E4845" w:rsidRDefault="0061411C" w:rsidP="0061411C">
      <w:pPr>
        <w:pStyle w:val="NormalBold"/>
      </w:pPr>
      <w:r w:rsidRPr="008E4845">
        <w:rPr>
          <w:rStyle w:val="HideTWBExt"/>
          <w:b w:val="0"/>
        </w:rPr>
        <w:t>&lt;Article&gt;</w:t>
      </w:r>
      <w:r w:rsidRPr="008E4845">
        <w:t>Motyw 6 – akapit 2</w:t>
      </w:r>
      <w:r w:rsidRPr="008E48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65A4650C" w14:textId="77777777" w:rsidTr="00EF2739">
        <w:trPr>
          <w:trHeight w:hRule="exact" w:val="240"/>
          <w:jc w:val="center"/>
        </w:trPr>
        <w:tc>
          <w:tcPr>
            <w:tcW w:w="9752" w:type="dxa"/>
            <w:gridSpan w:val="2"/>
            <w:tcBorders>
              <w:top w:val="nil"/>
              <w:left w:val="nil"/>
              <w:bottom w:val="nil"/>
              <w:right w:val="nil"/>
            </w:tcBorders>
          </w:tcPr>
          <w:p w14:paraId="6CFA9EA1" w14:textId="77777777" w:rsidR="0061411C" w:rsidRPr="008E4845" w:rsidRDefault="0061411C" w:rsidP="00EF2739"/>
        </w:tc>
      </w:tr>
      <w:tr w:rsidR="0061411C" w:rsidRPr="008E4845" w14:paraId="3F354DF2" w14:textId="77777777" w:rsidTr="00EF2739">
        <w:trPr>
          <w:trHeight w:val="240"/>
          <w:jc w:val="center"/>
        </w:trPr>
        <w:tc>
          <w:tcPr>
            <w:tcW w:w="4876" w:type="dxa"/>
            <w:tcBorders>
              <w:top w:val="nil"/>
              <w:left w:val="nil"/>
              <w:bottom w:val="nil"/>
              <w:right w:val="nil"/>
            </w:tcBorders>
          </w:tcPr>
          <w:p w14:paraId="6EC56030"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250801AF" w14:textId="77777777" w:rsidR="0061411C" w:rsidRPr="008E4845" w:rsidRDefault="0061411C" w:rsidP="00EF2739">
            <w:pPr>
              <w:pStyle w:val="AmColumnHeading"/>
            </w:pPr>
            <w:r w:rsidRPr="008E4845">
              <w:t>Poprawka</w:t>
            </w:r>
          </w:p>
        </w:tc>
      </w:tr>
      <w:tr w:rsidR="0061411C" w:rsidRPr="008E4845" w14:paraId="0449207A" w14:textId="77777777" w:rsidTr="00EF2739">
        <w:trPr>
          <w:jc w:val="center"/>
        </w:trPr>
        <w:tc>
          <w:tcPr>
            <w:tcW w:w="4876" w:type="dxa"/>
            <w:tcBorders>
              <w:top w:val="nil"/>
              <w:left w:val="nil"/>
              <w:bottom w:val="nil"/>
              <w:right w:val="nil"/>
            </w:tcBorders>
          </w:tcPr>
          <w:p w14:paraId="7AFC1FAB" w14:textId="77777777" w:rsidR="0061411C" w:rsidRPr="008E4845" w:rsidRDefault="0061411C" w:rsidP="00EF2739">
            <w:pPr>
              <w:pStyle w:val="Normal6a"/>
            </w:pPr>
            <w:r w:rsidRPr="008E4845">
              <w:t>Unijne wsparcie udzielane na podstawie niniejszego rozporządzenia powinno finansować dostosowane do potrzeb obywateli państw trzecich środki, które są na ogół realizowane na wczesnych etapach integracji, a także środki horyzontalne wspierające zdolności państw członkowskich w obszarze integracji, natomiast interwencje na rzecz obywateli państw trzecich mające bardziej długoterminowe skutki powinny być finansowane w ramach innych rodzajów wsparcia unijnego.</w:t>
            </w:r>
          </w:p>
        </w:tc>
        <w:tc>
          <w:tcPr>
            <w:tcW w:w="4876" w:type="dxa"/>
            <w:tcBorders>
              <w:top w:val="nil"/>
              <w:left w:val="nil"/>
              <w:bottom w:val="nil"/>
              <w:right w:val="nil"/>
            </w:tcBorders>
          </w:tcPr>
          <w:p w14:paraId="3557CC65" w14:textId="77777777" w:rsidR="0061411C" w:rsidRPr="008E4845" w:rsidRDefault="0061411C" w:rsidP="00EF2739">
            <w:pPr>
              <w:pStyle w:val="Normal6a"/>
            </w:pPr>
            <w:r w:rsidRPr="008E4845">
              <w:t xml:space="preserve">Unijne wsparcie udzielane na podstawie niniejszego rozporządzenia powinno finansować dostosowane do potrzeb </w:t>
            </w:r>
            <w:r w:rsidRPr="008E4845">
              <w:rPr>
                <w:b/>
                <w:i/>
              </w:rPr>
              <w:t>legalnie przebywających</w:t>
            </w:r>
            <w:r w:rsidRPr="008E4845">
              <w:t xml:space="preserve"> obywateli państw trzecich środki, które są na ogół realizowane na wczesnych etapach integracji, a także środki horyzontalne wspierające zdolności państw członkowskich w obszarze integracji, natomiast interwencje na rzecz obywateli państw trzecich mające bardziej długoterminowe skutki powinny być finansowane w ramach innych rodzajów wsparcia unijnego.</w:t>
            </w:r>
          </w:p>
        </w:tc>
      </w:tr>
    </w:tbl>
    <w:p w14:paraId="046F9D60"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{EN}</w:t>
      </w:r>
      <w:r w:rsidRPr="008E4845">
        <w:t>en</w:t>
      </w:r>
      <w:r w:rsidRPr="008E4845">
        <w:rPr>
          <w:rStyle w:val="HideTWBExt"/>
        </w:rPr>
        <w:t>&lt;/Original&gt;</w:t>
      </w:r>
    </w:p>
    <w:p w14:paraId="48F51011" w14:textId="77777777" w:rsidR="0061411C" w:rsidRPr="008E4845" w:rsidRDefault="0061411C" w:rsidP="0061411C">
      <w:r w:rsidRPr="008E4845">
        <w:rPr>
          <w:rStyle w:val="HideTWBExt"/>
        </w:rPr>
        <w:t>&lt;/Amend&gt;</w:t>
      </w:r>
    </w:p>
    <w:p w14:paraId="01E0A60B" w14:textId="01865F82"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107</w:t>
      </w:r>
      <w:r w:rsidRPr="008E4845">
        <w:rPr>
          <w:rStyle w:val="HideTWBExt"/>
          <w:b w:val="0"/>
        </w:rPr>
        <w:t>&lt;/NumAm&gt;</w:t>
      </w:r>
    </w:p>
    <w:p w14:paraId="224EAE98" w14:textId="77777777" w:rsidR="0061411C" w:rsidRPr="008E4845" w:rsidRDefault="0061411C" w:rsidP="0061411C">
      <w:pPr>
        <w:pStyle w:val="NormalBold"/>
      </w:pPr>
      <w:r w:rsidRPr="008E4845">
        <w:rPr>
          <w:rStyle w:val="HideTWBExt"/>
          <w:b w:val="0"/>
        </w:rPr>
        <w:t>&lt;RepeatBlock-By&gt;&lt;Members&gt;</w:t>
      </w:r>
      <w:r w:rsidRPr="008E4845">
        <w:t>Abir Al-Sahlani, Fabienne Keller, Jan-Christoph Oetjen, Irena Joveva, Raquel García Hermida-Van Der Walle</w:t>
      </w:r>
      <w:r w:rsidRPr="008E4845">
        <w:rPr>
          <w:rStyle w:val="HideTWBExt"/>
          <w:b w:val="0"/>
        </w:rPr>
        <w:t>&lt;/Members&gt;</w:t>
      </w:r>
    </w:p>
    <w:p w14:paraId="3F8CB258" w14:textId="77777777" w:rsidR="0061411C" w:rsidRPr="008E4845" w:rsidRDefault="0061411C" w:rsidP="0061411C">
      <w:pPr>
        <w:pStyle w:val="NormalBold"/>
      </w:pPr>
      <w:r w:rsidRPr="008E4845">
        <w:rPr>
          <w:rStyle w:val="HideTWBExt"/>
          <w:b w:val="0"/>
        </w:rPr>
        <w:t>&lt;/RepeatBlock-By&gt;</w:t>
      </w:r>
    </w:p>
    <w:p w14:paraId="13A2C27F"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660C4485" w14:textId="77777777" w:rsidR="0061411C" w:rsidRPr="008E4845" w:rsidRDefault="0061411C" w:rsidP="0061411C">
      <w:pPr>
        <w:pStyle w:val="NormalBold"/>
      </w:pPr>
      <w:r w:rsidRPr="008E4845">
        <w:rPr>
          <w:rStyle w:val="HideTWBExt"/>
          <w:b w:val="0"/>
        </w:rPr>
        <w:t>&lt;Article&gt;</w:t>
      </w:r>
      <w:r w:rsidRPr="008E4845">
        <w:t>Motyw 6 – akapit 2</w:t>
      </w:r>
      <w:r w:rsidRPr="008E48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42DEDE63" w14:textId="77777777" w:rsidTr="00EF2739">
        <w:trPr>
          <w:trHeight w:hRule="exact" w:val="240"/>
          <w:jc w:val="center"/>
        </w:trPr>
        <w:tc>
          <w:tcPr>
            <w:tcW w:w="9752" w:type="dxa"/>
            <w:gridSpan w:val="2"/>
            <w:tcBorders>
              <w:top w:val="nil"/>
              <w:left w:val="nil"/>
              <w:bottom w:val="nil"/>
              <w:right w:val="nil"/>
            </w:tcBorders>
          </w:tcPr>
          <w:p w14:paraId="7FAD9FF8" w14:textId="77777777" w:rsidR="0061411C" w:rsidRPr="008E4845" w:rsidRDefault="0061411C" w:rsidP="00EF2739"/>
        </w:tc>
      </w:tr>
      <w:tr w:rsidR="0061411C" w:rsidRPr="008E4845" w14:paraId="633CE5E2" w14:textId="77777777" w:rsidTr="00EF2739">
        <w:trPr>
          <w:trHeight w:val="240"/>
          <w:jc w:val="center"/>
        </w:trPr>
        <w:tc>
          <w:tcPr>
            <w:tcW w:w="4876" w:type="dxa"/>
            <w:tcBorders>
              <w:top w:val="nil"/>
              <w:left w:val="nil"/>
              <w:bottom w:val="nil"/>
              <w:right w:val="nil"/>
            </w:tcBorders>
          </w:tcPr>
          <w:p w14:paraId="7B064804"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3B05A94E" w14:textId="77777777" w:rsidR="0061411C" w:rsidRPr="008E4845" w:rsidRDefault="0061411C" w:rsidP="00EF2739">
            <w:pPr>
              <w:pStyle w:val="AmColumnHeading"/>
            </w:pPr>
            <w:r w:rsidRPr="008E4845">
              <w:t>Poprawka</w:t>
            </w:r>
          </w:p>
        </w:tc>
      </w:tr>
      <w:tr w:rsidR="0061411C" w:rsidRPr="008E4845" w14:paraId="06593657" w14:textId="77777777" w:rsidTr="00EF2739">
        <w:trPr>
          <w:jc w:val="center"/>
        </w:trPr>
        <w:tc>
          <w:tcPr>
            <w:tcW w:w="4876" w:type="dxa"/>
            <w:tcBorders>
              <w:top w:val="nil"/>
              <w:left w:val="nil"/>
              <w:bottom w:val="nil"/>
              <w:right w:val="nil"/>
            </w:tcBorders>
          </w:tcPr>
          <w:p w14:paraId="324BF30F" w14:textId="77777777" w:rsidR="0061411C" w:rsidRPr="008E4845" w:rsidRDefault="0061411C" w:rsidP="00EF2739">
            <w:pPr>
              <w:pStyle w:val="Normal6a"/>
            </w:pPr>
            <w:r w:rsidRPr="008E4845">
              <w:t xml:space="preserve">Unijne wsparcie udzielane na podstawie niniejszego rozporządzenia powinno finansować dostosowane do potrzeb obywateli państw trzecich środki, które są na ogół realizowane </w:t>
            </w:r>
            <w:r w:rsidRPr="008E4845">
              <w:rPr>
                <w:b/>
                <w:i/>
              </w:rPr>
              <w:t>na wczesnych etapach</w:t>
            </w:r>
            <w:r w:rsidRPr="008E4845">
              <w:t xml:space="preserve"> integracji, a także środki horyzontalne wspierające zdolności państw członkowskich w obszarze integracji, natomiast interwencje na rzecz obywateli państw trzecich mające bardziej długoterminowe skutki </w:t>
            </w:r>
            <w:r w:rsidRPr="008E4845">
              <w:rPr>
                <w:b/>
                <w:i/>
              </w:rPr>
              <w:t>powinny</w:t>
            </w:r>
            <w:r w:rsidRPr="008E4845">
              <w:t xml:space="preserve"> być finansowane w ramach innych rodzajów wsparcia unijnego.</w:t>
            </w:r>
          </w:p>
        </w:tc>
        <w:tc>
          <w:tcPr>
            <w:tcW w:w="4876" w:type="dxa"/>
            <w:tcBorders>
              <w:top w:val="nil"/>
              <w:left w:val="nil"/>
              <w:bottom w:val="nil"/>
              <w:right w:val="nil"/>
            </w:tcBorders>
          </w:tcPr>
          <w:p w14:paraId="26B845C4" w14:textId="77777777" w:rsidR="0061411C" w:rsidRPr="008E4845" w:rsidRDefault="0061411C" w:rsidP="00EF2739">
            <w:pPr>
              <w:pStyle w:val="Normal6a"/>
            </w:pPr>
            <w:r w:rsidRPr="008E4845">
              <w:t xml:space="preserve">Unijne wsparcie udzielane na podstawie niniejszego rozporządzenia powinno finansować dostosowane do potrzeb obywateli państw trzecich środki, które są na ogół realizowane </w:t>
            </w:r>
            <w:r w:rsidRPr="008E4845">
              <w:rPr>
                <w:b/>
                <w:i/>
              </w:rPr>
              <w:t>podczas</w:t>
            </w:r>
            <w:r w:rsidRPr="008E4845">
              <w:t xml:space="preserve"> integracji, a także środki horyzontalne wspierające zdolności państw członkowskich w obszarze integracji, natomiast interwencje na rzecz obywateli państw trzecich mające bardziej długoterminowe skutki </w:t>
            </w:r>
            <w:r w:rsidRPr="008E4845">
              <w:rPr>
                <w:b/>
                <w:i/>
              </w:rPr>
              <w:t>mogą</w:t>
            </w:r>
            <w:r w:rsidRPr="008E4845">
              <w:t xml:space="preserve"> być finansowane w ramach innych rodzajów wsparcia unijnego.</w:t>
            </w:r>
          </w:p>
        </w:tc>
      </w:tr>
    </w:tbl>
    <w:p w14:paraId="27865BAF"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{EN}</w:t>
      </w:r>
      <w:r w:rsidRPr="008E4845">
        <w:t>en</w:t>
      </w:r>
      <w:r w:rsidRPr="008E4845">
        <w:rPr>
          <w:rStyle w:val="HideTWBExt"/>
        </w:rPr>
        <w:t>&lt;/Original&gt;</w:t>
      </w:r>
    </w:p>
    <w:p w14:paraId="68780544" w14:textId="77777777" w:rsidR="0061411C" w:rsidRPr="008E4845" w:rsidRDefault="0061411C" w:rsidP="0061411C">
      <w:r w:rsidRPr="008E4845">
        <w:rPr>
          <w:rStyle w:val="HideTWBExt"/>
        </w:rPr>
        <w:t>&lt;/Amend&gt;</w:t>
      </w:r>
    </w:p>
    <w:p w14:paraId="3904D257" w14:textId="04DCF1BB"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108</w:t>
      </w:r>
      <w:r w:rsidRPr="008E4845">
        <w:rPr>
          <w:rStyle w:val="HideTWBExt"/>
          <w:b w:val="0"/>
        </w:rPr>
        <w:t>&lt;/NumAm&gt;</w:t>
      </w:r>
    </w:p>
    <w:p w14:paraId="09062522" w14:textId="77777777" w:rsidR="0061411C" w:rsidRPr="008E4845" w:rsidRDefault="0061411C" w:rsidP="0061411C">
      <w:pPr>
        <w:pStyle w:val="NormalBold"/>
      </w:pPr>
      <w:r w:rsidRPr="008E4845">
        <w:rPr>
          <w:rStyle w:val="HideTWBExt"/>
          <w:b w:val="0"/>
        </w:rPr>
        <w:t>&lt;RepeatBlock-By&gt;&lt;Members&gt;</w:t>
      </w:r>
      <w:r w:rsidRPr="008E4845">
        <w:t>Geadis Geadi</w:t>
      </w:r>
      <w:r w:rsidRPr="008E4845">
        <w:rPr>
          <w:rStyle w:val="HideTWBExt"/>
          <w:b w:val="0"/>
        </w:rPr>
        <w:t>&lt;/Members&gt;</w:t>
      </w:r>
    </w:p>
    <w:p w14:paraId="4BCB2E71" w14:textId="77777777" w:rsidR="0061411C" w:rsidRPr="008E4845" w:rsidRDefault="0061411C" w:rsidP="0061411C">
      <w:pPr>
        <w:pStyle w:val="NormalBold"/>
      </w:pPr>
      <w:r w:rsidRPr="008E4845">
        <w:rPr>
          <w:rStyle w:val="HideTWBExt"/>
          <w:b w:val="0"/>
        </w:rPr>
        <w:t>&lt;/RepeatBlock-By&gt;</w:t>
      </w:r>
    </w:p>
    <w:p w14:paraId="4CC17B84"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35AC6852" w14:textId="77777777" w:rsidR="0061411C" w:rsidRPr="008E4845" w:rsidRDefault="0061411C" w:rsidP="0061411C">
      <w:pPr>
        <w:pStyle w:val="NormalBold"/>
      </w:pPr>
      <w:r w:rsidRPr="008E4845">
        <w:rPr>
          <w:rStyle w:val="HideTWBExt"/>
          <w:b w:val="0"/>
        </w:rPr>
        <w:t>&lt;Article&gt;</w:t>
      </w:r>
      <w:r w:rsidRPr="008E4845">
        <w:t>Motyw 6 – akapit 2 a (nowy)</w:t>
      </w:r>
      <w:r w:rsidRPr="008E4845">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3298BCEE" w14:textId="77777777" w:rsidTr="00EF2739">
        <w:trPr>
          <w:trHeight w:hRule="exact" w:val="240"/>
          <w:jc w:val="center"/>
        </w:trPr>
        <w:tc>
          <w:tcPr>
            <w:tcW w:w="9752" w:type="dxa"/>
            <w:gridSpan w:val="2"/>
            <w:tcBorders>
              <w:top w:val="nil"/>
              <w:left w:val="nil"/>
              <w:bottom w:val="nil"/>
              <w:right w:val="nil"/>
            </w:tcBorders>
          </w:tcPr>
          <w:p w14:paraId="322AE4D0" w14:textId="77777777" w:rsidR="0061411C" w:rsidRPr="008E4845" w:rsidRDefault="0061411C" w:rsidP="00EF2739"/>
        </w:tc>
      </w:tr>
      <w:tr w:rsidR="0061411C" w:rsidRPr="008E4845" w14:paraId="5B9FE58F" w14:textId="77777777" w:rsidTr="00EF2739">
        <w:trPr>
          <w:trHeight w:val="240"/>
          <w:jc w:val="center"/>
        </w:trPr>
        <w:tc>
          <w:tcPr>
            <w:tcW w:w="4876" w:type="dxa"/>
            <w:tcBorders>
              <w:top w:val="nil"/>
              <w:left w:val="nil"/>
              <w:bottom w:val="nil"/>
              <w:right w:val="nil"/>
            </w:tcBorders>
          </w:tcPr>
          <w:p w14:paraId="2894C73C"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6EAC1B4A" w14:textId="77777777" w:rsidR="0061411C" w:rsidRPr="008E4845" w:rsidRDefault="0061411C" w:rsidP="00EF2739">
            <w:pPr>
              <w:pStyle w:val="AmColumnHeading"/>
            </w:pPr>
            <w:r w:rsidRPr="008E4845">
              <w:t>Poprawka</w:t>
            </w:r>
          </w:p>
        </w:tc>
      </w:tr>
      <w:tr w:rsidR="0061411C" w:rsidRPr="008E4845" w14:paraId="2119B89D" w14:textId="77777777" w:rsidTr="00EF2739">
        <w:trPr>
          <w:jc w:val="center"/>
        </w:trPr>
        <w:tc>
          <w:tcPr>
            <w:tcW w:w="4876" w:type="dxa"/>
            <w:tcBorders>
              <w:top w:val="nil"/>
              <w:left w:val="nil"/>
              <w:bottom w:val="nil"/>
              <w:right w:val="nil"/>
            </w:tcBorders>
          </w:tcPr>
          <w:p w14:paraId="20368C92" w14:textId="77777777" w:rsidR="0061411C" w:rsidRPr="008E4845" w:rsidRDefault="0061411C" w:rsidP="00EF2739">
            <w:pPr>
              <w:pStyle w:val="Normal6a"/>
            </w:pPr>
          </w:p>
        </w:tc>
        <w:tc>
          <w:tcPr>
            <w:tcW w:w="4876" w:type="dxa"/>
            <w:tcBorders>
              <w:top w:val="nil"/>
              <w:left w:val="nil"/>
              <w:bottom w:val="nil"/>
              <w:right w:val="nil"/>
            </w:tcBorders>
          </w:tcPr>
          <w:p w14:paraId="67BB8CE9" w14:textId="77777777" w:rsidR="0061411C" w:rsidRPr="008E4845" w:rsidRDefault="0061411C" w:rsidP="00EF2739">
            <w:pPr>
              <w:pStyle w:val="Normal6a"/>
            </w:pPr>
            <w:r w:rsidRPr="008E4845">
              <w:rPr>
                <w:b/>
                <w:i/>
              </w:rPr>
              <w:t>Wsparcie Unii udzielane na mocy niniejszego rozporządzenia powinno finansować środki dostosowane konkretnie do potrzeb obywateli europejskich oraz wzmacniać potencjał państw członkowskich w zakresie zapobiegania i skutecznych kontroli, zapewniając obywatelom Unii poczucie bezpieczeństwa.</w:t>
            </w:r>
          </w:p>
        </w:tc>
      </w:tr>
    </w:tbl>
    <w:p w14:paraId="72CC1D13"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{EL}</w:t>
      </w:r>
      <w:r w:rsidRPr="008E4845">
        <w:t>el</w:t>
      </w:r>
      <w:r w:rsidRPr="008E4845">
        <w:rPr>
          <w:rStyle w:val="HideTWBExt"/>
        </w:rPr>
        <w:t>&lt;/Original&gt;</w:t>
      </w:r>
    </w:p>
    <w:p w14:paraId="1B844B07" w14:textId="77777777" w:rsidR="0061411C" w:rsidRPr="008E4845" w:rsidRDefault="0061411C" w:rsidP="0061411C">
      <w:r w:rsidRPr="008E4845">
        <w:rPr>
          <w:rStyle w:val="HideTWBExt"/>
        </w:rPr>
        <w:t>&lt;/Amend&gt;</w:t>
      </w:r>
    </w:p>
    <w:p w14:paraId="222B651A" w14:textId="42E7EA33"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109</w:t>
      </w:r>
      <w:r w:rsidRPr="008E4845">
        <w:rPr>
          <w:rStyle w:val="HideTWBExt"/>
          <w:b w:val="0"/>
        </w:rPr>
        <w:t>&lt;/NumAm&gt;</w:t>
      </w:r>
    </w:p>
    <w:p w14:paraId="75D26112" w14:textId="77777777" w:rsidR="0061411C" w:rsidRPr="008E4845" w:rsidRDefault="0061411C" w:rsidP="0061411C">
      <w:pPr>
        <w:pStyle w:val="NormalBold"/>
      </w:pPr>
      <w:r w:rsidRPr="008E4845">
        <w:rPr>
          <w:rStyle w:val="HideTWBExt"/>
          <w:b w:val="0"/>
        </w:rPr>
        <w:t>&lt;RepeatBlock-By&gt;&lt;Members&gt;</w:t>
      </w:r>
      <w:r w:rsidRPr="008E4845">
        <w:t>Anna Strolenberg</w:t>
      </w:r>
      <w:r w:rsidRPr="008E4845">
        <w:rPr>
          <w:rStyle w:val="HideTWBExt"/>
          <w:b w:val="0"/>
        </w:rPr>
        <w:t>&lt;/Members&gt;</w:t>
      </w:r>
    </w:p>
    <w:p w14:paraId="22E2EC72" w14:textId="77777777" w:rsidR="0061411C" w:rsidRPr="008E4845" w:rsidRDefault="0061411C" w:rsidP="0061411C">
      <w:pPr>
        <w:pStyle w:val="NormalBold"/>
      </w:pPr>
      <w:r w:rsidRPr="008E4845">
        <w:rPr>
          <w:rStyle w:val="HideTWBExt"/>
          <w:b w:val="0"/>
        </w:rPr>
        <w:t>&lt;/RepeatBlock-By&gt;</w:t>
      </w:r>
    </w:p>
    <w:p w14:paraId="7695A375"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65ACBBBC" w14:textId="77777777" w:rsidR="0061411C" w:rsidRPr="008E4845" w:rsidRDefault="0061411C" w:rsidP="0061411C">
      <w:pPr>
        <w:pStyle w:val="NormalBold"/>
      </w:pPr>
      <w:r w:rsidRPr="008E4845">
        <w:rPr>
          <w:rStyle w:val="HideTWBExt"/>
          <w:b w:val="0"/>
        </w:rPr>
        <w:t>&lt;Article&gt;</w:t>
      </w:r>
      <w:r w:rsidRPr="008E4845">
        <w:t>Motyw 6 a (nowy)</w:t>
      </w:r>
      <w:r w:rsidRPr="008E48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707C8685" w14:textId="77777777" w:rsidTr="00EF2739">
        <w:trPr>
          <w:trHeight w:hRule="exact" w:val="240"/>
          <w:jc w:val="center"/>
        </w:trPr>
        <w:tc>
          <w:tcPr>
            <w:tcW w:w="9752" w:type="dxa"/>
            <w:gridSpan w:val="2"/>
            <w:tcBorders>
              <w:top w:val="nil"/>
              <w:left w:val="nil"/>
              <w:bottom w:val="nil"/>
              <w:right w:val="nil"/>
            </w:tcBorders>
          </w:tcPr>
          <w:p w14:paraId="2EAAFB6E" w14:textId="77777777" w:rsidR="0061411C" w:rsidRPr="008E4845" w:rsidRDefault="0061411C" w:rsidP="00EF2739"/>
        </w:tc>
      </w:tr>
      <w:tr w:rsidR="0061411C" w:rsidRPr="008E4845" w14:paraId="2D311037" w14:textId="77777777" w:rsidTr="00EF2739">
        <w:trPr>
          <w:trHeight w:val="240"/>
          <w:jc w:val="center"/>
        </w:trPr>
        <w:tc>
          <w:tcPr>
            <w:tcW w:w="4876" w:type="dxa"/>
            <w:tcBorders>
              <w:top w:val="nil"/>
              <w:left w:val="nil"/>
              <w:bottom w:val="nil"/>
              <w:right w:val="nil"/>
            </w:tcBorders>
          </w:tcPr>
          <w:p w14:paraId="74419B2B"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13EAAE65" w14:textId="77777777" w:rsidR="0061411C" w:rsidRPr="008E4845" w:rsidRDefault="0061411C" w:rsidP="00EF2739">
            <w:pPr>
              <w:pStyle w:val="AmColumnHeading"/>
            </w:pPr>
            <w:r w:rsidRPr="008E4845">
              <w:t>Poprawka</w:t>
            </w:r>
          </w:p>
        </w:tc>
      </w:tr>
      <w:tr w:rsidR="0061411C" w:rsidRPr="008E4845" w14:paraId="472DFB64" w14:textId="77777777" w:rsidTr="00EF2739">
        <w:trPr>
          <w:jc w:val="center"/>
        </w:trPr>
        <w:tc>
          <w:tcPr>
            <w:tcW w:w="4876" w:type="dxa"/>
            <w:tcBorders>
              <w:top w:val="nil"/>
              <w:left w:val="nil"/>
              <w:bottom w:val="nil"/>
              <w:right w:val="nil"/>
            </w:tcBorders>
          </w:tcPr>
          <w:p w14:paraId="4E47D84F" w14:textId="77777777" w:rsidR="0061411C" w:rsidRPr="008E4845" w:rsidRDefault="0061411C" w:rsidP="00EF2739">
            <w:pPr>
              <w:pStyle w:val="Normal6a"/>
            </w:pPr>
          </w:p>
        </w:tc>
        <w:tc>
          <w:tcPr>
            <w:tcW w:w="4876" w:type="dxa"/>
            <w:tcBorders>
              <w:top w:val="nil"/>
              <w:left w:val="nil"/>
              <w:bottom w:val="nil"/>
              <w:right w:val="nil"/>
            </w:tcBorders>
          </w:tcPr>
          <w:p w14:paraId="35422FBB" w14:textId="77777777" w:rsidR="0061411C" w:rsidRPr="008E4845" w:rsidRDefault="0061411C" w:rsidP="00EF2739">
            <w:pPr>
              <w:pStyle w:val="Normal6a"/>
            </w:pPr>
            <w:r w:rsidRPr="008E4845">
              <w:rPr>
                <w:b/>
                <w:i/>
              </w:rPr>
              <w:t>(6a)</w:t>
            </w:r>
            <w:r w:rsidRPr="008E4845">
              <w:tab/>
            </w:r>
            <w:r w:rsidRPr="008E4845">
              <w:rPr>
                <w:b/>
                <w:i/>
              </w:rPr>
              <w:t>W sytuacji, gdy Unia i państwa członkowskie borykają się z coraz większym niedoborem siły roboczej i umiejętności, a także z rosnącymi wyzwaniami demograficznymi, wsparcie unijne w ramach niniejszego rozporządzenia powinno przyczynić się do rozwoju sprawiedliwych, skutecznych i zrównoważonych kanałów legalnej migracji, zgodnych z potrzebami gospodarczymi i społecznymi państw członkowskich. Wsparcie to powinno przyczynić się do zwiększenia atrakcyjności Unii dla obywateli państw trzecich posiadających odpowiednie umiejętności na wszystkich poziomach, ułatwić integrację na rynku pracy oraz stosowanie sprawiedliwych praktyk rekrutacyjnych, a także przyczynić się do zapobiegania wyzyskowi pracowników i ochrony praw obywateli państw trzecich.</w:t>
            </w:r>
          </w:p>
        </w:tc>
      </w:tr>
    </w:tbl>
    <w:p w14:paraId="4A11F8BB"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{EN}</w:t>
      </w:r>
      <w:r w:rsidRPr="008E4845">
        <w:t>en</w:t>
      </w:r>
      <w:r w:rsidRPr="008E4845">
        <w:rPr>
          <w:rStyle w:val="HideTWBExt"/>
        </w:rPr>
        <w:t>&lt;/Original&gt;</w:t>
      </w:r>
    </w:p>
    <w:p w14:paraId="2E7FE9C3" w14:textId="77777777" w:rsidR="0061411C" w:rsidRPr="008E4845" w:rsidRDefault="0061411C" w:rsidP="0061411C">
      <w:r w:rsidRPr="008E4845">
        <w:rPr>
          <w:rStyle w:val="HideTWBExt"/>
        </w:rPr>
        <w:t>&lt;/Amend&gt;</w:t>
      </w:r>
    </w:p>
    <w:p w14:paraId="35B3DA83" w14:textId="52EF8E26"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110</w:t>
      </w:r>
      <w:r w:rsidRPr="008E4845">
        <w:rPr>
          <w:rStyle w:val="HideTWBExt"/>
          <w:b w:val="0"/>
        </w:rPr>
        <w:t>&lt;/NumAm&gt;</w:t>
      </w:r>
    </w:p>
    <w:p w14:paraId="4FD2A99C" w14:textId="77777777" w:rsidR="0061411C" w:rsidRPr="008E4845" w:rsidRDefault="0061411C" w:rsidP="0061411C">
      <w:pPr>
        <w:pStyle w:val="NormalBold"/>
      </w:pPr>
      <w:r w:rsidRPr="008E4845">
        <w:rPr>
          <w:rStyle w:val="HideTWBExt"/>
          <w:b w:val="0"/>
        </w:rPr>
        <w:t>&lt;RepeatBlock-By&gt;&lt;Members&gt;</w:t>
      </w:r>
      <w:r w:rsidRPr="008E4845">
        <w:t>Loucas Fourlas, Fredis Beleris, Elissavet Vozemberg-Vrionidi, Tomáš Zdechovský, Alice Teodorescu Måwe, Loránt Vincze, Henrik Dahl, Emil Radev</w:t>
      </w:r>
      <w:r w:rsidRPr="008E4845">
        <w:rPr>
          <w:rStyle w:val="HideTWBExt"/>
          <w:b w:val="0"/>
        </w:rPr>
        <w:t>&lt;/Members&gt;</w:t>
      </w:r>
    </w:p>
    <w:p w14:paraId="5FC19ADD" w14:textId="77777777" w:rsidR="0061411C" w:rsidRPr="008E4845" w:rsidRDefault="0061411C" w:rsidP="0061411C">
      <w:pPr>
        <w:pStyle w:val="NormalBold"/>
      </w:pPr>
      <w:r w:rsidRPr="008E4845">
        <w:rPr>
          <w:rStyle w:val="HideTWBExt"/>
          <w:b w:val="0"/>
        </w:rPr>
        <w:t>&lt;/RepeatBlock-By&gt;</w:t>
      </w:r>
    </w:p>
    <w:p w14:paraId="215EFE48"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544DDC82" w14:textId="77777777" w:rsidR="0061411C" w:rsidRPr="008E4845" w:rsidRDefault="0061411C" w:rsidP="0061411C">
      <w:pPr>
        <w:pStyle w:val="NormalBold"/>
      </w:pPr>
      <w:r w:rsidRPr="008E4845">
        <w:rPr>
          <w:rStyle w:val="HideTWBExt"/>
          <w:b w:val="0"/>
        </w:rPr>
        <w:t>&lt;Article&gt;</w:t>
      </w:r>
      <w:r w:rsidRPr="008E4845">
        <w:t>Motyw 6 a (nowy)</w:t>
      </w:r>
      <w:r w:rsidRPr="008E48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138114C6" w14:textId="77777777" w:rsidTr="00EF2739">
        <w:trPr>
          <w:trHeight w:hRule="exact" w:val="240"/>
          <w:jc w:val="center"/>
        </w:trPr>
        <w:tc>
          <w:tcPr>
            <w:tcW w:w="9752" w:type="dxa"/>
            <w:gridSpan w:val="2"/>
            <w:tcBorders>
              <w:top w:val="nil"/>
              <w:left w:val="nil"/>
              <w:bottom w:val="nil"/>
              <w:right w:val="nil"/>
            </w:tcBorders>
          </w:tcPr>
          <w:p w14:paraId="4A114496" w14:textId="77777777" w:rsidR="0061411C" w:rsidRPr="008E4845" w:rsidRDefault="0061411C" w:rsidP="00EF2739"/>
        </w:tc>
      </w:tr>
      <w:tr w:rsidR="0061411C" w:rsidRPr="008E4845" w14:paraId="03BFCEEC" w14:textId="77777777" w:rsidTr="00EF2739">
        <w:trPr>
          <w:trHeight w:val="240"/>
          <w:jc w:val="center"/>
        </w:trPr>
        <w:tc>
          <w:tcPr>
            <w:tcW w:w="4876" w:type="dxa"/>
            <w:tcBorders>
              <w:top w:val="nil"/>
              <w:left w:val="nil"/>
              <w:bottom w:val="nil"/>
              <w:right w:val="nil"/>
            </w:tcBorders>
          </w:tcPr>
          <w:p w14:paraId="5A06A115"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4B5E8276" w14:textId="77777777" w:rsidR="0061411C" w:rsidRPr="008E4845" w:rsidRDefault="0061411C" w:rsidP="00EF2739">
            <w:pPr>
              <w:pStyle w:val="AmColumnHeading"/>
            </w:pPr>
            <w:r w:rsidRPr="008E4845">
              <w:t>Poprawka</w:t>
            </w:r>
          </w:p>
        </w:tc>
      </w:tr>
      <w:tr w:rsidR="0061411C" w:rsidRPr="008E4845" w14:paraId="49CF8230" w14:textId="77777777" w:rsidTr="00EF2739">
        <w:trPr>
          <w:jc w:val="center"/>
        </w:trPr>
        <w:tc>
          <w:tcPr>
            <w:tcW w:w="4876" w:type="dxa"/>
            <w:tcBorders>
              <w:top w:val="nil"/>
              <w:left w:val="nil"/>
              <w:bottom w:val="nil"/>
              <w:right w:val="nil"/>
            </w:tcBorders>
          </w:tcPr>
          <w:p w14:paraId="7071F658" w14:textId="77777777" w:rsidR="0061411C" w:rsidRPr="008E4845" w:rsidRDefault="0061411C" w:rsidP="00EF2739">
            <w:pPr>
              <w:pStyle w:val="Normal6a"/>
            </w:pPr>
          </w:p>
        </w:tc>
        <w:tc>
          <w:tcPr>
            <w:tcW w:w="4876" w:type="dxa"/>
            <w:tcBorders>
              <w:top w:val="nil"/>
              <w:left w:val="nil"/>
              <w:bottom w:val="nil"/>
              <w:right w:val="nil"/>
            </w:tcBorders>
          </w:tcPr>
          <w:p w14:paraId="5F047A2A" w14:textId="77777777" w:rsidR="0061411C" w:rsidRPr="008E4845" w:rsidRDefault="0061411C" w:rsidP="00EF2739">
            <w:pPr>
              <w:pStyle w:val="Normal6a"/>
            </w:pPr>
            <w:r w:rsidRPr="008E4845">
              <w:rPr>
                <w:b/>
                <w:i/>
              </w:rPr>
              <w:t>(6a)</w:t>
            </w:r>
            <w:r w:rsidRPr="008E4845">
              <w:tab/>
            </w:r>
            <w:r w:rsidRPr="008E4845">
              <w:rPr>
                <w:b/>
                <w:i/>
              </w:rPr>
              <w:t>Biorąc pod uwagę zmieniający się charakter wyzwań związanych z migracją oraz potrzebę skutecznego i zrównoważonego zarządzania migracjami, wsparcie Unii powinno przyczyniać się do opracowywania, testowania i wdrażania innowacyjnych rozwiązań, przy pełnym poszanowaniu prawa unijnego i międzynarodowego. Rozwiązania takie mogą wspierać działania mające na celu zapobieganie nielegalnej migracji, usprawnienie procedur powrotowych i readmisji, zmniejszenie presji na państwa członkowskie borykające się z nieproporcjonalnymi przepływami migracyjnymi oraz zwiększenie ogólnej skuteczności unijnych ram zarządzania migracjami.</w:t>
            </w:r>
          </w:p>
        </w:tc>
      </w:tr>
    </w:tbl>
    <w:p w14:paraId="38C2389D"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{EN}</w:t>
      </w:r>
      <w:r w:rsidRPr="008E4845">
        <w:t>en</w:t>
      </w:r>
      <w:r w:rsidRPr="008E4845">
        <w:rPr>
          <w:rStyle w:val="HideTWBExt"/>
        </w:rPr>
        <w:t>&lt;/Original&gt;</w:t>
      </w:r>
    </w:p>
    <w:p w14:paraId="0E02BC53" w14:textId="77777777" w:rsidR="0061411C" w:rsidRPr="008E4845" w:rsidRDefault="0061411C" w:rsidP="0061411C">
      <w:r w:rsidRPr="008E4845">
        <w:rPr>
          <w:rStyle w:val="HideTWBExt"/>
        </w:rPr>
        <w:t>&lt;/Amend&gt;</w:t>
      </w:r>
    </w:p>
    <w:p w14:paraId="3BF919AD" w14:textId="1CD54F99"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111</w:t>
      </w:r>
      <w:r w:rsidRPr="008E4845">
        <w:rPr>
          <w:rStyle w:val="HideTWBExt"/>
          <w:b w:val="0"/>
        </w:rPr>
        <w:t>&lt;/NumAm&gt;</w:t>
      </w:r>
    </w:p>
    <w:p w14:paraId="5E5ADCA9" w14:textId="77777777" w:rsidR="0061411C" w:rsidRPr="008E4845" w:rsidRDefault="0061411C" w:rsidP="0061411C">
      <w:pPr>
        <w:pStyle w:val="NormalBold"/>
      </w:pPr>
      <w:r w:rsidRPr="008E4845">
        <w:rPr>
          <w:rStyle w:val="HideTWBExt"/>
          <w:b w:val="0"/>
        </w:rPr>
        <w:t>&lt;RepeatBlock-By&gt;&lt;Members&gt;</w:t>
      </w:r>
      <w:r w:rsidRPr="008E4845">
        <w:t>Anna Strolenberg</w:t>
      </w:r>
      <w:r w:rsidRPr="008E4845">
        <w:rPr>
          <w:rStyle w:val="HideTWBExt"/>
          <w:b w:val="0"/>
        </w:rPr>
        <w:t>&lt;/Members&gt;</w:t>
      </w:r>
    </w:p>
    <w:p w14:paraId="5ED01EED" w14:textId="77777777" w:rsidR="0061411C" w:rsidRPr="008E4845" w:rsidRDefault="0061411C" w:rsidP="0061411C">
      <w:pPr>
        <w:pStyle w:val="NormalBold"/>
      </w:pPr>
      <w:r w:rsidRPr="008E4845">
        <w:rPr>
          <w:rStyle w:val="HideTWBExt"/>
          <w:b w:val="0"/>
        </w:rPr>
        <w:t>&lt;/RepeatBlock-By&gt;</w:t>
      </w:r>
    </w:p>
    <w:p w14:paraId="713F5AA3"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268518AD" w14:textId="77777777" w:rsidR="0061411C" w:rsidRPr="008E4845" w:rsidRDefault="0061411C" w:rsidP="0061411C">
      <w:pPr>
        <w:pStyle w:val="NormalBold"/>
      </w:pPr>
      <w:r w:rsidRPr="008E4845">
        <w:rPr>
          <w:rStyle w:val="HideTWBExt"/>
          <w:b w:val="0"/>
        </w:rPr>
        <w:t>&lt;Article&gt;</w:t>
      </w:r>
      <w:r w:rsidRPr="008E4845">
        <w:t>Motyw 7</w:t>
      </w:r>
      <w:r w:rsidRPr="008E48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1FA2DC99" w14:textId="77777777" w:rsidTr="00EF2739">
        <w:trPr>
          <w:trHeight w:hRule="exact" w:val="240"/>
          <w:jc w:val="center"/>
        </w:trPr>
        <w:tc>
          <w:tcPr>
            <w:tcW w:w="9752" w:type="dxa"/>
            <w:gridSpan w:val="2"/>
            <w:tcBorders>
              <w:top w:val="nil"/>
              <w:left w:val="nil"/>
              <w:bottom w:val="nil"/>
              <w:right w:val="nil"/>
            </w:tcBorders>
          </w:tcPr>
          <w:p w14:paraId="5B106942" w14:textId="77777777" w:rsidR="0061411C" w:rsidRPr="008E4845" w:rsidRDefault="0061411C" w:rsidP="00EF2739"/>
        </w:tc>
      </w:tr>
      <w:tr w:rsidR="0061411C" w:rsidRPr="008E4845" w14:paraId="6213F0DA" w14:textId="77777777" w:rsidTr="00EF2739">
        <w:trPr>
          <w:trHeight w:val="240"/>
          <w:jc w:val="center"/>
        </w:trPr>
        <w:tc>
          <w:tcPr>
            <w:tcW w:w="4876" w:type="dxa"/>
            <w:tcBorders>
              <w:top w:val="nil"/>
              <w:left w:val="nil"/>
              <w:bottom w:val="nil"/>
              <w:right w:val="nil"/>
            </w:tcBorders>
          </w:tcPr>
          <w:p w14:paraId="45F5A855"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7C479B0B" w14:textId="77777777" w:rsidR="0061411C" w:rsidRPr="008E4845" w:rsidRDefault="0061411C" w:rsidP="00EF2739">
            <w:pPr>
              <w:pStyle w:val="AmColumnHeading"/>
            </w:pPr>
            <w:r w:rsidRPr="008E4845">
              <w:t>Poprawka</w:t>
            </w:r>
          </w:p>
        </w:tc>
      </w:tr>
      <w:tr w:rsidR="0061411C" w:rsidRPr="008E4845" w14:paraId="04261BBB" w14:textId="77777777" w:rsidTr="00EF2739">
        <w:trPr>
          <w:jc w:val="center"/>
        </w:trPr>
        <w:tc>
          <w:tcPr>
            <w:tcW w:w="4876" w:type="dxa"/>
            <w:tcBorders>
              <w:top w:val="nil"/>
              <w:left w:val="nil"/>
              <w:bottom w:val="nil"/>
              <w:right w:val="nil"/>
            </w:tcBorders>
          </w:tcPr>
          <w:p w14:paraId="320BBEC7" w14:textId="77777777" w:rsidR="0061411C" w:rsidRPr="008E4845" w:rsidRDefault="0061411C" w:rsidP="00EF2739">
            <w:pPr>
              <w:pStyle w:val="Normal6a"/>
            </w:pPr>
            <w:r w:rsidRPr="008E4845">
              <w:t>(7)</w:t>
            </w:r>
            <w:r w:rsidRPr="008E4845">
              <w:tab/>
              <w:t xml:space="preserve">Ze względu na fakt, że wyzwania w obszarze migracji </w:t>
            </w:r>
            <w:r w:rsidRPr="008E4845">
              <w:rPr>
                <w:b/>
                <w:i/>
              </w:rPr>
              <w:t>i</w:t>
            </w:r>
            <w:r w:rsidRPr="008E4845">
              <w:t xml:space="preserve"> azylu stale się zmieniają, konieczne jest dostosowywanie przydziału unijnego wsparcia udzielanego na podstawie niniejszego rozporządzenia do zmian w zakresie </w:t>
            </w:r>
            <w:r w:rsidRPr="008E4845">
              <w:rPr>
                <w:b/>
                <w:i/>
              </w:rPr>
              <w:t>przepływów migracyjnych</w:t>
            </w:r>
            <w:r w:rsidRPr="008E4845">
              <w:t xml:space="preserve"> i azylu. Aby reagować na pilne potrzeby i zmiany w polityce i priorytetach Unii oraz ukierunkować finansowanie na działania o wysokiej unijnej wartości dodanej, część unijnego wsparcia udzielanego na podstawie niniejszego rozporządzenia powinna być wdrażana w ramach zarządzania bezpośredniego, dzielonego i pośredniego za pośrednictwem Instrumentu UE ustanowionego rozporządzeniem (UE) [...] ustanawiającym Europejski Fundusz Spójności Gospodarczej, Społecznej i Terytorialnej, Rolnictwa i Obszarów Wiejskich, Rybołówstwa i Polityki Morskiej, Dobrobytu i Bezpieczeństwa. Instrument UE zapewnia elastyczność w zarządzaniu unijnym wsparciem, a w przypadku zarządzania dzielonego powinien być wdrażany za pośrednictwem planów partnerstwa krajowego i regionalnego państw członkowskich.</w:t>
            </w:r>
          </w:p>
        </w:tc>
        <w:tc>
          <w:tcPr>
            <w:tcW w:w="4876" w:type="dxa"/>
            <w:tcBorders>
              <w:top w:val="nil"/>
              <w:left w:val="nil"/>
              <w:bottom w:val="nil"/>
              <w:right w:val="nil"/>
            </w:tcBorders>
          </w:tcPr>
          <w:p w14:paraId="07A29B22" w14:textId="77777777" w:rsidR="0061411C" w:rsidRPr="008E4845" w:rsidRDefault="0061411C" w:rsidP="00EF2739">
            <w:pPr>
              <w:pStyle w:val="Normal6a"/>
            </w:pPr>
            <w:r w:rsidRPr="008E4845">
              <w:t>(7)</w:t>
            </w:r>
            <w:r w:rsidRPr="008E4845">
              <w:tab/>
              <w:t>Ze względu na fakt, że wyzwania w obszarze migracji</w:t>
            </w:r>
            <w:r w:rsidRPr="008E4845">
              <w:rPr>
                <w:b/>
                <w:i/>
              </w:rPr>
              <w:t>,</w:t>
            </w:r>
            <w:r w:rsidRPr="008E4845">
              <w:t xml:space="preserve"> azylu </w:t>
            </w:r>
            <w:r w:rsidRPr="008E4845">
              <w:rPr>
                <w:b/>
                <w:i/>
              </w:rPr>
              <w:t>i integracji</w:t>
            </w:r>
            <w:r w:rsidRPr="008E4845">
              <w:t xml:space="preserve"> stale się zmieniają, konieczne jest dostosowywanie przydziału unijnego wsparcia udzielanego na podstawie niniejszego rozporządzenia do zmian w zakresie </w:t>
            </w:r>
            <w:r w:rsidRPr="008E4845">
              <w:rPr>
                <w:b/>
                <w:i/>
              </w:rPr>
              <w:t xml:space="preserve">migracji </w:t>
            </w:r>
            <w:r w:rsidRPr="008E4845">
              <w:t>i azylu. Aby reagować na pilne potrzeby i zmiany w polityce i priorytetach Unii oraz ukierunkować finansowanie na działania o wysokiej unijnej wartości dodanej, część unijnego wsparcia udzielanego na podstawie niniejszego rozporządzenia powinna być wdrażana w ramach zarządzania bezpośredniego, dzielonego i pośredniego za pośrednictwem Instrumentu UE ustanowionego rozporządzeniem (UE) [...] ustanawiającym Europejski Fundusz Spójności Gospodarczej, Społecznej i Terytorialnej, Rolnictwa i Obszarów Wiejskich, Rybołówstwa i Polityki Morskiej, Dobrobytu i Bezpieczeństwa. </w:t>
            </w:r>
            <w:r w:rsidRPr="008E4845">
              <w:rPr>
                <w:b/>
                <w:i/>
              </w:rPr>
              <w:t>Jednocześnie, aby zapewnić wystarczające i przewidywalne finansowanie w odniesieniu do rozwoju wspólnego europejskiego systemu azylowego oraz w odniesieniu do zapewnienia sprawnego funkcjonowania systemów azylowych i przyjmowania, rozwoju legalnej migracji, a także propagowania integracji i przyczyniania się do niej, stałą minimalną wartość procentową rocznego przydziału środków z instrumentu UE na niniejsze rozporządzenie należy przeznaczyć na te cele szczegółowe. Ponadto, aby rozszerzyć bezpośrednie strumienie finansowania w ramach Instrumentu UE dla władz lokalnych i regionalnych na realizację działań integracyjnych, należy oprzeć się na praktyce ustanowionej w ramach obecnego Funduszu Azylu, Migracji i Integracji i skierować 5 % rocznego wsparcia, które ma zostać przeznaczone na kwestie dotyczące spraw wewnętrznych, w szczególności na działania integracyjne prowadzone przez władze lokalne i regionalne.</w:t>
            </w:r>
            <w:r w:rsidRPr="008E4845">
              <w:t xml:space="preserve"> Instrument UE zapewnia elastyczność w zarządzaniu unijnym wsparciem, a w przypadku zarządzania dzielonego powinien być wdrażany za pośrednictwem planów partnerstwa krajowego i regionalnego państw członkowskich. </w:t>
            </w:r>
            <w:r w:rsidRPr="008E4845">
              <w:rPr>
                <w:b/>
                <w:i/>
              </w:rPr>
              <w:t>Jednakże elastyczność nie powinna prowadzić do systematycznego przesunięcia zasobów z działań na rzecz ochrony i integracji.</w:t>
            </w:r>
          </w:p>
        </w:tc>
      </w:tr>
    </w:tbl>
    <w:p w14:paraId="45028723"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{EN}</w:t>
      </w:r>
      <w:r w:rsidRPr="008E4845">
        <w:t>en</w:t>
      </w:r>
      <w:r w:rsidRPr="008E4845">
        <w:rPr>
          <w:rStyle w:val="HideTWBExt"/>
        </w:rPr>
        <w:t>&lt;/Original&gt;</w:t>
      </w:r>
    </w:p>
    <w:p w14:paraId="0D071805" w14:textId="77777777" w:rsidR="0061411C" w:rsidRPr="008E4845" w:rsidRDefault="0061411C" w:rsidP="0061411C">
      <w:r w:rsidRPr="008E4845">
        <w:rPr>
          <w:rStyle w:val="HideTWBExt"/>
        </w:rPr>
        <w:t>&lt;/Amend&gt;</w:t>
      </w:r>
    </w:p>
    <w:p w14:paraId="48D7C026" w14:textId="553DE0DF"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112</w:t>
      </w:r>
      <w:r w:rsidRPr="008E4845">
        <w:rPr>
          <w:rStyle w:val="HideTWBExt"/>
          <w:b w:val="0"/>
        </w:rPr>
        <w:t>&lt;/NumAm&gt;</w:t>
      </w:r>
    </w:p>
    <w:p w14:paraId="17F34AE6" w14:textId="77777777" w:rsidR="0061411C" w:rsidRPr="008E4845" w:rsidRDefault="0061411C" w:rsidP="0061411C">
      <w:pPr>
        <w:pStyle w:val="NormalBold"/>
      </w:pPr>
      <w:r w:rsidRPr="008E4845">
        <w:rPr>
          <w:rStyle w:val="HideTWBExt"/>
          <w:b w:val="0"/>
        </w:rPr>
        <w:t>&lt;RepeatBlock-By&gt;&lt;Members&gt;</w:t>
      </w:r>
      <w:r w:rsidRPr="008E4845">
        <w:t>Estrella Galán</w:t>
      </w:r>
      <w:r w:rsidRPr="008E4845">
        <w:rPr>
          <w:rStyle w:val="HideTWBExt"/>
          <w:b w:val="0"/>
        </w:rPr>
        <w:t>&lt;/Members&gt;</w:t>
      </w:r>
    </w:p>
    <w:p w14:paraId="6B8D0BE7" w14:textId="77777777" w:rsidR="0061411C" w:rsidRPr="008E4845" w:rsidRDefault="0061411C" w:rsidP="0061411C">
      <w:pPr>
        <w:pStyle w:val="NormalBold"/>
      </w:pPr>
      <w:r w:rsidRPr="008E4845">
        <w:rPr>
          <w:rStyle w:val="HideTWBExt"/>
          <w:b w:val="0"/>
        </w:rPr>
        <w:t>&lt;/RepeatBlock-By&gt;</w:t>
      </w:r>
    </w:p>
    <w:p w14:paraId="1D0E9F85"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550A7BDE" w14:textId="77777777" w:rsidR="0061411C" w:rsidRPr="008E4845" w:rsidRDefault="0061411C" w:rsidP="0061411C">
      <w:pPr>
        <w:pStyle w:val="NormalBold"/>
      </w:pPr>
      <w:r w:rsidRPr="008E4845">
        <w:rPr>
          <w:rStyle w:val="HideTWBExt"/>
          <w:b w:val="0"/>
        </w:rPr>
        <w:t>&lt;Article&gt;</w:t>
      </w:r>
      <w:r w:rsidRPr="008E4845">
        <w:t>Motyw 7</w:t>
      </w:r>
      <w:r w:rsidRPr="008E48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1E93F596" w14:textId="77777777" w:rsidTr="00EF2739">
        <w:trPr>
          <w:trHeight w:hRule="exact" w:val="240"/>
          <w:jc w:val="center"/>
        </w:trPr>
        <w:tc>
          <w:tcPr>
            <w:tcW w:w="9752" w:type="dxa"/>
            <w:gridSpan w:val="2"/>
            <w:tcBorders>
              <w:top w:val="nil"/>
              <w:left w:val="nil"/>
              <w:bottom w:val="nil"/>
              <w:right w:val="nil"/>
            </w:tcBorders>
          </w:tcPr>
          <w:p w14:paraId="0E3EE997" w14:textId="77777777" w:rsidR="0061411C" w:rsidRPr="008E4845" w:rsidRDefault="0061411C" w:rsidP="00EF2739"/>
        </w:tc>
      </w:tr>
      <w:tr w:rsidR="0061411C" w:rsidRPr="008E4845" w14:paraId="6202D81F" w14:textId="77777777" w:rsidTr="00EF2739">
        <w:trPr>
          <w:trHeight w:val="240"/>
          <w:jc w:val="center"/>
        </w:trPr>
        <w:tc>
          <w:tcPr>
            <w:tcW w:w="4876" w:type="dxa"/>
            <w:tcBorders>
              <w:top w:val="nil"/>
              <w:left w:val="nil"/>
              <w:bottom w:val="nil"/>
              <w:right w:val="nil"/>
            </w:tcBorders>
          </w:tcPr>
          <w:p w14:paraId="2D414A05"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3CC16314" w14:textId="77777777" w:rsidR="0061411C" w:rsidRPr="008E4845" w:rsidRDefault="0061411C" w:rsidP="00EF2739">
            <w:pPr>
              <w:pStyle w:val="AmColumnHeading"/>
            </w:pPr>
            <w:r w:rsidRPr="008E4845">
              <w:t>Poprawka</w:t>
            </w:r>
          </w:p>
        </w:tc>
      </w:tr>
      <w:tr w:rsidR="0061411C" w:rsidRPr="008E4845" w14:paraId="1DF6E9D3" w14:textId="77777777" w:rsidTr="00EF2739">
        <w:trPr>
          <w:jc w:val="center"/>
        </w:trPr>
        <w:tc>
          <w:tcPr>
            <w:tcW w:w="4876" w:type="dxa"/>
            <w:tcBorders>
              <w:top w:val="nil"/>
              <w:left w:val="nil"/>
              <w:bottom w:val="nil"/>
              <w:right w:val="nil"/>
            </w:tcBorders>
          </w:tcPr>
          <w:p w14:paraId="2229FFA5" w14:textId="77777777" w:rsidR="0061411C" w:rsidRPr="008E4845" w:rsidRDefault="0061411C" w:rsidP="00EF2739">
            <w:pPr>
              <w:pStyle w:val="Normal6a"/>
            </w:pPr>
            <w:r w:rsidRPr="008E4845">
              <w:t>(7)</w:t>
            </w:r>
            <w:r w:rsidRPr="008E4845">
              <w:tab/>
              <w:t xml:space="preserve">Ze względu na fakt, że wyzwania w obszarze migracji </w:t>
            </w:r>
            <w:r w:rsidRPr="008E4845">
              <w:rPr>
                <w:b/>
                <w:i/>
              </w:rPr>
              <w:t>i</w:t>
            </w:r>
            <w:r w:rsidRPr="008E4845">
              <w:t xml:space="preserve"> azylu stale się zmieniają, konieczne jest dostosowywanie przydziału unijnego wsparcia udzielanego na podstawie niniejszego rozporządzenia do zmian w zakresie przepływów migracyjnych i azylu. Aby reagować na pilne potrzeby i zmiany w polityce i priorytetach Unii oraz ukierunkować finansowanie na działania o wysokiej unijnej wartości dodanej, część unijnego wsparcia udzielanego na podstawie niniejszego rozporządzenia powinna być wdrażana w ramach zarządzania bezpośredniego, dzielonego i pośredniego za pośrednictwem Instrumentu UE ustanowionego rozporządzeniem (UE) [...] ustanawiającym Europejski Fundusz Spójności Gospodarczej, Społecznej i Terytorialnej, Rolnictwa i Obszarów Wiejskich, Rybołówstwa i Polityki Morskiej, Dobrobytu i Bezpieczeństwa. Instrument UE zapewnia elastyczność w zarządzaniu unijnym wsparciem, a w przypadku zarządzania dzielonego powinien być wdrażany za pośrednictwem planów partnerstwa krajowego i regionalnego państw członkowskich.</w:t>
            </w:r>
          </w:p>
        </w:tc>
        <w:tc>
          <w:tcPr>
            <w:tcW w:w="4876" w:type="dxa"/>
            <w:tcBorders>
              <w:top w:val="nil"/>
              <w:left w:val="nil"/>
              <w:bottom w:val="nil"/>
              <w:right w:val="nil"/>
            </w:tcBorders>
          </w:tcPr>
          <w:p w14:paraId="40412360" w14:textId="77777777" w:rsidR="0061411C" w:rsidRPr="008E4845" w:rsidRDefault="0061411C" w:rsidP="00EF2739">
            <w:pPr>
              <w:pStyle w:val="Normal6a"/>
            </w:pPr>
            <w:r w:rsidRPr="008E4845">
              <w:t>(7)</w:t>
            </w:r>
            <w:r w:rsidRPr="008E4845">
              <w:tab/>
              <w:t>Ze względu na fakt, że wyzwania w obszarze migracji</w:t>
            </w:r>
            <w:r w:rsidRPr="008E4845">
              <w:rPr>
                <w:b/>
                <w:i/>
              </w:rPr>
              <w:t>,</w:t>
            </w:r>
            <w:r w:rsidRPr="008E4845">
              <w:t xml:space="preserve"> azylu </w:t>
            </w:r>
            <w:r w:rsidRPr="008E4845">
              <w:rPr>
                <w:b/>
                <w:i/>
              </w:rPr>
              <w:t>i integracji</w:t>
            </w:r>
            <w:r w:rsidRPr="008E4845">
              <w:t xml:space="preserve"> stale się zmieniają, konieczne jest dostosowywanie przydziału unijnego wsparcia udzielanego na podstawie niniejszego rozporządzenia do zmian w zakresie przepływów migracyjnych i azylu. Aby reagować na pilne potrzeby i zmiany w polityce i priorytetach Unii oraz ukierunkować finansowanie na działania o wysokiej unijnej wartości dodanej, część unijnego wsparcia udzielanego na podstawie niniejszego rozporządzenia powinna być wdrażana w ramach zarządzania bezpośredniego, dzielonego i pośredniego za pośrednictwem Instrumentu UE ustanowionego rozporządzeniem (UE) [...] ustanawiającym Europejski Fundusz Spójności Gospodarczej, Społecznej i Terytorialnej, Rolnictwa i Obszarów Wiejskich, Rybołówstwa i Polityki Morskiej, Dobrobytu i Bezpieczeństwa. </w:t>
            </w:r>
            <w:r w:rsidRPr="008E4845">
              <w:rPr>
                <w:b/>
                <w:i/>
              </w:rPr>
              <w:t>Stały minimalny odsetek rocznych środków przyznanych w ramach instrumentu powinien być przeznaczony na wspólny europejski system azylowy, rozwój legalnej migracji oraz promowanie integracji i wspieranie jej, w tym – w oparciu o dotychczasową praktykę Funduszu Azylu, Migracji i Integracji – 10 % udział na działania integracyjne realizowane bezpośrednio przez władze lokalne i regionalne oraz organizacje społeczeństwa obywatelskiego.</w:t>
            </w:r>
            <w:r w:rsidRPr="008E4845">
              <w:t xml:space="preserve"> Instrument UE zapewnia elastyczność w zarządzaniu unijnym wsparciem, a w przypadku zarządzania dzielonego powinien być wdrażany za pośrednictwem planów partnerstwa krajowego i regionalnego państw członkowskich. </w:t>
            </w:r>
            <w:r w:rsidRPr="008E4845">
              <w:rPr>
                <w:b/>
                <w:i/>
              </w:rPr>
              <w:t>Elastyczność programowania nigdy nie powinna prowadzić do systematycznego przesunięcia zasobów z działań na rzecz ochrony i integracji.</w:t>
            </w:r>
          </w:p>
        </w:tc>
      </w:tr>
    </w:tbl>
    <w:p w14:paraId="2475163A"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{EN}</w:t>
      </w:r>
      <w:r w:rsidRPr="008E4845">
        <w:t>en</w:t>
      </w:r>
      <w:r w:rsidRPr="008E4845">
        <w:rPr>
          <w:rStyle w:val="HideTWBExt"/>
        </w:rPr>
        <w:t>&lt;/Original&gt;</w:t>
      </w:r>
    </w:p>
    <w:p w14:paraId="3AE268FE" w14:textId="77777777" w:rsidR="0061411C" w:rsidRPr="008E4845" w:rsidRDefault="0061411C" w:rsidP="0061411C">
      <w:r w:rsidRPr="008E4845">
        <w:rPr>
          <w:rStyle w:val="HideTWBExt"/>
        </w:rPr>
        <w:t>&lt;/Amend&gt;</w:t>
      </w:r>
    </w:p>
    <w:p w14:paraId="7AF07C94" w14:textId="186D29D0"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113</w:t>
      </w:r>
      <w:r w:rsidRPr="008E4845">
        <w:rPr>
          <w:rStyle w:val="HideTWBExt"/>
          <w:b w:val="0"/>
        </w:rPr>
        <w:t>&lt;/NumAm&gt;</w:t>
      </w:r>
    </w:p>
    <w:p w14:paraId="76E83000" w14:textId="77777777" w:rsidR="0061411C" w:rsidRPr="008E4845" w:rsidRDefault="0061411C" w:rsidP="0061411C">
      <w:pPr>
        <w:pStyle w:val="NormalBold"/>
      </w:pPr>
      <w:r w:rsidRPr="008E4845">
        <w:rPr>
          <w:rStyle w:val="HideTWBExt"/>
          <w:b w:val="0"/>
        </w:rPr>
        <w:t>&lt;RepeatBlock-By&gt;&lt;Members&gt;</w:t>
      </w:r>
      <w:r w:rsidRPr="008E4845">
        <w:t>Erik Kaliňák, Katarína Roth Neveďalová</w:t>
      </w:r>
      <w:r w:rsidRPr="008E4845">
        <w:rPr>
          <w:rStyle w:val="HideTWBExt"/>
          <w:b w:val="0"/>
        </w:rPr>
        <w:t>&lt;/Members&gt;</w:t>
      </w:r>
    </w:p>
    <w:p w14:paraId="4486621E" w14:textId="77777777" w:rsidR="0061411C" w:rsidRPr="008E4845" w:rsidRDefault="0061411C" w:rsidP="0061411C">
      <w:pPr>
        <w:pStyle w:val="NormalBold"/>
      </w:pPr>
      <w:r w:rsidRPr="008E4845">
        <w:rPr>
          <w:rStyle w:val="HideTWBExt"/>
          <w:b w:val="0"/>
        </w:rPr>
        <w:t>&lt;/RepeatBlock-By&gt;</w:t>
      </w:r>
    </w:p>
    <w:p w14:paraId="726EE4F3"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23522621" w14:textId="77777777" w:rsidR="0061411C" w:rsidRPr="008E4845" w:rsidRDefault="0061411C" w:rsidP="0061411C">
      <w:pPr>
        <w:pStyle w:val="NormalBold"/>
      </w:pPr>
      <w:r w:rsidRPr="008E4845">
        <w:rPr>
          <w:rStyle w:val="HideTWBExt"/>
          <w:b w:val="0"/>
        </w:rPr>
        <w:t>&lt;Article&gt;</w:t>
      </w:r>
      <w:r w:rsidRPr="008E4845">
        <w:t>Motyw 7</w:t>
      </w:r>
      <w:r w:rsidRPr="008E4845">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4EEEBBB9" w14:textId="77777777" w:rsidTr="00EF2739">
        <w:trPr>
          <w:trHeight w:hRule="exact" w:val="240"/>
          <w:jc w:val="center"/>
        </w:trPr>
        <w:tc>
          <w:tcPr>
            <w:tcW w:w="9752" w:type="dxa"/>
            <w:gridSpan w:val="2"/>
            <w:tcBorders>
              <w:top w:val="nil"/>
              <w:left w:val="nil"/>
              <w:bottom w:val="nil"/>
              <w:right w:val="nil"/>
            </w:tcBorders>
          </w:tcPr>
          <w:p w14:paraId="218D908A" w14:textId="77777777" w:rsidR="0061411C" w:rsidRPr="008E4845" w:rsidRDefault="0061411C" w:rsidP="00EF2739"/>
        </w:tc>
      </w:tr>
      <w:tr w:rsidR="0061411C" w:rsidRPr="008E4845" w14:paraId="4C6ADF05" w14:textId="77777777" w:rsidTr="00EF2739">
        <w:trPr>
          <w:trHeight w:val="240"/>
          <w:jc w:val="center"/>
        </w:trPr>
        <w:tc>
          <w:tcPr>
            <w:tcW w:w="4876" w:type="dxa"/>
            <w:tcBorders>
              <w:top w:val="nil"/>
              <w:left w:val="nil"/>
              <w:bottom w:val="nil"/>
              <w:right w:val="nil"/>
            </w:tcBorders>
          </w:tcPr>
          <w:p w14:paraId="37A48DE3"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3EE40399" w14:textId="77777777" w:rsidR="0061411C" w:rsidRPr="008E4845" w:rsidRDefault="0061411C" w:rsidP="00EF2739">
            <w:pPr>
              <w:pStyle w:val="AmColumnHeading"/>
            </w:pPr>
            <w:r w:rsidRPr="008E4845">
              <w:t>Poprawka</w:t>
            </w:r>
          </w:p>
        </w:tc>
      </w:tr>
      <w:tr w:rsidR="0061411C" w:rsidRPr="008E4845" w14:paraId="4F6E7555" w14:textId="77777777" w:rsidTr="00EF2739">
        <w:trPr>
          <w:jc w:val="center"/>
        </w:trPr>
        <w:tc>
          <w:tcPr>
            <w:tcW w:w="4876" w:type="dxa"/>
            <w:tcBorders>
              <w:top w:val="nil"/>
              <w:left w:val="nil"/>
              <w:bottom w:val="nil"/>
              <w:right w:val="nil"/>
            </w:tcBorders>
          </w:tcPr>
          <w:p w14:paraId="3AFAA5DF" w14:textId="77777777" w:rsidR="0061411C" w:rsidRPr="008E4845" w:rsidRDefault="0061411C" w:rsidP="00EF2739">
            <w:pPr>
              <w:pStyle w:val="Normal6a"/>
            </w:pPr>
            <w:r w:rsidRPr="008E4845">
              <w:t>(7)</w:t>
            </w:r>
            <w:r w:rsidRPr="008E4845">
              <w:tab/>
              <w:t xml:space="preserve">Ze względu na fakt, że wyzwania w obszarze migracji i azylu stale się zmieniają, konieczne jest dostosowywanie przydziału unijnego wsparcia udzielanego na podstawie niniejszego rozporządzenia do zmian w zakresie przepływów migracyjnych i azylu. Aby reagować na pilne potrzeby i zmiany w polityce i priorytetach Unii oraz ukierunkować finansowanie na działania </w:t>
            </w:r>
            <w:r w:rsidRPr="008E4845">
              <w:rPr>
                <w:b/>
                <w:i/>
              </w:rPr>
              <w:t>o wysokiej unijnej wartości dodanej</w:t>
            </w:r>
            <w:r w:rsidRPr="008E4845">
              <w:t>, część unijnego wsparcia udzielanego na podstawie niniejszego rozporządzenia powinna być wdrażana w ramach zarządzania bezpośredniego, dzielonego i pośredniego za pośrednictwem Instrumentu UE ustanowionego rozporządzeniem (UE) [...] ustanawiającym Europejski Fundusz Spójności Gospodarczej, Społecznej i Terytorialnej, Rolnictwa i Obszarów Wiejskich, Rybołówstwa i Polityki Morskiej, Dobrobytu i Bezpieczeństwa. Instrument UE zapewnia elastyczność w zarządzaniu unijnym wsparciem, a w przypadku zarządzania dzielonego powinien być wdrażany za pośrednictwem planów partnerstwa krajowego i regionalnego państw członkowskich.</w:t>
            </w:r>
          </w:p>
        </w:tc>
        <w:tc>
          <w:tcPr>
            <w:tcW w:w="4876" w:type="dxa"/>
            <w:tcBorders>
              <w:top w:val="nil"/>
              <w:left w:val="nil"/>
              <w:bottom w:val="nil"/>
              <w:right w:val="nil"/>
            </w:tcBorders>
          </w:tcPr>
          <w:p w14:paraId="3CBA3ACC" w14:textId="77777777" w:rsidR="0061411C" w:rsidRPr="008E4845" w:rsidRDefault="0061411C" w:rsidP="00EF2739">
            <w:pPr>
              <w:pStyle w:val="Normal6a"/>
            </w:pPr>
            <w:r w:rsidRPr="008E4845">
              <w:t>(7)</w:t>
            </w:r>
            <w:r w:rsidRPr="008E4845">
              <w:tab/>
              <w:t xml:space="preserve">Ze względu na fakt, że wyzwania w obszarze migracji i azylu stale się zmieniają, konieczne jest dostosowywanie przydziału unijnego wsparcia udzielanego na podstawie niniejszego rozporządzenia do zmian w zakresie przepływów migracyjnych i azylu. Aby reagować na pilne potrzeby i zmiany w polityce i priorytetach Unii oraz ukierunkować finansowanie na działania </w:t>
            </w:r>
            <w:r w:rsidRPr="008E4845">
              <w:rPr>
                <w:b/>
                <w:i/>
              </w:rPr>
              <w:t>odpowiadające stwierdzonym potrzebom państw członkowskich w zakresie migracji i azylu</w:t>
            </w:r>
            <w:r w:rsidRPr="008E4845">
              <w:t>, część unijnego wsparcia udzielanego na podstawie niniejszego rozporządzenia powinna być wdrażana w ramach zarządzania bezpośredniego, dzielonego i pośredniego za pośrednictwem Instrumentu UE ustanowionego rozporządzeniem (UE) [...] ustanawiającym Europejski Fundusz Spójności Gospodarczej, Społecznej i Terytorialnej, Rolnictwa i Obszarów Wiejskich, Rybołówstwa i Polityki Morskiej, Dobrobytu i Bezpieczeństwa. Instrument UE zapewnia elastyczność w zarządzaniu unijnym wsparciem, a w przypadku zarządzania dzielonego powinien być wdrażany za pośrednictwem planów partnerstwa krajowego i regionalnego państw członkowskich.</w:t>
            </w:r>
          </w:p>
        </w:tc>
      </w:tr>
    </w:tbl>
    <w:p w14:paraId="5B9813D2"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{SK}</w:t>
      </w:r>
      <w:r w:rsidRPr="008E4845">
        <w:t>sk</w:t>
      </w:r>
      <w:r w:rsidRPr="008E4845">
        <w:rPr>
          <w:rStyle w:val="HideTWBExt"/>
        </w:rPr>
        <w:t>&lt;/Original&gt;</w:t>
      </w:r>
    </w:p>
    <w:p w14:paraId="743D463D" w14:textId="77777777" w:rsidR="0061411C" w:rsidRPr="008E4845" w:rsidRDefault="0061411C" w:rsidP="0061411C">
      <w:pPr>
        <w:pStyle w:val="AmJustTitle"/>
      </w:pPr>
      <w:r w:rsidRPr="008E4845">
        <w:rPr>
          <w:rStyle w:val="HideTWBExt"/>
          <w:i w:val="0"/>
        </w:rPr>
        <w:t>&lt;TitreJust&gt;</w:t>
      </w:r>
      <w:r w:rsidRPr="008E4845">
        <w:t>Uzasadnienie</w:t>
      </w:r>
      <w:r w:rsidRPr="008E4845">
        <w:rPr>
          <w:rStyle w:val="HideTWBExt"/>
          <w:i w:val="0"/>
        </w:rPr>
        <w:t>&lt;/TitreJust&gt;</w:t>
      </w:r>
    </w:p>
    <w:p w14:paraId="6DBC8207" w14:textId="77777777" w:rsidR="0061411C" w:rsidRPr="008E4845" w:rsidRDefault="0061411C" w:rsidP="0061411C">
      <w:pPr>
        <w:pStyle w:val="AmJustText"/>
      </w:pPr>
      <w:r w:rsidRPr="008E4845">
        <w:t>Pojęcie „wartości dodanej Unii” jest niejasne i może prowadzić do finansowania projektów, które nie mają bezpośredniego związku z rzeczywistymi potrzebami państw członkowskich. Zgłoszona poprawka przenosi nacisk na obiektywnie zidentyfikowane potrzeby w dziedzinie migracji i azylu oraz sprzyja bardziej efektywnemu wykorzystaniu środków.</w:t>
      </w:r>
    </w:p>
    <w:p w14:paraId="73D527B9" w14:textId="77777777" w:rsidR="0061411C" w:rsidRPr="008E4845" w:rsidRDefault="0061411C" w:rsidP="0061411C">
      <w:r w:rsidRPr="008E4845">
        <w:rPr>
          <w:rStyle w:val="HideTWBExt"/>
        </w:rPr>
        <w:t>&lt;/Amend&gt;</w:t>
      </w:r>
    </w:p>
    <w:p w14:paraId="31E54CA3" w14:textId="5C376118"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114</w:t>
      </w:r>
      <w:r w:rsidRPr="008E4845">
        <w:rPr>
          <w:rStyle w:val="HideTWBExt"/>
          <w:b w:val="0"/>
        </w:rPr>
        <w:t>&lt;/NumAm&gt;</w:t>
      </w:r>
    </w:p>
    <w:p w14:paraId="44B9D903" w14:textId="77777777" w:rsidR="0061411C" w:rsidRPr="008E4845" w:rsidRDefault="0061411C" w:rsidP="0061411C">
      <w:pPr>
        <w:pStyle w:val="NormalBold"/>
      </w:pPr>
      <w:r w:rsidRPr="008E4845">
        <w:rPr>
          <w:rStyle w:val="HideTWBExt"/>
          <w:b w:val="0"/>
        </w:rPr>
        <w:t>&lt;RepeatBlock-By&gt;&lt;Members&gt;</w:t>
      </w:r>
      <w:r w:rsidRPr="008E4845">
        <w:t>Maciej Wąsik, Mariusz Kamiński</w:t>
      </w:r>
      <w:r w:rsidRPr="008E4845">
        <w:rPr>
          <w:rStyle w:val="HideTWBExt"/>
          <w:b w:val="0"/>
        </w:rPr>
        <w:t>&lt;/Members&gt;</w:t>
      </w:r>
    </w:p>
    <w:p w14:paraId="28C73317" w14:textId="77777777" w:rsidR="0061411C" w:rsidRPr="008E4845" w:rsidRDefault="0061411C" w:rsidP="0061411C">
      <w:pPr>
        <w:pStyle w:val="NormalBold"/>
      </w:pPr>
      <w:r w:rsidRPr="008E4845">
        <w:rPr>
          <w:rStyle w:val="HideTWBExt"/>
          <w:b w:val="0"/>
        </w:rPr>
        <w:t>&lt;/RepeatBlock-By&gt;</w:t>
      </w:r>
    </w:p>
    <w:p w14:paraId="7CFFBB84"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79C99FB3" w14:textId="77777777" w:rsidR="0061411C" w:rsidRPr="008E4845" w:rsidRDefault="0061411C" w:rsidP="0061411C">
      <w:pPr>
        <w:pStyle w:val="NormalBold"/>
      </w:pPr>
      <w:r w:rsidRPr="008E4845">
        <w:rPr>
          <w:rStyle w:val="HideTWBExt"/>
          <w:b w:val="0"/>
        </w:rPr>
        <w:t>&lt;Article&gt;</w:t>
      </w:r>
      <w:r w:rsidRPr="008E4845">
        <w:t>Motyw 7</w:t>
      </w:r>
      <w:r w:rsidRPr="008E48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7C342B51" w14:textId="77777777" w:rsidTr="00EF2739">
        <w:trPr>
          <w:trHeight w:hRule="exact" w:val="240"/>
          <w:jc w:val="center"/>
        </w:trPr>
        <w:tc>
          <w:tcPr>
            <w:tcW w:w="9752" w:type="dxa"/>
            <w:gridSpan w:val="2"/>
            <w:tcBorders>
              <w:top w:val="nil"/>
              <w:left w:val="nil"/>
              <w:bottom w:val="nil"/>
              <w:right w:val="nil"/>
            </w:tcBorders>
          </w:tcPr>
          <w:p w14:paraId="470093D5" w14:textId="77777777" w:rsidR="0061411C" w:rsidRPr="008E4845" w:rsidRDefault="0061411C" w:rsidP="00EF2739"/>
        </w:tc>
      </w:tr>
      <w:tr w:rsidR="0061411C" w:rsidRPr="008E4845" w14:paraId="7057D613" w14:textId="77777777" w:rsidTr="00EF2739">
        <w:trPr>
          <w:trHeight w:val="240"/>
          <w:jc w:val="center"/>
        </w:trPr>
        <w:tc>
          <w:tcPr>
            <w:tcW w:w="4876" w:type="dxa"/>
            <w:tcBorders>
              <w:top w:val="nil"/>
              <w:left w:val="nil"/>
              <w:bottom w:val="nil"/>
              <w:right w:val="nil"/>
            </w:tcBorders>
          </w:tcPr>
          <w:p w14:paraId="786EB390"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49EBA64E" w14:textId="77777777" w:rsidR="0061411C" w:rsidRPr="008E4845" w:rsidRDefault="0061411C" w:rsidP="00EF2739">
            <w:pPr>
              <w:pStyle w:val="AmColumnHeading"/>
            </w:pPr>
            <w:r w:rsidRPr="008E4845">
              <w:t>Poprawka</w:t>
            </w:r>
          </w:p>
        </w:tc>
      </w:tr>
      <w:tr w:rsidR="0061411C" w:rsidRPr="008E4845" w14:paraId="158B969F" w14:textId="77777777" w:rsidTr="00EF2739">
        <w:trPr>
          <w:jc w:val="center"/>
        </w:trPr>
        <w:tc>
          <w:tcPr>
            <w:tcW w:w="4876" w:type="dxa"/>
            <w:tcBorders>
              <w:top w:val="nil"/>
              <w:left w:val="nil"/>
              <w:bottom w:val="nil"/>
              <w:right w:val="nil"/>
            </w:tcBorders>
          </w:tcPr>
          <w:p w14:paraId="74BC8BA3" w14:textId="77777777" w:rsidR="0061411C" w:rsidRPr="008E4845" w:rsidRDefault="0061411C" w:rsidP="00EF2739">
            <w:pPr>
              <w:pStyle w:val="Normal6a"/>
            </w:pPr>
            <w:r w:rsidRPr="008E4845">
              <w:t>(7)</w:t>
            </w:r>
            <w:r w:rsidRPr="008E4845">
              <w:tab/>
              <w:t xml:space="preserve">Ze względu na fakt, że wyzwania w obszarze migracji i azylu stale się zmieniają, konieczne jest dostosowywanie przydziału unijnego wsparcia udzielanego na podstawie niniejszego rozporządzenia </w:t>
            </w:r>
            <w:r w:rsidRPr="008E4845">
              <w:rPr>
                <w:b/>
                <w:i/>
              </w:rPr>
              <w:t>do zmian w zakresie przepływów migracyjnych i azylu</w:t>
            </w:r>
            <w:r w:rsidRPr="008E4845">
              <w:t xml:space="preserve">. Aby reagować na pilne potrzeby </w:t>
            </w:r>
            <w:r w:rsidRPr="008E4845">
              <w:rPr>
                <w:b/>
                <w:i/>
              </w:rPr>
              <w:t>i zmiany w polityce i priorytetach Unii</w:t>
            </w:r>
            <w:r w:rsidRPr="008E4845">
              <w:t xml:space="preserve"> oraz ukierunkować finansowanie na działania o wysokiej </w:t>
            </w:r>
            <w:r w:rsidRPr="008E4845">
              <w:rPr>
                <w:b/>
                <w:i/>
              </w:rPr>
              <w:t>unijnej</w:t>
            </w:r>
            <w:r w:rsidRPr="008E4845">
              <w:t xml:space="preserve"> wartości dodanej, część unijnego wsparcia udzielanego na podstawie niniejszego rozporządzenia powinna być wdrażana w ramach zarządzania bezpośredniego, dzielonego i pośredniego za pośrednictwem Instrumentu UE ustanowionego rozporządzeniem (UE) [...] ustanawiającym Europejski Fundusz Spójności Gospodarczej, Społecznej i Terytorialnej, Rolnictwa i Obszarów Wiejskich, Rybołówstwa i Polityki Morskiej, Dobrobytu i Bezpieczeństwa. Instrument UE zapewnia elastyczność w zarządzaniu unijnym wsparciem, a w przypadku zarządzania dzielonego powinien być wdrażany za pośrednictwem planów partnerstwa krajowego i regionalnego państw członkowskich.</w:t>
            </w:r>
          </w:p>
        </w:tc>
        <w:tc>
          <w:tcPr>
            <w:tcW w:w="4876" w:type="dxa"/>
            <w:tcBorders>
              <w:top w:val="nil"/>
              <w:left w:val="nil"/>
              <w:bottom w:val="nil"/>
              <w:right w:val="nil"/>
            </w:tcBorders>
          </w:tcPr>
          <w:p w14:paraId="0045EC6C" w14:textId="77777777" w:rsidR="0061411C" w:rsidRPr="008E4845" w:rsidRDefault="0061411C" w:rsidP="00EF2739">
            <w:pPr>
              <w:pStyle w:val="Normal6a"/>
            </w:pPr>
            <w:r w:rsidRPr="008E4845">
              <w:t>(7)</w:t>
            </w:r>
            <w:r w:rsidRPr="008E4845">
              <w:tab/>
              <w:t xml:space="preserve">Ze względu na fakt, że wyzwania w obszarze migracji i azylu stale się zmieniają, konieczne jest dostosowywanie przydziału unijnego wsparcia udzielanego na podstawie niniejszego rozporządzenia </w:t>
            </w:r>
            <w:r w:rsidRPr="008E4845">
              <w:rPr>
                <w:b/>
                <w:i/>
              </w:rPr>
              <w:t>w pierwszej kolejności na zwalczanie nielegalnej migracji oraz zjawisk z tym związanych</w:t>
            </w:r>
            <w:r w:rsidRPr="008E4845">
              <w:t xml:space="preserve">. Aby reagować na pilne potrzeby oraz ukierunkować finansowanie na działania o wysokiej wartości dodanej </w:t>
            </w:r>
            <w:r w:rsidRPr="008E4845">
              <w:rPr>
                <w:b/>
                <w:i/>
              </w:rPr>
              <w:t>dla państw członkowskich oraz Unii</w:t>
            </w:r>
            <w:r w:rsidRPr="008E4845">
              <w:t>, część unijnego wsparcia udzielanego na podstawie niniejszego rozporządzenia powinna być wdrażana w ramach zarządzania bezpośredniego, dzielonego i pośredniego za pośrednictwem Instrumentu UE ustanowionego rozporządzeniem (UE) [...] ustanawiającym Europejski Fundusz Spójności Gospodarczej, Społecznej i Terytorialnej, Rolnictwa i Obszarów Wiejskich, Rybołówstwa i Polityki Morskiej, Dobrobytu i Bezpieczeństwa. Instrument UE zapewnia elastyczność w zarządzaniu unijnym wsparciem, a w przypadku zarządzania dzielonego powinien być wdrażany za pośrednictwem planów partnerstwa krajowego i regionalnego państw członkowskich.</w:t>
            </w:r>
          </w:p>
        </w:tc>
      </w:tr>
    </w:tbl>
    <w:p w14:paraId="271E0BC2"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{PL}</w:t>
      </w:r>
      <w:r w:rsidRPr="008E4845">
        <w:t>pl</w:t>
      </w:r>
      <w:r w:rsidRPr="008E4845">
        <w:rPr>
          <w:rStyle w:val="HideTWBExt"/>
        </w:rPr>
        <w:t>&lt;/Original&gt;</w:t>
      </w:r>
    </w:p>
    <w:p w14:paraId="46B5E9F3" w14:textId="77777777" w:rsidR="0061411C" w:rsidRPr="008E4845" w:rsidRDefault="0061411C" w:rsidP="0061411C">
      <w:r w:rsidRPr="008E4845">
        <w:rPr>
          <w:rStyle w:val="HideTWBExt"/>
        </w:rPr>
        <w:t>&lt;/Amend&gt;</w:t>
      </w:r>
    </w:p>
    <w:p w14:paraId="02D1BB9C" w14:textId="099B9893"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115</w:t>
      </w:r>
      <w:r w:rsidRPr="008E4845">
        <w:rPr>
          <w:rStyle w:val="HideTWBExt"/>
          <w:b w:val="0"/>
        </w:rPr>
        <w:t>&lt;/NumAm&gt;</w:t>
      </w:r>
    </w:p>
    <w:p w14:paraId="4316F2E3" w14:textId="77777777" w:rsidR="0061411C" w:rsidRPr="008E4845" w:rsidRDefault="0061411C" w:rsidP="0061411C">
      <w:pPr>
        <w:pStyle w:val="NormalBold"/>
      </w:pPr>
      <w:r w:rsidRPr="008E4845">
        <w:rPr>
          <w:rStyle w:val="HideTWBExt"/>
          <w:b w:val="0"/>
        </w:rPr>
        <w:t>&lt;RepeatBlock-By&gt;&lt;Members&gt;</w:t>
      </w:r>
      <w:r w:rsidRPr="008E4845">
        <w:t>Loucas Fourlas, Tomáš Zdechovský, Alice Teodorescu Måwe, Loránt Vincze, Henrik Dahl, Emil Radev</w:t>
      </w:r>
      <w:r w:rsidRPr="008E4845">
        <w:rPr>
          <w:rStyle w:val="HideTWBExt"/>
          <w:b w:val="0"/>
        </w:rPr>
        <w:t>&lt;/Members&gt;</w:t>
      </w:r>
    </w:p>
    <w:p w14:paraId="6270D68A" w14:textId="77777777" w:rsidR="0061411C" w:rsidRPr="008E4845" w:rsidRDefault="0061411C" w:rsidP="0061411C">
      <w:pPr>
        <w:pStyle w:val="NormalBold"/>
      </w:pPr>
      <w:r w:rsidRPr="008E4845">
        <w:rPr>
          <w:rStyle w:val="HideTWBExt"/>
          <w:b w:val="0"/>
        </w:rPr>
        <w:t>&lt;/RepeatBlock-By&gt;</w:t>
      </w:r>
    </w:p>
    <w:p w14:paraId="1DE36871"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382A77A4" w14:textId="77777777" w:rsidR="0061411C" w:rsidRPr="008E4845" w:rsidRDefault="0061411C" w:rsidP="0061411C">
      <w:pPr>
        <w:pStyle w:val="NormalBold"/>
      </w:pPr>
      <w:r w:rsidRPr="008E4845">
        <w:rPr>
          <w:rStyle w:val="HideTWBExt"/>
          <w:b w:val="0"/>
        </w:rPr>
        <w:t>&lt;Article&gt;</w:t>
      </w:r>
      <w:r w:rsidRPr="008E4845">
        <w:t>Motyw 7</w:t>
      </w:r>
      <w:r w:rsidRPr="008E48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3FA33EBC" w14:textId="77777777" w:rsidTr="00EF2739">
        <w:trPr>
          <w:trHeight w:hRule="exact" w:val="240"/>
          <w:jc w:val="center"/>
        </w:trPr>
        <w:tc>
          <w:tcPr>
            <w:tcW w:w="9752" w:type="dxa"/>
            <w:gridSpan w:val="2"/>
            <w:tcBorders>
              <w:top w:val="nil"/>
              <w:left w:val="nil"/>
              <w:bottom w:val="nil"/>
              <w:right w:val="nil"/>
            </w:tcBorders>
          </w:tcPr>
          <w:p w14:paraId="503C9815" w14:textId="77777777" w:rsidR="0061411C" w:rsidRPr="008E4845" w:rsidRDefault="0061411C" w:rsidP="00EF2739"/>
        </w:tc>
      </w:tr>
      <w:tr w:rsidR="0061411C" w:rsidRPr="008E4845" w14:paraId="2F8574C3" w14:textId="77777777" w:rsidTr="00EF2739">
        <w:trPr>
          <w:trHeight w:val="240"/>
          <w:jc w:val="center"/>
        </w:trPr>
        <w:tc>
          <w:tcPr>
            <w:tcW w:w="4876" w:type="dxa"/>
            <w:tcBorders>
              <w:top w:val="nil"/>
              <w:left w:val="nil"/>
              <w:bottom w:val="nil"/>
              <w:right w:val="nil"/>
            </w:tcBorders>
          </w:tcPr>
          <w:p w14:paraId="74AA9BB8"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5024D17C" w14:textId="77777777" w:rsidR="0061411C" w:rsidRPr="008E4845" w:rsidRDefault="0061411C" w:rsidP="00EF2739">
            <w:pPr>
              <w:pStyle w:val="AmColumnHeading"/>
            </w:pPr>
            <w:r w:rsidRPr="008E4845">
              <w:t>Poprawka</w:t>
            </w:r>
          </w:p>
        </w:tc>
      </w:tr>
      <w:tr w:rsidR="0061411C" w:rsidRPr="008E4845" w14:paraId="1AA2625B" w14:textId="77777777" w:rsidTr="00EF2739">
        <w:trPr>
          <w:jc w:val="center"/>
        </w:trPr>
        <w:tc>
          <w:tcPr>
            <w:tcW w:w="4876" w:type="dxa"/>
            <w:tcBorders>
              <w:top w:val="nil"/>
              <w:left w:val="nil"/>
              <w:bottom w:val="nil"/>
              <w:right w:val="nil"/>
            </w:tcBorders>
          </w:tcPr>
          <w:p w14:paraId="2DDD3A34" w14:textId="77777777" w:rsidR="0061411C" w:rsidRPr="008E4845" w:rsidRDefault="0061411C" w:rsidP="00EF2739">
            <w:pPr>
              <w:pStyle w:val="Normal6a"/>
            </w:pPr>
            <w:r w:rsidRPr="008E4845">
              <w:t>(7)</w:t>
            </w:r>
            <w:r w:rsidRPr="008E4845">
              <w:tab/>
              <w:t xml:space="preserve">Ze względu na fakt, że wyzwania w obszarze migracji </w:t>
            </w:r>
            <w:r w:rsidRPr="008E4845">
              <w:rPr>
                <w:b/>
                <w:i/>
              </w:rPr>
              <w:t>i</w:t>
            </w:r>
            <w:r w:rsidRPr="008E4845">
              <w:t xml:space="preserve"> azylu stale się zmieniają, konieczne jest dostosowywanie przydziału unijnego wsparcia udzielanego na podstawie niniejszego rozporządzenia do zmian w zakresie przepływów migracyjnych i azylu. Aby reagować na pilne potrzeby i zmiany w polityce i priorytetach Unii oraz ukierunkować finansowanie na działania o wysokiej unijnej wartości dodanej, część unijnego wsparcia udzielanego na podstawie niniejszego rozporządzenia powinna być wdrażana w ramach zarządzania bezpośredniego, dzielonego i pośredniego za pośrednictwem Instrumentu UE ustanowionego rozporządzeniem (UE) [...] ustanawiającym Europejski Fundusz Spójności Gospodarczej, Społecznej i Terytorialnej, Rolnictwa i Obszarów Wiejskich, Rybołówstwa i Polityki Morskiej, Dobrobytu i Bezpieczeństwa. Instrument UE zapewnia elastyczność w zarządzaniu unijnym wsparciem, a w przypadku zarządzania dzielonego powinien być wdrażany za pośrednictwem planów partnerstwa krajowego i regionalnego państw członkowskich.</w:t>
            </w:r>
          </w:p>
        </w:tc>
        <w:tc>
          <w:tcPr>
            <w:tcW w:w="4876" w:type="dxa"/>
            <w:tcBorders>
              <w:top w:val="nil"/>
              <w:left w:val="nil"/>
              <w:bottom w:val="nil"/>
              <w:right w:val="nil"/>
            </w:tcBorders>
          </w:tcPr>
          <w:p w14:paraId="1B0E9CCF" w14:textId="77777777" w:rsidR="0061411C" w:rsidRPr="008E4845" w:rsidRDefault="0061411C" w:rsidP="00EF2739">
            <w:pPr>
              <w:pStyle w:val="Normal6a"/>
            </w:pPr>
            <w:r w:rsidRPr="008E4845">
              <w:t>(7)</w:t>
            </w:r>
            <w:r w:rsidRPr="008E4845">
              <w:tab/>
              <w:t>Ze względu na fakt, że wyzwania w obszarze migracji</w:t>
            </w:r>
            <w:r w:rsidRPr="008E4845">
              <w:rPr>
                <w:b/>
                <w:i/>
              </w:rPr>
              <w:t>,</w:t>
            </w:r>
            <w:r w:rsidRPr="008E4845">
              <w:t xml:space="preserve"> azylu </w:t>
            </w:r>
            <w:r w:rsidRPr="008E4845">
              <w:rPr>
                <w:b/>
                <w:i/>
              </w:rPr>
              <w:t>i integracji</w:t>
            </w:r>
            <w:r w:rsidRPr="008E4845">
              <w:t xml:space="preserve"> stale się zmieniają, konieczne jest dostosowywanie przydziału unijnego wsparcia udzielanego na podstawie niniejszego rozporządzenia do zmian w zakresie przepływów migracyjnych i azylu. Aby reagować na pilne potrzeby i zmiany w polityce i priorytetach Unii oraz ukierunkować finansowanie na działania o wysokiej unijnej wartości dodanej, część unijnego wsparcia udzielanego na podstawie niniejszego rozporządzenia powinna być wdrażana w ramach zarządzania bezpośredniego, dzielonego i pośredniego za pośrednictwem Instrumentu UE ustanowionego rozporządzeniem (UE) [...] ustanawiającym Europejski Fundusz Spójności Gospodarczej, Społecznej i Terytorialnej, Rolnictwa i Obszarów Wiejskich, Rybołówstwa i Polityki Morskiej, Dobrobytu i Bezpieczeństwa. Instrument UE zapewnia elastyczność w zarządzaniu unijnym wsparciem, a w przypadku zarządzania dzielonego powinien być wdrażany za pośrednictwem planów partnerstwa krajowego i regionalnego państw członkowskich.</w:t>
            </w:r>
          </w:p>
        </w:tc>
      </w:tr>
    </w:tbl>
    <w:p w14:paraId="62A3F687"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{EN}</w:t>
      </w:r>
      <w:r w:rsidRPr="008E4845">
        <w:t>en</w:t>
      </w:r>
      <w:r w:rsidRPr="008E4845">
        <w:rPr>
          <w:rStyle w:val="HideTWBExt"/>
        </w:rPr>
        <w:t>&lt;/Original&gt;</w:t>
      </w:r>
    </w:p>
    <w:p w14:paraId="47357F18" w14:textId="77777777" w:rsidR="0061411C" w:rsidRPr="008E4845" w:rsidRDefault="0061411C" w:rsidP="0061411C">
      <w:r w:rsidRPr="008E4845">
        <w:rPr>
          <w:rStyle w:val="HideTWBExt"/>
        </w:rPr>
        <w:t>&lt;/Amend&gt;</w:t>
      </w:r>
    </w:p>
    <w:p w14:paraId="1C929EBC" w14:textId="7062F810"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116</w:t>
      </w:r>
      <w:r w:rsidRPr="008E4845">
        <w:rPr>
          <w:rStyle w:val="HideTWBExt"/>
          <w:b w:val="0"/>
        </w:rPr>
        <w:t>&lt;/NumAm&gt;</w:t>
      </w:r>
    </w:p>
    <w:p w14:paraId="3FE04313" w14:textId="77777777" w:rsidR="0061411C" w:rsidRPr="008E4845" w:rsidRDefault="0061411C" w:rsidP="0061411C">
      <w:pPr>
        <w:pStyle w:val="NormalBold"/>
      </w:pPr>
      <w:r w:rsidRPr="008E4845">
        <w:rPr>
          <w:rStyle w:val="HideTWBExt"/>
          <w:b w:val="0"/>
        </w:rPr>
        <w:t>&lt;RepeatBlock-By&gt;&lt;Members&gt;</w:t>
      </w:r>
      <w:r w:rsidRPr="008E4845">
        <w:t>Abir Al-Sahlani, Fabienne Keller, Jan-Christoph Oetjen, Irena Joveva, Raquel García Hermida-Van Der Walle</w:t>
      </w:r>
      <w:r w:rsidRPr="008E4845">
        <w:rPr>
          <w:rStyle w:val="HideTWBExt"/>
          <w:b w:val="0"/>
        </w:rPr>
        <w:t>&lt;/Members&gt;</w:t>
      </w:r>
    </w:p>
    <w:p w14:paraId="197A1343" w14:textId="77777777" w:rsidR="0061411C" w:rsidRPr="008E4845" w:rsidRDefault="0061411C" w:rsidP="0061411C">
      <w:pPr>
        <w:pStyle w:val="NormalBold"/>
      </w:pPr>
      <w:r w:rsidRPr="008E4845">
        <w:rPr>
          <w:rStyle w:val="HideTWBExt"/>
          <w:b w:val="0"/>
        </w:rPr>
        <w:t>&lt;/RepeatBlock-By&gt;</w:t>
      </w:r>
    </w:p>
    <w:p w14:paraId="7B419F45"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1F88012C" w14:textId="77777777" w:rsidR="0061411C" w:rsidRPr="008E4845" w:rsidRDefault="0061411C" w:rsidP="0061411C">
      <w:pPr>
        <w:pStyle w:val="NormalBold"/>
      </w:pPr>
      <w:r w:rsidRPr="008E4845">
        <w:rPr>
          <w:rStyle w:val="HideTWBExt"/>
          <w:b w:val="0"/>
        </w:rPr>
        <w:t>&lt;Article&gt;</w:t>
      </w:r>
      <w:r w:rsidRPr="008E4845">
        <w:t>Motyw 7</w:t>
      </w:r>
      <w:r w:rsidRPr="008E48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376C8CAE" w14:textId="77777777" w:rsidTr="00EF2739">
        <w:trPr>
          <w:trHeight w:hRule="exact" w:val="240"/>
          <w:jc w:val="center"/>
        </w:trPr>
        <w:tc>
          <w:tcPr>
            <w:tcW w:w="9752" w:type="dxa"/>
            <w:gridSpan w:val="2"/>
            <w:tcBorders>
              <w:top w:val="nil"/>
              <w:left w:val="nil"/>
              <w:bottom w:val="nil"/>
              <w:right w:val="nil"/>
            </w:tcBorders>
          </w:tcPr>
          <w:p w14:paraId="3FA1A610" w14:textId="77777777" w:rsidR="0061411C" w:rsidRPr="008E4845" w:rsidRDefault="0061411C" w:rsidP="00EF2739"/>
        </w:tc>
      </w:tr>
      <w:tr w:rsidR="0061411C" w:rsidRPr="008E4845" w14:paraId="23BB653A" w14:textId="77777777" w:rsidTr="00EF2739">
        <w:trPr>
          <w:trHeight w:val="240"/>
          <w:jc w:val="center"/>
        </w:trPr>
        <w:tc>
          <w:tcPr>
            <w:tcW w:w="4876" w:type="dxa"/>
            <w:tcBorders>
              <w:top w:val="nil"/>
              <w:left w:val="nil"/>
              <w:bottom w:val="nil"/>
              <w:right w:val="nil"/>
            </w:tcBorders>
          </w:tcPr>
          <w:p w14:paraId="5A5DB305"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57A9AF6A" w14:textId="77777777" w:rsidR="0061411C" w:rsidRPr="008E4845" w:rsidRDefault="0061411C" w:rsidP="00EF2739">
            <w:pPr>
              <w:pStyle w:val="AmColumnHeading"/>
            </w:pPr>
            <w:r w:rsidRPr="008E4845">
              <w:t>Poprawka</w:t>
            </w:r>
          </w:p>
        </w:tc>
      </w:tr>
      <w:tr w:rsidR="0061411C" w:rsidRPr="008E4845" w14:paraId="3439CB8C" w14:textId="77777777" w:rsidTr="00EF2739">
        <w:trPr>
          <w:jc w:val="center"/>
        </w:trPr>
        <w:tc>
          <w:tcPr>
            <w:tcW w:w="4876" w:type="dxa"/>
            <w:tcBorders>
              <w:top w:val="nil"/>
              <w:left w:val="nil"/>
              <w:bottom w:val="nil"/>
              <w:right w:val="nil"/>
            </w:tcBorders>
          </w:tcPr>
          <w:p w14:paraId="6727353D" w14:textId="77777777" w:rsidR="0061411C" w:rsidRPr="008E4845" w:rsidRDefault="0061411C" w:rsidP="00EF2739">
            <w:pPr>
              <w:pStyle w:val="Normal6a"/>
            </w:pPr>
            <w:r w:rsidRPr="008E4845">
              <w:t>(7)</w:t>
            </w:r>
            <w:r w:rsidRPr="008E4845">
              <w:tab/>
              <w:t xml:space="preserve">Ze względu na fakt, że wyzwania w obszarze migracji </w:t>
            </w:r>
            <w:r w:rsidRPr="008E4845">
              <w:rPr>
                <w:b/>
                <w:i/>
              </w:rPr>
              <w:t>i</w:t>
            </w:r>
            <w:r w:rsidRPr="008E4845">
              <w:t xml:space="preserve"> azylu stale się zmieniają, konieczne jest dostosowywanie przydziału unijnego wsparcia udzielanego na podstawie niniejszego rozporządzenia do zmian w zakresie przepływów migracyjnych i azylu. Aby reagować na pilne potrzeby i zmiany w polityce i priorytetach Unii oraz ukierunkować finansowanie na działania o wysokiej unijnej wartości dodanej, część unijnego wsparcia udzielanego na podstawie niniejszego rozporządzenia powinna być wdrażana w ramach zarządzania bezpośredniego, dzielonego i pośredniego za pośrednictwem Instrumentu UE ustanowionego rozporządzeniem (UE) [...] ustanawiającym Europejski Fundusz Spójności Gospodarczej, Społecznej i Terytorialnej, Rolnictwa i Obszarów Wiejskich, Rybołówstwa i Polityki Morskiej, Dobrobytu i Bezpieczeństwa. Instrument UE zapewnia elastyczność w zarządzaniu unijnym wsparciem, a w przypadku zarządzania dzielonego powinien być wdrażany za pośrednictwem planów partnerstwa krajowego i regionalnego państw członkowskich.</w:t>
            </w:r>
          </w:p>
        </w:tc>
        <w:tc>
          <w:tcPr>
            <w:tcW w:w="4876" w:type="dxa"/>
            <w:tcBorders>
              <w:top w:val="nil"/>
              <w:left w:val="nil"/>
              <w:bottom w:val="nil"/>
              <w:right w:val="nil"/>
            </w:tcBorders>
          </w:tcPr>
          <w:p w14:paraId="663256D3" w14:textId="77777777" w:rsidR="0061411C" w:rsidRPr="008E4845" w:rsidRDefault="0061411C" w:rsidP="00EF2739">
            <w:pPr>
              <w:pStyle w:val="Normal6a"/>
            </w:pPr>
            <w:r w:rsidRPr="008E4845">
              <w:t>(7)</w:t>
            </w:r>
            <w:r w:rsidRPr="008E4845">
              <w:tab/>
              <w:t>Ze względu na fakt, że wyzwania w obszarze migracji</w:t>
            </w:r>
            <w:r w:rsidRPr="008E4845">
              <w:rPr>
                <w:b/>
                <w:i/>
              </w:rPr>
              <w:t>,</w:t>
            </w:r>
            <w:r w:rsidRPr="008E4845">
              <w:t xml:space="preserve"> azylu </w:t>
            </w:r>
            <w:r w:rsidRPr="008E4845">
              <w:rPr>
                <w:b/>
                <w:i/>
              </w:rPr>
              <w:t>i integracji</w:t>
            </w:r>
            <w:r w:rsidRPr="008E4845">
              <w:t xml:space="preserve"> stale się zmieniają, konieczne jest dostosowywanie przydziału unijnego wsparcia udzielanego na podstawie niniejszego rozporządzenia do zmian w zakresie przepływów migracyjnych i azylu. Aby reagować na pilne potrzeby i zmiany w polityce i priorytetach Unii oraz ukierunkować finansowanie na działania o wysokiej unijnej wartości dodanej, część unijnego wsparcia udzielanego na podstawie niniejszego rozporządzenia powinna być wdrażana w ramach zarządzania bezpośredniego, dzielonego i pośredniego za pośrednictwem Instrumentu UE ustanowionego rozporządzeniem (UE) [...] ustanawiającym Europejski Fundusz Spójności Gospodarczej, Społecznej i Terytorialnej, Rolnictwa i Obszarów Wiejskich, Rybołówstwa i Polityki Morskiej, Dobrobytu i Bezpieczeństwa. Instrument UE zapewnia elastyczność w zarządzaniu unijnym wsparciem, a w przypadku zarządzania dzielonego powinien być wdrażany za pośrednictwem planów partnerstwa krajowego i regionalnego państw członkowskich.</w:t>
            </w:r>
          </w:p>
        </w:tc>
      </w:tr>
    </w:tbl>
    <w:p w14:paraId="28428D1B"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{EN}</w:t>
      </w:r>
      <w:r w:rsidRPr="008E4845">
        <w:t>en</w:t>
      </w:r>
      <w:r w:rsidRPr="008E4845">
        <w:rPr>
          <w:rStyle w:val="HideTWBExt"/>
        </w:rPr>
        <w:t>&lt;/Original&gt;</w:t>
      </w:r>
    </w:p>
    <w:p w14:paraId="1C2C1715" w14:textId="77777777" w:rsidR="0061411C" w:rsidRPr="008E4845" w:rsidRDefault="0061411C" w:rsidP="0061411C">
      <w:r w:rsidRPr="008E4845">
        <w:rPr>
          <w:rStyle w:val="HideTWBExt"/>
        </w:rPr>
        <w:t>&lt;/Amend&gt;</w:t>
      </w:r>
    </w:p>
    <w:p w14:paraId="666D1E0D" w14:textId="0EC17AC6"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117</w:t>
      </w:r>
      <w:r w:rsidRPr="008E4845">
        <w:rPr>
          <w:rStyle w:val="HideTWBExt"/>
          <w:b w:val="0"/>
        </w:rPr>
        <w:t>&lt;/NumAm&gt;</w:t>
      </w:r>
    </w:p>
    <w:p w14:paraId="0326B8EF" w14:textId="77777777" w:rsidR="0061411C" w:rsidRPr="008E4845" w:rsidRDefault="0061411C" w:rsidP="0061411C">
      <w:pPr>
        <w:pStyle w:val="NormalBold"/>
      </w:pPr>
      <w:r w:rsidRPr="008E4845">
        <w:rPr>
          <w:rStyle w:val="HideTWBExt"/>
          <w:b w:val="0"/>
        </w:rPr>
        <w:t>&lt;RepeatBlock-By&gt;&lt;Members&gt;</w:t>
      </w:r>
      <w:r w:rsidRPr="008E4845">
        <w:t>Estrella Galán</w:t>
      </w:r>
      <w:r w:rsidRPr="008E4845">
        <w:rPr>
          <w:rStyle w:val="HideTWBExt"/>
          <w:b w:val="0"/>
        </w:rPr>
        <w:t>&lt;/Members&gt;</w:t>
      </w:r>
    </w:p>
    <w:p w14:paraId="7F9164FD" w14:textId="77777777" w:rsidR="0061411C" w:rsidRPr="008E4845" w:rsidRDefault="0061411C" w:rsidP="0061411C">
      <w:pPr>
        <w:pStyle w:val="NormalBold"/>
      </w:pPr>
      <w:r w:rsidRPr="008E4845">
        <w:rPr>
          <w:rStyle w:val="HideTWBExt"/>
          <w:b w:val="0"/>
        </w:rPr>
        <w:t>&lt;/RepeatBlock-By&gt;</w:t>
      </w:r>
    </w:p>
    <w:p w14:paraId="07DC38A6"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2675F0BA" w14:textId="77777777" w:rsidR="0061411C" w:rsidRPr="008E4845" w:rsidRDefault="0061411C" w:rsidP="0061411C">
      <w:pPr>
        <w:pStyle w:val="NormalBold"/>
      </w:pPr>
      <w:r w:rsidRPr="008E4845">
        <w:rPr>
          <w:rStyle w:val="HideTWBExt"/>
          <w:b w:val="0"/>
        </w:rPr>
        <w:t>&lt;Article&gt;</w:t>
      </w:r>
      <w:r w:rsidRPr="008E4845">
        <w:t>Motyw 7 a (nowy)</w:t>
      </w:r>
      <w:r w:rsidRPr="008E48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57DCA1B0" w14:textId="77777777" w:rsidTr="00EF2739">
        <w:trPr>
          <w:trHeight w:hRule="exact" w:val="240"/>
          <w:jc w:val="center"/>
        </w:trPr>
        <w:tc>
          <w:tcPr>
            <w:tcW w:w="9752" w:type="dxa"/>
            <w:gridSpan w:val="2"/>
            <w:tcBorders>
              <w:top w:val="nil"/>
              <w:left w:val="nil"/>
              <w:bottom w:val="nil"/>
              <w:right w:val="nil"/>
            </w:tcBorders>
          </w:tcPr>
          <w:p w14:paraId="15A0E0CC" w14:textId="77777777" w:rsidR="0061411C" w:rsidRPr="008E4845" w:rsidRDefault="0061411C" w:rsidP="00EF2739"/>
        </w:tc>
      </w:tr>
      <w:tr w:rsidR="0061411C" w:rsidRPr="008E4845" w14:paraId="45FB5CFC" w14:textId="77777777" w:rsidTr="00EF2739">
        <w:trPr>
          <w:trHeight w:val="240"/>
          <w:jc w:val="center"/>
        </w:trPr>
        <w:tc>
          <w:tcPr>
            <w:tcW w:w="4876" w:type="dxa"/>
            <w:tcBorders>
              <w:top w:val="nil"/>
              <w:left w:val="nil"/>
              <w:bottom w:val="nil"/>
              <w:right w:val="nil"/>
            </w:tcBorders>
          </w:tcPr>
          <w:p w14:paraId="4633C3E4"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4AEECB55" w14:textId="77777777" w:rsidR="0061411C" w:rsidRPr="008E4845" w:rsidRDefault="0061411C" w:rsidP="00EF2739">
            <w:pPr>
              <w:pStyle w:val="AmColumnHeading"/>
            </w:pPr>
            <w:r w:rsidRPr="008E4845">
              <w:t>Poprawka</w:t>
            </w:r>
          </w:p>
        </w:tc>
      </w:tr>
      <w:tr w:rsidR="0061411C" w:rsidRPr="008E4845" w14:paraId="15A00BDD" w14:textId="77777777" w:rsidTr="00EF2739">
        <w:trPr>
          <w:jc w:val="center"/>
        </w:trPr>
        <w:tc>
          <w:tcPr>
            <w:tcW w:w="4876" w:type="dxa"/>
            <w:tcBorders>
              <w:top w:val="nil"/>
              <w:left w:val="nil"/>
              <w:bottom w:val="nil"/>
              <w:right w:val="nil"/>
            </w:tcBorders>
          </w:tcPr>
          <w:p w14:paraId="572B18F8" w14:textId="77777777" w:rsidR="0061411C" w:rsidRPr="008E4845" w:rsidRDefault="0061411C" w:rsidP="00EF2739">
            <w:pPr>
              <w:pStyle w:val="Normal6a"/>
            </w:pPr>
          </w:p>
        </w:tc>
        <w:tc>
          <w:tcPr>
            <w:tcW w:w="4876" w:type="dxa"/>
            <w:tcBorders>
              <w:top w:val="nil"/>
              <w:left w:val="nil"/>
              <w:bottom w:val="nil"/>
              <w:right w:val="nil"/>
            </w:tcBorders>
          </w:tcPr>
          <w:p w14:paraId="2B69D1BD" w14:textId="77777777" w:rsidR="0061411C" w:rsidRPr="008E4845" w:rsidRDefault="0061411C" w:rsidP="00EF2739">
            <w:pPr>
              <w:pStyle w:val="Normal6a"/>
            </w:pPr>
            <w:r w:rsidRPr="008E4845">
              <w:rPr>
                <w:b/>
                <w:i/>
              </w:rPr>
              <w:t>(7a)</w:t>
            </w:r>
            <w:r w:rsidRPr="008E4845">
              <w:tab/>
            </w:r>
            <w:r w:rsidRPr="008E4845">
              <w:rPr>
                <w:b/>
                <w:i/>
              </w:rPr>
              <w:t>Instrument powinien wspierać wysiłki państw członkowskich na rzecz opracowywania, monitorowania i oceny ich polityki azylowej, a przede wszystkim na rzecz ustanowienia legalnych i bezpiecznych szlaków migracyjnych do UE, zgodnie z wynikającymi z prawa międzynarodowego zobowiązaniami państw do ochrony osób ubiegających się o ochronę międzynarodową oraz migrantów przed wyzyskiem. Powinien również wspierać i przyczyniać się do integracji społecznej wszystkich osób przebywających w Unii, niezależnie od ich statusu administracyjnego, m.in. poprzez naukę języka, uznawanie kwalifikacji, dostęp do zatrudnienia na sprawiedliwych warunkach, godziwe warunki mieszkaniowe i opiekę zdrowotną, zapewnienie niedyskryminacji i równego korzystania z praw oraz ich pełnego uczestnictwa w życiu społecznym, gospodarczym, kulturalnym i politycznym społeczeństwa przyjmującego.</w:t>
            </w:r>
          </w:p>
        </w:tc>
      </w:tr>
    </w:tbl>
    <w:p w14:paraId="37F3ECB6"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{EN}</w:t>
      </w:r>
      <w:r w:rsidRPr="008E4845">
        <w:t>en</w:t>
      </w:r>
      <w:r w:rsidRPr="008E4845">
        <w:rPr>
          <w:rStyle w:val="HideTWBExt"/>
        </w:rPr>
        <w:t>&lt;/Original&gt;</w:t>
      </w:r>
    </w:p>
    <w:p w14:paraId="23CCCA46" w14:textId="77777777" w:rsidR="0061411C" w:rsidRPr="008E4845" w:rsidRDefault="0061411C" w:rsidP="0061411C">
      <w:r w:rsidRPr="008E4845">
        <w:rPr>
          <w:rStyle w:val="HideTWBExt"/>
        </w:rPr>
        <w:t>&lt;/Amend&gt;</w:t>
      </w:r>
    </w:p>
    <w:p w14:paraId="3DA7A7E2" w14:textId="37450C91"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118</w:t>
      </w:r>
      <w:r w:rsidRPr="008E4845">
        <w:rPr>
          <w:rStyle w:val="HideTWBExt"/>
          <w:b w:val="0"/>
        </w:rPr>
        <w:t>&lt;/NumAm&gt;</w:t>
      </w:r>
    </w:p>
    <w:p w14:paraId="63E05B25" w14:textId="77777777" w:rsidR="0061411C" w:rsidRPr="008E4845" w:rsidRDefault="0061411C" w:rsidP="0061411C">
      <w:pPr>
        <w:pStyle w:val="NormalBold"/>
      </w:pPr>
      <w:r w:rsidRPr="008E4845">
        <w:rPr>
          <w:rStyle w:val="HideTWBExt"/>
          <w:b w:val="0"/>
        </w:rPr>
        <w:t>&lt;RepeatBlock-By&gt;&lt;Members&gt;</w:t>
      </w:r>
      <w:r w:rsidRPr="008E4845">
        <w:t>Jan-Christoph Oetjen, Fabienne Keller, Raquel García Hermida-Van Der Walle, Nikola Minchev, Irena Joveva</w:t>
      </w:r>
      <w:r w:rsidRPr="008E4845">
        <w:rPr>
          <w:rStyle w:val="HideTWBExt"/>
          <w:b w:val="0"/>
        </w:rPr>
        <w:t>&lt;/Members&gt;</w:t>
      </w:r>
    </w:p>
    <w:p w14:paraId="311596AC" w14:textId="77777777" w:rsidR="0061411C" w:rsidRPr="008E4845" w:rsidRDefault="0061411C" w:rsidP="0061411C">
      <w:pPr>
        <w:pStyle w:val="NormalBold"/>
      </w:pPr>
      <w:r w:rsidRPr="008E4845">
        <w:rPr>
          <w:rStyle w:val="HideTWBExt"/>
          <w:b w:val="0"/>
        </w:rPr>
        <w:t>&lt;/RepeatBlock-By&gt;</w:t>
      </w:r>
    </w:p>
    <w:p w14:paraId="24422478"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187DDD39" w14:textId="77777777" w:rsidR="0061411C" w:rsidRPr="008E4845" w:rsidRDefault="0061411C" w:rsidP="0061411C">
      <w:pPr>
        <w:pStyle w:val="NormalBold"/>
      </w:pPr>
      <w:r w:rsidRPr="008E4845">
        <w:rPr>
          <w:rStyle w:val="HideTWBExt"/>
          <w:b w:val="0"/>
        </w:rPr>
        <w:t>&lt;Article&gt;</w:t>
      </w:r>
      <w:r w:rsidRPr="008E4845">
        <w:t>Motyw 7 a (nowy)</w:t>
      </w:r>
      <w:r w:rsidRPr="008E48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24035BDA" w14:textId="77777777" w:rsidTr="00EF2739">
        <w:trPr>
          <w:trHeight w:hRule="exact" w:val="240"/>
          <w:jc w:val="center"/>
        </w:trPr>
        <w:tc>
          <w:tcPr>
            <w:tcW w:w="9752" w:type="dxa"/>
            <w:gridSpan w:val="2"/>
            <w:tcBorders>
              <w:top w:val="nil"/>
              <w:left w:val="nil"/>
              <w:bottom w:val="nil"/>
              <w:right w:val="nil"/>
            </w:tcBorders>
          </w:tcPr>
          <w:p w14:paraId="2F9C8E14" w14:textId="77777777" w:rsidR="0061411C" w:rsidRPr="008E4845" w:rsidRDefault="0061411C" w:rsidP="00EF2739"/>
        </w:tc>
      </w:tr>
      <w:tr w:rsidR="0061411C" w:rsidRPr="008E4845" w14:paraId="40AFFB04" w14:textId="77777777" w:rsidTr="00EF2739">
        <w:trPr>
          <w:trHeight w:val="240"/>
          <w:jc w:val="center"/>
        </w:trPr>
        <w:tc>
          <w:tcPr>
            <w:tcW w:w="4876" w:type="dxa"/>
            <w:tcBorders>
              <w:top w:val="nil"/>
              <w:left w:val="nil"/>
              <w:bottom w:val="nil"/>
              <w:right w:val="nil"/>
            </w:tcBorders>
          </w:tcPr>
          <w:p w14:paraId="2FE771B8"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5D026A2C" w14:textId="77777777" w:rsidR="0061411C" w:rsidRPr="008E4845" w:rsidRDefault="0061411C" w:rsidP="00EF2739">
            <w:pPr>
              <w:pStyle w:val="AmColumnHeading"/>
            </w:pPr>
            <w:r w:rsidRPr="008E4845">
              <w:t>Poprawka</w:t>
            </w:r>
          </w:p>
        </w:tc>
      </w:tr>
      <w:tr w:rsidR="0061411C" w:rsidRPr="008E4845" w14:paraId="27A0EA30" w14:textId="77777777" w:rsidTr="00EF2739">
        <w:trPr>
          <w:jc w:val="center"/>
        </w:trPr>
        <w:tc>
          <w:tcPr>
            <w:tcW w:w="4876" w:type="dxa"/>
            <w:tcBorders>
              <w:top w:val="nil"/>
              <w:left w:val="nil"/>
              <w:bottom w:val="nil"/>
              <w:right w:val="nil"/>
            </w:tcBorders>
          </w:tcPr>
          <w:p w14:paraId="3A3DAAE9" w14:textId="77777777" w:rsidR="0061411C" w:rsidRPr="008E4845" w:rsidRDefault="0061411C" w:rsidP="00EF2739">
            <w:pPr>
              <w:pStyle w:val="Normal6a"/>
            </w:pPr>
          </w:p>
        </w:tc>
        <w:tc>
          <w:tcPr>
            <w:tcW w:w="4876" w:type="dxa"/>
            <w:tcBorders>
              <w:top w:val="nil"/>
              <w:left w:val="nil"/>
              <w:bottom w:val="nil"/>
              <w:right w:val="nil"/>
            </w:tcBorders>
          </w:tcPr>
          <w:p w14:paraId="6AD27A0B" w14:textId="77777777" w:rsidR="0061411C" w:rsidRPr="008E4845" w:rsidRDefault="0061411C" w:rsidP="00EF2739">
            <w:pPr>
              <w:pStyle w:val="Normal6a"/>
            </w:pPr>
            <w:r w:rsidRPr="008E4845">
              <w:rPr>
                <w:b/>
                <w:i/>
              </w:rPr>
              <w:t>(7a)</w:t>
            </w:r>
            <w:r w:rsidRPr="008E4845">
              <w:tab/>
            </w:r>
            <w:r w:rsidRPr="008E4845">
              <w:rPr>
                <w:b/>
                <w:i/>
              </w:rPr>
              <w:t>Instrument UE powinien przyczyniać się do realizacji celów polityki spraw wewnętrznych poprzez alokację środków na działania realizowane w ramach zarządzania bezpośredniego lub pośredniego, zgodnie z udziałami procentowymi przypisanymi do obszaru spraw wewnętrznych, określonymi w załączniku I do rozporządzenia ustanawiającego Europejski Fundusz Spójności Gospodarczej, Społecznej i Terytorialnej, Rolnictwa i Obszarów Wiejskich, Rybołówstwa i Polityki Morskiej, Dobrobytu i Bezpieczeństwa na lata 2028–2034, przy czym 45 % ma zostać przeznaczone na granice i wizy, 35 % na migrację, a 20 % na bezpieczeństwo.</w:t>
            </w:r>
          </w:p>
        </w:tc>
      </w:tr>
    </w:tbl>
    <w:p w14:paraId="63450662"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{EN}</w:t>
      </w:r>
      <w:r w:rsidRPr="008E4845">
        <w:t>en</w:t>
      </w:r>
      <w:r w:rsidRPr="008E4845">
        <w:rPr>
          <w:rStyle w:val="HideTWBExt"/>
        </w:rPr>
        <w:t>&lt;/Original&gt;</w:t>
      </w:r>
    </w:p>
    <w:p w14:paraId="6A12BA5C" w14:textId="77777777" w:rsidR="0061411C" w:rsidRPr="008E4845" w:rsidRDefault="0061411C" w:rsidP="0061411C">
      <w:r w:rsidRPr="008E4845">
        <w:rPr>
          <w:rStyle w:val="HideTWBExt"/>
        </w:rPr>
        <w:t>&lt;/Amend&gt;</w:t>
      </w:r>
    </w:p>
    <w:p w14:paraId="05FA1718" w14:textId="687C0EFF"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119</w:t>
      </w:r>
      <w:r w:rsidRPr="008E4845">
        <w:rPr>
          <w:rStyle w:val="HideTWBExt"/>
          <w:b w:val="0"/>
        </w:rPr>
        <w:t>&lt;/NumAm&gt;</w:t>
      </w:r>
    </w:p>
    <w:p w14:paraId="665499C8" w14:textId="77777777" w:rsidR="0061411C" w:rsidRPr="008E4845" w:rsidRDefault="0061411C" w:rsidP="0061411C">
      <w:pPr>
        <w:pStyle w:val="NormalBold"/>
      </w:pPr>
      <w:r w:rsidRPr="008E4845">
        <w:rPr>
          <w:rStyle w:val="HideTWBExt"/>
          <w:b w:val="0"/>
        </w:rPr>
        <w:t>&lt;RepeatBlock-By&gt;&lt;Members&gt;</w:t>
      </w:r>
      <w:r w:rsidRPr="008E4845">
        <w:t>Estrella Galán</w:t>
      </w:r>
      <w:r w:rsidRPr="008E4845">
        <w:rPr>
          <w:rStyle w:val="HideTWBExt"/>
          <w:b w:val="0"/>
        </w:rPr>
        <w:t>&lt;/Members&gt;</w:t>
      </w:r>
    </w:p>
    <w:p w14:paraId="569C71FC" w14:textId="77777777" w:rsidR="0061411C" w:rsidRPr="008E4845" w:rsidRDefault="0061411C" w:rsidP="0061411C">
      <w:pPr>
        <w:pStyle w:val="NormalBold"/>
      </w:pPr>
      <w:r w:rsidRPr="008E4845">
        <w:rPr>
          <w:rStyle w:val="HideTWBExt"/>
          <w:b w:val="0"/>
        </w:rPr>
        <w:t>&lt;/RepeatBlock-By&gt;</w:t>
      </w:r>
    </w:p>
    <w:p w14:paraId="4ACDB2B4"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504D7B48" w14:textId="77777777" w:rsidR="0061411C" w:rsidRPr="008E4845" w:rsidRDefault="0061411C" w:rsidP="0061411C">
      <w:pPr>
        <w:pStyle w:val="NormalBold"/>
      </w:pPr>
      <w:r w:rsidRPr="008E4845">
        <w:rPr>
          <w:rStyle w:val="HideTWBExt"/>
          <w:b w:val="0"/>
        </w:rPr>
        <w:t>&lt;Article&gt;</w:t>
      </w:r>
      <w:r w:rsidRPr="008E4845">
        <w:t>Motyw 7 b (nowy)</w:t>
      </w:r>
      <w:r w:rsidRPr="008E48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7AFEAE0A" w14:textId="77777777" w:rsidTr="00EF2739">
        <w:trPr>
          <w:trHeight w:hRule="exact" w:val="240"/>
          <w:jc w:val="center"/>
        </w:trPr>
        <w:tc>
          <w:tcPr>
            <w:tcW w:w="9752" w:type="dxa"/>
            <w:gridSpan w:val="2"/>
            <w:tcBorders>
              <w:top w:val="nil"/>
              <w:left w:val="nil"/>
              <w:bottom w:val="nil"/>
              <w:right w:val="nil"/>
            </w:tcBorders>
          </w:tcPr>
          <w:p w14:paraId="477F5578" w14:textId="77777777" w:rsidR="0061411C" w:rsidRPr="008E4845" w:rsidRDefault="0061411C" w:rsidP="00EF2739"/>
        </w:tc>
      </w:tr>
      <w:tr w:rsidR="0061411C" w:rsidRPr="008E4845" w14:paraId="5BCD2CCC" w14:textId="77777777" w:rsidTr="00EF2739">
        <w:trPr>
          <w:trHeight w:val="240"/>
          <w:jc w:val="center"/>
        </w:trPr>
        <w:tc>
          <w:tcPr>
            <w:tcW w:w="4876" w:type="dxa"/>
            <w:tcBorders>
              <w:top w:val="nil"/>
              <w:left w:val="nil"/>
              <w:bottom w:val="nil"/>
              <w:right w:val="nil"/>
            </w:tcBorders>
          </w:tcPr>
          <w:p w14:paraId="1767A07C"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7D84696B" w14:textId="77777777" w:rsidR="0061411C" w:rsidRPr="008E4845" w:rsidRDefault="0061411C" w:rsidP="00EF2739">
            <w:pPr>
              <w:pStyle w:val="AmColumnHeading"/>
            </w:pPr>
            <w:r w:rsidRPr="008E4845">
              <w:t>Poprawka</w:t>
            </w:r>
          </w:p>
        </w:tc>
      </w:tr>
      <w:tr w:rsidR="0061411C" w:rsidRPr="008E4845" w14:paraId="6F527A4E" w14:textId="77777777" w:rsidTr="00EF2739">
        <w:trPr>
          <w:jc w:val="center"/>
        </w:trPr>
        <w:tc>
          <w:tcPr>
            <w:tcW w:w="4876" w:type="dxa"/>
            <w:tcBorders>
              <w:top w:val="nil"/>
              <w:left w:val="nil"/>
              <w:bottom w:val="nil"/>
              <w:right w:val="nil"/>
            </w:tcBorders>
          </w:tcPr>
          <w:p w14:paraId="693C82EC" w14:textId="77777777" w:rsidR="0061411C" w:rsidRPr="008E4845" w:rsidRDefault="0061411C" w:rsidP="00EF2739">
            <w:pPr>
              <w:pStyle w:val="Normal6a"/>
            </w:pPr>
          </w:p>
        </w:tc>
        <w:tc>
          <w:tcPr>
            <w:tcW w:w="4876" w:type="dxa"/>
            <w:tcBorders>
              <w:top w:val="nil"/>
              <w:left w:val="nil"/>
              <w:bottom w:val="nil"/>
              <w:right w:val="nil"/>
            </w:tcBorders>
          </w:tcPr>
          <w:p w14:paraId="51777864" w14:textId="77777777" w:rsidR="0061411C" w:rsidRPr="008E4845" w:rsidRDefault="0061411C" w:rsidP="00EF2739">
            <w:pPr>
              <w:pStyle w:val="Normal6a"/>
            </w:pPr>
            <w:r w:rsidRPr="008E4845">
              <w:rPr>
                <w:b/>
                <w:i/>
              </w:rPr>
              <w:t>(7b)</w:t>
            </w:r>
            <w:r w:rsidRPr="008E4845">
              <w:tab/>
            </w:r>
            <w:r w:rsidRPr="008E4845">
              <w:rPr>
                <w:b/>
                <w:i/>
              </w:rPr>
              <w:t>Biorąc pod uwagę wielkość i charakter organizacji społeczeństwa obywatelskiego, które są potencjalnymi beneficjentami wsparcia na podstawie niniejszego rozporządzenia, stopy współfinansowania przewidziane w rozporządzeniu (UE) [...] ustanawiającym Europejski Fundusz Spójności Gospodarczej, Społecznej i Terytorialnej, Rolnictwa i Obszarów Wiejskich, Rybołówstwa i Polityki Morskiej, Dobrobytu i Bezpieczeństwa są wykluczające i nierealistyczne. W niniejszym rozporządzeniu należy zatem ustanowić dostosowane stopy współfinansowania, aby zapewnić realne możliwości korzystania ze wsparcia na podstawie niniejszego rozporządzenia przez podmioty społeczeństwa obywatelskiego działające na małą skalę oraz nieduże władze lokalne i regionalne, a także zaoferować państwom członkowskim działania i usługi niezbędne do osiągnięcia celów szczegółowych niniejszego rozporządzenia.</w:t>
            </w:r>
          </w:p>
        </w:tc>
      </w:tr>
    </w:tbl>
    <w:p w14:paraId="4A2AE458"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{EN}</w:t>
      </w:r>
      <w:r w:rsidRPr="008E4845">
        <w:t>en</w:t>
      </w:r>
      <w:r w:rsidRPr="008E4845">
        <w:rPr>
          <w:rStyle w:val="HideTWBExt"/>
        </w:rPr>
        <w:t>&lt;/Original&gt;</w:t>
      </w:r>
    </w:p>
    <w:p w14:paraId="6A86CDEC" w14:textId="77777777" w:rsidR="0061411C" w:rsidRPr="008E4845" w:rsidRDefault="0061411C" w:rsidP="0061411C">
      <w:r w:rsidRPr="008E4845">
        <w:rPr>
          <w:rStyle w:val="HideTWBExt"/>
        </w:rPr>
        <w:t>&lt;/Amend&gt;</w:t>
      </w:r>
    </w:p>
    <w:p w14:paraId="3A86C107" w14:textId="28BC6374"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120</w:t>
      </w:r>
      <w:r w:rsidRPr="008E4845">
        <w:rPr>
          <w:rStyle w:val="HideTWBExt"/>
          <w:b w:val="0"/>
        </w:rPr>
        <w:t>&lt;/NumAm&gt;</w:t>
      </w:r>
    </w:p>
    <w:p w14:paraId="5EA7FBBD" w14:textId="77777777" w:rsidR="0061411C" w:rsidRPr="008E4845" w:rsidRDefault="0061411C" w:rsidP="0061411C">
      <w:pPr>
        <w:pStyle w:val="NormalBold"/>
      </w:pPr>
      <w:r w:rsidRPr="008E4845">
        <w:rPr>
          <w:rStyle w:val="HideTWBExt"/>
          <w:b w:val="0"/>
        </w:rPr>
        <w:t>&lt;RepeatBlock-By&gt;&lt;Members&gt;</w:t>
      </w:r>
      <w:r w:rsidRPr="008E4845">
        <w:t>Nicolas Bay</w:t>
      </w:r>
      <w:r w:rsidRPr="008E4845">
        <w:rPr>
          <w:rStyle w:val="HideTWBExt"/>
          <w:b w:val="0"/>
        </w:rPr>
        <w:t>&lt;/Members&gt;</w:t>
      </w:r>
    </w:p>
    <w:p w14:paraId="6D716576" w14:textId="77777777" w:rsidR="0061411C" w:rsidRPr="008E4845" w:rsidRDefault="0061411C" w:rsidP="0061411C">
      <w:pPr>
        <w:pStyle w:val="NormalBold"/>
      </w:pPr>
      <w:r w:rsidRPr="008E4845">
        <w:rPr>
          <w:rStyle w:val="HideTWBExt"/>
          <w:b w:val="0"/>
        </w:rPr>
        <w:t>&lt;/RepeatBlock-By&gt;</w:t>
      </w:r>
    </w:p>
    <w:p w14:paraId="324E5DF9"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0377E7E9" w14:textId="77777777" w:rsidR="0061411C" w:rsidRPr="008E4845" w:rsidRDefault="0061411C" w:rsidP="0061411C">
      <w:pPr>
        <w:pStyle w:val="NormalBold"/>
      </w:pPr>
      <w:r w:rsidRPr="008E4845">
        <w:rPr>
          <w:rStyle w:val="HideTWBExt"/>
          <w:b w:val="0"/>
        </w:rPr>
        <w:t>&lt;Article&gt;</w:t>
      </w:r>
      <w:r w:rsidRPr="008E4845">
        <w:t>Motyw 8</w:t>
      </w:r>
      <w:r w:rsidRPr="008E48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2586D02B" w14:textId="77777777" w:rsidTr="00EF2739">
        <w:trPr>
          <w:trHeight w:hRule="exact" w:val="240"/>
          <w:jc w:val="center"/>
        </w:trPr>
        <w:tc>
          <w:tcPr>
            <w:tcW w:w="9752" w:type="dxa"/>
            <w:gridSpan w:val="2"/>
            <w:tcBorders>
              <w:top w:val="nil"/>
              <w:left w:val="nil"/>
              <w:bottom w:val="nil"/>
              <w:right w:val="nil"/>
            </w:tcBorders>
          </w:tcPr>
          <w:p w14:paraId="2A088FF1" w14:textId="77777777" w:rsidR="0061411C" w:rsidRPr="008E4845" w:rsidRDefault="0061411C" w:rsidP="00EF2739"/>
        </w:tc>
      </w:tr>
      <w:tr w:rsidR="0061411C" w:rsidRPr="008E4845" w14:paraId="57044895" w14:textId="77777777" w:rsidTr="00EF2739">
        <w:trPr>
          <w:trHeight w:val="240"/>
          <w:jc w:val="center"/>
        </w:trPr>
        <w:tc>
          <w:tcPr>
            <w:tcW w:w="4876" w:type="dxa"/>
            <w:tcBorders>
              <w:top w:val="nil"/>
              <w:left w:val="nil"/>
              <w:bottom w:val="nil"/>
              <w:right w:val="nil"/>
            </w:tcBorders>
          </w:tcPr>
          <w:p w14:paraId="3FECBD44"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7825A3A7" w14:textId="77777777" w:rsidR="0061411C" w:rsidRPr="008E4845" w:rsidRDefault="0061411C" w:rsidP="00EF2739">
            <w:pPr>
              <w:pStyle w:val="AmColumnHeading"/>
            </w:pPr>
            <w:r w:rsidRPr="008E4845">
              <w:t>Poprawka</w:t>
            </w:r>
          </w:p>
        </w:tc>
      </w:tr>
      <w:tr w:rsidR="0061411C" w:rsidRPr="008E4845" w14:paraId="009349BD" w14:textId="77777777" w:rsidTr="00EF2739">
        <w:trPr>
          <w:jc w:val="center"/>
        </w:trPr>
        <w:tc>
          <w:tcPr>
            <w:tcW w:w="4876" w:type="dxa"/>
            <w:tcBorders>
              <w:top w:val="nil"/>
              <w:left w:val="nil"/>
              <w:bottom w:val="nil"/>
              <w:right w:val="nil"/>
            </w:tcBorders>
          </w:tcPr>
          <w:p w14:paraId="5A617357" w14:textId="77777777" w:rsidR="0061411C" w:rsidRPr="008E4845" w:rsidRDefault="0061411C" w:rsidP="00EF2739">
            <w:pPr>
              <w:pStyle w:val="Normal6a"/>
            </w:pPr>
            <w:r w:rsidRPr="008E4845">
              <w:rPr>
                <w:b/>
                <w:i/>
              </w:rPr>
              <w:t>(8)</w:t>
            </w:r>
            <w:r w:rsidRPr="008E4845">
              <w:tab/>
            </w:r>
            <w:r w:rsidRPr="008E4845">
              <w:rPr>
                <w:b/>
                <w:i/>
              </w:rPr>
              <w:t>Komisja i państwa członkowskie powinny zapewnić, aby wiedza, ekspertyza i doświadczenie odpowiednich organów i jednostek organizacyjnych Unii były uwzględniane przy opracowywaniu planów krajowych i regionalnych państw członkowskich oraz przy wdrażaniu środków lub reagowaniu na wyzwania w zakresie zarządzania migracjami, kontroli granicznej, zarządzania granicami oraz bezpieczeństwa wewnętrznego. W stosownych przypadkach Komisja powinna mieć również możliwość angażowania odpowiednich organów i jednostek organizacyjnych Unii w działania mające na celu zapewnienie zgodności środków otrzymujących unijne wsparcie z odpowiednim dorobkiem prawnym Unii i uzgodnionymi priorytetami Unii.</w:t>
            </w:r>
          </w:p>
        </w:tc>
        <w:tc>
          <w:tcPr>
            <w:tcW w:w="4876" w:type="dxa"/>
            <w:tcBorders>
              <w:top w:val="nil"/>
              <w:left w:val="nil"/>
              <w:bottom w:val="nil"/>
              <w:right w:val="nil"/>
            </w:tcBorders>
          </w:tcPr>
          <w:p w14:paraId="6792AA11" w14:textId="77777777" w:rsidR="0061411C" w:rsidRPr="008E4845" w:rsidRDefault="0061411C" w:rsidP="00EF2739">
            <w:pPr>
              <w:pStyle w:val="Normal6a"/>
            </w:pPr>
            <w:r w:rsidRPr="008E4845">
              <w:rPr>
                <w:b/>
                <w:i/>
              </w:rPr>
              <w:t>skreśla się</w:t>
            </w:r>
          </w:p>
        </w:tc>
      </w:tr>
    </w:tbl>
    <w:p w14:paraId="2D8078EE"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{FR}</w:t>
      </w:r>
      <w:r w:rsidRPr="008E4845">
        <w:t>fr</w:t>
      </w:r>
      <w:r w:rsidRPr="008E4845">
        <w:rPr>
          <w:rStyle w:val="HideTWBExt"/>
        </w:rPr>
        <w:t>&lt;/Original&gt;</w:t>
      </w:r>
    </w:p>
    <w:p w14:paraId="34AC0ED1" w14:textId="77777777" w:rsidR="0061411C" w:rsidRPr="008E4845" w:rsidRDefault="0061411C" w:rsidP="0061411C">
      <w:r w:rsidRPr="008E4845">
        <w:rPr>
          <w:rStyle w:val="HideTWBExt"/>
        </w:rPr>
        <w:t>&lt;/Amend&gt;</w:t>
      </w:r>
    </w:p>
    <w:p w14:paraId="17BC2608" w14:textId="5A815773"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121</w:t>
      </w:r>
      <w:r w:rsidRPr="008E4845">
        <w:rPr>
          <w:rStyle w:val="HideTWBExt"/>
          <w:b w:val="0"/>
        </w:rPr>
        <w:t>&lt;/NumAm&gt;</w:t>
      </w:r>
    </w:p>
    <w:p w14:paraId="280BAEFD" w14:textId="77777777" w:rsidR="0061411C" w:rsidRPr="008E4845" w:rsidRDefault="0061411C" w:rsidP="0061411C">
      <w:pPr>
        <w:pStyle w:val="NormalBold"/>
      </w:pPr>
      <w:r w:rsidRPr="008E4845">
        <w:rPr>
          <w:rStyle w:val="HideTWBExt"/>
          <w:b w:val="0"/>
        </w:rPr>
        <w:t>&lt;RepeatBlock-By&gt;&lt;Members&gt;</w:t>
      </w:r>
      <w:r w:rsidRPr="008E4845">
        <w:t>Maciej Wąsik, Mariusz Kamiński</w:t>
      </w:r>
      <w:r w:rsidRPr="008E4845">
        <w:rPr>
          <w:rStyle w:val="HideTWBExt"/>
          <w:b w:val="0"/>
        </w:rPr>
        <w:t>&lt;/Members&gt;</w:t>
      </w:r>
    </w:p>
    <w:p w14:paraId="6344EE95" w14:textId="77777777" w:rsidR="0061411C" w:rsidRPr="008E4845" w:rsidRDefault="0061411C" w:rsidP="0061411C">
      <w:pPr>
        <w:pStyle w:val="NormalBold"/>
      </w:pPr>
      <w:r w:rsidRPr="008E4845">
        <w:rPr>
          <w:rStyle w:val="HideTWBExt"/>
          <w:b w:val="0"/>
        </w:rPr>
        <w:t>&lt;/RepeatBlock-By&gt;</w:t>
      </w:r>
    </w:p>
    <w:p w14:paraId="6681BFB0"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1AA3C2EB" w14:textId="77777777" w:rsidR="0061411C" w:rsidRPr="008E4845" w:rsidRDefault="0061411C" w:rsidP="0061411C">
      <w:pPr>
        <w:pStyle w:val="NormalBold"/>
      </w:pPr>
      <w:r w:rsidRPr="008E4845">
        <w:rPr>
          <w:rStyle w:val="HideTWBExt"/>
          <w:b w:val="0"/>
        </w:rPr>
        <w:t>&lt;Article&gt;</w:t>
      </w:r>
      <w:r w:rsidRPr="008E4845">
        <w:t>Motyw 8</w:t>
      </w:r>
      <w:r w:rsidRPr="008E48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28831A78" w14:textId="77777777" w:rsidTr="00EF2739">
        <w:trPr>
          <w:trHeight w:hRule="exact" w:val="240"/>
          <w:jc w:val="center"/>
        </w:trPr>
        <w:tc>
          <w:tcPr>
            <w:tcW w:w="9752" w:type="dxa"/>
            <w:gridSpan w:val="2"/>
            <w:tcBorders>
              <w:top w:val="nil"/>
              <w:left w:val="nil"/>
              <w:bottom w:val="nil"/>
              <w:right w:val="nil"/>
            </w:tcBorders>
          </w:tcPr>
          <w:p w14:paraId="17796E24" w14:textId="77777777" w:rsidR="0061411C" w:rsidRPr="008E4845" w:rsidRDefault="0061411C" w:rsidP="00EF2739"/>
        </w:tc>
      </w:tr>
      <w:tr w:rsidR="0061411C" w:rsidRPr="008E4845" w14:paraId="378B449D" w14:textId="77777777" w:rsidTr="00EF2739">
        <w:trPr>
          <w:trHeight w:val="240"/>
          <w:jc w:val="center"/>
        </w:trPr>
        <w:tc>
          <w:tcPr>
            <w:tcW w:w="4876" w:type="dxa"/>
            <w:tcBorders>
              <w:top w:val="nil"/>
              <w:left w:val="nil"/>
              <w:bottom w:val="nil"/>
              <w:right w:val="nil"/>
            </w:tcBorders>
          </w:tcPr>
          <w:p w14:paraId="489B3AB2"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062794FC" w14:textId="77777777" w:rsidR="0061411C" w:rsidRPr="008E4845" w:rsidRDefault="0061411C" w:rsidP="00EF2739">
            <w:pPr>
              <w:pStyle w:val="AmColumnHeading"/>
            </w:pPr>
            <w:r w:rsidRPr="008E4845">
              <w:t>Poprawka</w:t>
            </w:r>
          </w:p>
        </w:tc>
      </w:tr>
      <w:tr w:rsidR="0061411C" w:rsidRPr="008E4845" w14:paraId="461C2CBF" w14:textId="77777777" w:rsidTr="00EF2739">
        <w:trPr>
          <w:jc w:val="center"/>
        </w:trPr>
        <w:tc>
          <w:tcPr>
            <w:tcW w:w="4876" w:type="dxa"/>
            <w:tcBorders>
              <w:top w:val="nil"/>
              <w:left w:val="nil"/>
              <w:bottom w:val="nil"/>
              <w:right w:val="nil"/>
            </w:tcBorders>
          </w:tcPr>
          <w:p w14:paraId="74D4164B" w14:textId="77777777" w:rsidR="0061411C" w:rsidRPr="008E4845" w:rsidRDefault="0061411C" w:rsidP="00EF2739">
            <w:pPr>
              <w:pStyle w:val="Normal6a"/>
            </w:pPr>
            <w:r w:rsidRPr="008E4845">
              <w:t>(8)</w:t>
            </w:r>
            <w:r w:rsidRPr="008E4845">
              <w:tab/>
              <w:t xml:space="preserve">Komisja i państwa członkowskie powinny zapewnić, aby wiedza, ekspertyza i doświadczenie odpowiednich </w:t>
            </w:r>
            <w:r w:rsidRPr="008E4845">
              <w:rPr>
                <w:b/>
                <w:i/>
              </w:rPr>
              <w:t>organów i jednostek organizacyjnych Unii były</w:t>
            </w:r>
            <w:r w:rsidRPr="008E4845">
              <w:t xml:space="preserve"> uwzględniane przy opracowywaniu planów krajowych i regionalnych </w:t>
            </w:r>
            <w:r w:rsidRPr="008E4845">
              <w:rPr>
                <w:b/>
                <w:i/>
              </w:rPr>
              <w:t>państw członkowskich</w:t>
            </w:r>
            <w:r w:rsidRPr="008E4845">
              <w:t xml:space="preserve"> oraz przy wdrażaniu środków lub reagowaniu na wyzwania w zakresie </w:t>
            </w:r>
            <w:r w:rsidRPr="008E4845">
              <w:rPr>
                <w:b/>
                <w:i/>
              </w:rPr>
              <w:t>zarządzania migracjami</w:t>
            </w:r>
            <w:r w:rsidRPr="008E4845">
              <w:t xml:space="preserve">, kontroli granicznej, zarządzania granicami oraz bezpieczeństwa wewnętrznego. </w:t>
            </w:r>
            <w:r w:rsidRPr="008E4845">
              <w:rPr>
                <w:b/>
                <w:i/>
              </w:rPr>
              <w:t>W stosownych przypadkach Komisja powinna mieć również możliwość angażowania odpowiednich organów i jednostek organizacyjnych Unii w działania mające na celu zapewnienie zgodności środków otrzymujących unijne wsparcie z odpowiednim dorobkiem prawnym Unii i uzgodnionymi priorytetami Unii.</w:t>
            </w:r>
          </w:p>
        </w:tc>
        <w:tc>
          <w:tcPr>
            <w:tcW w:w="4876" w:type="dxa"/>
            <w:tcBorders>
              <w:top w:val="nil"/>
              <w:left w:val="nil"/>
              <w:bottom w:val="nil"/>
              <w:right w:val="nil"/>
            </w:tcBorders>
          </w:tcPr>
          <w:p w14:paraId="07684498" w14:textId="77777777" w:rsidR="0061411C" w:rsidRPr="008E4845" w:rsidRDefault="0061411C" w:rsidP="00EF2739">
            <w:pPr>
              <w:pStyle w:val="Normal6a"/>
            </w:pPr>
            <w:r w:rsidRPr="008E4845">
              <w:t>(8)</w:t>
            </w:r>
            <w:r w:rsidRPr="008E4845">
              <w:tab/>
              <w:t xml:space="preserve">Komisja i państwa członkowskie powinny zapewnić, aby wiedza, ekspertyza i doświadczenie odpowiednich </w:t>
            </w:r>
            <w:r w:rsidRPr="008E4845">
              <w:rPr>
                <w:b/>
                <w:i/>
              </w:rPr>
              <w:t>służb państw członkowskich były priorytetowo</w:t>
            </w:r>
            <w:r w:rsidRPr="008E4845">
              <w:t xml:space="preserve"> uwzględniane przy opracowywaniu planów krajowych i regionalnych oraz przy wdrażaniu środków lub reagowaniu na wyzwania w zakresie </w:t>
            </w:r>
            <w:r w:rsidRPr="008E4845">
              <w:rPr>
                <w:b/>
                <w:i/>
              </w:rPr>
              <w:t>zwalczania nielegalnej migracji</w:t>
            </w:r>
            <w:r w:rsidRPr="008E4845">
              <w:t>, kontroli granicznej, zarządzania granicami oraz bezpieczeństwa wewnętrznego.</w:t>
            </w:r>
          </w:p>
        </w:tc>
      </w:tr>
    </w:tbl>
    <w:p w14:paraId="41ED77B3"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{PL}</w:t>
      </w:r>
      <w:r w:rsidRPr="008E4845">
        <w:t>pl</w:t>
      </w:r>
      <w:r w:rsidRPr="008E4845">
        <w:rPr>
          <w:rStyle w:val="HideTWBExt"/>
        </w:rPr>
        <w:t>&lt;/Original&gt;</w:t>
      </w:r>
    </w:p>
    <w:p w14:paraId="4E15DF79" w14:textId="77777777" w:rsidR="0061411C" w:rsidRPr="008E4845" w:rsidRDefault="0061411C" w:rsidP="0061411C">
      <w:r w:rsidRPr="008E4845">
        <w:rPr>
          <w:rStyle w:val="HideTWBExt"/>
        </w:rPr>
        <w:t>&lt;/Amend&gt;</w:t>
      </w:r>
    </w:p>
    <w:p w14:paraId="718C473B" w14:textId="61DBB05D"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122</w:t>
      </w:r>
      <w:r w:rsidRPr="008E4845">
        <w:rPr>
          <w:rStyle w:val="HideTWBExt"/>
          <w:b w:val="0"/>
        </w:rPr>
        <w:t>&lt;/NumAm&gt;</w:t>
      </w:r>
    </w:p>
    <w:p w14:paraId="2D9595AD" w14:textId="77777777" w:rsidR="0061411C" w:rsidRPr="008E4845" w:rsidRDefault="0061411C" w:rsidP="0061411C">
      <w:pPr>
        <w:pStyle w:val="NormalBold"/>
      </w:pPr>
      <w:r w:rsidRPr="008E4845">
        <w:rPr>
          <w:rStyle w:val="HideTWBExt"/>
          <w:b w:val="0"/>
        </w:rPr>
        <w:t>&lt;RepeatBlock-By&gt;&lt;Members&gt;</w:t>
      </w:r>
      <w:r w:rsidRPr="008E4845">
        <w:t>Loucas Fourlas, Tomáš Zdechovský, Alice Teodorescu Måwe, Loránt Vincze, Henrik Dahl, Emil Radev</w:t>
      </w:r>
      <w:r w:rsidRPr="008E4845">
        <w:rPr>
          <w:rStyle w:val="HideTWBExt"/>
          <w:b w:val="0"/>
        </w:rPr>
        <w:t>&lt;/Members&gt;</w:t>
      </w:r>
    </w:p>
    <w:p w14:paraId="5E9BCF69" w14:textId="77777777" w:rsidR="0061411C" w:rsidRPr="008E4845" w:rsidRDefault="0061411C" w:rsidP="0061411C">
      <w:pPr>
        <w:pStyle w:val="NormalBold"/>
      </w:pPr>
      <w:r w:rsidRPr="008E4845">
        <w:rPr>
          <w:rStyle w:val="HideTWBExt"/>
          <w:b w:val="0"/>
        </w:rPr>
        <w:t>&lt;/RepeatBlock-By&gt;</w:t>
      </w:r>
    </w:p>
    <w:p w14:paraId="1A70C683"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737C617C" w14:textId="77777777" w:rsidR="0061411C" w:rsidRPr="008E4845" w:rsidRDefault="0061411C" w:rsidP="0061411C">
      <w:pPr>
        <w:pStyle w:val="NormalBold"/>
      </w:pPr>
      <w:r w:rsidRPr="008E4845">
        <w:rPr>
          <w:rStyle w:val="HideTWBExt"/>
          <w:b w:val="0"/>
        </w:rPr>
        <w:t>&lt;Article&gt;</w:t>
      </w:r>
      <w:r w:rsidRPr="008E4845">
        <w:t>Motyw 8</w:t>
      </w:r>
      <w:r w:rsidRPr="008E48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0243B1D6" w14:textId="77777777" w:rsidTr="00EF2739">
        <w:trPr>
          <w:trHeight w:hRule="exact" w:val="240"/>
          <w:jc w:val="center"/>
        </w:trPr>
        <w:tc>
          <w:tcPr>
            <w:tcW w:w="9752" w:type="dxa"/>
            <w:gridSpan w:val="2"/>
            <w:tcBorders>
              <w:top w:val="nil"/>
              <w:left w:val="nil"/>
              <w:bottom w:val="nil"/>
              <w:right w:val="nil"/>
            </w:tcBorders>
          </w:tcPr>
          <w:p w14:paraId="05B4C058" w14:textId="77777777" w:rsidR="0061411C" w:rsidRPr="008E4845" w:rsidRDefault="0061411C" w:rsidP="00EF2739"/>
        </w:tc>
      </w:tr>
      <w:tr w:rsidR="0061411C" w:rsidRPr="008E4845" w14:paraId="4162BAC3" w14:textId="77777777" w:rsidTr="00EF2739">
        <w:trPr>
          <w:trHeight w:val="240"/>
          <w:jc w:val="center"/>
        </w:trPr>
        <w:tc>
          <w:tcPr>
            <w:tcW w:w="4876" w:type="dxa"/>
            <w:tcBorders>
              <w:top w:val="nil"/>
              <w:left w:val="nil"/>
              <w:bottom w:val="nil"/>
              <w:right w:val="nil"/>
            </w:tcBorders>
          </w:tcPr>
          <w:p w14:paraId="7A0A0541"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6D787664" w14:textId="77777777" w:rsidR="0061411C" w:rsidRPr="008E4845" w:rsidRDefault="0061411C" w:rsidP="00EF2739">
            <w:pPr>
              <w:pStyle w:val="AmColumnHeading"/>
            </w:pPr>
            <w:r w:rsidRPr="008E4845">
              <w:t>Poprawka</w:t>
            </w:r>
          </w:p>
        </w:tc>
      </w:tr>
      <w:tr w:rsidR="0061411C" w:rsidRPr="008E4845" w14:paraId="4DCF542C" w14:textId="77777777" w:rsidTr="00EF2739">
        <w:trPr>
          <w:jc w:val="center"/>
        </w:trPr>
        <w:tc>
          <w:tcPr>
            <w:tcW w:w="4876" w:type="dxa"/>
            <w:tcBorders>
              <w:top w:val="nil"/>
              <w:left w:val="nil"/>
              <w:bottom w:val="nil"/>
              <w:right w:val="nil"/>
            </w:tcBorders>
          </w:tcPr>
          <w:p w14:paraId="03A39BFE" w14:textId="77777777" w:rsidR="0061411C" w:rsidRPr="008E4845" w:rsidRDefault="0061411C" w:rsidP="00EF2739">
            <w:pPr>
              <w:pStyle w:val="Normal6a"/>
            </w:pPr>
            <w:r w:rsidRPr="008E4845">
              <w:t>(8)</w:t>
            </w:r>
            <w:r w:rsidRPr="008E4845">
              <w:tab/>
              <w:t>Komisja i państwa członkowskie powinny zapewnić, aby wiedza, ekspertyza i doświadczenie odpowiednich organów i jednostek organizacyjnych Unii były uwzględniane przy opracowywaniu planów krajowych i regionalnych państw członkowskich oraz przy wdrażaniu środków lub reagowaniu na wyzwania w zakresie zarządzania migracjami, kontroli granicznej, zarządzania granicami oraz bezpieczeństwa wewnętrznego. W stosownych przypadkach Komisja powinna mieć również możliwość angażowania odpowiednich organów i jednostek organizacyjnych Unii w działania mające na celu zapewnienie zgodności środków otrzymujących unijne wsparcie z odpowiednim dorobkiem prawnym Unii i uzgodnionymi priorytetami Unii.</w:t>
            </w:r>
          </w:p>
        </w:tc>
        <w:tc>
          <w:tcPr>
            <w:tcW w:w="4876" w:type="dxa"/>
            <w:tcBorders>
              <w:top w:val="nil"/>
              <w:left w:val="nil"/>
              <w:bottom w:val="nil"/>
              <w:right w:val="nil"/>
            </w:tcBorders>
          </w:tcPr>
          <w:p w14:paraId="36A407E3" w14:textId="77777777" w:rsidR="0061411C" w:rsidRPr="008E4845" w:rsidRDefault="0061411C" w:rsidP="00EF2739">
            <w:pPr>
              <w:pStyle w:val="Normal6a"/>
            </w:pPr>
            <w:r w:rsidRPr="008E4845">
              <w:t>(8)</w:t>
            </w:r>
            <w:r w:rsidRPr="008E4845">
              <w:tab/>
              <w:t>Komisja i państwa członkowskie powinny zapewnić, aby wiedza, ekspertyza i doświadczenie odpowiednich organów i jednostek organizacyjnych Unii były uwzględniane przy opracowywaniu planów krajowych i regionalnych państw członkowskich oraz przy wdrażaniu środków lub reagowaniu na wyzwania w zakresie zarządzania migracjami, kontroli granicznej, zarządzania granicami oraz bezpieczeństwa wewnętrznego</w:t>
            </w:r>
            <w:r w:rsidRPr="008E4845">
              <w:rPr>
                <w:b/>
                <w:i/>
              </w:rPr>
              <w:t>, w tym poprzez pełne wykorzystanie ich zdolności operacyjnych i analitycznych oraz zapewnienie skutecznej koordynacji i wymiany informacji z tymi organami, urzędami i agencjami</w:t>
            </w:r>
            <w:r w:rsidRPr="008E4845">
              <w:t>. W stosownych przypadkach Komisja powinna mieć również możliwość angażowania odpowiednich organów i jednostek organizacyjnych Unii w działania mające na celu zapewnienie zgodności środków otrzymujących unijne wsparcie z odpowiednim dorobkiem prawnym Unii i uzgodnionymi priorytetami Unii.</w:t>
            </w:r>
          </w:p>
        </w:tc>
      </w:tr>
    </w:tbl>
    <w:p w14:paraId="25DD0B7B"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{EN}</w:t>
      </w:r>
      <w:r w:rsidRPr="008E4845">
        <w:t>en</w:t>
      </w:r>
      <w:r w:rsidRPr="008E4845">
        <w:rPr>
          <w:rStyle w:val="HideTWBExt"/>
        </w:rPr>
        <w:t>&lt;/Original&gt;</w:t>
      </w:r>
    </w:p>
    <w:p w14:paraId="2C0E2BF3" w14:textId="77777777" w:rsidR="0061411C" w:rsidRPr="008E4845" w:rsidRDefault="0061411C" w:rsidP="0061411C">
      <w:r w:rsidRPr="008E4845">
        <w:rPr>
          <w:rStyle w:val="HideTWBExt"/>
        </w:rPr>
        <w:t>&lt;/Amend&gt;</w:t>
      </w:r>
    </w:p>
    <w:p w14:paraId="70E08184" w14:textId="447EFCA9"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123</w:t>
      </w:r>
      <w:r w:rsidRPr="008E4845">
        <w:rPr>
          <w:rStyle w:val="HideTWBExt"/>
          <w:b w:val="0"/>
        </w:rPr>
        <w:t>&lt;/NumAm&gt;</w:t>
      </w:r>
    </w:p>
    <w:p w14:paraId="6FD5A24E" w14:textId="77777777" w:rsidR="0061411C" w:rsidRPr="008E4845" w:rsidRDefault="0061411C" w:rsidP="0061411C">
      <w:pPr>
        <w:pStyle w:val="NormalBold"/>
      </w:pPr>
      <w:r w:rsidRPr="008E4845">
        <w:rPr>
          <w:rStyle w:val="HideTWBExt"/>
          <w:b w:val="0"/>
        </w:rPr>
        <w:t>&lt;RepeatBlock-By&gt;&lt;Members&gt;</w:t>
      </w:r>
      <w:r w:rsidRPr="008E4845">
        <w:t>Estrella Galán</w:t>
      </w:r>
      <w:r w:rsidRPr="008E4845">
        <w:rPr>
          <w:rStyle w:val="HideTWBExt"/>
          <w:b w:val="0"/>
        </w:rPr>
        <w:t>&lt;/Members&gt;</w:t>
      </w:r>
    </w:p>
    <w:p w14:paraId="71C08631" w14:textId="77777777" w:rsidR="0061411C" w:rsidRPr="008E4845" w:rsidRDefault="0061411C" w:rsidP="0061411C">
      <w:pPr>
        <w:pStyle w:val="NormalBold"/>
      </w:pPr>
      <w:r w:rsidRPr="008E4845">
        <w:rPr>
          <w:rStyle w:val="HideTWBExt"/>
          <w:b w:val="0"/>
        </w:rPr>
        <w:t>&lt;/RepeatBlock-By&gt;</w:t>
      </w:r>
    </w:p>
    <w:p w14:paraId="01E8E962"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5F4E1783" w14:textId="77777777" w:rsidR="0061411C" w:rsidRPr="008E4845" w:rsidRDefault="0061411C" w:rsidP="0061411C">
      <w:pPr>
        <w:pStyle w:val="NormalBold"/>
      </w:pPr>
      <w:r w:rsidRPr="008E4845">
        <w:rPr>
          <w:rStyle w:val="HideTWBExt"/>
          <w:b w:val="0"/>
        </w:rPr>
        <w:t>&lt;Article&gt;</w:t>
      </w:r>
      <w:r w:rsidRPr="008E4845">
        <w:t>Motyw 8</w:t>
      </w:r>
      <w:r w:rsidRPr="008E48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6DA4F50E" w14:textId="77777777" w:rsidTr="00EF2739">
        <w:trPr>
          <w:trHeight w:hRule="exact" w:val="240"/>
          <w:jc w:val="center"/>
        </w:trPr>
        <w:tc>
          <w:tcPr>
            <w:tcW w:w="9752" w:type="dxa"/>
            <w:gridSpan w:val="2"/>
            <w:tcBorders>
              <w:top w:val="nil"/>
              <w:left w:val="nil"/>
              <w:bottom w:val="nil"/>
              <w:right w:val="nil"/>
            </w:tcBorders>
          </w:tcPr>
          <w:p w14:paraId="51E8DE4C" w14:textId="77777777" w:rsidR="0061411C" w:rsidRPr="008E4845" w:rsidRDefault="0061411C" w:rsidP="00EF2739"/>
        </w:tc>
      </w:tr>
      <w:tr w:rsidR="0061411C" w:rsidRPr="008E4845" w14:paraId="2EF10471" w14:textId="77777777" w:rsidTr="00EF2739">
        <w:trPr>
          <w:trHeight w:val="240"/>
          <w:jc w:val="center"/>
        </w:trPr>
        <w:tc>
          <w:tcPr>
            <w:tcW w:w="4876" w:type="dxa"/>
            <w:tcBorders>
              <w:top w:val="nil"/>
              <w:left w:val="nil"/>
              <w:bottom w:val="nil"/>
              <w:right w:val="nil"/>
            </w:tcBorders>
          </w:tcPr>
          <w:p w14:paraId="6C5A060E"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54A73D8C" w14:textId="77777777" w:rsidR="0061411C" w:rsidRPr="008E4845" w:rsidRDefault="0061411C" w:rsidP="00EF2739">
            <w:pPr>
              <w:pStyle w:val="AmColumnHeading"/>
            </w:pPr>
            <w:r w:rsidRPr="008E4845">
              <w:t>Poprawka</w:t>
            </w:r>
          </w:p>
        </w:tc>
      </w:tr>
      <w:tr w:rsidR="0061411C" w:rsidRPr="008E4845" w14:paraId="2E733A6C" w14:textId="77777777" w:rsidTr="00EF2739">
        <w:trPr>
          <w:jc w:val="center"/>
        </w:trPr>
        <w:tc>
          <w:tcPr>
            <w:tcW w:w="4876" w:type="dxa"/>
            <w:tcBorders>
              <w:top w:val="nil"/>
              <w:left w:val="nil"/>
              <w:bottom w:val="nil"/>
              <w:right w:val="nil"/>
            </w:tcBorders>
          </w:tcPr>
          <w:p w14:paraId="6F44420F" w14:textId="77777777" w:rsidR="0061411C" w:rsidRPr="008E4845" w:rsidRDefault="0061411C" w:rsidP="00EF2739">
            <w:pPr>
              <w:pStyle w:val="Normal6a"/>
            </w:pPr>
            <w:r w:rsidRPr="008E4845">
              <w:t>(8)</w:t>
            </w:r>
            <w:r w:rsidRPr="008E4845">
              <w:tab/>
              <w:t>Komisja i państwa członkowskie powinny zapewnić, aby wiedza, ekspertyza i doświadczenie odpowiednich organów i jednostek organizacyjnych Unii były uwzględniane przy opracowywaniu planów krajowych i regionalnych państw członkowskich</w:t>
            </w:r>
            <w:r w:rsidRPr="008E4845">
              <w:rPr>
                <w:b/>
                <w:i/>
              </w:rPr>
              <w:t xml:space="preserve"> oraz przy wdrażaniu środków lub reagowaniu na wyzwania w zakresie zarządzania migracjami, kontroli granicznej, zarządzania granicami oraz bezpieczeństwa wewnętrznego</w:t>
            </w:r>
            <w:r w:rsidRPr="008E4845">
              <w:t>. W stosownych przypadkach Komisja powinna mieć również możliwość angażowania odpowiednich organów i jednostek organizacyjnych Unii w działania mające na celu zapewnienie zgodności środków otrzymujących unijne wsparcie z odpowiednim dorobkiem prawnym Unii i uzgodnionymi priorytetami Unii.</w:t>
            </w:r>
          </w:p>
        </w:tc>
        <w:tc>
          <w:tcPr>
            <w:tcW w:w="4876" w:type="dxa"/>
            <w:tcBorders>
              <w:top w:val="nil"/>
              <w:left w:val="nil"/>
              <w:bottom w:val="nil"/>
              <w:right w:val="nil"/>
            </w:tcBorders>
          </w:tcPr>
          <w:p w14:paraId="28A71F94" w14:textId="77777777" w:rsidR="0061411C" w:rsidRPr="008E4845" w:rsidRDefault="0061411C" w:rsidP="00EF2739">
            <w:pPr>
              <w:pStyle w:val="Normal6a"/>
            </w:pPr>
            <w:r w:rsidRPr="008E4845">
              <w:t>(8)</w:t>
            </w:r>
            <w:r w:rsidRPr="008E4845">
              <w:tab/>
              <w:t>Komisja i państwa członkowskie powinny zapewnić, aby wiedza, ekspertyza i doświadczenie odpowiednich organów i jednostek organizacyjnych Unii były uwzględniane przy opracowywaniu planów krajowych i regionalnych państw członkowskich. W stosownych przypadkach Komisja powinna mieć również możliwość angażowania odpowiednich organów i jednostek organizacyjnych Unii w działania mające na celu zapewnienie zgodności środków otrzymujących unijne wsparcie z odpowiednim dorobkiem prawnym Unii i uzgodnionymi priorytetami Unii.</w:t>
            </w:r>
          </w:p>
        </w:tc>
      </w:tr>
    </w:tbl>
    <w:p w14:paraId="159509EB"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{EN}</w:t>
      </w:r>
      <w:r w:rsidRPr="008E4845">
        <w:t>en</w:t>
      </w:r>
      <w:r w:rsidRPr="008E4845">
        <w:rPr>
          <w:rStyle w:val="HideTWBExt"/>
        </w:rPr>
        <w:t>&lt;/Original&gt;</w:t>
      </w:r>
    </w:p>
    <w:p w14:paraId="11AA3731" w14:textId="77777777" w:rsidR="0061411C" w:rsidRPr="008E4845" w:rsidRDefault="0061411C" w:rsidP="0061411C">
      <w:r w:rsidRPr="008E4845">
        <w:rPr>
          <w:rStyle w:val="HideTWBExt"/>
        </w:rPr>
        <w:t>&lt;/Amend&gt;</w:t>
      </w:r>
    </w:p>
    <w:p w14:paraId="4B14D3A3" w14:textId="2BCCE237"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124</w:t>
      </w:r>
      <w:r w:rsidRPr="008E4845">
        <w:rPr>
          <w:rStyle w:val="HideTWBExt"/>
          <w:b w:val="0"/>
        </w:rPr>
        <w:t>&lt;/NumAm&gt;</w:t>
      </w:r>
    </w:p>
    <w:p w14:paraId="7907EBBA" w14:textId="77777777" w:rsidR="0061411C" w:rsidRPr="008E4845" w:rsidRDefault="0061411C" w:rsidP="0061411C">
      <w:pPr>
        <w:pStyle w:val="NormalBold"/>
      </w:pPr>
      <w:r w:rsidRPr="008E4845">
        <w:rPr>
          <w:rStyle w:val="HideTWBExt"/>
          <w:b w:val="0"/>
        </w:rPr>
        <w:t>&lt;RepeatBlock-By&gt;&lt;Members&gt;</w:t>
      </w:r>
      <w:r w:rsidRPr="008E4845">
        <w:t>Abir Al-Sahlani, Fabienne Keller, Jan-Christoph Oetjen, Irena Joveva, Raquel García Hermida-Van Der Walle</w:t>
      </w:r>
      <w:r w:rsidRPr="008E4845">
        <w:rPr>
          <w:rStyle w:val="HideTWBExt"/>
          <w:b w:val="0"/>
        </w:rPr>
        <w:t>&lt;/Members&gt;</w:t>
      </w:r>
    </w:p>
    <w:p w14:paraId="3FEB44C4" w14:textId="77777777" w:rsidR="0061411C" w:rsidRPr="008E4845" w:rsidRDefault="0061411C" w:rsidP="0061411C">
      <w:pPr>
        <w:pStyle w:val="NormalBold"/>
      </w:pPr>
      <w:r w:rsidRPr="008E4845">
        <w:rPr>
          <w:rStyle w:val="HideTWBExt"/>
          <w:b w:val="0"/>
        </w:rPr>
        <w:t>&lt;/RepeatBlock-By&gt;</w:t>
      </w:r>
    </w:p>
    <w:p w14:paraId="3FB9F955"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5C9EFB75" w14:textId="77777777" w:rsidR="0061411C" w:rsidRPr="008E4845" w:rsidRDefault="0061411C" w:rsidP="0061411C">
      <w:pPr>
        <w:pStyle w:val="NormalBold"/>
      </w:pPr>
      <w:r w:rsidRPr="008E4845">
        <w:rPr>
          <w:rStyle w:val="HideTWBExt"/>
          <w:b w:val="0"/>
        </w:rPr>
        <w:t>&lt;Article&gt;</w:t>
      </w:r>
      <w:r w:rsidRPr="008E4845">
        <w:t>Motyw 8</w:t>
      </w:r>
      <w:r w:rsidRPr="008E48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56F3D611" w14:textId="77777777" w:rsidTr="00EF2739">
        <w:trPr>
          <w:trHeight w:hRule="exact" w:val="240"/>
          <w:jc w:val="center"/>
        </w:trPr>
        <w:tc>
          <w:tcPr>
            <w:tcW w:w="9752" w:type="dxa"/>
            <w:gridSpan w:val="2"/>
            <w:tcBorders>
              <w:top w:val="nil"/>
              <w:left w:val="nil"/>
              <w:bottom w:val="nil"/>
              <w:right w:val="nil"/>
            </w:tcBorders>
          </w:tcPr>
          <w:p w14:paraId="5A219F94" w14:textId="77777777" w:rsidR="0061411C" w:rsidRPr="008E4845" w:rsidRDefault="0061411C" w:rsidP="00EF2739"/>
        </w:tc>
      </w:tr>
      <w:tr w:rsidR="0061411C" w:rsidRPr="008E4845" w14:paraId="399637A7" w14:textId="77777777" w:rsidTr="00EF2739">
        <w:trPr>
          <w:trHeight w:val="240"/>
          <w:jc w:val="center"/>
        </w:trPr>
        <w:tc>
          <w:tcPr>
            <w:tcW w:w="4876" w:type="dxa"/>
            <w:tcBorders>
              <w:top w:val="nil"/>
              <w:left w:val="nil"/>
              <w:bottom w:val="nil"/>
              <w:right w:val="nil"/>
            </w:tcBorders>
          </w:tcPr>
          <w:p w14:paraId="63683A31"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308D58D9" w14:textId="77777777" w:rsidR="0061411C" w:rsidRPr="008E4845" w:rsidRDefault="0061411C" w:rsidP="00EF2739">
            <w:pPr>
              <w:pStyle w:val="AmColumnHeading"/>
            </w:pPr>
            <w:r w:rsidRPr="008E4845">
              <w:t>Poprawka</w:t>
            </w:r>
          </w:p>
        </w:tc>
      </w:tr>
      <w:tr w:rsidR="0061411C" w:rsidRPr="008E4845" w14:paraId="142D9904" w14:textId="77777777" w:rsidTr="00EF2739">
        <w:trPr>
          <w:jc w:val="center"/>
        </w:trPr>
        <w:tc>
          <w:tcPr>
            <w:tcW w:w="4876" w:type="dxa"/>
            <w:tcBorders>
              <w:top w:val="nil"/>
              <w:left w:val="nil"/>
              <w:bottom w:val="nil"/>
              <w:right w:val="nil"/>
            </w:tcBorders>
          </w:tcPr>
          <w:p w14:paraId="52E1CBB2" w14:textId="77777777" w:rsidR="0061411C" w:rsidRPr="008E4845" w:rsidRDefault="0061411C" w:rsidP="00EF2739">
            <w:pPr>
              <w:pStyle w:val="Normal6a"/>
            </w:pPr>
            <w:r w:rsidRPr="008E4845">
              <w:t>(8)</w:t>
            </w:r>
            <w:r w:rsidRPr="008E4845">
              <w:tab/>
              <w:t xml:space="preserve">Komisja i państwa członkowskie powinny zapewnić, aby wiedza, ekspertyza i doświadczenie odpowiednich organów </w:t>
            </w:r>
            <w:r w:rsidRPr="008E4845">
              <w:rPr>
                <w:b/>
                <w:i/>
              </w:rPr>
              <w:t>i</w:t>
            </w:r>
            <w:r w:rsidRPr="008E4845">
              <w:t xml:space="preserve"> jednostek organizacyjnych Unii były uwzględniane przy opracowywaniu planów krajowych i regionalnych państw członkowskich oraz przy wdrażaniu środków lub reagowaniu na wyzwania w zakresie zarządzania migracjami, kontroli granicznej, zarządzania granicami oraz bezpieczeństwa wewnętrznego. W stosownych przypadkach Komisja powinna mieć również możliwość angażowania odpowiednich organów i jednostek organizacyjnych Unii w działania mające na celu zapewnienie zgodności środków otrzymujących unijne wsparcie z odpowiednim dorobkiem prawnym Unii i uzgodnionymi priorytetami Unii.</w:t>
            </w:r>
          </w:p>
        </w:tc>
        <w:tc>
          <w:tcPr>
            <w:tcW w:w="4876" w:type="dxa"/>
            <w:tcBorders>
              <w:top w:val="nil"/>
              <w:left w:val="nil"/>
              <w:bottom w:val="nil"/>
              <w:right w:val="nil"/>
            </w:tcBorders>
          </w:tcPr>
          <w:p w14:paraId="3B505730" w14:textId="77777777" w:rsidR="0061411C" w:rsidRPr="008E4845" w:rsidRDefault="0061411C" w:rsidP="00EF2739">
            <w:pPr>
              <w:pStyle w:val="Normal6a"/>
            </w:pPr>
            <w:r w:rsidRPr="008E4845">
              <w:t>(8)</w:t>
            </w:r>
            <w:r w:rsidRPr="008E4845">
              <w:tab/>
              <w:t>Komisja i państwa członkowskie powinny zapewnić, aby wiedza, ekspertyza i doświadczenie odpowiednich organów</w:t>
            </w:r>
            <w:r w:rsidRPr="008E4845">
              <w:rPr>
                <w:b/>
                <w:i/>
              </w:rPr>
              <w:t xml:space="preserve">, </w:t>
            </w:r>
            <w:r w:rsidRPr="008E4845">
              <w:t xml:space="preserve">jednostek organizacyjnych Unii </w:t>
            </w:r>
            <w:r w:rsidRPr="008E4845">
              <w:rPr>
                <w:b/>
                <w:i/>
              </w:rPr>
              <w:t>oraz społeczeństwa obywatelskiego, w tym podmiotów specjalizujących się w ochronie międzynarodowej,</w:t>
            </w:r>
            <w:r w:rsidRPr="008E4845">
              <w:t xml:space="preserve"> były uwzględniane przy opracowywaniu planów krajowych i regionalnych państw członkowskich oraz przy wdrażaniu środków lub reagowaniu na wyzwania w zakresie zarządzania migracjami, kontroli granicznej, zarządzania granicami oraz bezpieczeństwa wewnętrznego. W stosownych przypadkach Komisja powinna mieć również możliwość angażowania odpowiednich organów i jednostek organizacyjnych Unii w działania mające na celu zapewnienie zgodności środków otrzymujących unijne wsparcie z odpowiednim dorobkiem prawnym Unii i uzgodnionymi priorytetami Unii.</w:t>
            </w:r>
          </w:p>
        </w:tc>
      </w:tr>
    </w:tbl>
    <w:p w14:paraId="3453FA5B"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{EN}</w:t>
      </w:r>
      <w:r w:rsidRPr="008E4845">
        <w:t>en</w:t>
      </w:r>
      <w:r w:rsidRPr="008E4845">
        <w:rPr>
          <w:rStyle w:val="HideTWBExt"/>
        </w:rPr>
        <w:t>&lt;/Original&gt;</w:t>
      </w:r>
    </w:p>
    <w:p w14:paraId="14B84EFA" w14:textId="77777777" w:rsidR="0061411C" w:rsidRPr="008E4845" w:rsidRDefault="0061411C" w:rsidP="0061411C">
      <w:r w:rsidRPr="008E4845">
        <w:rPr>
          <w:rStyle w:val="HideTWBExt"/>
        </w:rPr>
        <w:t>&lt;/Amend&gt;</w:t>
      </w:r>
    </w:p>
    <w:p w14:paraId="4311D450" w14:textId="5636AB22"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125</w:t>
      </w:r>
      <w:r w:rsidRPr="008E4845">
        <w:rPr>
          <w:rStyle w:val="HideTWBExt"/>
          <w:b w:val="0"/>
        </w:rPr>
        <w:t>&lt;/NumAm&gt;</w:t>
      </w:r>
    </w:p>
    <w:p w14:paraId="1E0ACEC4" w14:textId="77777777" w:rsidR="0061411C" w:rsidRPr="008E4845" w:rsidRDefault="0061411C" w:rsidP="0061411C">
      <w:pPr>
        <w:pStyle w:val="NormalBold"/>
      </w:pPr>
      <w:r w:rsidRPr="008E4845">
        <w:rPr>
          <w:rStyle w:val="HideTWBExt"/>
          <w:b w:val="0"/>
        </w:rPr>
        <w:t>&lt;RepeatBlock-By&gt;&lt;Members&gt;</w:t>
      </w:r>
      <w:r w:rsidRPr="008E4845">
        <w:t>Anna Strolenberg</w:t>
      </w:r>
      <w:r w:rsidRPr="008E4845">
        <w:rPr>
          <w:rStyle w:val="HideTWBExt"/>
          <w:b w:val="0"/>
        </w:rPr>
        <w:t>&lt;/Members&gt;</w:t>
      </w:r>
    </w:p>
    <w:p w14:paraId="1FAAF68B" w14:textId="77777777" w:rsidR="0061411C" w:rsidRPr="008E4845" w:rsidRDefault="0061411C" w:rsidP="0061411C">
      <w:pPr>
        <w:pStyle w:val="NormalBold"/>
      </w:pPr>
      <w:r w:rsidRPr="008E4845">
        <w:rPr>
          <w:rStyle w:val="HideTWBExt"/>
          <w:b w:val="0"/>
        </w:rPr>
        <w:t>&lt;/RepeatBlock-By&gt;</w:t>
      </w:r>
    </w:p>
    <w:p w14:paraId="7CC0F4F4"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11823944" w14:textId="77777777" w:rsidR="0061411C" w:rsidRPr="008E4845" w:rsidRDefault="0061411C" w:rsidP="0061411C">
      <w:pPr>
        <w:pStyle w:val="NormalBold"/>
      </w:pPr>
      <w:r w:rsidRPr="008E4845">
        <w:rPr>
          <w:rStyle w:val="HideTWBExt"/>
          <w:b w:val="0"/>
        </w:rPr>
        <w:t>&lt;Article&gt;</w:t>
      </w:r>
      <w:r w:rsidRPr="008E4845">
        <w:t>Motyw 8</w:t>
      </w:r>
      <w:r w:rsidRPr="008E48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457BA9C2" w14:textId="77777777" w:rsidTr="00EF2739">
        <w:trPr>
          <w:trHeight w:hRule="exact" w:val="240"/>
          <w:jc w:val="center"/>
        </w:trPr>
        <w:tc>
          <w:tcPr>
            <w:tcW w:w="9752" w:type="dxa"/>
            <w:gridSpan w:val="2"/>
            <w:tcBorders>
              <w:top w:val="nil"/>
              <w:left w:val="nil"/>
              <w:bottom w:val="nil"/>
              <w:right w:val="nil"/>
            </w:tcBorders>
          </w:tcPr>
          <w:p w14:paraId="4BDBACA9" w14:textId="77777777" w:rsidR="0061411C" w:rsidRPr="008E4845" w:rsidRDefault="0061411C" w:rsidP="00EF2739"/>
        </w:tc>
      </w:tr>
      <w:tr w:rsidR="0061411C" w:rsidRPr="008E4845" w14:paraId="31589B31" w14:textId="77777777" w:rsidTr="00EF2739">
        <w:trPr>
          <w:trHeight w:val="240"/>
          <w:jc w:val="center"/>
        </w:trPr>
        <w:tc>
          <w:tcPr>
            <w:tcW w:w="4876" w:type="dxa"/>
            <w:tcBorders>
              <w:top w:val="nil"/>
              <w:left w:val="nil"/>
              <w:bottom w:val="nil"/>
              <w:right w:val="nil"/>
            </w:tcBorders>
          </w:tcPr>
          <w:p w14:paraId="342C5391"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238E9E38" w14:textId="77777777" w:rsidR="0061411C" w:rsidRPr="008E4845" w:rsidRDefault="0061411C" w:rsidP="00EF2739">
            <w:pPr>
              <w:pStyle w:val="AmColumnHeading"/>
            </w:pPr>
            <w:r w:rsidRPr="008E4845">
              <w:t>Poprawka</w:t>
            </w:r>
          </w:p>
        </w:tc>
      </w:tr>
      <w:tr w:rsidR="0061411C" w:rsidRPr="008E4845" w14:paraId="08249031" w14:textId="77777777" w:rsidTr="00EF2739">
        <w:trPr>
          <w:jc w:val="center"/>
        </w:trPr>
        <w:tc>
          <w:tcPr>
            <w:tcW w:w="4876" w:type="dxa"/>
            <w:tcBorders>
              <w:top w:val="nil"/>
              <w:left w:val="nil"/>
              <w:bottom w:val="nil"/>
              <w:right w:val="nil"/>
            </w:tcBorders>
          </w:tcPr>
          <w:p w14:paraId="2F468044" w14:textId="77777777" w:rsidR="0061411C" w:rsidRPr="008E4845" w:rsidRDefault="0061411C" w:rsidP="00EF2739">
            <w:pPr>
              <w:pStyle w:val="Normal6a"/>
            </w:pPr>
            <w:r w:rsidRPr="008E4845">
              <w:t>(8)</w:t>
            </w:r>
            <w:r w:rsidRPr="008E4845">
              <w:tab/>
              <w:t>Komisja i państwa członkowskie powinny zapewnić, aby wiedza, ekspertyza i doświadczenie odpowiednich organów i jednostek organizacyjnych Unii były uwzględniane przy opracowywaniu planów krajowych i regionalnych państw członkowskich oraz przy wdrażaniu środków lub reagowaniu na wyzwania w zakresie zarządzania migracjami</w:t>
            </w:r>
            <w:r w:rsidRPr="008E4845">
              <w:rPr>
                <w:b/>
                <w:i/>
              </w:rPr>
              <w:t>, kontroli granicznej, zarządzania granicami oraz bezpieczeństwa wewnętrznego</w:t>
            </w:r>
            <w:r w:rsidRPr="008E4845">
              <w:t>. W stosownych przypadkach Komisja powinna mieć również możliwość angażowania odpowiednich organów i jednostek organizacyjnych Unii w działania mające na celu zapewnienie zgodności środków otrzymujących unijne wsparcie z odpowiednim dorobkiem prawnym Unii i uzgodnionymi priorytetami Unii.</w:t>
            </w:r>
          </w:p>
        </w:tc>
        <w:tc>
          <w:tcPr>
            <w:tcW w:w="4876" w:type="dxa"/>
            <w:tcBorders>
              <w:top w:val="nil"/>
              <w:left w:val="nil"/>
              <w:bottom w:val="nil"/>
              <w:right w:val="nil"/>
            </w:tcBorders>
          </w:tcPr>
          <w:p w14:paraId="3EB385E6" w14:textId="77777777" w:rsidR="0061411C" w:rsidRPr="008E4845" w:rsidRDefault="0061411C" w:rsidP="00EF2739">
            <w:pPr>
              <w:pStyle w:val="Normal6a"/>
            </w:pPr>
            <w:r w:rsidRPr="008E4845">
              <w:t>(8)</w:t>
            </w:r>
            <w:r w:rsidRPr="008E4845">
              <w:tab/>
              <w:t>Komisja i państwa członkowskie powinny zapewnić, aby wiedza, ekspertyza i doświadczenie odpowiednich organów i jednostek organizacyjnych Unii</w:t>
            </w:r>
            <w:r w:rsidRPr="008E4845">
              <w:rPr>
                <w:b/>
                <w:i/>
              </w:rPr>
              <w:t>, a także odpowiednich organizacji międzynarodowych i organizacji społeczeństwa obywatelskiego</w:t>
            </w:r>
            <w:r w:rsidRPr="008E4845">
              <w:t xml:space="preserve"> były uwzględniane przy opracowywaniu planów krajowych i regionalnych państw członkowskich oraz przy wdrażaniu środków lub reagowaniu na wyzwania w zakresie zarządzania migracjami W stosownych przypadkach Komisja powinna mieć również możliwość angażowania odpowiednich organów i jednostek organizacyjnych Unii w działania mające na celu zapewnienie zgodności środków otrzymujących unijne wsparcie z odpowiednim dorobkiem prawnym Unii i uzgodnionymi priorytetami Unii.</w:t>
            </w:r>
          </w:p>
        </w:tc>
      </w:tr>
    </w:tbl>
    <w:p w14:paraId="7DBC4DC9"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{EN}</w:t>
      </w:r>
      <w:r w:rsidRPr="008E4845">
        <w:t>en</w:t>
      </w:r>
      <w:r w:rsidRPr="008E4845">
        <w:rPr>
          <w:rStyle w:val="HideTWBExt"/>
        </w:rPr>
        <w:t>&lt;/Original&gt;</w:t>
      </w:r>
    </w:p>
    <w:p w14:paraId="3C011BBE" w14:textId="77777777" w:rsidR="0061411C" w:rsidRPr="008E4845" w:rsidRDefault="0061411C" w:rsidP="0061411C">
      <w:r w:rsidRPr="008E4845">
        <w:rPr>
          <w:rStyle w:val="HideTWBExt"/>
        </w:rPr>
        <w:t>&lt;/Amend&gt;</w:t>
      </w:r>
    </w:p>
    <w:p w14:paraId="4EAF552E" w14:textId="410024D0"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126</w:t>
      </w:r>
      <w:r w:rsidRPr="008E4845">
        <w:rPr>
          <w:rStyle w:val="HideTWBExt"/>
          <w:b w:val="0"/>
        </w:rPr>
        <w:t>&lt;/NumAm&gt;</w:t>
      </w:r>
    </w:p>
    <w:p w14:paraId="3763AE29" w14:textId="77777777" w:rsidR="0061411C" w:rsidRPr="008E4845" w:rsidRDefault="0061411C" w:rsidP="0061411C">
      <w:pPr>
        <w:pStyle w:val="NormalBold"/>
      </w:pPr>
      <w:r w:rsidRPr="008E4845">
        <w:rPr>
          <w:rStyle w:val="HideTWBExt"/>
          <w:b w:val="0"/>
        </w:rPr>
        <w:t>&lt;RepeatBlock-By&gt;&lt;Members&gt;</w:t>
      </w:r>
      <w:r w:rsidRPr="008E4845">
        <w:t>Sophie Wilmès, Malik Azmani, Fabienne Keller, Nathalie Loiseau, Hilde Vautmans</w:t>
      </w:r>
      <w:r w:rsidRPr="008E4845">
        <w:rPr>
          <w:rStyle w:val="HideTWBExt"/>
          <w:b w:val="0"/>
        </w:rPr>
        <w:t>&lt;/Members&gt;</w:t>
      </w:r>
    </w:p>
    <w:p w14:paraId="061D3CAE" w14:textId="77777777" w:rsidR="0061411C" w:rsidRPr="008E4845" w:rsidRDefault="0061411C" w:rsidP="0061411C">
      <w:pPr>
        <w:pStyle w:val="NormalBold"/>
      </w:pPr>
      <w:r w:rsidRPr="008E4845">
        <w:rPr>
          <w:rStyle w:val="HideTWBExt"/>
          <w:b w:val="0"/>
        </w:rPr>
        <w:t>&lt;/RepeatBlock-By&gt;</w:t>
      </w:r>
    </w:p>
    <w:p w14:paraId="2AAD9443"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601D98E4" w14:textId="77777777" w:rsidR="0061411C" w:rsidRPr="008E4845" w:rsidRDefault="0061411C" w:rsidP="0061411C">
      <w:pPr>
        <w:pStyle w:val="NormalBold"/>
      </w:pPr>
      <w:r w:rsidRPr="008E4845">
        <w:rPr>
          <w:rStyle w:val="HideTWBExt"/>
          <w:b w:val="0"/>
        </w:rPr>
        <w:t>&lt;Article&gt;</w:t>
      </w:r>
      <w:r w:rsidRPr="008E4845">
        <w:t>Motyw 8</w:t>
      </w:r>
      <w:r w:rsidRPr="008E48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327D2D4C" w14:textId="77777777" w:rsidTr="00EF2739">
        <w:trPr>
          <w:trHeight w:hRule="exact" w:val="240"/>
          <w:jc w:val="center"/>
        </w:trPr>
        <w:tc>
          <w:tcPr>
            <w:tcW w:w="9752" w:type="dxa"/>
            <w:gridSpan w:val="2"/>
            <w:tcBorders>
              <w:top w:val="nil"/>
              <w:left w:val="nil"/>
              <w:bottom w:val="nil"/>
              <w:right w:val="nil"/>
            </w:tcBorders>
          </w:tcPr>
          <w:p w14:paraId="6A7F58C3" w14:textId="77777777" w:rsidR="0061411C" w:rsidRPr="008E4845" w:rsidRDefault="0061411C" w:rsidP="00EF2739"/>
        </w:tc>
      </w:tr>
      <w:tr w:rsidR="0061411C" w:rsidRPr="008E4845" w14:paraId="6C191EAD" w14:textId="77777777" w:rsidTr="00EF2739">
        <w:trPr>
          <w:trHeight w:val="240"/>
          <w:jc w:val="center"/>
        </w:trPr>
        <w:tc>
          <w:tcPr>
            <w:tcW w:w="4876" w:type="dxa"/>
            <w:tcBorders>
              <w:top w:val="nil"/>
              <w:left w:val="nil"/>
              <w:bottom w:val="nil"/>
              <w:right w:val="nil"/>
            </w:tcBorders>
          </w:tcPr>
          <w:p w14:paraId="073F8B23"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2BC97EFB" w14:textId="77777777" w:rsidR="0061411C" w:rsidRPr="008E4845" w:rsidRDefault="0061411C" w:rsidP="00EF2739">
            <w:pPr>
              <w:pStyle w:val="AmColumnHeading"/>
            </w:pPr>
            <w:r w:rsidRPr="008E4845">
              <w:t>Poprawka</w:t>
            </w:r>
          </w:p>
        </w:tc>
      </w:tr>
      <w:tr w:rsidR="0061411C" w:rsidRPr="008E4845" w14:paraId="06921A79" w14:textId="77777777" w:rsidTr="00EF2739">
        <w:trPr>
          <w:jc w:val="center"/>
        </w:trPr>
        <w:tc>
          <w:tcPr>
            <w:tcW w:w="4876" w:type="dxa"/>
            <w:tcBorders>
              <w:top w:val="nil"/>
              <w:left w:val="nil"/>
              <w:bottom w:val="nil"/>
              <w:right w:val="nil"/>
            </w:tcBorders>
          </w:tcPr>
          <w:p w14:paraId="1ABAB53B" w14:textId="77777777" w:rsidR="0061411C" w:rsidRPr="008E4845" w:rsidRDefault="0061411C" w:rsidP="00EF2739">
            <w:pPr>
              <w:pStyle w:val="Normal6a"/>
            </w:pPr>
            <w:r w:rsidRPr="008E4845">
              <w:t>(8)</w:t>
            </w:r>
            <w:r w:rsidRPr="008E4845">
              <w:tab/>
              <w:t>Komisja i państwa członkowskie powinny zapewnić, aby wiedza, ekspertyza i doświadczenie odpowiednich organów i jednostek organizacyjnych Unii były uwzględniane przy opracowywaniu planów krajowych i regionalnych państw członkowskich oraz przy wdrażaniu środków lub reagowaniu na wyzwania w zakresie zarządzania migracjami, kontroli granicznej, zarządzania granicami oraz bezpieczeństwa wewnętrznego. W stosownych przypadkach Komisja powinna mieć również możliwość angażowania odpowiednich organów i jednostek organizacyjnych Unii w działania mające na celu zapewnienie zgodności środków otrzymujących unijne wsparcie z odpowiednim dorobkiem prawnym Unii i uzgodnionymi priorytetami Unii.</w:t>
            </w:r>
          </w:p>
        </w:tc>
        <w:tc>
          <w:tcPr>
            <w:tcW w:w="4876" w:type="dxa"/>
            <w:tcBorders>
              <w:top w:val="nil"/>
              <w:left w:val="nil"/>
              <w:bottom w:val="nil"/>
              <w:right w:val="nil"/>
            </w:tcBorders>
          </w:tcPr>
          <w:p w14:paraId="07C75EF2" w14:textId="77777777" w:rsidR="0061411C" w:rsidRPr="008E4845" w:rsidRDefault="0061411C" w:rsidP="00EF2739">
            <w:pPr>
              <w:pStyle w:val="Normal6a"/>
            </w:pPr>
            <w:r w:rsidRPr="008E4845">
              <w:t>(8)</w:t>
            </w:r>
            <w:r w:rsidRPr="008E4845">
              <w:tab/>
              <w:t xml:space="preserve">Komisja i państwa członkowskie powinny zapewnić, aby wiedza, ekspertyza i doświadczenie odpowiednich organów i jednostek organizacyjnych Unii były </w:t>
            </w:r>
            <w:r w:rsidRPr="008E4845">
              <w:rPr>
                <w:b/>
                <w:i/>
              </w:rPr>
              <w:t>priorytetowo</w:t>
            </w:r>
            <w:r w:rsidRPr="008E4845">
              <w:t xml:space="preserve"> uwzględniane przy opracowywaniu planów krajowych i regionalnych państw członkowskich oraz przy wdrażaniu środków lub reagowaniu na wyzwania w zakresie zarządzania migracjami, kontroli granicznej, zarządzania granicami oraz bezpieczeństwa wewnętrznego. W stosownych przypadkach Komisja powinna mieć również możliwość angażowania odpowiednich organów i jednostek organizacyjnych Unii w działania mające na celu zapewnienie zgodności środków otrzymujących unijne wsparcie z odpowiednim dorobkiem prawnym Unii i uzgodnionymi priorytetami Unii.</w:t>
            </w:r>
          </w:p>
        </w:tc>
      </w:tr>
    </w:tbl>
    <w:p w14:paraId="2E0E3C0C"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{EN}</w:t>
      </w:r>
      <w:r w:rsidRPr="008E4845">
        <w:t>en</w:t>
      </w:r>
      <w:r w:rsidRPr="008E4845">
        <w:rPr>
          <w:rStyle w:val="HideTWBExt"/>
        </w:rPr>
        <w:t>&lt;/Original&gt;</w:t>
      </w:r>
    </w:p>
    <w:p w14:paraId="732252A7" w14:textId="77777777" w:rsidR="0061411C" w:rsidRPr="008E4845" w:rsidRDefault="0061411C" w:rsidP="0061411C">
      <w:r w:rsidRPr="008E4845">
        <w:rPr>
          <w:rStyle w:val="HideTWBExt"/>
        </w:rPr>
        <w:t>&lt;/Amend&gt;</w:t>
      </w:r>
    </w:p>
    <w:p w14:paraId="14F1FC64" w14:textId="0107276C"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127</w:t>
      </w:r>
      <w:r w:rsidRPr="008E4845">
        <w:rPr>
          <w:rStyle w:val="HideTWBExt"/>
          <w:b w:val="0"/>
        </w:rPr>
        <w:t>&lt;/NumAm&gt;</w:t>
      </w:r>
    </w:p>
    <w:p w14:paraId="226C5296" w14:textId="77777777" w:rsidR="0061411C" w:rsidRPr="008E4845" w:rsidRDefault="0061411C" w:rsidP="0061411C">
      <w:pPr>
        <w:pStyle w:val="NormalBold"/>
      </w:pPr>
      <w:r w:rsidRPr="008E4845">
        <w:rPr>
          <w:rStyle w:val="HideTWBExt"/>
          <w:b w:val="0"/>
        </w:rPr>
        <w:t>&lt;RepeatBlock-By&gt;&lt;Members&gt;</w:t>
      </w:r>
      <w:r w:rsidRPr="008E4845">
        <w:t>Erik Kaliňák, Katarína Roth Neveďalová</w:t>
      </w:r>
      <w:r w:rsidRPr="008E4845">
        <w:rPr>
          <w:rStyle w:val="HideTWBExt"/>
          <w:b w:val="0"/>
        </w:rPr>
        <w:t>&lt;/Members&gt;</w:t>
      </w:r>
    </w:p>
    <w:p w14:paraId="30A8F832" w14:textId="77777777" w:rsidR="0061411C" w:rsidRPr="008E4845" w:rsidRDefault="0061411C" w:rsidP="0061411C">
      <w:pPr>
        <w:pStyle w:val="NormalBold"/>
      </w:pPr>
      <w:r w:rsidRPr="008E4845">
        <w:rPr>
          <w:rStyle w:val="HideTWBExt"/>
          <w:b w:val="0"/>
        </w:rPr>
        <w:t>&lt;/RepeatBlock-By&gt;</w:t>
      </w:r>
    </w:p>
    <w:p w14:paraId="5D465660"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6E6C9443" w14:textId="77777777" w:rsidR="0061411C" w:rsidRPr="008E4845" w:rsidRDefault="0061411C" w:rsidP="0061411C">
      <w:pPr>
        <w:pStyle w:val="NormalBold"/>
      </w:pPr>
      <w:r w:rsidRPr="008E4845">
        <w:rPr>
          <w:rStyle w:val="HideTWBExt"/>
          <w:b w:val="0"/>
        </w:rPr>
        <w:t>&lt;Article&gt;</w:t>
      </w:r>
      <w:r w:rsidRPr="008E4845">
        <w:t>Motyw 8</w:t>
      </w:r>
      <w:r w:rsidRPr="008E4845">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24EE0E5A" w14:textId="77777777" w:rsidTr="00EF2739">
        <w:trPr>
          <w:trHeight w:hRule="exact" w:val="240"/>
          <w:jc w:val="center"/>
        </w:trPr>
        <w:tc>
          <w:tcPr>
            <w:tcW w:w="9752" w:type="dxa"/>
            <w:gridSpan w:val="2"/>
            <w:tcBorders>
              <w:top w:val="nil"/>
              <w:left w:val="nil"/>
              <w:bottom w:val="nil"/>
              <w:right w:val="nil"/>
            </w:tcBorders>
          </w:tcPr>
          <w:p w14:paraId="5680C40D" w14:textId="77777777" w:rsidR="0061411C" w:rsidRPr="008E4845" w:rsidRDefault="0061411C" w:rsidP="00EF2739"/>
        </w:tc>
      </w:tr>
      <w:tr w:rsidR="0061411C" w:rsidRPr="008E4845" w14:paraId="14CD63BA" w14:textId="77777777" w:rsidTr="00EF2739">
        <w:trPr>
          <w:trHeight w:val="240"/>
          <w:jc w:val="center"/>
        </w:trPr>
        <w:tc>
          <w:tcPr>
            <w:tcW w:w="4876" w:type="dxa"/>
            <w:tcBorders>
              <w:top w:val="nil"/>
              <w:left w:val="nil"/>
              <w:bottom w:val="nil"/>
              <w:right w:val="nil"/>
            </w:tcBorders>
          </w:tcPr>
          <w:p w14:paraId="5BA94E30"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092969D2" w14:textId="77777777" w:rsidR="0061411C" w:rsidRPr="008E4845" w:rsidRDefault="0061411C" w:rsidP="00EF2739">
            <w:pPr>
              <w:pStyle w:val="AmColumnHeading"/>
            </w:pPr>
            <w:r w:rsidRPr="008E4845">
              <w:t>Poprawka</w:t>
            </w:r>
          </w:p>
        </w:tc>
      </w:tr>
      <w:tr w:rsidR="0061411C" w:rsidRPr="008E4845" w14:paraId="294032BB" w14:textId="77777777" w:rsidTr="00EF2739">
        <w:trPr>
          <w:jc w:val="center"/>
        </w:trPr>
        <w:tc>
          <w:tcPr>
            <w:tcW w:w="4876" w:type="dxa"/>
            <w:tcBorders>
              <w:top w:val="nil"/>
              <w:left w:val="nil"/>
              <w:bottom w:val="nil"/>
              <w:right w:val="nil"/>
            </w:tcBorders>
          </w:tcPr>
          <w:p w14:paraId="26778028" w14:textId="77777777" w:rsidR="0061411C" w:rsidRPr="008E4845" w:rsidRDefault="0061411C" w:rsidP="00EF2739">
            <w:pPr>
              <w:pStyle w:val="Normal6a"/>
            </w:pPr>
            <w:r w:rsidRPr="008E4845">
              <w:t>(8)</w:t>
            </w:r>
            <w:r w:rsidRPr="008E4845">
              <w:tab/>
              <w:t>Komisja i państwa członkowskie powinny zapewnić, aby wiedza, ekspertyza i doświadczenie odpowiednich organów i jednostek organizacyjnych Unii były uwzględniane przy opracowywaniu planów krajowych i regionalnych państw członkowskich oraz przy wdrażaniu środków lub reagowaniu na wyzwania w zakresie zarządzania migracjami, kontroli granicznej, zarządzania granicami oraz bezpieczeństwa wewnętrznego. W stosownych przypadkach Komisja powinna mieć również możliwość angażowania odpowiednich organów i jednostek organizacyjnych Unii w działania mające na celu zapewnienie zgodności środków otrzymujących unijne wsparcie z odpowiednim dorobkiem prawnym Unii</w:t>
            </w:r>
            <w:r w:rsidRPr="008E4845">
              <w:rPr>
                <w:b/>
                <w:i/>
              </w:rPr>
              <w:t xml:space="preserve"> i uzgodnionymi priorytetami Unii</w:t>
            </w:r>
            <w:r w:rsidRPr="008E4845">
              <w:t>.</w:t>
            </w:r>
          </w:p>
        </w:tc>
        <w:tc>
          <w:tcPr>
            <w:tcW w:w="4876" w:type="dxa"/>
            <w:tcBorders>
              <w:top w:val="nil"/>
              <w:left w:val="nil"/>
              <w:bottom w:val="nil"/>
              <w:right w:val="nil"/>
            </w:tcBorders>
          </w:tcPr>
          <w:p w14:paraId="517C511A" w14:textId="77777777" w:rsidR="0061411C" w:rsidRPr="008E4845" w:rsidRDefault="0061411C" w:rsidP="00EF2739">
            <w:pPr>
              <w:pStyle w:val="Normal6a"/>
            </w:pPr>
            <w:r w:rsidRPr="008E4845">
              <w:t>(8)</w:t>
            </w:r>
            <w:r w:rsidRPr="008E4845">
              <w:tab/>
              <w:t>Komisja i państwa członkowskie powinny zapewnić, aby wiedza, ekspertyza i doświadczenie odpowiednich organów i jednostek organizacyjnych Unii były uwzględniane przy opracowywaniu planów krajowych i regionalnych państw członkowskich oraz przy wdrażaniu środków lub reagowaniu na wyzwania w zakresie zarządzania migracjami, kontroli granicznej, zarządzania granicami oraz bezpieczeństwa wewnętrznego. W stosownych przypadkach Komisja powinna mieć również możliwość angażowania odpowiednich organów i jednostek organizacyjnych Unii w działania mające na celu zapewnienie zgodności środków otrzymujących unijne wsparcie z odpowiednim dorobkiem prawnym Unii.</w:t>
            </w:r>
          </w:p>
        </w:tc>
      </w:tr>
    </w:tbl>
    <w:p w14:paraId="1EE6F312"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{SK}</w:t>
      </w:r>
      <w:r w:rsidRPr="008E4845">
        <w:t>sk</w:t>
      </w:r>
      <w:r w:rsidRPr="008E4845">
        <w:rPr>
          <w:rStyle w:val="HideTWBExt"/>
        </w:rPr>
        <w:t>&lt;/Original&gt;</w:t>
      </w:r>
    </w:p>
    <w:p w14:paraId="1D07C9CA" w14:textId="77777777" w:rsidR="0061411C" w:rsidRPr="008E4845" w:rsidRDefault="0061411C" w:rsidP="0061411C">
      <w:pPr>
        <w:pStyle w:val="AmJustTitle"/>
      </w:pPr>
      <w:r w:rsidRPr="008E4845">
        <w:rPr>
          <w:rStyle w:val="HideTWBExt"/>
          <w:i w:val="0"/>
        </w:rPr>
        <w:t>&lt;TitreJust&gt;</w:t>
      </w:r>
      <w:r w:rsidRPr="008E4845">
        <w:t>Uzasadnienie</w:t>
      </w:r>
      <w:r w:rsidRPr="008E4845">
        <w:rPr>
          <w:rStyle w:val="HideTWBExt"/>
          <w:i w:val="0"/>
        </w:rPr>
        <w:t>&lt;/TitreJust&gt;</w:t>
      </w:r>
    </w:p>
    <w:p w14:paraId="4ED51277" w14:textId="77777777" w:rsidR="0061411C" w:rsidRPr="008E4845" w:rsidRDefault="0061411C" w:rsidP="0061411C">
      <w:pPr>
        <w:pStyle w:val="AmJustText"/>
      </w:pPr>
      <w:r w:rsidRPr="008E4845">
        <w:t>Zgodność z dorobkiem prawnym Unii stanowi obiektywny standard prawny. Z kolei pojęcie „uzgodnione priorytety Unii” jest szerszym terminem politycznym, który może podlegać różnym interpretacjom. Wykreślenie tego sformułowania zwiększa pewność prawną i skupia się na zgodności z wiążącymi przepisami prawnymi.</w:t>
      </w:r>
    </w:p>
    <w:p w14:paraId="5F322F07" w14:textId="77777777" w:rsidR="0061411C" w:rsidRPr="008E4845" w:rsidRDefault="0061411C" w:rsidP="0061411C">
      <w:r w:rsidRPr="008E4845">
        <w:rPr>
          <w:rStyle w:val="HideTWBExt"/>
        </w:rPr>
        <w:t>&lt;/Amend&gt;</w:t>
      </w:r>
    </w:p>
    <w:p w14:paraId="037C438B" w14:textId="6FCE3771"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128</w:t>
      </w:r>
      <w:r w:rsidRPr="008E4845">
        <w:rPr>
          <w:rStyle w:val="HideTWBExt"/>
          <w:b w:val="0"/>
        </w:rPr>
        <w:t>&lt;/NumAm&gt;</w:t>
      </w:r>
    </w:p>
    <w:p w14:paraId="5137DC46" w14:textId="77777777" w:rsidR="0061411C" w:rsidRPr="008E4845" w:rsidRDefault="0061411C" w:rsidP="0061411C">
      <w:pPr>
        <w:pStyle w:val="NormalBold"/>
      </w:pPr>
      <w:r w:rsidRPr="008E4845">
        <w:rPr>
          <w:rStyle w:val="HideTWBExt"/>
          <w:b w:val="0"/>
        </w:rPr>
        <w:t>&lt;RepeatBlock-By&gt;&lt;Members&gt;</w:t>
      </w:r>
      <w:r w:rsidRPr="008E4845">
        <w:t>Abir Al-Sahlani, Fabienne Keller, Jan-Christoph Oetjen, Irena Joveva, Raquel García Hermida-Van Der Walle</w:t>
      </w:r>
      <w:r w:rsidRPr="008E4845">
        <w:rPr>
          <w:rStyle w:val="HideTWBExt"/>
          <w:b w:val="0"/>
        </w:rPr>
        <w:t>&lt;/Members&gt;</w:t>
      </w:r>
    </w:p>
    <w:p w14:paraId="670A4CC8" w14:textId="77777777" w:rsidR="0061411C" w:rsidRPr="008E4845" w:rsidRDefault="0061411C" w:rsidP="0061411C">
      <w:pPr>
        <w:pStyle w:val="NormalBold"/>
      </w:pPr>
      <w:r w:rsidRPr="008E4845">
        <w:rPr>
          <w:rStyle w:val="HideTWBExt"/>
          <w:b w:val="0"/>
        </w:rPr>
        <w:t>&lt;/RepeatBlock-By&gt;</w:t>
      </w:r>
    </w:p>
    <w:p w14:paraId="11308F51"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0EF6D72B" w14:textId="77777777" w:rsidR="0061411C" w:rsidRPr="008E4845" w:rsidRDefault="0061411C" w:rsidP="0061411C">
      <w:pPr>
        <w:pStyle w:val="NormalBold"/>
      </w:pPr>
      <w:r w:rsidRPr="008E4845">
        <w:rPr>
          <w:rStyle w:val="HideTWBExt"/>
          <w:b w:val="0"/>
        </w:rPr>
        <w:t>&lt;Article&gt;</w:t>
      </w:r>
      <w:r w:rsidRPr="008E4845">
        <w:t>Motyw 8 a (nowy)</w:t>
      </w:r>
      <w:r w:rsidRPr="008E48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2DB0D4E5" w14:textId="77777777" w:rsidTr="00EF2739">
        <w:trPr>
          <w:trHeight w:hRule="exact" w:val="240"/>
          <w:jc w:val="center"/>
        </w:trPr>
        <w:tc>
          <w:tcPr>
            <w:tcW w:w="9752" w:type="dxa"/>
            <w:gridSpan w:val="2"/>
            <w:tcBorders>
              <w:top w:val="nil"/>
              <w:left w:val="nil"/>
              <w:bottom w:val="nil"/>
              <w:right w:val="nil"/>
            </w:tcBorders>
          </w:tcPr>
          <w:p w14:paraId="2EA93DB3" w14:textId="77777777" w:rsidR="0061411C" w:rsidRPr="008E4845" w:rsidRDefault="0061411C" w:rsidP="00EF2739"/>
        </w:tc>
      </w:tr>
      <w:tr w:rsidR="0061411C" w:rsidRPr="008E4845" w14:paraId="64D0C64C" w14:textId="77777777" w:rsidTr="00EF2739">
        <w:trPr>
          <w:trHeight w:val="240"/>
          <w:jc w:val="center"/>
        </w:trPr>
        <w:tc>
          <w:tcPr>
            <w:tcW w:w="4876" w:type="dxa"/>
            <w:tcBorders>
              <w:top w:val="nil"/>
              <w:left w:val="nil"/>
              <w:bottom w:val="nil"/>
              <w:right w:val="nil"/>
            </w:tcBorders>
          </w:tcPr>
          <w:p w14:paraId="73E41900"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109FFD9A" w14:textId="77777777" w:rsidR="0061411C" w:rsidRPr="008E4845" w:rsidRDefault="0061411C" w:rsidP="00EF2739">
            <w:pPr>
              <w:pStyle w:val="AmColumnHeading"/>
            </w:pPr>
            <w:r w:rsidRPr="008E4845">
              <w:t>Poprawka</w:t>
            </w:r>
          </w:p>
        </w:tc>
      </w:tr>
      <w:tr w:rsidR="0061411C" w:rsidRPr="008E4845" w14:paraId="142488EC" w14:textId="77777777" w:rsidTr="00EF2739">
        <w:trPr>
          <w:jc w:val="center"/>
        </w:trPr>
        <w:tc>
          <w:tcPr>
            <w:tcW w:w="4876" w:type="dxa"/>
            <w:tcBorders>
              <w:top w:val="nil"/>
              <w:left w:val="nil"/>
              <w:bottom w:val="nil"/>
              <w:right w:val="nil"/>
            </w:tcBorders>
          </w:tcPr>
          <w:p w14:paraId="38544B25" w14:textId="77777777" w:rsidR="0061411C" w:rsidRPr="008E4845" w:rsidRDefault="0061411C" w:rsidP="00EF2739">
            <w:pPr>
              <w:pStyle w:val="Normal6a"/>
            </w:pPr>
          </w:p>
        </w:tc>
        <w:tc>
          <w:tcPr>
            <w:tcW w:w="4876" w:type="dxa"/>
            <w:tcBorders>
              <w:top w:val="nil"/>
              <w:left w:val="nil"/>
              <w:bottom w:val="nil"/>
              <w:right w:val="nil"/>
            </w:tcBorders>
          </w:tcPr>
          <w:p w14:paraId="14D395BF" w14:textId="77777777" w:rsidR="0061411C" w:rsidRPr="008E4845" w:rsidRDefault="0061411C" w:rsidP="00EF2739">
            <w:pPr>
              <w:pStyle w:val="Normal6a"/>
            </w:pPr>
            <w:r w:rsidRPr="008E4845">
              <w:rPr>
                <w:b/>
                <w:i/>
              </w:rPr>
              <w:t>(8a)</w:t>
            </w:r>
            <w:r w:rsidRPr="008E4845">
              <w:tab/>
            </w:r>
            <w:r w:rsidRPr="008E4845">
              <w:rPr>
                <w:b/>
                <w:i/>
              </w:rPr>
              <w:t>Z uwagi na fakt, że przedmiotowe wsparcie Unii  ma charakter wewnętrzny i że jest głównym instrumentem finansowania w dziedzinie azylu i migracji na szczeblu unijnym, powinno ono przede wszystkim wspierać działania służące wewnętrznej polityce Unii w dziedzinie azylu, migracji i integracji zgodnie ze swoimi celami.</w:t>
            </w:r>
          </w:p>
        </w:tc>
      </w:tr>
    </w:tbl>
    <w:p w14:paraId="58A5729E"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{EN}</w:t>
      </w:r>
      <w:r w:rsidRPr="008E4845">
        <w:t>en</w:t>
      </w:r>
      <w:r w:rsidRPr="008E4845">
        <w:rPr>
          <w:rStyle w:val="HideTWBExt"/>
        </w:rPr>
        <w:t>&lt;/Original&gt;</w:t>
      </w:r>
    </w:p>
    <w:p w14:paraId="5E2AE9AB" w14:textId="77777777" w:rsidR="0061411C" w:rsidRPr="008E4845" w:rsidRDefault="0061411C" w:rsidP="0061411C">
      <w:r w:rsidRPr="008E4845">
        <w:rPr>
          <w:rStyle w:val="HideTWBExt"/>
        </w:rPr>
        <w:t>&lt;/Amend&gt;</w:t>
      </w:r>
    </w:p>
    <w:p w14:paraId="1D23972F" w14:textId="728C5428"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129</w:t>
      </w:r>
      <w:r w:rsidRPr="008E4845">
        <w:rPr>
          <w:rStyle w:val="HideTWBExt"/>
          <w:b w:val="0"/>
        </w:rPr>
        <w:t>&lt;/NumAm&gt;</w:t>
      </w:r>
    </w:p>
    <w:p w14:paraId="796BA217" w14:textId="77777777" w:rsidR="0061411C" w:rsidRPr="008E4845" w:rsidRDefault="0061411C" w:rsidP="0061411C">
      <w:pPr>
        <w:pStyle w:val="NormalBold"/>
      </w:pPr>
      <w:r w:rsidRPr="008E4845">
        <w:rPr>
          <w:rStyle w:val="HideTWBExt"/>
          <w:b w:val="0"/>
        </w:rPr>
        <w:t>&lt;RepeatBlock-By&gt;&lt;Members&gt;</w:t>
      </w:r>
      <w:r w:rsidRPr="008E4845">
        <w:t>Geadis Geadi</w:t>
      </w:r>
      <w:r w:rsidRPr="008E4845">
        <w:rPr>
          <w:rStyle w:val="HideTWBExt"/>
          <w:b w:val="0"/>
        </w:rPr>
        <w:t>&lt;/Members&gt;</w:t>
      </w:r>
    </w:p>
    <w:p w14:paraId="31363927" w14:textId="77777777" w:rsidR="0061411C" w:rsidRPr="008E4845" w:rsidRDefault="0061411C" w:rsidP="0061411C">
      <w:pPr>
        <w:pStyle w:val="NormalBold"/>
      </w:pPr>
      <w:r w:rsidRPr="008E4845">
        <w:rPr>
          <w:rStyle w:val="HideTWBExt"/>
          <w:b w:val="0"/>
        </w:rPr>
        <w:t>&lt;/RepeatBlock-By&gt;</w:t>
      </w:r>
    </w:p>
    <w:p w14:paraId="083B5D1F"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68701A78" w14:textId="77777777" w:rsidR="0061411C" w:rsidRPr="008E4845" w:rsidRDefault="0061411C" w:rsidP="0061411C">
      <w:pPr>
        <w:pStyle w:val="NormalBold"/>
      </w:pPr>
      <w:r w:rsidRPr="008E4845">
        <w:rPr>
          <w:rStyle w:val="HideTWBExt"/>
          <w:b w:val="0"/>
        </w:rPr>
        <w:t>&lt;Article&gt;</w:t>
      </w:r>
      <w:r w:rsidRPr="008E4845">
        <w:t>Motyw 8 a (nowy)</w:t>
      </w:r>
      <w:r w:rsidRPr="008E4845">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331C73E0" w14:textId="77777777" w:rsidTr="00EF2739">
        <w:trPr>
          <w:trHeight w:hRule="exact" w:val="240"/>
          <w:jc w:val="center"/>
        </w:trPr>
        <w:tc>
          <w:tcPr>
            <w:tcW w:w="9752" w:type="dxa"/>
            <w:gridSpan w:val="2"/>
            <w:tcBorders>
              <w:top w:val="nil"/>
              <w:left w:val="nil"/>
              <w:bottom w:val="nil"/>
              <w:right w:val="nil"/>
            </w:tcBorders>
          </w:tcPr>
          <w:p w14:paraId="2FB44DE1" w14:textId="77777777" w:rsidR="0061411C" w:rsidRPr="008E4845" w:rsidRDefault="0061411C" w:rsidP="00EF2739"/>
        </w:tc>
      </w:tr>
      <w:tr w:rsidR="0061411C" w:rsidRPr="008E4845" w14:paraId="62A8A30D" w14:textId="77777777" w:rsidTr="00EF2739">
        <w:trPr>
          <w:trHeight w:val="240"/>
          <w:jc w:val="center"/>
        </w:trPr>
        <w:tc>
          <w:tcPr>
            <w:tcW w:w="4876" w:type="dxa"/>
            <w:tcBorders>
              <w:top w:val="nil"/>
              <w:left w:val="nil"/>
              <w:bottom w:val="nil"/>
              <w:right w:val="nil"/>
            </w:tcBorders>
          </w:tcPr>
          <w:p w14:paraId="6596289F"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4CA14A35" w14:textId="77777777" w:rsidR="0061411C" w:rsidRPr="008E4845" w:rsidRDefault="0061411C" w:rsidP="00EF2739">
            <w:pPr>
              <w:pStyle w:val="AmColumnHeading"/>
            </w:pPr>
            <w:r w:rsidRPr="008E4845">
              <w:t>Poprawka</w:t>
            </w:r>
          </w:p>
        </w:tc>
      </w:tr>
      <w:tr w:rsidR="0061411C" w:rsidRPr="008E4845" w14:paraId="1B8961FA" w14:textId="77777777" w:rsidTr="00EF2739">
        <w:trPr>
          <w:jc w:val="center"/>
        </w:trPr>
        <w:tc>
          <w:tcPr>
            <w:tcW w:w="4876" w:type="dxa"/>
            <w:tcBorders>
              <w:top w:val="nil"/>
              <w:left w:val="nil"/>
              <w:bottom w:val="nil"/>
              <w:right w:val="nil"/>
            </w:tcBorders>
          </w:tcPr>
          <w:p w14:paraId="7A8414B8" w14:textId="77777777" w:rsidR="0061411C" w:rsidRPr="008E4845" w:rsidRDefault="0061411C" w:rsidP="00EF2739">
            <w:pPr>
              <w:pStyle w:val="Normal6a"/>
            </w:pPr>
          </w:p>
        </w:tc>
        <w:tc>
          <w:tcPr>
            <w:tcW w:w="4876" w:type="dxa"/>
            <w:tcBorders>
              <w:top w:val="nil"/>
              <w:left w:val="nil"/>
              <w:bottom w:val="nil"/>
              <w:right w:val="nil"/>
            </w:tcBorders>
          </w:tcPr>
          <w:p w14:paraId="381BBF5F" w14:textId="77777777" w:rsidR="0061411C" w:rsidRPr="008E4845" w:rsidRDefault="0061411C" w:rsidP="00EF2739">
            <w:pPr>
              <w:pStyle w:val="Normal6a"/>
            </w:pPr>
            <w:r w:rsidRPr="008E4845">
              <w:rPr>
                <w:b/>
                <w:i/>
              </w:rPr>
              <w:t>(8a)</w:t>
            </w:r>
            <w:r w:rsidRPr="008E4845">
              <w:tab/>
            </w:r>
            <w:r w:rsidRPr="008E4845">
              <w:rPr>
                <w:b/>
                <w:i/>
              </w:rPr>
              <w:t>Przypominamy o wspólnym rejestrze elektronicznym EU-LISA oraz o istotnej roli, jaką może on odegrać w walce z nielegalną imigracją. </w:t>
            </w:r>
          </w:p>
        </w:tc>
      </w:tr>
    </w:tbl>
    <w:p w14:paraId="00806BB9"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{EL}</w:t>
      </w:r>
      <w:r w:rsidRPr="008E4845">
        <w:t>el</w:t>
      </w:r>
      <w:r w:rsidRPr="008E4845">
        <w:rPr>
          <w:rStyle w:val="HideTWBExt"/>
        </w:rPr>
        <w:t>&lt;/Original&gt;</w:t>
      </w:r>
    </w:p>
    <w:p w14:paraId="59B138A6" w14:textId="77777777" w:rsidR="0061411C" w:rsidRPr="008E4845" w:rsidRDefault="0061411C" w:rsidP="0061411C">
      <w:r w:rsidRPr="008E4845">
        <w:rPr>
          <w:rStyle w:val="HideTWBExt"/>
        </w:rPr>
        <w:t>&lt;/Amend&gt;</w:t>
      </w:r>
    </w:p>
    <w:p w14:paraId="78463F2D" w14:textId="75A53E1E"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130</w:t>
      </w:r>
      <w:r w:rsidRPr="008E4845">
        <w:rPr>
          <w:rStyle w:val="HideTWBExt"/>
          <w:b w:val="0"/>
        </w:rPr>
        <w:t>&lt;/NumAm&gt;</w:t>
      </w:r>
    </w:p>
    <w:p w14:paraId="39F2AC31" w14:textId="77777777" w:rsidR="0061411C" w:rsidRPr="008E4845" w:rsidRDefault="0061411C" w:rsidP="0061411C">
      <w:pPr>
        <w:pStyle w:val="NormalBold"/>
      </w:pPr>
      <w:r w:rsidRPr="008E4845">
        <w:rPr>
          <w:rStyle w:val="HideTWBExt"/>
          <w:b w:val="0"/>
        </w:rPr>
        <w:t>&lt;RepeatBlock-By&gt;&lt;Members&gt;</w:t>
      </w:r>
      <w:r w:rsidRPr="008E4845">
        <w:t>Geadis Geadi</w:t>
      </w:r>
      <w:r w:rsidRPr="008E4845">
        <w:rPr>
          <w:rStyle w:val="HideTWBExt"/>
          <w:b w:val="0"/>
        </w:rPr>
        <w:t>&lt;/Members&gt;</w:t>
      </w:r>
    </w:p>
    <w:p w14:paraId="2DC49D9B" w14:textId="77777777" w:rsidR="0061411C" w:rsidRPr="008E4845" w:rsidRDefault="0061411C" w:rsidP="0061411C">
      <w:pPr>
        <w:pStyle w:val="NormalBold"/>
      </w:pPr>
      <w:r w:rsidRPr="008E4845">
        <w:rPr>
          <w:rStyle w:val="HideTWBExt"/>
          <w:b w:val="0"/>
        </w:rPr>
        <w:t>&lt;/RepeatBlock-By&gt;</w:t>
      </w:r>
    </w:p>
    <w:p w14:paraId="6ADF19EC"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0BF2720B" w14:textId="77777777" w:rsidR="0061411C" w:rsidRPr="008E4845" w:rsidRDefault="0061411C" w:rsidP="0061411C">
      <w:pPr>
        <w:pStyle w:val="NormalBold"/>
      </w:pPr>
      <w:r w:rsidRPr="008E4845">
        <w:rPr>
          <w:rStyle w:val="HideTWBExt"/>
          <w:b w:val="0"/>
        </w:rPr>
        <w:t>&lt;Article&gt;</w:t>
      </w:r>
      <w:r w:rsidRPr="008E4845">
        <w:t>Motyw 9</w:t>
      </w:r>
      <w:r w:rsidRPr="008E4845">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7BD1E47E" w14:textId="77777777" w:rsidTr="00EF2739">
        <w:trPr>
          <w:trHeight w:hRule="exact" w:val="240"/>
          <w:jc w:val="center"/>
        </w:trPr>
        <w:tc>
          <w:tcPr>
            <w:tcW w:w="9752" w:type="dxa"/>
            <w:gridSpan w:val="2"/>
            <w:tcBorders>
              <w:top w:val="nil"/>
              <w:left w:val="nil"/>
              <w:bottom w:val="nil"/>
              <w:right w:val="nil"/>
            </w:tcBorders>
          </w:tcPr>
          <w:p w14:paraId="6F0DB47C" w14:textId="77777777" w:rsidR="0061411C" w:rsidRPr="008E4845" w:rsidRDefault="0061411C" w:rsidP="00EF2739"/>
        </w:tc>
      </w:tr>
      <w:tr w:rsidR="0061411C" w:rsidRPr="008E4845" w14:paraId="06BE0557" w14:textId="77777777" w:rsidTr="00EF2739">
        <w:trPr>
          <w:trHeight w:val="240"/>
          <w:jc w:val="center"/>
        </w:trPr>
        <w:tc>
          <w:tcPr>
            <w:tcW w:w="4876" w:type="dxa"/>
            <w:tcBorders>
              <w:top w:val="nil"/>
              <w:left w:val="nil"/>
              <w:bottom w:val="nil"/>
              <w:right w:val="nil"/>
            </w:tcBorders>
          </w:tcPr>
          <w:p w14:paraId="3E37A1E5"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774AAC39" w14:textId="77777777" w:rsidR="0061411C" w:rsidRPr="008E4845" w:rsidRDefault="0061411C" w:rsidP="00EF2739">
            <w:pPr>
              <w:pStyle w:val="AmColumnHeading"/>
            </w:pPr>
            <w:r w:rsidRPr="008E4845">
              <w:t>Poprawka</w:t>
            </w:r>
          </w:p>
        </w:tc>
      </w:tr>
      <w:tr w:rsidR="0061411C" w:rsidRPr="008E4845" w14:paraId="229EA5AD" w14:textId="77777777" w:rsidTr="00EF2739">
        <w:trPr>
          <w:jc w:val="center"/>
        </w:trPr>
        <w:tc>
          <w:tcPr>
            <w:tcW w:w="4876" w:type="dxa"/>
            <w:tcBorders>
              <w:top w:val="nil"/>
              <w:left w:val="nil"/>
              <w:bottom w:val="nil"/>
              <w:right w:val="nil"/>
            </w:tcBorders>
          </w:tcPr>
          <w:p w14:paraId="42DF8D2F" w14:textId="77777777" w:rsidR="0061411C" w:rsidRPr="008E4845" w:rsidRDefault="0061411C" w:rsidP="00EF2739">
            <w:pPr>
              <w:pStyle w:val="Normal6a"/>
            </w:pPr>
            <w:r w:rsidRPr="008E4845">
              <w:t>(9)</w:t>
            </w:r>
            <w:r w:rsidRPr="008E4845">
              <w:tab/>
              <w:t>Unijne wsparcie powinno również przyczyniać się do wdrażania tymczasowej ochrony w związku z dyrektywą Rady 2001/55/WE</w:t>
            </w:r>
            <w:r w:rsidRPr="008E4845">
              <w:rPr>
                <w:vertAlign w:val="superscript"/>
              </w:rPr>
              <w:t>10</w:t>
            </w:r>
            <w:r w:rsidRPr="008E4845">
              <w:t xml:space="preserve"> w przypadku masowego napływu wysiedleńców</w:t>
            </w:r>
            <w:r w:rsidRPr="008E4845">
              <w:rPr>
                <w:b/>
                <w:i/>
              </w:rPr>
              <w:t xml:space="preserve">, w tym tymczasowej ochrony wprowadzonej i przedłużonej </w:t>
            </w:r>
            <w:r w:rsidRPr="008E4845">
              <w:t>wcześniejszymi decyzjami Rady, a także do wdrożenia środków mających na celu promowanie równowagi wysiłków między państwami członkowskimi przyjmującymi takie osoby.</w:t>
            </w:r>
          </w:p>
        </w:tc>
        <w:tc>
          <w:tcPr>
            <w:tcW w:w="4876" w:type="dxa"/>
            <w:tcBorders>
              <w:top w:val="nil"/>
              <w:left w:val="nil"/>
              <w:bottom w:val="nil"/>
              <w:right w:val="nil"/>
            </w:tcBorders>
          </w:tcPr>
          <w:p w14:paraId="15380EDB" w14:textId="77777777" w:rsidR="0061411C" w:rsidRPr="008E4845" w:rsidRDefault="0061411C" w:rsidP="00EF2739">
            <w:pPr>
              <w:pStyle w:val="Normal6a"/>
            </w:pPr>
            <w:r w:rsidRPr="008E4845">
              <w:t>(9)</w:t>
            </w:r>
            <w:r w:rsidRPr="008E4845">
              <w:tab/>
              <w:t xml:space="preserve">Unijne wsparcie powinno również przyczyniać się do wdrażania tymczasowej ochrony w związku z dyrektywą Rady 2001/55/WE w przypadku masowego napływu wysiedleńców </w:t>
            </w:r>
            <w:r w:rsidRPr="008E4845">
              <w:rPr>
                <w:b/>
                <w:i/>
              </w:rPr>
              <w:t>z państw członkowskich UE lub państw sąsiednich, proporcjonalnie do liczby ludności każdego kraju i w wymiarze nieprzekraczającym 3 %, oraz obejmie ochronę tymczasową wprowadzoną i przedłużoną</w:t>
            </w:r>
            <w:r w:rsidRPr="008E4845">
              <w:t xml:space="preserve"> wcześniejszymi decyzjami Rady, a także do wdrożenia środków mających na celu promowanie równowagi wysiłków między państwami członkowskimi przyjmującymi takie osoby. </w:t>
            </w:r>
            <w:r w:rsidRPr="008E4845">
              <w:rPr>
                <w:b/>
                <w:i/>
              </w:rPr>
              <w:t>Zwracamy uwagę, że wnioski o azyl osób pochodzących z bezpiecznych państw trzecich, osób, które przejechały przez bezpieczne państwa trzecie, lub osób przybywających do Unii za pośrednictwem nieuznawanych reżimów, będą odrzucane.</w:t>
            </w:r>
          </w:p>
        </w:tc>
      </w:tr>
      <w:tr w:rsidR="0061411C" w:rsidRPr="008E4845" w14:paraId="7524C791" w14:textId="77777777" w:rsidTr="00EF2739">
        <w:trPr>
          <w:jc w:val="center"/>
        </w:trPr>
        <w:tc>
          <w:tcPr>
            <w:tcW w:w="4876" w:type="dxa"/>
            <w:tcBorders>
              <w:top w:val="nil"/>
              <w:left w:val="nil"/>
              <w:bottom w:val="nil"/>
              <w:right w:val="nil"/>
            </w:tcBorders>
          </w:tcPr>
          <w:p w14:paraId="3B46A794" w14:textId="77777777" w:rsidR="0061411C" w:rsidRPr="008E4845" w:rsidRDefault="0061411C" w:rsidP="00EF2739">
            <w:pPr>
              <w:pStyle w:val="Normal6a"/>
            </w:pPr>
            <w:r w:rsidRPr="008E4845">
              <w:rPr>
                <w:b/>
                <w:i/>
              </w:rPr>
              <w:t>_________________</w:t>
            </w:r>
          </w:p>
        </w:tc>
        <w:tc>
          <w:tcPr>
            <w:tcW w:w="4876" w:type="dxa"/>
            <w:tcBorders>
              <w:top w:val="nil"/>
              <w:left w:val="nil"/>
              <w:bottom w:val="nil"/>
              <w:right w:val="nil"/>
            </w:tcBorders>
          </w:tcPr>
          <w:p w14:paraId="2097A86B" w14:textId="77777777" w:rsidR="0061411C" w:rsidRPr="008E4845" w:rsidRDefault="0061411C" w:rsidP="00EF2739">
            <w:pPr>
              <w:pStyle w:val="Normal6a"/>
            </w:pPr>
            <w:r w:rsidRPr="008E4845">
              <w:rPr>
                <w:b/>
                <w:i/>
              </w:rPr>
              <w:t>_________________</w:t>
            </w:r>
          </w:p>
        </w:tc>
      </w:tr>
      <w:tr w:rsidR="0061411C" w:rsidRPr="008E4845" w14:paraId="6879F1ED" w14:textId="77777777" w:rsidTr="00EF2739">
        <w:trPr>
          <w:jc w:val="center"/>
        </w:trPr>
        <w:tc>
          <w:tcPr>
            <w:tcW w:w="4876" w:type="dxa"/>
            <w:tcBorders>
              <w:top w:val="nil"/>
              <w:left w:val="nil"/>
              <w:bottom w:val="nil"/>
              <w:right w:val="nil"/>
            </w:tcBorders>
          </w:tcPr>
          <w:p w14:paraId="1F08F672" w14:textId="77777777" w:rsidR="0061411C" w:rsidRPr="008E4845" w:rsidRDefault="0061411C" w:rsidP="00EF2739">
            <w:pPr>
              <w:pStyle w:val="Normal6a"/>
            </w:pPr>
            <w:r w:rsidRPr="008E4845">
              <w:rPr>
                <w:vertAlign w:val="superscript"/>
              </w:rPr>
              <w:t>10</w:t>
            </w:r>
            <w:r w:rsidRPr="008E4845">
              <w:t xml:space="preserve"> Dyrektywa Rady 2001/55/WE z dnia 20 lipca 2001 r. w sprawie minimalnych standardów przyznawania tymczasowej ochrony na wypadek masowego napływu wysiedleńców oraz środków wspierających równowagę wysiłków między państwami członkowskimi związanych z przyjęciem takich osób wraz z jego następstwami (Dz.U. L 212 z 7.8.2001, s. 12, ELI: https://eur-lex.europa.eu/eli/dir/2001/55/oj).</w:t>
            </w:r>
          </w:p>
        </w:tc>
        <w:tc>
          <w:tcPr>
            <w:tcW w:w="4876" w:type="dxa"/>
            <w:tcBorders>
              <w:top w:val="nil"/>
              <w:left w:val="nil"/>
              <w:bottom w:val="nil"/>
              <w:right w:val="nil"/>
            </w:tcBorders>
          </w:tcPr>
          <w:p w14:paraId="35E33521" w14:textId="77777777" w:rsidR="0061411C" w:rsidRPr="008E4845" w:rsidRDefault="0061411C" w:rsidP="00EF2739">
            <w:pPr>
              <w:pStyle w:val="Normal6a"/>
            </w:pPr>
            <w:r w:rsidRPr="008E4845">
              <w:rPr>
                <w:vertAlign w:val="superscript"/>
              </w:rPr>
              <w:t>10</w:t>
            </w:r>
            <w:r w:rsidRPr="008E4845">
              <w:t xml:space="preserve"> Dyrektywa Rady 2001/55/WE z dnia 20 lipca 2001 r. w sprawie minimalnych standardów przyznawania tymczasowej ochrony na wypadek masowego napływu wysiedleńców oraz środków wspierających równowagę wysiłków między państwami członkowskimi związanych z przyjęciem takich osób wraz z jego następstwami (Dz.U. L 212 z 7.8.2001, s. 12, ELI: https://eur-lex.europa.eu/eli/dir/2001/55/oj).</w:t>
            </w:r>
          </w:p>
        </w:tc>
      </w:tr>
    </w:tbl>
    <w:p w14:paraId="2943011E"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{EL}</w:t>
      </w:r>
      <w:r w:rsidRPr="008E4845">
        <w:t>el</w:t>
      </w:r>
      <w:r w:rsidRPr="008E4845">
        <w:rPr>
          <w:rStyle w:val="HideTWBExt"/>
        </w:rPr>
        <w:t>&lt;/Original&gt;</w:t>
      </w:r>
    </w:p>
    <w:p w14:paraId="0A8EA495" w14:textId="77777777" w:rsidR="0061411C" w:rsidRPr="008E4845" w:rsidRDefault="0061411C" w:rsidP="0061411C">
      <w:r w:rsidRPr="008E4845">
        <w:rPr>
          <w:rStyle w:val="HideTWBExt"/>
        </w:rPr>
        <w:t>&lt;/Amend&gt;</w:t>
      </w:r>
    </w:p>
    <w:p w14:paraId="677206C0" w14:textId="26EF3D9C"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131</w:t>
      </w:r>
      <w:r w:rsidRPr="008E4845">
        <w:rPr>
          <w:rStyle w:val="HideTWBExt"/>
          <w:b w:val="0"/>
        </w:rPr>
        <w:t>&lt;/NumAm&gt;</w:t>
      </w:r>
    </w:p>
    <w:p w14:paraId="1C79E86A" w14:textId="77777777" w:rsidR="0061411C" w:rsidRPr="008E4845" w:rsidRDefault="0061411C" w:rsidP="0061411C">
      <w:pPr>
        <w:pStyle w:val="NormalBold"/>
      </w:pPr>
      <w:r w:rsidRPr="008E4845">
        <w:rPr>
          <w:rStyle w:val="HideTWBExt"/>
          <w:b w:val="0"/>
        </w:rPr>
        <w:t>&lt;RepeatBlock-By&gt;&lt;Members&gt;</w:t>
      </w:r>
      <w:r w:rsidRPr="008E4845">
        <w:t>Erik Kaliňák, Katarína Roth Neveďalová</w:t>
      </w:r>
      <w:r w:rsidRPr="008E4845">
        <w:rPr>
          <w:rStyle w:val="HideTWBExt"/>
          <w:b w:val="0"/>
        </w:rPr>
        <w:t>&lt;/Members&gt;</w:t>
      </w:r>
    </w:p>
    <w:p w14:paraId="0BD5FD3B" w14:textId="77777777" w:rsidR="0061411C" w:rsidRPr="008E4845" w:rsidRDefault="0061411C" w:rsidP="0061411C">
      <w:pPr>
        <w:pStyle w:val="NormalBold"/>
      </w:pPr>
      <w:r w:rsidRPr="008E4845">
        <w:rPr>
          <w:rStyle w:val="HideTWBExt"/>
          <w:b w:val="0"/>
        </w:rPr>
        <w:t>&lt;/RepeatBlock-By&gt;</w:t>
      </w:r>
    </w:p>
    <w:p w14:paraId="2B60884B"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31596024" w14:textId="77777777" w:rsidR="0061411C" w:rsidRPr="008E4845" w:rsidRDefault="0061411C" w:rsidP="0061411C">
      <w:pPr>
        <w:pStyle w:val="NormalBold"/>
      </w:pPr>
      <w:r w:rsidRPr="008E4845">
        <w:rPr>
          <w:rStyle w:val="HideTWBExt"/>
          <w:b w:val="0"/>
        </w:rPr>
        <w:t>&lt;Article&gt;</w:t>
      </w:r>
      <w:r w:rsidRPr="008E4845">
        <w:t>Motyw 9</w:t>
      </w:r>
      <w:r w:rsidRPr="008E4845">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7FBDBE4D" w14:textId="77777777" w:rsidTr="00EF2739">
        <w:trPr>
          <w:trHeight w:hRule="exact" w:val="240"/>
          <w:jc w:val="center"/>
        </w:trPr>
        <w:tc>
          <w:tcPr>
            <w:tcW w:w="9752" w:type="dxa"/>
            <w:gridSpan w:val="2"/>
            <w:tcBorders>
              <w:top w:val="nil"/>
              <w:left w:val="nil"/>
              <w:bottom w:val="nil"/>
              <w:right w:val="nil"/>
            </w:tcBorders>
          </w:tcPr>
          <w:p w14:paraId="4CCA1613" w14:textId="77777777" w:rsidR="0061411C" w:rsidRPr="008E4845" w:rsidRDefault="0061411C" w:rsidP="00EF2739"/>
        </w:tc>
      </w:tr>
      <w:tr w:rsidR="0061411C" w:rsidRPr="008E4845" w14:paraId="7087B3E1" w14:textId="77777777" w:rsidTr="00EF2739">
        <w:trPr>
          <w:trHeight w:val="240"/>
          <w:jc w:val="center"/>
        </w:trPr>
        <w:tc>
          <w:tcPr>
            <w:tcW w:w="4876" w:type="dxa"/>
            <w:tcBorders>
              <w:top w:val="nil"/>
              <w:left w:val="nil"/>
              <w:bottom w:val="nil"/>
              <w:right w:val="nil"/>
            </w:tcBorders>
          </w:tcPr>
          <w:p w14:paraId="2D3A834A"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38CB7657" w14:textId="77777777" w:rsidR="0061411C" w:rsidRPr="008E4845" w:rsidRDefault="0061411C" w:rsidP="00EF2739">
            <w:pPr>
              <w:pStyle w:val="AmColumnHeading"/>
            </w:pPr>
            <w:r w:rsidRPr="008E4845">
              <w:t>Poprawka</w:t>
            </w:r>
          </w:p>
        </w:tc>
      </w:tr>
      <w:tr w:rsidR="0061411C" w:rsidRPr="008E4845" w14:paraId="0BF93E00" w14:textId="77777777" w:rsidTr="00EF2739">
        <w:trPr>
          <w:jc w:val="center"/>
        </w:trPr>
        <w:tc>
          <w:tcPr>
            <w:tcW w:w="4876" w:type="dxa"/>
            <w:tcBorders>
              <w:top w:val="nil"/>
              <w:left w:val="nil"/>
              <w:bottom w:val="nil"/>
              <w:right w:val="nil"/>
            </w:tcBorders>
          </w:tcPr>
          <w:p w14:paraId="210CBB7F" w14:textId="77777777" w:rsidR="0061411C" w:rsidRPr="008E4845" w:rsidRDefault="0061411C" w:rsidP="00EF2739">
            <w:pPr>
              <w:pStyle w:val="Normal6a"/>
            </w:pPr>
            <w:r w:rsidRPr="008E4845">
              <w:t>(9)</w:t>
            </w:r>
            <w:r w:rsidRPr="008E4845">
              <w:tab/>
              <w:t>Unijne wsparcie powinno również przyczyniać się do wdrażania tymczasowej ochrony w związku z dyrektywą Rady 2001/55/WE10 w przypadku masowego napływu wysiedleńców, w tym tymczasowej ochrony wprowadzonej i przedłużonej wcześniejszymi decyzjami Rady</w:t>
            </w:r>
            <w:r w:rsidRPr="008E4845">
              <w:rPr>
                <w:b/>
                <w:i/>
              </w:rPr>
              <w:t>, a także do wdrożenia środków mających na celu promowanie równowagi wysiłków między państwami członkowskimi przyjmującymi takie osoby</w:t>
            </w:r>
            <w:r w:rsidRPr="008E4845">
              <w:t>.</w:t>
            </w:r>
          </w:p>
        </w:tc>
        <w:tc>
          <w:tcPr>
            <w:tcW w:w="4876" w:type="dxa"/>
            <w:tcBorders>
              <w:top w:val="nil"/>
              <w:left w:val="nil"/>
              <w:bottom w:val="nil"/>
              <w:right w:val="nil"/>
            </w:tcBorders>
          </w:tcPr>
          <w:p w14:paraId="0081BB40" w14:textId="77777777" w:rsidR="0061411C" w:rsidRPr="008E4845" w:rsidRDefault="0061411C" w:rsidP="00EF2739">
            <w:pPr>
              <w:pStyle w:val="Normal6a"/>
            </w:pPr>
            <w:r w:rsidRPr="008E4845">
              <w:t>(9)</w:t>
            </w:r>
            <w:r w:rsidRPr="008E4845">
              <w:tab/>
              <w:t>Unijne wsparcie powinno również przyczyniać się do wdrażania tymczasowej ochrony w związku z dyrektywą Rady 2001/55/WE10 w przypadku masowego napływu wysiedleńców, w tym tymczasowej ochrony wprowadzonej i przedłużonej wcześniejszymi decyzjami Rady.</w:t>
            </w:r>
          </w:p>
        </w:tc>
      </w:tr>
      <w:tr w:rsidR="0061411C" w:rsidRPr="008E4845" w14:paraId="5129C3FA" w14:textId="77777777" w:rsidTr="00EF2739">
        <w:trPr>
          <w:jc w:val="center"/>
        </w:trPr>
        <w:tc>
          <w:tcPr>
            <w:tcW w:w="4876" w:type="dxa"/>
            <w:tcBorders>
              <w:top w:val="nil"/>
              <w:left w:val="nil"/>
              <w:bottom w:val="nil"/>
              <w:right w:val="nil"/>
            </w:tcBorders>
          </w:tcPr>
          <w:p w14:paraId="73CC3EDE" w14:textId="77777777" w:rsidR="0061411C" w:rsidRPr="008E4845" w:rsidRDefault="0061411C" w:rsidP="00EF2739">
            <w:pPr>
              <w:pStyle w:val="Normal6a"/>
            </w:pPr>
            <w:r w:rsidRPr="008E4845">
              <w:rPr>
                <w:b/>
                <w:i/>
              </w:rPr>
              <w:t>_________________</w:t>
            </w:r>
          </w:p>
        </w:tc>
        <w:tc>
          <w:tcPr>
            <w:tcW w:w="4876" w:type="dxa"/>
            <w:tcBorders>
              <w:top w:val="nil"/>
              <w:left w:val="nil"/>
              <w:bottom w:val="nil"/>
              <w:right w:val="nil"/>
            </w:tcBorders>
          </w:tcPr>
          <w:p w14:paraId="7D94D12E" w14:textId="77777777" w:rsidR="0061411C" w:rsidRPr="008E4845" w:rsidRDefault="0061411C" w:rsidP="00EF2739">
            <w:pPr>
              <w:pStyle w:val="Normal6a"/>
            </w:pPr>
            <w:r w:rsidRPr="008E4845">
              <w:rPr>
                <w:b/>
                <w:i/>
              </w:rPr>
              <w:t>_________________</w:t>
            </w:r>
          </w:p>
        </w:tc>
      </w:tr>
      <w:tr w:rsidR="0061411C" w:rsidRPr="008E4845" w14:paraId="1CAF4959" w14:textId="77777777" w:rsidTr="00EF2739">
        <w:trPr>
          <w:jc w:val="center"/>
        </w:trPr>
        <w:tc>
          <w:tcPr>
            <w:tcW w:w="4876" w:type="dxa"/>
            <w:tcBorders>
              <w:top w:val="nil"/>
              <w:left w:val="nil"/>
              <w:bottom w:val="nil"/>
              <w:right w:val="nil"/>
            </w:tcBorders>
          </w:tcPr>
          <w:p w14:paraId="4A5027CF" w14:textId="77777777" w:rsidR="0061411C" w:rsidRPr="008E4845" w:rsidRDefault="0061411C" w:rsidP="00EF2739">
            <w:pPr>
              <w:pStyle w:val="Normal6a"/>
            </w:pPr>
            <w:r w:rsidRPr="008E4845">
              <w:rPr>
                <w:vertAlign w:val="superscript"/>
              </w:rPr>
              <w:t>10</w:t>
            </w:r>
            <w:r w:rsidRPr="008E4845">
              <w:t xml:space="preserve"> Dyrektywa Rady 2001/55/WE z dnia 20 lipca 2001 r. w sprawie minimalnych standardów przyznawania tymczasowej ochrony na wypadek masowego napływu wysiedleńców oraz środków wspierających równowagę wysiłków między państwami członkowskimi związanych z przyjęciem takich osób wraz z jego następstwami (Dz.U. L 212 z 7.8.2001, s. 12, ELI: https://eur-lex.europa.eu/eli/dir/2001/55/oj).</w:t>
            </w:r>
          </w:p>
        </w:tc>
        <w:tc>
          <w:tcPr>
            <w:tcW w:w="4876" w:type="dxa"/>
            <w:tcBorders>
              <w:top w:val="nil"/>
              <w:left w:val="nil"/>
              <w:bottom w:val="nil"/>
              <w:right w:val="nil"/>
            </w:tcBorders>
          </w:tcPr>
          <w:p w14:paraId="00140FD0" w14:textId="77777777" w:rsidR="0061411C" w:rsidRPr="008E4845" w:rsidRDefault="0061411C" w:rsidP="00EF2739">
            <w:pPr>
              <w:pStyle w:val="Normal6a"/>
            </w:pPr>
            <w:r w:rsidRPr="008E4845">
              <w:rPr>
                <w:vertAlign w:val="superscript"/>
              </w:rPr>
              <w:t>10</w:t>
            </w:r>
            <w:r w:rsidRPr="008E4845">
              <w:t xml:space="preserve"> Dyrektywa Rady 2001/55/WE z dnia 20 lipca 2001 r. w sprawie minimalnych standardów przyznawania tymczasowej ochrony na wypadek masowego napływu wysiedleńców oraz środków wspierających równowagę wysiłków między państwami członkowskimi związanych z przyjęciem takich osób wraz z jego następstwami (Dz.U. L 212 z 7.8.2001, s. 12, ELI: https://eur-lex.europa.eu/eli/dir/2001/55/oj).</w:t>
            </w:r>
          </w:p>
        </w:tc>
      </w:tr>
    </w:tbl>
    <w:p w14:paraId="0B9DAA50"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{SK}</w:t>
      </w:r>
      <w:r w:rsidRPr="008E4845">
        <w:t>sk</w:t>
      </w:r>
      <w:r w:rsidRPr="008E4845">
        <w:rPr>
          <w:rStyle w:val="HideTWBExt"/>
        </w:rPr>
        <w:t>&lt;/Original&gt;</w:t>
      </w:r>
    </w:p>
    <w:p w14:paraId="3A9B6B0C" w14:textId="77777777" w:rsidR="0061411C" w:rsidRPr="008E4845" w:rsidRDefault="0061411C" w:rsidP="0061411C">
      <w:pPr>
        <w:pStyle w:val="AmJustTitle"/>
      </w:pPr>
      <w:r w:rsidRPr="008E4845">
        <w:rPr>
          <w:rStyle w:val="HideTWBExt"/>
          <w:i w:val="0"/>
        </w:rPr>
        <w:t>&lt;TitreJust&gt;</w:t>
      </w:r>
      <w:r w:rsidRPr="008E4845">
        <w:t>Uzasadnienie</w:t>
      </w:r>
      <w:r w:rsidRPr="008E4845">
        <w:rPr>
          <w:rStyle w:val="HideTWBExt"/>
          <w:i w:val="0"/>
        </w:rPr>
        <w:t>&lt;/TitreJust&gt;</w:t>
      </w:r>
    </w:p>
    <w:p w14:paraId="776676BC" w14:textId="77777777" w:rsidR="0061411C" w:rsidRPr="008E4845" w:rsidRDefault="0061411C" w:rsidP="0061411C">
      <w:pPr>
        <w:pStyle w:val="AmJustText"/>
      </w:pPr>
      <w:r w:rsidRPr="008E4845">
        <w:t>Przedmiotowy fundusz ma na celu zapewnienie finansowania działań związanych z udzielaniem ochrony tymczasowej. Sformułowanie „równowaga wysiłków między państwami członkowskimi” stanowi szerokie pojęcie polityczne, którego treść nie została dokładniej zdefiniowana. Wykreślenie tego fragmentu zwiększa jasność prawną tego przepisu, nie wpływając jednocześnie na możliwość udzielania wsparcia osobom korzystającym z ochrony tymczasowej.</w:t>
      </w:r>
    </w:p>
    <w:p w14:paraId="30E60029" w14:textId="77777777" w:rsidR="0061411C" w:rsidRPr="008E4845" w:rsidRDefault="0061411C" w:rsidP="0061411C">
      <w:r w:rsidRPr="008E4845">
        <w:rPr>
          <w:rStyle w:val="HideTWBExt"/>
        </w:rPr>
        <w:t>&lt;/Amend&gt;</w:t>
      </w:r>
    </w:p>
    <w:p w14:paraId="693A44ED" w14:textId="0775C770"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132</w:t>
      </w:r>
      <w:r w:rsidRPr="008E4845">
        <w:rPr>
          <w:rStyle w:val="HideTWBExt"/>
          <w:b w:val="0"/>
        </w:rPr>
        <w:t>&lt;/NumAm&gt;</w:t>
      </w:r>
    </w:p>
    <w:p w14:paraId="7B732BB6" w14:textId="77777777" w:rsidR="0061411C" w:rsidRPr="008E4845" w:rsidRDefault="0061411C" w:rsidP="0061411C">
      <w:pPr>
        <w:pStyle w:val="NormalBold"/>
      </w:pPr>
      <w:r w:rsidRPr="008E4845">
        <w:rPr>
          <w:rStyle w:val="HideTWBExt"/>
          <w:b w:val="0"/>
        </w:rPr>
        <w:t>&lt;RepeatBlock-By&gt;&lt;Members&gt;</w:t>
      </w:r>
      <w:r w:rsidRPr="008E4845">
        <w:t>Maciej Wąsik, Mariusz Kamiński</w:t>
      </w:r>
      <w:r w:rsidRPr="008E4845">
        <w:rPr>
          <w:rStyle w:val="HideTWBExt"/>
          <w:b w:val="0"/>
        </w:rPr>
        <w:t>&lt;/Members&gt;</w:t>
      </w:r>
    </w:p>
    <w:p w14:paraId="0C60D4D7" w14:textId="77777777" w:rsidR="0061411C" w:rsidRPr="008E4845" w:rsidRDefault="0061411C" w:rsidP="0061411C">
      <w:pPr>
        <w:pStyle w:val="NormalBold"/>
      </w:pPr>
      <w:r w:rsidRPr="008E4845">
        <w:rPr>
          <w:rStyle w:val="HideTWBExt"/>
          <w:b w:val="0"/>
        </w:rPr>
        <w:t>&lt;/RepeatBlock-By&gt;</w:t>
      </w:r>
    </w:p>
    <w:p w14:paraId="79D1E8FC"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04E4042F" w14:textId="77777777" w:rsidR="0061411C" w:rsidRPr="008E4845" w:rsidRDefault="0061411C" w:rsidP="0061411C">
      <w:pPr>
        <w:pStyle w:val="NormalBold"/>
      </w:pPr>
      <w:r w:rsidRPr="008E4845">
        <w:rPr>
          <w:rStyle w:val="HideTWBExt"/>
          <w:b w:val="0"/>
        </w:rPr>
        <w:t>&lt;Article&gt;</w:t>
      </w:r>
      <w:r w:rsidRPr="008E4845">
        <w:t>Motyw 9</w:t>
      </w:r>
      <w:r w:rsidRPr="008E48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0C0C7F69" w14:textId="77777777" w:rsidTr="00EF2739">
        <w:trPr>
          <w:trHeight w:hRule="exact" w:val="240"/>
          <w:jc w:val="center"/>
        </w:trPr>
        <w:tc>
          <w:tcPr>
            <w:tcW w:w="9752" w:type="dxa"/>
            <w:gridSpan w:val="2"/>
            <w:tcBorders>
              <w:top w:val="nil"/>
              <w:left w:val="nil"/>
              <w:bottom w:val="nil"/>
              <w:right w:val="nil"/>
            </w:tcBorders>
          </w:tcPr>
          <w:p w14:paraId="3A8143A2" w14:textId="77777777" w:rsidR="0061411C" w:rsidRPr="008E4845" w:rsidRDefault="0061411C" w:rsidP="00EF2739"/>
        </w:tc>
      </w:tr>
      <w:tr w:rsidR="0061411C" w:rsidRPr="008E4845" w14:paraId="16851EF2" w14:textId="77777777" w:rsidTr="00EF2739">
        <w:trPr>
          <w:trHeight w:val="240"/>
          <w:jc w:val="center"/>
        </w:trPr>
        <w:tc>
          <w:tcPr>
            <w:tcW w:w="4876" w:type="dxa"/>
            <w:tcBorders>
              <w:top w:val="nil"/>
              <w:left w:val="nil"/>
              <w:bottom w:val="nil"/>
              <w:right w:val="nil"/>
            </w:tcBorders>
          </w:tcPr>
          <w:p w14:paraId="5680A5A7"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205FCE96" w14:textId="77777777" w:rsidR="0061411C" w:rsidRPr="008E4845" w:rsidRDefault="0061411C" w:rsidP="00EF2739">
            <w:pPr>
              <w:pStyle w:val="AmColumnHeading"/>
            </w:pPr>
            <w:r w:rsidRPr="008E4845">
              <w:t>Poprawka</w:t>
            </w:r>
          </w:p>
        </w:tc>
      </w:tr>
      <w:tr w:rsidR="0061411C" w:rsidRPr="008E4845" w14:paraId="3A98D871" w14:textId="77777777" w:rsidTr="00EF2739">
        <w:trPr>
          <w:jc w:val="center"/>
        </w:trPr>
        <w:tc>
          <w:tcPr>
            <w:tcW w:w="4876" w:type="dxa"/>
            <w:tcBorders>
              <w:top w:val="nil"/>
              <w:left w:val="nil"/>
              <w:bottom w:val="nil"/>
              <w:right w:val="nil"/>
            </w:tcBorders>
          </w:tcPr>
          <w:p w14:paraId="0C00E436" w14:textId="77777777" w:rsidR="0061411C" w:rsidRPr="008E4845" w:rsidRDefault="0061411C" w:rsidP="00EF2739">
            <w:pPr>
              <w:pStyle w:val="Normal6a"/>
            </w:pPr>
            <w:r w:rsidRPr="008E4845">
              <w:t>(9)</w:t>
            </w:r>
            <w:r w:rsidRPr="008E4845">
              <w:tab/>
              <w:t>Unijne wsparcie powinno również przyczyniać się do wdrażania tymczasowej ochrony w związku z dyrektywą Rady 2001/55/WE</w:t>
            </w:r>
            <w:r w:rsidRPr="008E4845">
              <w:rPr>
                <w:vertAlign w:val="superscript"/>
              </w:rPr>
              <w:t>10</w:t>
            </w:r>
            <w:r w:rsidRPr="008E4845">
              <w:t xml:space="preserve"> w przypadku masowego napływu wysiedleńców, w tym tymczasowej ochrony wprowadzonej i przedłużonej wcześniejszymi decyzjami Rady, </w:t>
            </w:r>
            <w:r w:rsidRPr="008E4845">
              <w:rPr>
                <w:b/>
                <w:i/>
              </w:rPr>
              <w:t>a także do wdrożenia środków mających na celu promowanie równowagi wysiłków między państwami członkowskimi przyjmującymi takie osoby.</w:t>
            </w:r>
          </w:p>
        </w:tc>
        <w:tc>
          <w:tcPr>
            <w:tcW w:w="4876" w:type="dxa"/>
            <w:tcBorders>
              <w:top w:val="nil"/>
              <w:left w:val="nil"/>
              <w:bottom w:val="nil"/>
              <w:right w:val="nil"/>
            </w:tcBorders>
          </w:tcPr>
          <w:p w14:paraId="193FAB3C" w14:textId="77777777" w:rsidR="0061411C" w:rsidRPr="008E4845" w:rsidRDefault="0061411C" w:rsidP="00EF2739">
            <w:pPr>
              <w:pStyle w:val="Normal6a"/>
            </w:pPr>
            <w:r w:rsidRPr="008E4845">
              <w:t>(9)</w:t>
            </w:r>
            <w:r w:rsidRPr="008E4845">
              <w:tab/>
              <w:t>Unijne wsparcie powinno również przyczyniać się do wdrażania tymczasowej ochrony w związku z dyrektywą Rady 2001/55/WE</w:t>
            </w:r>
            <w:r w:rsidRPr="008E4845">
              <w:rPr>
                <w:vertAlign w:val="superscript"/>
              </w:rPr>
              <w:t>10</w:t>
            </w:r>
            <w:r w:rsidRPr="008E4845">
              <w:t xml:space="preserve"> w przypadku masowego napływu wysiedleńców, w tym tymczasowej ochrony wprowadzonej i przedłużonej wcześniejszymi decyzjami Rady, </w:t>
            </w:r>
            <w:r w:rsidRPr="008E4845">
              <w:rPr>
                <w:b/>
                <w:i/>
              </w:rPr>
              <w:t>w stosunku do obywateli państw objetych wojną i przybywajacych bezpośrednio z tych terytoriów, na przyjęcie których państwa czonkowskie są gotowe.</w:t>
            </w:r>
          </w:p>
        </w:tc>
      </w:tr>
      <w:tr w:rsidR="0061411C" w:rsidRPr="008E4845" w14:paraId="37102312" w14:textId="77777777" w:rsidTr="00EF2739">
        <w:trPr>
          <w:jc w:val="center"/>
        </w:trPr>
        <w:tc>
          <w:tcPr>
            <w:tcW w:w="4876" w:type="dxa"/>
            <w:tcBorders>
              <w:top w:val="nil"/>
              <w:left w:val="nil"/>
              <w:bottom w:val="nil"/>
              <w:right w:val="nil"/>
            </w:tcBorders>
          </w:tcPr>
          <w:p w14:paraId="14B43102" w14:textId="77777777" w:rsidR="0061411C" w:rsidRPr="008E4845" w:rsidRDefault="0061411C" w:rsidP="00EF2739">
            <w:pPr>
              <w:pStyle w:val="Normal6a"/>
            </w:pPr>
            <w:r w:rsidRPr="008E4845">
              <w:rPr>
                <w:b/>
                <w:i/>
              </w:rPr>
              <w:t>_________________</w:t>
            </w:r>
          </w:p>
        </w:tc>
        <w:tc>
          <w:tcPr>
            <w:tcW w:w="4876" w:type="dxa"/>
            <w:tcBorders>
              <w:top w:val="nil"/>
              <w:left w:val="nil"/>
              <w:bottom w:val="nil"/>
              <w:right w:val="nil"/>
            </w:tcBorders>
          </w:tcPr>
          <w:p w14:paraId="5FC8D7EA" w14:textId="77777777" w:rsidR="0061411C" w:rsidRPr="008E4845" w:rsidRDefault="0061411C" w:rsidP="00EF2739">
            <w:pPr>
              <w:pStyle w:val="Normal6a"/>
            </w:pPr>
            <w:r w:rsidRPr="008E4845">
              <w:rPr>
                <w:b/>
                <w:i/>
              </w:rPr>
              <w:t>_________________</w:t>
            </w:r>
          </w:p>
        </w:tc>
      </w:tr>
      <w:tr w:rsidR="0061411C" w:rsidRPr="008E4845" w14:paraId="722C0FEA" w14:textId="77777777" w:rsidTr="00EF2739">
        <w:trPr>
          <w:jc w:val="center"/>
        </w:trPr>
        <w:tc>
          <w:tcPr>
            <w:tcW w:w="4876" w:type="dxa"/>
            <w:tcBorders>
              <w:top w:val="nil"/>
              <w:left w:val="nil"/>
              <w:bottom w:val="nil"/>
              <w:right w:val="nil"/>
            </w:tcBorders>
          </w:tcPr>
          <w:p w14:paraId="011E3512" w14:textId="77777777" w:rsidR="0061411C" w:rsidRPr="008E4845" w:rsidRDefault="0061411C" w:rsidP="00EF2739">
            <w:pPr>
              <w:pStyle w:val="Normal6a"/>
            </w:pPr>
            <w:r w:rsidRPr="008E4845">
              <w:rPr>
                <w:vertAlign w:val="superscript"/>
              </w:rPr>
              <w:t>10</w:t>
            </w:r>
            <w:r w:rsidRPr="008E4845">
              <w:t xml:space="preserve"> Dyrektywa Rady 2001/55/WE z dnia 20 lipca 2001 r. w sprawie minimalnych standardów przyznawania tymczasowej ochrony na wypadek masowego napływu wysiedleńców oraz środków wspierających równowagę wysiłków między państwami członkowskimi związanych z przyjęciem takich osób wraz z jego następstwami (Dz.U. L 212 z 7.8.2001, s. 12, ELI: http://data.europa.eu/eli/dir/2001/55/oj).</w:t>
            </w:r>
          </w:p>
        </w:tc>
        <w:tc>
          <w:tcPr>
            <w:tcW w:w="4876" w:type="dxa"/>
            <w:tcBorders>
              <w:top w:val="nil"/>
              <w:left w:val="nil"/>
              <w:bottom w:val="nil"/>
              <w:right w:val="nil"/>
            </w:tcBorders>
          </w:tcPr>
          <w:p w14:paraId="7EE6AA9C" w14:textId="77777777" w:rsidR="0061411C" w:rsidRPr="008E4845" w:rsidRDefault="0061411C" w:rsidP="00EF2739">
            <w:pPr>
              <w:pStyle w:val="Normal6a"/>
            </w:pPr>
            <w:r w:rsidRPr="008E4845">
              <w:rPr>
                <w:vertAlign w:val="superscript"/>
              </w:rPr>
              <w:t>10</w:t>
            </w:r>
            <w:r w:rsidRPr="008E4845">
              <w:t xml:space="preserve"> Dyrektywa Rady 2001/55/WE z dnia 20 lipca 2001 r. w sprawie minimalnych standardów przyznawania tymczasowej ochrony na wypadek masowego napływu wysiedleńców oraz środków wspierających równowagę wysiłków między państwami członkowskimi związanych z przyjęciem takich osób wraz z jego następstwami (Dz.U. L 212 z 7.8.2001, s. 12, ELI: http://data.europa.eu/eli/dir/2001/55/oj).</w:t>
            </w:r>
          </w:p>
        </w:tc>
      </w:tr>
    </w:tbl>
    <w:p w14:paraId="1F6B894F"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{PL}</w:t>
      </w:r>
      <w:r w:rsidRPr="008E4845">
        <w:t>pl</w:t>
      </w:r>
      <w:r w:rsidRPr="008E4845">
        <w:rPr>
          <w:rStyle w:val="HideTWBExt"/>
        </w:rPr>
        <w:t>&lt;/Original&gt;</w:t>
      </w:r>
    </w:p>
    <w:p w14:paraId="7B7F5491" w14:textId="77777777" w:rsidR="0061411C" w:rsidRPr="008E4845" w:rsidRDefault="0061411C" w:rsidP="0061411C">
      <w:r w:rsidRPr="008E4845">
        <w:rPr>
          <w:rStyle w:val="HideTWBExt"/>
        </w:rPr>
        <w:t>&lt;/Amend&gt;</w:t>
      </w:r>
    </w:p>
    <w:p w14:paraId="18840CBC" w14:textId="1C6D5541"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133</w:t>
      </w:r>
      <w:r w:rsidRPr="008E4845">
        <w:rPr>
          <w:rStyle w:val="HideTWBExt"/>
          <w:b w:val="0"/>
        </w:rPr>
        <w:t>&lt;/NumAm&gt;</w:t>
      </w:r>
    </w:p>
    <w:p w14:paraId="1CE93901" w14:textId="77777777" w:rsidR="0061411C" w:rsidRPr="008E4845" w:rsidRDefault="0061411C" w:rsidP="0061411C">
      <w:pPr>
        <w:pStyle w:val="NormalBold"/>
      </w:pPr>
      <w:r w:rsidRPr="008E4845">
        <w:rPr>
          <w:rStyle w:val="HideTWBExt"/>
          <w:b w:val="0"/>
        </w:rPr>
        <w:t>&lt;RepeatBlock-By&gt;&lt;Members&gt;</w:t>
      </w:r>
      <w:r w:rsidRPr="008E4845">
        <w:t>Loucas Fourlas, Fredis Beleris, Elissavet Vozemberg-Vrionidi, Tomáš Zdechovský, Alice Teodorescu Måwe, Loránt Vincze, Henrik Dahl, Emil Radev</w:t>
      </w:r>
      <w:r w:rsidRPr="008E4845">
        <w:rPr>
          <w:rStyle w:val="HideTWBExt"/>
          <w:b w:val="0"/>
        </w:rPr>
        <w:t>&lt;/Members&gt;</w:t>
      </w:r>
    </w:p>
    <w:p w14:paraId="3A3C9163" w14:textId="77777777" w:rsidR="0061411C" w:rsidRPr="008E4845" w:rsidRDefault="0061411C" w:rsidP="0061411C">
      <w:pPr>
        <w:pStyle w:val="NormalBold"/>
      </w:pPr>
      <w:r w:rsidRPr="008E4845">
        <w:rPr>
          <w:rStyle w:val="HideTWBExt"/>
          <w:b w:val="0"/>
        </w:rPr>
        <w:t>&lt;/RepeatBlock-By&gt;</w:t>
      </w:r>
    </w:p>
    <w:p w14:paraId="40A25B61"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2F987EF7" w14:textId="77777777" w:rsidR="0061411C" w:rsidRPr="008E4845" w:rsidRDefault="0061411C" w:rsidP="0061411C">
      <w:pPr>
        <w:pStyle w:val="NormalBold"/>
      </w:pPr>
      <w:r w:rsidRPr="008E4845">
        <w:rPr>
          <w:rStyle w:val="HideTWBExt"/>
          <w:b w:val="0"/>
        </w:rPr>
        <w:t>&lt;Article&gt;</w:t>
      </w:r>
      <w:r w:rsidRPr="008E4845">
        <w:t>Motyw 9 a (nowy)</w:t>
      </w:r>
      <w:r w:rsidRPr="008E48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58FA07C5" w14:textId="77777777" w:rsidTr="00EF2739">
        <w:trPr>
          <w:trHeight w:hRule="exact" w:val="240"/>
          <w:jc w:val="center"/>
        </w:trPr>
        <w:tc>
          <w:tcPr>
            <w:tcW w:w="9752" w:type="dxa"/>
            <w:gridSpan w:val="2"/>
            <w:tcBorders>
              <w:top w:val="nil"/>
              <w:left w:val="nil"/>
              <w:bottom w:val="nil"/>
              <w:right w:val="nil"/>
            </w:tcBorders>
          </w:tcPr>
          <w:p w14:paraId="084BA4B2" w14:textId="77777777" w:rsidR="0061411C" w:rsidRPr="008E4845" w:rsidRDefault="0061411C" w:rsidP="00EF2739"/>
        </w:tc>
      </w:tr>
      <w:tr w:rsidR="0061411C" w:rsidRPr="008E4845" w14:paraId="2391356E" w14:textId="77777777" w:rsidTr="00EF2739">
        <w:trPr>
          <w:trHeight w:val="240"/>
          <w:jc w:val="center"/>
        </w:trPr>
        <w:tc>
          <w:tcPr>
            <w:tcW w:w="4876" w:type="dxa"/>
            <w:tcBorders>
              <w:top w:val="nil"/>
              <w:left w:val="nil"/>
              <w:bottom w:val="nil"/>
              <w:right w:val="nil"/>
            </w:tcBorders>
          </w:tcPr>
          <w:p w14:paraId="0B08F8DF"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7240307E" w14:textId="77777777" w:rsidR="0061411C" w:rsidRPr="008E4845" w:rsidRDefault="0061411C" w:rsidP="00EF2739">
            <w:pPr>
              <w:pStyle w:val="AmColumnHeading"/>
            </w:pPr>
            <w:r w:rsidRPr="008E4845">
              <w:t>Poprawka</w:t>
            </w:r>
          </w:p>
        </w:tc>
      </w:tr>
      <w:tr w:rsidR="0061411C" w:rsidRPr="008E4845" w14:paraId="4D169C03" w14:textId="77777777" w:rsidTr="00EF2739">
        <w:trPr>
          <w:jc w:val="center"/>
        </w:trPr>
        <w:tc>
          <w:tcPr>
            <w:tcW w:w="4876" w:type="dxa"/>
            <w:tcBorders>
              <w:top w:val="nil"/>
              <w:left w:val="nil"/>
              <w:bottom w:val="nil"/>
              <w:right w:val="nil"/>
            </w:tcBorders>
          </w:tcPr>
          <w:p w14:paraId="14BB86EB" w14:textId="77777777" w:rsidR="0061411C" w:rsidRPr="008E4845" w:rsidRDefault="0061411C" w:rsidP="00EF2739">
            <w:pPr>
              <w:pStyle w:val="Normal6a"/>
            </w:pPr>
          </w:p>
        </w:tc>
        <w:tc>
          <w:tcPr>
            <w:tcW w:w="4876" w:type="dxa"/>
            <w:tcBorders>
              <w:top w:val="nil"/>
              <w:left w:val="nil"/>
              <w:bottom w:val="nil"/>
              <w:right w:val="nil"/>
            </w:tcBorders>
          </w:tcPr>
          <w:p w14:paraId="7933A38F" w14:textId="77777777" w:rsidR="0061411C" w:rsidRPr="008E4845" w:rsidRDefault="0061411C" w:rsidP="00EF2739">
            <w:pPr>
              <w:pStyle w:val="Normal6a"/>
            </w:pPr>
            <w:r w:rsidRPr="008E4845">
              <w:rPr>
                <w:b/>
                <w:i/>
              </w:rPr>
              <w:t>(9a)</w:t>
            </w:r>
            <w:r w:rsidRPr="008E4845">
              <w:tab/>
            </w:r>
            <w:r w:rsidRPr="008E4845">
              <w:rPr>
                <w:b/>
                <w:i/>
              </w:rPr>
              <w:t>Unijne wsparcie powinno przyczynić się do zwiększenia skuteczności polityki powrotowej jako kluczowego elementu skutecznego systemu migracyjnego. W szczególności powinno ono wspierać państwa członkowskie w zapewnianiu szybkich, skutecznych i trwałych powrotów, w tym poprzez wzmocnioną współpracę z państwami trzecimi w zakresie readmisji i reintegracji.</w:t>
            </w:r>
          </w:p>
        </w:tc>
      </w:tr>
    </w:tbl>
    <w:p w14:paraId="776BEAB0"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{EN}</w:t>
      </w:r>
      <w:r w:rsidRPr="008E4845">
        <w:t>en</w:t>
      </w:r>
      <w:r w:rsidRPr="008E4845">
        <w:rPr>
          <w:rStyle w:val="HideTWBExt"/>
        </w:rPr>
        <w:t>&lt;/Original&gt;</w:t>
      </w:r>
    </w:p>
    <w:p w14:paraId="02176CB5" w14:textId="77777777" w:rsidR="0061411C" w:rsidRPr="008E4845" w:rsidRDefault="0061411C" w:rsidP="0061411C">
      <w:r w:rsidRPr="008E4845">
        <w:rPr>
          <w:rStyle w:val="HideTWBExt"/>
        </w:rPr>
        <w:t>&lt;/Amend&gt;</w:t>
      </w:r>
    </w:p>
    <w:p w14:paraId="7D684D84" w14:textId="3BE3AA89"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134</w:t>
      </w:r>
      <w:r w:rsidRPr="008E4845">
        <w:rPr>
          <w:rStyle w:val="HideTWBExt"/>
          <w:b w:val="0"/>
        </w:rPr>
        <w:t>&lt;/NumAm&gt;</w:t>
      </w:r>
    </w:p>
    <w:p w14:paraId="2572BF82" w14:textId="77777777" w:rsidR="0061411C" w:rsidRPr="008E4845" w:rsidRDefault="0061411C" w:rsidP="0061411C">
      <w:pPr>
        <w:pStyle w:val="NormalBold"/>
      </w:pPr>
      <w:r w:rsidRPr="008E4845">
        <w:rPr>
          <w:rStyle w:val="HideTWBExt"/>
          <w:b w:val="0"/>
        </w:rPr>
        <w:t>&lt;RepeatBlock-By&gt;&lt;Members&gt;</w:t>
      </w:r>
      <w:r w:rsidRPr="008E4845">
        <w:t>Anna Strolenberg</w:t>
      </w:r>
      <w:r w:rsidRPr="008E4845">
        <w:rPr>
          <w:rStyle w:val="HideTWBExt"/>
          <w:b w:val="0"/>
        </w:rPr>
        <w:t>&lt;/Members&gt;</w:t>
      </w:r>
    </w:p>
    <w:p w14:paraId="3E29B020" w14:textId="77777777" w:rsidR="0061411C" w:rsidRPr="008E4845" w:rsidRDefault="0061411C" w:rsidP="0061411C">
      <w:pPr>
        <w:pStyle w:val="NormalBold"/>
      </w:pPr>
      <w:r w:rsidRPr="008E4845">
        <w:rPr>
          <w:rStyle w:val="HideTWBExt"/>
          <w:b w:val="0"/>
        </w:rPr>
        <w:t>&lt;/RepeatBlock-By&gt;</w:t>
      </w:r>
    </w:p>
    <w:p w14:paraId="6056838E"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7201C6CF" w14:textId="77777777" w:rsidR="0061411C" w:rsidRPr="008E4845" w:rsidRDefault="0061411C" w:rsidP="0061411C">
      <w:pPr>
        <w:pStyle w:val="NormalBold"/>
      </w:pPr>
      <w:r w:rsidRPr="008E4845">
        <w:rPr>
          <w:rStyle w:val="HideTWBExt"/>
          <w:b w:val="0"/>
        </w:rPr>
        <w:t>&lt;Article&gt;</w:t>
      </w:r>
      <w:r w:rsidRPr="008E4845">
        <w:t>Motyw 10</w:t>
      </w:r>
      <w:r w:rsidRPr="008E48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0D793E9E" w14:textId="77777777" w:rsidTr="00EF2739">
        <w:trPr>
          <w:trHeight w:hRule="exact" w:val="240"/>
          <w:jc w:val="center"/>
        </w:trPr>
        <w:tc>
          <w:tcPr>
            <w:tcW w:w="9752" w:type="dxa"/>
            <w:gridSpan w:val="2"/>
            <w:tcBorders>
              <w:top w:val="nil"/>
              <w:left w:val="nil"/>
              <w:bottom w:val="nil"/>
              <w:right w:val="nil"/>
            </w:tcBorders>
          </w:tcPr>
          <w:p w14:paraId="4934E670" w14:textId="77777777" w:rsidR="0061411C" w:rsidRPr="008E4845" w:rsidRDefault="0061411C" w:rsidP="00EF2739"/>
        </w:tc>
      </w:tr>
      <w:tr w:rsidR="0061411C" w:rsidRPr="008E4845" w14:paraId="06C48C70" w14:textId="77777777" w:rsidTr="00EF2739">
        <w:trPr>
          <w:trHeight w:val="240"/>
          <w:jc w:val="center"/>
        </w:trPr>
        <w:tc>
          <w:tcPr>
            <w:tcW w:w="4876" w:type="dxa"/>
            <w:tcBorders>
              <w:top w:val="nil"/>
              <w:left w:val="nil"/>
              <w:bottom w:val="nil"/>
              <w:right w:val="nil"/>
            </w:tcBorders>
          </w:tcPr>
          <w:p w14:paraId="7F63E466"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363E1551" w14:textId="77777777" w:rsidR="0061411C" w:rsidRPr="008E4845" w:rsidRDefault="0061411C" w:rsidP="00EF2739">
            <w:pPr>
              <w:pStyle w:val="AmColumnHeading"/>
            </w:pPr>
            <w:r w:rsidRPr="008E4845">
              <w:t>Poprawka</w:t>
            </w:r>
          </w:p>
        </w:tc>
      </w:tr>
      <w:tr w:rsidR="0061411C" w:rsidRPr="008E4845" w14:paraId="24C2E2AC" w14:textId="77777777" w:rsidTr="00EF2739">
        <w:trPr>
          <w:jc w:val="center"/>
        </w:trPr>
        <w:tc>
          <w:tcPr>
            <w:tcW w:w="4876" w:type="dxa"/>
            <w:tcBorders>
              <w:top w:val="nil"/>
              <w:left w:val="nil"/>
              <w:bottom w:val="nil"/>
              <w:right w:val="nil"/>
            </w:tcBorders>
          </w:tcPr>
          <w:p w14:paraId="3D4C4728" w14:textId="77777777" w:rsidR="0061411C" w:rsidRPr="008E4845" w:rsidRDefault="0061411C" w:rsidP="00EF2739">
            <w:pPr>
              <w:pStyle w:val="Normal6a"/>
            </w:pPr>
            <w:r w:rsidRPr="008E4845">
              <w:t>(10)</w:t>
            </w:r>
            <w:r w:rsidRPr="008E4845">
              <w:tab/>
              <w:t>Państwa członkowskie powinny opierać się na zasadzie partnerstwa przy wdrażaniu unijnego wsparcia, aby zapewnić ciągłość podejścia w zarządzaniu.</w:t>
            </w:r>
          </w:p>
        </w:tc>
        <w:tc>
          <w:tcPr>
            <w:tcW w:w="4876" w:type="dxa"/>
            <w:tcBorders>
              <w:top w:val="nil"/>
              <w:left w:val="nil"/>
              <w:bottom w:val="nil"/>
              <w:right w:val="nil"/>
            </w:tcBorders>
          </w:tcPr>
          <w:p w14:paraId="3252924A" w14:textId="77777777" w:rsidR="0061411C" w:rsidRPr="008E4845" w:rsidRDefault="0061411C" w:rsidP="00EF2739">
            <w:pPr>
              <w:pStyle w:val="Normal6a"/>
            </w:pPr>
            <w:r w:rsidRPr="008E4845">
              <w:t>(10)</w:t>
            </w:r>
            <w:r w:rsidRPr="008E4845">
              <w:tab/>
              <w:t xml:space="preserve">Państwa członkowskie powinny opierać się na zasadzie partnerstwa przy wdrażaniu unijnego wsparcia, aby zapewnić ciągłość podejścia w zarządzaniu. </w:t>
            </w:r>
            <w:r w:rsidRPr="008E4845">
              <w:rPr>
                <w:b/>
                <w:i/>
              </w:rPr>
              <w:t>Ponieważ zasada partnerstwa jest szczególnie ważna w kontekście polityk w dziedzinie azylu, migracji i integracji, państwa członkowskie powinny podać szczegółowe informacje dotyczące składu swoich partnerstw, a także opis ustaleń dotyczących partnerstwa w zakresie, w jakim odnoszą się one do instrumentu wsparcia w dziedzinie azylu, migracji i integracji. Na wniosek państwo członkowskie powinna podać te dane do wiadomości publicznej. </w:t>
            </w:r>
          </w:p>
        </w:tc>
      </w:tr>
    </w:tbl>
    <w:p w14:paraId="637EA664"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{EN}</w:t>
      </w:r>
      <w:r w:rsidRPr="008E4845">
        <w:t>en</w:t>
      </w:r>
      <w:r w:rsidRPr="008E4845">
        <w:rPr>
          <w:rStyle w:val="HideTWBExt"/>
        </w:rPr>
        <w:t>&lt;/Original&gt;</w:t>
      </w:r>
    </w:p>
    <w:p w14:paraId="0CC2363A" w14:textId="77777777" w:rsidR="0061411C" w:rsidRPr="008E4845" w:rsidRDefault="0061411C" w:rsidP="0061411C">
      <w:r w:rsidRPr="008E4845">
        <w:rPr>
          <w:rStyle w:val="HideTWBExt"/>
        </w:rPr>
        <w:t>&lt;/Amend&gt;</w:t>
      </w:r>
    </w:p>
    <w:p w14:paraId="3DE5DAF6" w14:textId="5B6E4386"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135</w:t>
      </w:r>
      <w:r w:rsidRPr="008E4845">
        <w:rPr>
          <w:rStyle w:val="HideTWBExt"/>
          <w:b w:val="0"/>
        </w:rPr>
        <w:t>&lt;/NumAm&gt;</w:t>
      </w:r>
    </w:p>
    <w:p w14:paraId="360DD55A" w14:textId="77777777" w:rsidR="0061411C" w:rsidRPr="008E4845" w:rsidRDefault="0061411C" w:rsidP="0061411C">
      <w:pPr>
        <w:pStyle w:val="NormalBold"/>
      </w:pPr>
      <w:r w:rsidRPr="008E4845">
        <w:rPr>
          <w:rStyle w:val="HideTWBExt"/>
          <w:b w:val="0"/>
        </w:rPr>
        <w:t>&lt;RepeatBlock-By&gt;&lt;Members&gt;</w:t>
      </w:r>
      <w:r w:rsidRPr="008E4845">
        <w:t>Loucas Fourlas, Tomáš Zdechovský, Alice Teodorescu Måwe, Loránt Vincze, Henrik Dahl, Emil Radev</w:t>
      </w:r>
      <w:r w:rsidRPr="008E4845">
        <w:rPr>
          <w:rStyle w:val="HideTWBExt"/>
          <w:b w:val="0"/>
        </w:rPr>
        <w:t>&lt;/Members&gt;</w:t>
      </w:r>
    </w:p>
    <w:p w14:paraId="4BBEAA32" w14:textId="77777777" w:rsidR="0061411C" w:rsidRPr="008E4845" w:rsidRDefault="0061411C" w:rsidP="0061411C">
      <w:pPr>
        <w:pStyle w:val="NormalBold"/>
      </w:pPr>
      <w:r w:rsidRPr="008E4845">
        <w:rPr>
          <w:rStyle w:val="HideTWBExt"/>
          <w:b w:val="0"/>
        </w:rPr>
        <w:t>&lt;/RepeatBlock-By&gt;</w:t>
      </w:r>
    </w:p>
    <w:p w14:paraId="6C942B75"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0B542BE8" w14:textId="77777777" w:rsidR="0061411C" w:rsidRPr="008E4845" w:rsidRDefault="0061411C" w:rsidP="0061411C">
      <w:pPr>
        <w:pStyle w:val="NormalBold"/>
      </w:pPr>
      <w:r w:rsidRPr="008E4845">
        <w:rPr>
          <w:rStyle w:val="HideTWBExt"/>
          <w:b w:val="0"/>
        </w:rPr>
        <w:t>&lt;Article&gt;</w:t>
      </w:r>
      <w:r w:rsidRPr="008E4845">
        <w:t>Motyw 10</w:t>
      </w:r>
      <w:r w:rsidRPr="008E48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24AD64BD" w14:textId="77777777" w:rsidTr="00EF2739">
        <w:trPr>
          <w:trHeight w:hRule="exact" w:val="240"/>
          <w:jc w:val="center"/>
        </w:trPr>
        <w:tc>
          <w:tcPr>
            <w:tcW w:w="9752" w:type="dxa"/>
            <w:gridSpan w:val="2"/>
            <w:tcBorders>
              <w:top w:val="nil"/>
              <w:left w:val="nil"/>
              <w:bottom w:val="nil"/>
              <w:right w:val="nil"/>
            </w:tcBorders>
          </w:tcPr>
          <w:p w14:paraId="37251542" w14:textId="77777777" w:rsidR="0061411C" w:rsidRPr="008E4845" w:rsidRDefault="0061411C" w:rsidP="00EF2739"/>
        </w:tc>
      </w:tr>
      <w:tr w:rsidR="0061411C" w:rsidRPr="008E4845" w14:paraId="76731DB3" w14:textId="77777777" w:rsidTr="00EF2739">
        <w:trPr>
          <w:trHeight w:val="240"/>
          <w:jc w:val="center"/>
        </w:trPr>
        <w:tc>
          <w:tcPr>
            <w:tcW w:w="4876" w:type="dxa"/>
            <w:tcBorders>
              <w:top w:val="nil"/>
              <w:left w:val="nil"/>
              <w:bottom w:val="nil"/>
              <w:right w:val="nil"/>
            </w:tcBorders>
          </w:tcPr>
          <w:p w14:paraId="2AFE5F62"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7B9DF955" w14:textId="77777777" w:rsidR="0061411C" w:rsidRPr="008E4845" w:rsidRDefault="0061411C" w:rsidP="00EF2739">
            <w:pPr>
              <w:pStyle w:val="AmColumnHeading"/>
            </w:pPr>
            <w:r w:rsidRPr="008E4845">
              <w:t>Poprawka</w:t>
            </w:r>
          </w:p>
        </w:tc>
      </w:tr>
      <w:tr w:rsidR="0061411C" w:rsidRPr="008E4845" w14:paraId="5610B09E" w14:textId="77777777" w:rsidTr="00EF2739">
        <w:trPr>
          <w:jc w:val="center"/>
        </w:trPr>
        <w:tc>
          <w:tcPr>
            <w:tcW w:w="4876" w:type="dxa"/>
            <w:tcBorders>
              <w:top w:val="nil"/>
              <w:left w:val="nil"/>
              <w:bottom w:val="nil"/>
              <w:right w:val="nil"/>
            </w:tcBorders>
          </w:tcPr>
          <w:p w14:paraId="3947448E" w14:textId="77777777" w:rsidR="0061411C" w:rsidRPr="008E4845" w:rsidRDefault="0061411C" w:rsidP="00EF2739">
            <w:pPr>
              <w:pStyle w:val="Normal6a"/>
            </w:pPr>
            <w:r w:rsidRPr="008E4845">
              <w:t>(10)</w:t>
            </w:r>
            <w:r w:rsidRPr="008E4845">
              <w:tab/>
              <w:t>Państwa członkowskie powinny opierać się na zasadzie partnerstwa przy wdrażaniu unijnego wsparcia, aby zapewnić ciągłość podejścia w zarządzaniu.</w:t>
            </w:r>
          </w:p>
        </w:tc>
        <w:tc>
          <w:tcPr>
            <w:tcW w:w="4876" w:type="dxa"/>
            <w:tcBorders>
              <w:top w:val="nil"/>
              <w:left w:val="nil"/>
              <w:bottom w:val="nil"/>
              <w:right w:val="nil"/>
            </w:tcBorders>
          </w:tcPr>
          <w:p w14:paraId="7E1DBE0B" w14:textId="77777777" w:rsidR="0061411C" w:rsidRPr="008E4845" w:rsidRDefault="0061411C" w:rsidP="00EF2739">
            <w:pPr>
              <w:pStyle w:val="Normal6a"/>
            </w:pPr>
            <w:r w:rsidRPr="008E4845">
              <w:t>(10)</w:t>
            </w:r>
            <w:r w:rsidRPr="008E4845">
              <w:tab/>
              <w:t>Państwa członkowskie powinny opierać się na zasadzie partnerstwa przy wdrażaniu unijnego wsparcia, aby zapewnić ciągłość podejścia w zarządzaniu</w:t>
            </w:r>
            <w:r w:rsidRPr="008E4845">
              <w:rPr>
                <w:b/>
                <w:i/>
              </w:rPr>
              <w:t>, w tym poprzez zapewnienie odpowiedniego zaangażowania władz regionalnych i lokalnych w opracowywanie i wdrażanie planów partnerstwa krajowego i regionalnego państw członkowskich, zgodnie ze szczególnymi ramami instytucjonalnymi</w:t>
            </w:r>
            <w:r w:rsidRPr="008E4845">
              <w:t>.</w:t>
            </w:r>
          </w:p>
        </w:tc>
      </w:tr>
    </w:tbl>
    <w:p w14:paraId="59548AB8"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{EN}</w:t>
      </w:r>
      <w:r w:rsidRPr="008E4845">
        <w:t>en</w:t>
      </w:r>
      <w:r w:rsidRPr="008E4845">
        <w:rPr>
          <w:rStyle w:val="HideTWBExt"/>
        </w:rPr>
        <w:t>&lt;/Original&gt;</w:t>
      </w:r>
    </w:p>
    <w:p w14:paraId="1B5A8F36" w14:textId="77777777" w:rsidR="0061411C" w:rsidRPr="008E4845" w:rsidRDefault="0061411C" w:rsidP="0061411C">
      <w:r w:rsidRPr="008E4845">
        <w:rPr>
          <w:rStyle w:val="HideTWBExt"/>
        </w:rPr>
        <w:t>&lt;/Amend&gt;</w:t>
      </w:r>
    </w:p>
    <w:p w14:paraId="035BC3C1" w14:textId="0857E6C6"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136</w:t>
      </w:r>
      <w:r w:rsidRPr="008E4845">
        <w:rPr>
          <w:rStyle w:val="HideTWBExt"/>
          <w:b w:val="0"/>
        </w:rPr>
        <w:t>&lt;/NumAm&gt;</w:t>
      </w:r>
    </w:p>
    <w:p w14:paraId="72717803" w14:textId="77777777" w:rsidR="0061411C" w:rsidRPr="008E4845" w:rsidRDefault="0061411C" w:rsidP="0061411C">
      <w:pPr>
        <w:pStyle w:val="NormalBold"/>
      </w:pPr>
      <w:r w:rsidRPr="008E4845">
        <w:rPr>
          <w:rStyle w:val="HideTWBExt"/>
          <w:b w:val="0"/>
        </w:rPr>
        <w:t>&lt;RepeatBlock-By&gt;&lt;Members&gt;</w:t>
      </w:r>
      <w:r w:rsidRPr="008E4845">
        <w:t>Erik Kaliňák, Katarína Roth Neveďalová</w:t>
      </w:r>
      <w:r w:rsidRPr="008E4845">
        <w:rPr>
          <w:rStyle w:val="HideTWBExt"/>
          <w:b w:val="0"/>
        </w:rPr>
        <w:t>&lt;/Members&gt;</w:t>
      </w:r>
    </w:p>
    <w:p w14:paraId="0615EE13" w14:textId="77777777" w:rsidR="0061411C" w:rsidRPr="008E4845" w:rsidRDefault="0061411C" w:rsidP="0061411C">
      <w:pPr>
        <w:pStyle w:val="NormalBold"/>
      </w:pPr>
      <w:r w:rsidRPr="008E4845">
        <w:rPr>
          <w:rStyle w:val="HideTWBExt"/>
          <w:b w:val="0"/>
        </w:rPr>
        <w:t>&lt;/RepeatBlock-By&gt;</w:t>
      </w:r>
    </w:p>
    <w:p w14:paraId="125B006F"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482C5846" w14:textId="77777777" w:rsidR="0061411C" w:rsidRPr="008E4845" w:rsidRDefault="0061411C" w:rsidP="0061411C">
      <w:pPr>
        <w:pStyle w:val="NormalBold"/>
      </w:pPr>
      <w:r w:rsidRPr="008E4845">
        <w:rPr>
          <w:rStyle w:val="HideTWBExt"/>
          <w:b w:val="0"/>
        </w:rPr>
        <w:t>&lt;Article&gt;</w:t>
      </w:r>
      <w:r w:rsidRPr="008E4845">
        <w:t>Motyw 10</w:t>
      </w:r>
      <w:r w:rsidRPr="008E4845">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7802EA38" w14:textId="77777777" w:rsidTr="00EF2739">
        <w:trPr>
          <w:trHeight w:hRule="exact" w:val="240"/>
          <w:jc w:val="center"/>
        </w:trPr>
        <w:tc>
          <w:tcPr>
            <w:tcW w:w="9752" w:type="dxa"/>
            <w:gridSpan w:val="2"/>
            <w:tcBorders>
              <w:top w:val="nil"/>
              <w:left w:val="nil"/>
              <w:bottom w:val="nil"/>
              <w:right w:val="nil"/>
            </w:tcBorders>
          </w:tcPr>
          <w:p w14:paraId="684346E0" w14:textId="77777777" w:rsidR="0061411C" w:rsidRPr="008E4845" w:rsidRDefault="0061411C" w:rsidP="00EF2739"/>
        </w:tc>
      </w:tr>
      <w:tr w:rsidR="0061411C" w:rsidRPr="008E4845" w14:paraId="70F16F92" w14:textId="77777777" w:rsidTr="00EF2739">
        <w:trPr>
          <w:trHeight w:val="240"/>
          <w:jc w:val="center"/>
        </w:trPr>
        <w:tc>
          <w:tcPr>
            <w:tcW w:w="4876" w:type="dxa"/>
            <w:tcBorders>
              <w:top w:val="nil"/>
              <w:left w:val="nil"/>
              <w:bottom w:val="nil"/>
              <w:right w:val="nil"/>
            </w:tcBorders>
          </w:tcPr>
          <w:p w14:paraId="22E0674C"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15E79951" w14:textId="77777777" w:rsidR="0061411C" w:rsidRPr="008E4845" w:rsidRDefault="0061411C" w:rsidP="00EF2739">
            <w:pPr>
              <w:pStyle w:val="AmColumnHeading"/>
            </w:pPr>
            <w:r w:rsidRPr="008E4845">
              <w:t>Poprawka</w:t>
            </w:r>
          </w:p>
        </w:tc>
      </w:tr>
      <w:tr w:rsidR="0061411C" w:rsidRPr="008E4845" w14:paraId="0C3408FF" w14:textId="77777777" w:rsidTr="00EF2739">
        <w:trPr>
          <w:jc w:val="center"/>
        </w:trPr>
        <w:tc>
          <w:tcPr>
            <w:tcW w:w="4876" w:type="dxa"/>
            <w:tcBorders>
              <w:top w:val="nil"/>
              <w:left w:val="nil"/>
              <w:bottom w:val="nil"/>
              <w:right w:val="nil"/>
            </w:tcBorders>
          </w:tcPr>
          <w:p w14:paraId="79522840" w14:textId="77777777" w:rsidR="0061411C" w:rsidRPr="008E4845" w:rsidRDefault="0061411C" w:rsidP="00EF2739">
            <w:pPr>
              <w:pStyle w:val="Normal6a"/>
            </w:pPr>
            <w:r w:rsidRPr="008E4845">
              <w:t>(10)</w:t>
            </w:r>
            <w:r w:rsidRPr="008E4845">
              <w:tab/>
              <w:t>Państwa członkowskie powinny opierać się na zasadzie partnerstwa przy wdrażaniu unijnego wsparcia, aby zapewnić ciągłość podejścia w zarządzaniu.</w:t>
            </w:r>
          </w:p>
        </w:tc>
        <w:tc>
          <w:tcPr>
            <w:tcW w:w="4876" w:type="dxa"/>
            <w:tcBorders>
              <w:top w:val="nil"/>
              <w:left w:val="nil"/>
              <w:bottom w:val="nil"/>
              <w:right w:val="nil"/>
            </w:tcBorders>
          </w:tcPr>
          <w:p w14:paraId="5FDF14F6" w14:textId="77777777" w:rsidR="0061411C" w:rsidRPr="008E4845" w:rsidRDefault="0061411C" w:rsidP="00EF2739">
            <w:pPr>
              <w:pStyle w:val="Normal6a"/>
            </w:pPr>
            <w:r w:rsidRPr="008E4845">
              <w:t>(10)</w:t>
            </w:r>
            <w:r w:rsidRPr="008E4845">
              <w:tab/>
              <w:t>Państwa członkowskie powinny opierać się na zasadzie partnerstwa przy wdrażaniu unijnego wsparcia, aby zapewnić ciągłość podejścia w zarządzaniu</w:t>
            </w:r>
            <w:r w:rsidRPr="008E4845">
              <w:rPr>
                <w:b/>
                <w:i/>
              </w:rPr>
              <w:t>, przy czym zasada ta nie powinna rodzić obowiązku angażowania określonych kategorii organizacji lub podmiotów</w:t>
            </w:r>
            <w:r w:rsidRPr="008E4845">
              <w:t>.</w:t>
            </w:r>
          </w:p>
        </w:tc>
      </w:tr>
    </w:tbl>
    <w:p w14:paraId="4349DA21"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{SK}</w:t>
      </w:r>
      <w:r w:rsidRPr="008E4845">
        <w:t>sk</w:t>
      </w:r>
      <w:r w:rsidRPr="008E4845">
        <w:rPr>
          <w:rStyle w:val="HideTWBExt"/>
        </w:rPr>
        <w:t>&lt;/Original&gt;</w:t>
      </w:r>
    </w:p>
    <w:p w14:paraId="03420660" w14:textId="77777777" w:rsidR="0061411C" w:rsidRPr="008E4845" w:rsidRDefault="0061411C" w:rsidP="0061411C">
      <w:pPr>
        <w:pStyle w:val="AmJustTitle"/>
      </w:pPr>
      <w:r w:rsidRPr="008E4845">
        <w:rPr>
          <w:rStyle w:val="HideTWBExt"/>
          <w:i w:val="0"/>
        </w:rPr>
        <w:t>&lt;TitreJust&gt;</w:t>
      </w:r>
      <w:r w:rsidRPr="008E4845">
        <w:t>Uzasadnienie</w:t>
      </w:r>
      <w:r w:rsidRPr="008E4845">
        <w:rPr>
          <w:rStyle w:val="HideTWBExt"/>
          <w:i w:val="0"/>
        </w:rPr>
        <w:t>&lt;/TitreJust&gt;</w:t>
      </w:r>
    </w:p>
    <w:p w14:paraId="16FB30F2" w14:textId="77777777" w:rsidR="0061411C" w:rsidRPr="008E4845" w:rsidRDefault="0061411C" w:rsidP="0061411C">
      <w:pPr>
        <w:pStyle w:val="AmJustText"/>
      </w:pPr>
      <w:r w:rsidRPr="008E4845">
        <w:t>Zasada partnerstwa nie powinna automatycznie uprawniać niektórych podmiotów do udziału w planowaniu lub realizacji programu. O wyborze odpowiednich partnerów powinny decydować państwa członkowskie zgodnie ze swoimi potrzebami i uwarunkowaniami organizacyjnymi.</w:t>
      </w:r>
    </w:p>
    <w:p w14:paraId="3D9183DE" w14:textId="77777777" w:rsidR="0061411C" w:rsidRPr="008E4845" w:rsidRDefault="0061411C" w:rsidP="0061411C">
      <w:r w:rsidRPr="008E4845">
        <w:rPr>
          <w:rStyle w:val="HideTWBExt"/>
        </w:rPr>
        <w:t>&lt;/Amend&gt;</w:t>
      </w:r>
    </w:p>
    <w:p w14:paraId="3712BEBE" w14:textId="524F3F37"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137</w:t>
      </w:r>
      <w:r w:rsidRPr="008E4845">
        <w:rPr>
          <w:rStyle w:val="HideTWBExt"/>
          <w:b w:val="0"/>
        </w:rPr>
        <w:t>&lt;/NumAm&gt;</w:t>
      </w:r>
    </w:p>
    <w:p w14:paraId="652C5DA8" w14:textId="77777777" w:rsidR="0061411C" w:rsidRPr="008E4845" w:rsidRDefault="0061411C" w:rsidP="0061411C">
      <w:pPr>
        <w:pStyle w:val="NormalBold"/>
      </w:pPr>
      <w:r w:rsidRPr="008E4845">
        <w:rPr>
          <w:rStyle w:val="HideTWBExt"/>
          <w:b w:val="0"/>
        </w:rPr>
        <w:t>&lt;RepeatBlock-By&gt;&lt;Members&gt;</w:t>
      </w:r>
      <w:r w:rsidRPr="008E4845">
        <w:t>Anna Strolenberg</w:t>
      </w:r>
      <w:r w:rsidRPr="008E4845">
        <w:rPr>
          <w:rStyle w:val="HideTWBExt"/>
          <w:b w:val="0"/>
        </w:rPr>
        <w:t>&lt;/Members&gt;</w:t>
      </w:r>
    </w:p>
    <w:p w14:paraId="7211DFAD" w14:textId="77777777" w:rsidR="0061411C" w:rsidRPr="008E4845" w:rsidRDefault="0061411C" w:rsidP="0061411C">
      <w:pPr>
        <w:pStyle w:val="NormalBold"/>
      </w:pPr>
      <w:r w:rsidRPr="008E4845">
        <w:rPr>
          <w:rStyle w:val="HideTWBExt"/>
          <w:b w:val="0"/>
        </w:rPr>
        <w:t>&lt;/RepeatBlock-By&gt;</w:t>
      </w:r>
    </w:p>
    <w:p w14:paraId="32BEF466"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62B2ACF7" w14:textId="77777777" w:rsidR="0061411C" w:rsidRPr="008E4845" w:rsidRDefault="0061411C" w:rsidP="0061411C">
      <w:pPr>
        <w:pStyle w:val="NormalBold"/>
      </w:pPr>
      <w:r w:rsidRPr="008E4845">
        <w:rPr>
          <w:rStyle w:val="HideTWBExt"/>
          <w:b w:val="0"/>
        </w:rPr>
        <w:t>&lt;Article&gt;</w:t>
      </w:r>
      <w:r w:rsidRPr="008E4845">
        <w:t>Motyw 11</w:t>
      </w:r>
      <w:r w:rsidRPr="008E48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23B9A982" w14:textId="77777777" w:rsidTr="00EF2739">
        <w:trPr>
          <w:trHeight w:hRule="exact" w:val="240"/>
          <w:jc w:val="center"/>
        </w:trPr>
        <w:tc>
          <w:tcPr>
            <w:tcW w:w="9752" w:type="dxa"/>
            <w:gridSpan w:val="2"/>
            <w:tcBorders>
              <w:top w:val="nil"/>
              <w:left w:val="nil"/>
              <w:bottom w:val="nil"/>
              <w:right w:val="nil"/>
            </w:tcBorders>
          </w:tcPr>
          <w:p w14:paraId="7BA27D9B" w14:textId="77777777" w:rsidR="0061411C" w:rsidRPr="008E4845" w:rsidRDefault="0061411C" w:rsidP="00EF2739"/>
        </w:tc>
      </w:tr>
      <w:tr w:rsidR="0061411C" w:rsidRPr="008E4845" w14:paraId="6FA43F45" w14:textId="77777777" w:rsidTr="00EF2739">
        <w:trPr>
          <w:trHeight w:val="240"/>
          <w:jc w:val="center"/>
        </w:trPr>
        <w:tc>
          <w:tcPr>
            <w:tcW w:w="4876" w:type="dxa"/>
            <w:tcBorders>
              <w:top w:val="nil"/>
              <w:left w:val="nil"/>
              <w:bottom w:val="nil"/>
              <w:right w:val="nil"/>
            </w:tcBorders>
          </w:tcPr>
          <w:p w14:paraId="24A89FFE"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740E9CDA" w14:textId="77777777" w:rsidR="0061411C" w:rsidRPr="008E4845" w:rsidRDefault="0061411C" w:rsidP="00EF2739">
            <w:pPr>
              <w:pStyle w:val="AmColumnHeading"/>
            </w:pPr>
            <w:r w:rsidRPr="008E4845">
              <w:t>Poprawka</w:t>
            </w:r>
          </w:p>
        </w:tc>
      </w:tr>
      <w:tr w:rsidR="0061411C" w:rsidRPr="008E4845" w14:paraId="02090911" w14:textId="77777777" w:rsidTr="00EF2739">
        <w:trPr>
          <w:jc w:val="center"/>
        </w:trPr>
        <w:tc>
          <w:tcPr>
            <w:tcW w:w="4876" w:type="dxa"/>
            <w:tcBorders>
              <w:top w:val="nil"/>
              <w:left w:val="nil"/>
              <w:bottom w:val="nil"/>
              <w:right w:val="nil"/>
            </w:tcBorders>
          </w:tcPr>
          <w:p w14:paraId="0B1C1F73" w14:textId="77777777" w:rsidR="0061411C" w:rsidRPr="008E4845" w:rsidRDefault="0061411C" w:rsidP="00EF2739">
            <w:pPr>
              <w:pStyle w:val="Normal6a"/>
            </w:pPr>
            <w:r w:rsidRPr="008E4845">
              <w:rPr>
                <w:b/>
                <w:i/>
              </w:rPr>
              <w:t>(11)</w:t>
            </w:r>
            <w:r w:rsidRPr="008E4845">
              <w:tab/>
            </w:r>
            <w:r w:rsidRPr="008E4845">
              <w:rPr>
                <w:b/>
                <w:i/>
              </w:rPr>
              <w:t>Unijne wsparcie powinno przyczyniać się do zapewnienia zgodności, spójności, synergii i komplementarności między polityką wewnętrzną i zewnętrzną Unii. Potrzebna jest większa spójność między polityką migracyjną, azylową, powrotową i zewnętrzną oraz ważne jest zapewnienie, aby pomoc zewnętrzna Unii i unijne wsparcie udzielane na podstawie niniejszego rozporządzenia przyczyniały się do skoordynowanego, całościowego i ustrukturyzowanego podejścia do migracji, maksymalizując synergie i zwiększając efekt dźwigni. Unijne wsparcie udzielane na podstawie niniejszego rozporządzenia może również obejmować wsparcie odpowiednich zasobów delegatur UE w należycie uzasadnionych przypadkach oraz być koordynowane przez państwa członkowskie i Komisję na etapach programowania i wdrażania.</w:t>
            </w:r>
          </w:p>
        </w:tc>
        <w:tc>
          <w:tcPr>
            <w:tcW w:w="4876" w:type="dxa"/>
            <w:tcBorders>
              <w:top w:val="nil"/>
              <w:left w:val="nil"/>
              <w:bottom w:val="nil"/>
              <w:right w:val="nil"/>
            </w:tcBorders>
          </w:tcPr>
          <w:p w14:paraId="50EF291C" w14:textId="77777777" w:rsidR="0061411C" w:rsidRPr="008E4845" w:rsidRDefault="0061411C" w:rsidP="00EF2739">
            <w:pPr>
              <w:pStyle w:val="Normal6a"/>
            </w:pPr>
            <w:r w:rsidRPr="008E4845">
              <w:rPr>
                <w:b/>
                <w:i/>
              </w:rPr>
              <w:t>skreśla się</w:t>
            </w:r>
          </w:p>
        </w:tc>
      </w:tr>
    </w:tbl>
    <w:p w14:paraId="2FAD8840"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{EN}</w:t>
      </w:r>
      <w:r w:rsidRPr="008E4845">
        <w:t>en</w:t>
      </w:r>
      <w:r w:rsidRPr="008E4845">
        <w:rPr>
          <w:rStyle w:val="HideTWBExt"/>
        </w:rPr>
        <w:t>&lt;/Original&gt;</w:t>
      </w:r>
    </w:p>
    <w:p w14:paraId="2F50C623" w14:textId="77777777" w:rsidR="0061411C" w:rsidRPr="008E4845" w:rsidRDefault="0061411C" w:rsidP="0061411C">
      <w:r w:rsidRPr="008E4845">
        <w:rPr>
          <w:rStyle w:val="HideTWBExt"/>
        </w:rPr>
        <w:t>&lt;/Amend&gt;</w:t>
      </w:r>
    </w:p>
    <w:p w14:paraId="512E28C2" w14:textId="382BA2BE"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138</w:t>
      </w:r>
      <w:r w:rsidRPr="008E4845">
        <w:rPr>
          <w:rStyle w:val="HideTWBExt"/>
          <w:b w:val="0"/>
        </w:rPr>
        <w:t>&lt;/NumAm&gt;</w:t>
      </w:r>
    </w:p>
    <w:p w14:paraId="72DE891B" w14:textId="77777777" w:rsidR="0061411C" w:rsidRPr="008E4845" w:rsidRDefault="0061411C" w:rsidP="0061411C">
      <w:pPr>
        <w:pStyle w:val="NormalBold"/>
      </w:pPr>
      <w:r w:rsidRPr="008E4845">
        <w:rPr>
          <w:rStyle w:val="HideTWBExt"/>
          <w:b w:val="0"/>
        </w:rPr>
        <w:t>&lt;RepeatBlock-By&gt;&lt;Members&gt;</w:t>
      </w:r>
      <w:r w:rsidRPr="008E4845">
        <w:t>Loucas Fourlas, Elissavet Vozemberg-Vrionidi, Fredis Beleris, Tomáš Zdechovský, Alice Teodorescu Måwe, Loránt Vincze, Henrik Dahl, Emil Radev</w:t>
      </w:r>
      <w:r w:rsidRPr="008E4845">
        <w:rPr>
          <w:rStyle w:val="HideTWBExt"/>
          <w:b w:val="0"/>
        </w:rPr>
        <w:t>&lt;/Members&gt;</w:t>
      </w:r>
    </w:p>
    <w:p w14:paraId="5E3EC53F" w14:textId="77777777" w:rsidR="0061411C" w:rsidRPr="008E4845" w:rsidRDefault="0061411C" w:rsidP="0061411C">
      <w:pPr>
        <w:pStyle w:val="NormalBold"/>
      </w:pPr>
      <w:r w:rsidRPr="008E4845">
        <w:rPr>
          <w:rStyle w:val="HideTWBExt"/>
          <w:b w:val="0"/>
        </w:rPr>
        <w:t>&lt;/RepeatBlock-By&gt;</w:t>
      </w:r>
    </w:p>
    <w:p w14:paraId="2921E638"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1489AE24" w14:textId="77777777" w:rsidR="0061411C" w:rsidRPr="008E4845" w:rsidRDefault="0061411C" w:rsidP="0061411C">
      <w:pPr>
        <w:pStyle w:val="NormalBold"/>
      </w:pPr>
      <w:r w:rsidRPr="008E4845">
        <w:rPr>
          <w:rStyle w:val="HideTWBExt"/>
          <w:b w:val="0"/>
        </w:rPr>
        <w:t>&lt;Article&gt;</w:t>
      </w:r>
      <w:r w:rsidRPr="008E4845">
        <w:t>Motyw 11</w:t>
      </w:r>
      <w:r w:rsidRPr="008E48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3789B29F" w14:textId="77777777" w:rsidTr="00EF2739">
        <w:trPr>
          <w:trHeight w:hRule="exact" w:val="240"/>
          <w:jc w:val="center"/>
        </w:trPr>
        <w:tc>
          <w:tcPr>
            <w:tcW w:w="9752" w:type="dxa"/>
            <w:gridSpan w:val="2"/>
            <w:tcBorders>
              <w:top w:val="nil"/>
              <w:left w:val="nil"/>
              <w:bottom w:val="nil"/>
              <w:right w:val="nil"/>
            </w:tcBorders>
          </w:tcPr>
          <w:p w14:paraId="00EA4C9C" w14:textId="77777777" w:rsidR="0061411C" w:rsidRPr="008E4845" w:rsidRDefault="0061411C" w:rsidP="00EF2739"/>
        </w:tc>
      </w:tr>
      <w:tr w:rsidR="0061411C" w:rsidRPr="008E4845" w14:paraId="635B7F3F" w14:textId="77777777" w:rsidTr="00EF2739">
        <w:trPr>
          <w:trHeight w:val="240"/>
          <w:jc w:val="center"/>
        </w:trPr>
        <w:tc>
          <w:tcPr>
            <w:tcW w:w="4876" w:type="dxa"/>
            <w:tcBorders>
              <w:top w:val="nil"/>
              <w:left w:val="nil"/>
              <w:bottom w:val="nil"/>
              <w:right w:val="nil"/>
            </w:tcBorders>
          </w:tcPr>
          <w:p w14:paraId="38964F36"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79699A90" w14:textId="77777777" w:rsidR="0061411C" w:rsidRPr="008E4845" w:rsidRDefault="0061411C" w:rsidP="00EF2739">
            <w:pPr>
              <w:pStyle w:val="AmColumnHeading"/>
            </w:pPr>
            <w:r w:rsidRPr="008E4845">
              <w:t>Poprawka</w:t>
            </w:r>
          </w:p>
        </w:tc>
      </w:tr>
      <w:tr w:rsidR="0061411C" w:rsidRPr="008E4845" w14:paraId="737C6C4A" w14:textId="77777777" w:rsidTr="00EF2739">
        <w:trPr>
          <w:jc w:val="center"/>
        </w:trPr>
        <w:tc>
          <w:tcPr>
            <w:tcW w:w="4876" w:type="dxa"/>
            <w:tcBorders>
              <w:top w:val="nil"/>
              <w:left w:val="nil"/>
              <w:bottom w:val="nil"/>
              <w:right w:val="nil"/>
            </w:tcBorders>
          </w:tcPr>
          <w:p w14:paraId="482D7452" w14:textId="77777777" w:rsidR="0061411C" w:rsidRPr="008E4845" w:rsidRDefault="0061411C" w:rsidP="00EF2739">
            <w:pPr>
              <w:pStyle w:val="Normal6a"/>
            </w:pPr>
            <w:r w:rsidRPr="008E4845">
              <w:t>(11)</w:t>
            </w:r>
            <w:r w:rsidRPr="008E4845">
              <w:tab/>
              <w:t xml:space="preserve">Unijne wsparcie powinno przyczyniać się do zapewnienia zgodności, spójności, synergii i komplementarności między polityką wewnętrzną i zewnętrzną Unii. Potrzebna jest większa spójność między polityką migracyjną, azylową, powrotową i zewnętrzną oraz ważne jest zapewnienie, aby pomoc zewnętrzna Unii i unijne wsparcie udzielane na podstawie niniejszego rozporządzenia przyczyniały się do skoordynowanego, całościowego i ustrukturyzowanego podejścia do migracji, maksymalizując synergie i zwiększając efekt dźwigni. Unijne wsparcie udzielane na podstawie niniejszego rozporządzenia może również obejmować wsparcie odpowiednich zasobów delegatur UE </w:t>
            </w:r>
            <w:r w:rsidRPr="008E4845">
              <w:rPr>
                <w:b/>
                <w:i/>
              </w:rPr>
              <w:t>w należycie uzasadnionych przypadkach</w:t>
            </w:r>
            <w:r w:rsidRPr="008E4845">
              <w:t xml:space="preserve"> oraz być koordynowane przez państwa członkowskie i Komisję na etapach programowania i wdrażania.</w:t>
            </w:r>
          </w:p>
        </w:tc>
        <w:tc>
          <w:tcPr>
            <w:tcW w:w="4876" w:type="dxa"/>
            <w:tcBorders>
              <w:top w:val="nil"/>
              <w:left w:val="nil"/>
              <w:bottom w:val="nil"/>
              <w:right w:val="nil"/>
            </w:tcBorders>
          </w:tcPr>
          <w:p w14:paraId="12D43EDD" w14:textId="77777777" w:rsidR="0061411C" w:rsidRPr="008E4845" w:rsidRDefault="0061411C" w:rsidP="00EF2739">
            <w:pPr>
              <w:pStyle w:val="Normal6a"/>
            </w:pPr>
            <w:r w:rsidRPr="008E4845">
              <w:t>(11)</w:t>
            </w:r>
            <w:r w:rsidRPr="008E4845">
              <w:tab/>
              <w:t>Unijne wsparcie powinno przyczyniać się do zapewnienia zgodności, spójności, synergii i komplementarności między polityką wewnętrzną i zewnętrzną Unii.</w:t>
            </w:r>
            <w:r w:rsidRPr="008E4845">
              <w:rPr>
                <w:b/>
                <w:i/>
              </w:rPr>
              <w:t xml:space="preserve"> Ważne jest, aby Komisja koordynowała działania z innymi odpowiednimi funduszami unijnymi, takimi jak Fundusz Instrumentu na rzecz Zarządzania Granicami i Wiz oraz Fundusz Bezpieczeństwa Wewnętrznego, aby zmaksymalizować wpływ finansowania unijnego i uniknąć powielania działań.</w:t>
            </w:r>
            <w:r w:rsidRPr="008E4845">
              <w:t xml:space="preserve"> Potrzebna jest większa spójność między polityką migracyjną, azylową, powrotową i zewnętrzną oraz ważne jest zapewnienie, aby pomoc zewnętrzna Unii i unijne wsparcie udzielane na podstawie niniejszego rozporządzenia przyczyniały się do skoordynowanego, całościowego i ustrukturyzowanego podejścia do migracji, maksymalizując synergie i zwiększając efekt dźwigni</w:t>
            </w:r>
            <w:r w:rsidRPr="008E4845">
              <w:rPr>
                <w:b/>
                <w:i/>
              </w:rPr>
              <w:t xml:space="preserve"> w prowadzeniu konstruktywnej i ukierunkowanej na wyniki współpracy z państwami trzecimi i odpowiednimi zainteresowanymi stronami</w:t>
            </w:r>
            <w:r w:rsidRPr="008E4845">
              <w:t xml:space="preserve">. Unijne wsparcie udzielane na podstawie niniejszego rozporządzenia </w:t>
            </w:r>
            <w:r w:rsidRPr="008E4845">
              <w:rPr>
                <w:b/>
                <w:i/>
              </w:rPr>
              <w:t xml:space="preserve">może obejmować działania prowadzone w państwach trzecich i </w:t>
            </w:r>
            <w:r w:rsidRPr="008E4845">
              <w:t>może również obejmować wsparcie odpowiednich zasobów delegatur UE oraz być koordynowane przez państwa członkowskie i Komisję na etapach programowania i wdrażania.</w:t>
            </w:r>
          </w:p>
        </w:tc>
      </w:tr>
    </w:tbl>
    <w:p w14:paraId="07534215"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{EN}</w:t>
      </w:r>
      <w:r w:rsidRPr="008E4845">
        <w:t>en</w:t>
      </w:r>
      <w:r w:rsidRPr="008E4845">
        <w:rPr>
          <w:rStyle w:val="HideTWBExt"/>
        </w:rPr>
        <w:t>&lt;/Original&gt;</w:t>
      </w:r>
    </w:p>
    <w:p w14:paraId="201AC206" w14:textId="77777777" w:rsidR="0061411C" w:rsidRPr="008E4845" w:rsidRDefault="0061411C" w:rsidP="0061411C">
      <w:r w:rsidRPr="008E4845">
        <w:rPr>
          <w:rStyle w:val="HideTWBExt"/>
        </w:rPr>
        <w:t>&lt;/Amend&gt;</w:t>
      </w:r>
    </w:p>
    <w:p w14:paraId="2CCC0655" w14:textId="4A75493E"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139</w:t>
      </w:r>
      <w:r w:rsidRPr="008E4845">
        <w:rPr>
          <w:rStyle w:val="HideTWBExt"/>
          <w:b w:val="0"/>
        </w:rPr>
        <w:t>&lt;/NumAm&gt;</w:t>
      </w:r>
    </w:p>
    <w:p w14:paraId="2A1BC000" w14:textId="77777777" w:rsidR="0061411C" w:rsidRPr="008E4845" w:rsidRDefault="0061411C" w:rsidP="0061411C">
      <w:pPr>
        <w:pStyle w:val="NormalBold"/>
      </w:pPr>
      <w:r w:rsidRPr="008E4845">
        <w:rPr>
          <w:rStyle w:val="HideTWBExt"/>
          <w:b w:val="0"/>
        </w:rPr>
        <w:t>&lt;RepeatBlock-By&gt;&lt;Members&gt;</w:t>
      </w:r>
      <w:r w:rsidRPr="008E4845">
        <w:t>Geadis Geadi</w:t>
      </w:r>
      <w:r w:rsidRPr="008E4845">
        <w:rPr>
          <w:rStyle w:val="HideTWBExt"/>
          <w:b w:val="0"/>
        </w:rPr>
        <w:t>&lt;/Members&gt;</w:t>
      </w:r>
    </w:p>
    <w:p w14:paraId="05A180AB" w14:textId="77777777" w:rsidR="0061411C" w:rsidRPr="008E4845" w:rsidRDefault="0061411C" w:rsidP="0061411C">
      <w:pPr>
        <w:pStyle w:val="NormalBold"/>
      </w:pPr>
      <w:r w:rsidRPr="008E4845">
        <w:rPr>
          <w:rStyle w:val="HideTWBExt"/>
          <w:b w:val="0"/>
        </w:rPr>
        <w:t>&lt;/RepeatBlock-By&gt;</w:t>
      </w:r>
    </w:p>
    <w:p w14:paraId="1FD1CA3C"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4E48166B" w14:textId="77777777" w:rsidR="0061411C" w:rsidRPr="008E4845" w:rsidRDefault="0061411C" w:rsidP="0061411C">
      <w:pPr>
        <w:pStyle w:val="NormalBold"/>
      </w:pPr>
      <w:r w:rsidRPr="008E4845">
        <w:rPr>
          <w:rStyle w:val="HideTWBExt"/>
          <w:b w:val="0"/>
        </w:rPr>
        <w:t>&lt;Article&gt;</w:t>
      </w:r>
      <w:r w:rsidRPr="008E4845">
        <w:t>Motyw 11</w:t>
      </w:r>
      <w:r w:rsidRPr="008E4845">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596DBC3E" w14:textId="77777777" w:rsidTr="00EF2739">
        <w:trPr>
          <w:trHeight w:hRule="exact" w:val="240"/>
          <w:jc w:val="center"/>
        </w:trPr>
        <w:tc>
          <w:tcPr>
            <w:tcW w:w="9752" w:type="dxa"/>
            <w:gridSpan w:val="2"/>
            <w:tcBorders>
              <w:top w:val="nil"/>
              <w:left w:val="nil"/>
              <w:bottom w:val="nil"/>
              <w:right w:val="nil"/>
            </w:tcBorders>
          </w:tcPr>
          <w:p w14:paraId="3E90F0AC" w14:textId="77777777" w:rsidR="0061411C" w:rsidRPr="008E4845" w:rsidRDefault="0061411C" w:rsidP="00EF2739"/>
        </w:tc>
      </w:tr>
      <w:tr w:rsidR="0061411C" w:rsidRPr="008E4845" w14:paraId="04982EE2" w14:textId="77777777" w:rsidTr="00EF2739">
        <w:trPr>
          <w:trHeight w:val="240"/>
          <w:jc w:val="center"/>
        </w:trPr>
        <w:tc>
          <w:tcPr>
            <w:tcW w:w="4876" w:type="dxa"/>
            <w:tcBorders>
              <w:top w:val="nil"/>
              <w:left w:val="nil"/>
              <w:bottom w:val="nil"/>
              <w:right w:val="nil"/>
            </w:tcBorders>
          </w:tcPr>
          <w:p w14:paraId="61DB747B"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3B108A58" w14:textId="77777777" w:rsidR="0061411C" w:rsidRPr="008E4845" w:rsidRDefault="0061411C" w:rsidP="00EF2739">
            <w:pPr>
              <w:pStyle w:val="AmColumnHeading"/>
            </w:pPr>
            <w:r w:rsidRPr="008E4845">
              <w:t>Poprawka</w:t>
            </w:r>
          </w:p>
        </w:tc>
      </w:tr>
      <w:tr w:rsidR="0061411C" w:rsidRPr="008E4845" w14:paraId="2635A6F5" w14:textId="77777777" w:rsidTr="00EF2739">
        <w:trPr>
          <w:jc w:val="center"/>
        </w:trPr>
        <w:tc>
          <w:tcPr>
            <w:tcW w:w="4876" w:type="dxa"/>
            <w:tcBorders>
              <w:top w:val="nil"/>
              <w:left w:val="nil"/>
              <w:bottom w:val="nil"/>
              <w:right w:val="nil"/>
            </w:tcBorders>
          </w:tcPr>
          <w:p w14:paraId="5D4B5091" w14:textId="77777777" w:rsidR="0061411C" w:rsidRPr="008E4845" w:rsidRDefault="0061411C" w:rsidP="00EF2739">
            <w:pPr>
              <w:pStyle w:val="Normal6a"/>
            </w:pPr>
            <w:r w:rsidRPr="008E4845">
              <w:t>(11)</w:t>
            </w:r>
            <w:r w:rsidRPr="008E4845">
              <w:tab/>
              <w:t xml:space="preserve">Unijne wsparcie powinno przyczyniać się do zapewnienia zgodności, spójności, synergii i komplementarności między polityką wewnętrzną i zewnętrzną Unii. Potrzebna jest większa spójność między polityką migracyjną, azylową, powrotową i zewnętrzną oraz ważne jest zapewnienie, aby pomoc zewnętrzna Unii i unijne wsparcie udzielane na podstawie niniejszego rozporządzenia przyczyniały się do skoordynowanego, całościowego i ustrukturyzowanego podejścia do migracji, maksymalizując </w:t>
            </w:r>
            <w:r w:rsidRPr="008E4845">
              <w:rPr>
                <w:b/>
                <w:i/>
              </w:rPr>
              <w:t>synergie i zwiększając efekt dźwigni</w:t>
            </w:r>
            <w:r w:rsidRPr="008E4845">
              <w:t>. Unijne wsparcie udzielane na podstawie niniejszego rozporządzenia może również obejmować wsparcie odpowiednich zasobów delegatur UE w należycie uzasadnionych przypadkach oraz być koordynowane przez państwa członkowskie i Komisję na etapach programowania i wdrażania.</w:t>
            </w:r>
          </w:p>
        </w:tc>
        <w:tc>
          <w:tcPr>
            <w:tcW w:w="4876" w:type="dxa"/>
            <w:tcBorders>
              <w:top w:val="nil"/>
              <w:left w:val="nil"/>
              <w:bottom w:val="nil"/>
              <w:right w:val="nil"/>
            </w:tcBorders>
          </w:tcPr>
          <w:p w14:paraId="2D5EBAEB" w14:textId="77777777" w:rsidR="0061411C" w:rsidRPr="008E4845" w:rsidRDefault="0061411C" w:rsidP="00EF2739">
            <w:pPr>
              <w:pStyle w:val="Normal6a"/>
            </w:pPr>
            <w:r w:rsidRPr="008E4845">
              <w:t>(11)</w:t>
            </w:r>
            <w:r w:rsidRPr="008E4845">
              <w:tab/>
              <w:t xml:space="preserve">Unijne wsparcie powinno przyczyniać się do zapewnienia zgodności, spójności, synergii i komplementarności między polityką wewnętrzną i zewnętrzną Unii. Potrzebna jest większa spójność między polityką migracyjną, azylową, powrotową i zewnętrzną oraz ważne jest zapewnienie, aby pomoc zewnętrzna Unii i unijne wsparcie udzielane na podstawie niniejszego rozporządzenia przyczyniały się do skoordynowanego, całościowego i ustrukturyzowanego podejścia do migracji, </w:t>
            </w:r>
            <w:r w:rsidRPr="008E4845">
              <w:rPr>
                <w:b/>
                <w:i/>
              </w:rPr>
              <w:t>które będzie działało odstraszająco w stosunku do nielegalnej imigracji</w:t>
            </w:r>
            <w:r w:rsidRPr="008E4845">
              <w:t xml:space="preserve">, maksymalizując </w:t>
            </w:r>
            <w:r w:rsidRPr="008E4845">
              <w:rPr>
                <w:b/>
                <w:i/>
              </w:rPr>
              <w:t>skuteczność działań zniechęcających organizacje pozarządowe oraz osoby czerpiące nielegalne zyski z nielegalnej imigracji</w:t>
            </w:r>
            <w:r w:rsidRPr="008E4845">
              <w:t>. Unijne wsparcie udzielane na podstawie niniejszego rozporządzenia może również obejmować wsparcie odpowiednich zasobów delegatur UE w należycie uzasadnionych przypadkach oraz być koordynowane przez państwa członkowskie i Komisję na etapach programowania i wdrażania.</w:t>
            </w:r>
          </w:p>
        </w:tc>
      </w:tr>
    </w:tbl>
    <w:p w14:paraId="7352D9D2"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{EL}</w:t>
      </w:r>
      <w:r w:rsidRPr="008E4845">
        <w:t>el</w:t>
      </w:r>
      <w:r w:rsidRPr="008E4845">
        <w:rPr>
          <w:rStyle w:val="HideTWBExt"/>
        </w:rPr>
        <w:t>&lt;/Original&gt;</w:t>
      </w:r>
    </w:p>
    <w:p w14:paraId="4C7B3ECE" w14:textId="77777777" w:rsidR="0061411C" w:rsidRPr="008E4845" w:rsidRDefault="0061411C" w:rsidP="0061411C">
      <w:r w:rsidRPr="008E4845">
        <w:rPr>
          <w:rStyle w:val="HideTWBExt"/>
        </w:rPr>
        <w:t>&lt;/Amend&gt;</w:t>
      </w:r>
    </w:p>
    <w:p w14:paraId="2B4EDD7F" w14:textId="3DF2380C"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140</w:t>
      </w:r>
      <w:r w:rsidRPr="008E4845">
        <w:rPr>
          <w:rStyle w:val="HideTWBExt"/>
          <w:b w:val="0"/>
        </w:rPr>
        <w:t>&lt;/NumAm&gt;</w:t>
      </w:r>
    </w:p>
    <w:p w14:paraId="0B941C38" w14:textId="77777777" w:rsidR="0061411C" w:rsidRPr="008E4845" w:rsidRDefault="0061411C" w:rsidP="0061411C">
      <w:pPr>
        <w:pStyle w:val="NormalBold"/>
      </w:pPr>
      <w:r w:rsidRPr="008E4845">
        <w:rPr>
          <w:rStyle w:val="HideTWBExt"/>
          <w:b w:val="0"/>
        </w:rPr>
        <w:t>&lt;RepeatBlock-By&gt;&lt;Members&gt;</w:t>
      </w:r>
      <w:r w:rsidRPr="008E4845">
        <w:t>Erik Kaliňák, Katarína Roth Neveďalová</w:t>
      </w:r>
      <w:r w:rsidRPr="008E4845">
        <w:rPr>
          <w:rStyle w:val="HideTWBExt"/>
          <w:b w:val="0"/>
        </w:rPr>
        <w:t>&lt;/Members&gt;</w:t>
      </w:r>
    </w:p>
    <w:p w14:paraId="4C0B43F8" w14:textId="77777777" w:rsidR="0061411C" w:rsidRPr="008E4845" w:rsidRDefault="0061411C" w:rsidP="0061411C">
      <w:pPr>
        <w:pStyle w:val="NormalBold"/>
      </w:pPr>
      <w:r w:rsidRPr="008E4845">
        <w:rPr>
          <w:rStyle w:val="HideTWBExt"/>
          <w:b w:val="0"/>
        </w:rPr>
        <w:t>&lt;/RepeatBlock-By&gt;</w:t>
      </w:r>
    </w:p>
    <w:p w14:paraId="673B60B3"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6BF9AA89" w14:textId="77777777" w:rsidR="0061411C" w:rsidRPr="008E4845" w:rsidRDefault="0061411C" w:rsidP="0061411C">
      <w:pPr>
        <w:pStyle w:val="NormalBold"/>
      </w:pPr>
      <w:r w:rsidRPr="008E4845">
        <w:rPr>
          <w:rStyle w:val="HideTWBExt"/>
          <w:b w:val="0"/>
        </w:rPr>
        <w:t>&lt;Article&gt;</w:t>
      </w:r>
      <w:r w:rsidRPr="008E4845">
        <w:t>Motyw 11</w:t>
      </w:r>
      <w:r w:rsidRPr="008E4845">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5E51DA08" w14:textId="77777777" w:rsidTr="00EF2739">
        <w:trPr>
          <w:trHeight w:hRule="exact" w:val="240"/>
          <w:jc w:val="center"/>
        </w:trPr>
        <w:tc>
          <w:tcPr>
            <w:tcW w:w="9752" w:type="dxa"/>
            <w:gridSpan w:val="2"/>
            <w:tcBorders>
              <w:top w:val="nil"/>
              <w:left w:val="nil"/>
              <w:bottom w:val="nil"/>
              <w:right w:val="nil"/>
            </w:tcBorders>
          </w:tcPr>
          <w:p w14:paraId="64103F1B" w14:textId="77777777" w:rsidR="0061411C" w:rsidRPr="008E4845" w:rsidRDefault="0061411C" w:rsidP="00EF2739"/>
        </w:tc>
      </w:tr>
      <w:tr w:rsidR="0061411C" w:rsidRPr="008E4845" w14:paraId="388285E3" w14:textId="77777777" w:rsidTr="00EF2739">
        <w:trPr>
          <w:trHeight w:val="240"/>
          <w:jc w:val="center"/>
        </w:trPr>
        <w:tc>
          <w:tcPr>
            <w:tcW w:w="4876" w:type="dxa"/>
            <w:tcBorders>
              <w:top w:val="nil"/>
              <w:left w:val="nil"/>
              <w:bottom w:val="nil"/>
              <w:right w:val="nil"/>
            </w:tcBorders>
          </w:tcPr>
          <w:p w14:paraId="05263BFA"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26D79BD8" w14:textId="77777777" w:rsidR="0061411C" w:rsidRPr="008E4845" w:rsidRDefault="0061411C" w:rsidP="00EF2739">
            <w:pPr>
              <w:pStyle w:val="AmColumnHeading"/>
            </w:pPr>
            <w:r w:rsidRPr="008E4845">
              <w:t>Poprawka</w:t>
            </w:r>
          </w:p>
        </w:tc>
      </w:tr>
      <w:tr w:rsidR="0061411C" w:rsidRPr="008E4845" w14:paraId="65E2A44A" w14:textId="77777777" w:rsidTr="00EF2739">
        <w:trPr>
          <w:jc w:val="center"/>
        </w:trPr>
        <w:tc>
          <w:tcPr>
            <w:tcW w:w="4876" w:type="dxa"/>
            <w:tcBorders>
              <w:top w:val="nil"/>
              <w:left w:val="nil"/>
              <w:bottom w:val="nil"/>
              <w:right w:val="nil"/>
            </w:tcBorders>
          </w:tcPr>
          <w:p w14:paraId="025715D5" w14:textId="77777777" w:rsidR="0061411C" w:rsidRPr="008E4845" w:rsidRDefault="0061411C" w:rsidP="00EF2739">
            <w:pPr>
              <w:pStyle w:val="Normal6a"/>
            </w:pPr>
            <w:r w:rsidRPr="008E4845">
              <w:t>(11)</w:t>
            </w:r>
            <w:r w:rsidRPr="008E4845">
              <w:tab/>
              <w:t>Unijne wsparcie powinno przyczyniać się do zapewnienia zgodności, spójności, synergii i komplementarności między polityką wewnętrzną i zewnętrzną Unii. Potrzebna jest większa spójność między polityką migracyjną, azylową, powrotową i zewnętrzną oraz ważne jest zapewnienie, aby pomoc zewnętrzna Unii i unijne wsparcie udzielane na podstawie niniejszego rozporządzenia przyczyniały się do skoordynowanego</w:t>
            </w:r>
            <w:r w:rsidRPr="008E4845">
              <w:rPr>
                <w:b/>
                <w:i/>
              </w:rPr>
              <w:t>, całościowego i ustrukturyzowanego podejścia do migracji, maksymalizując synergie i zwiększając efekt dźwigni</w:t>
            </w:r>
            <w:r w:rsidRPr="008E4845">
              <w:t>.</w:t>
            </w:r>
            <w:r w:rsidRPr="008E4845">
              <w:rPr>
                <w:b/>
                <w:i/>
              </w:rPr>
              <w:t xml:space="preserve"> Unijne wsparcie udzielane na podstawie niniejszego rozporządzenia może również obejmować wsparcie odpowiednich zasobów delegatur UE w należycie uzasadnionych przypadkach oraz </w:t>
            </w:r>
            <w:r w:rsidRPr="008E4845">
              <w:t>być koordynowane przez państwa członkowskie i Komisję na etapach programowania i wdrażania.</w:t>
            </w:r>
          </w:p>
        </w:tc>
        <w:tc>
          <w:tcPr>
            <w:tcW w:w="4876" w:type="dxa"/>
            <w:tcBorders>
              <w:top w:val="nil"/>
              <w:left w:val="nil"/>
              <w:bottom w:val="nil"/>
              <w:right w:val="nil"/>
            </w:tcBorders>
          </w:tcPr>
          <w:p w14:paraId="61ED40FA" w14:textId="77777777" w:rsidR="0061411C" w:rsidRPr="008E4845" w:rsidRDefault="0061411C" w:rsidP="00EF2739">
            <w:pPr>
              <w:pStyle w:val="Normal6a"/>
            </w:pPr>
            <w:r w:rsidRPr="008E4845">
              <w:t>(11)</w:t>
            </w:r>
            <w:r w:rsidRPr="008E4845">
              <w:tab/>
              <w:t>Unijne wsparcie powinno przyczyniać się do zapewnienia zgodności, spójności, synergii i komplementarności między polityką wewnętrzną i zewnętrzną Unii. Potrzebna jest większa spójność między polityką migracyjną, azylową, powrotową i zewnętrzną oraz ważne jest zapewnienie, aby pomoc zewnętrzna Unii i unijne wsparcie udzielane na podstawie niniejszego rozporządzenia przyczyniały się do skoordynowanego</w:t>
            </w:r>
            <w:r w:rsidRPr="008E4845">
              <w:rPr>
                <w:b/>
                <w:i/>
              </w:rPr>
              <w:t xml:space="preserve"> i skutecznego zarządzania migracją, zapobiegania nielegalnej migracji, współpracy w zakresie powrotów oraz zwalczania przemytu migrantów</w:t>
            </w:r>
            <w:r w:rsidRPr="008E4845">
              <w:t xml:space="preserve">. </w:t>
            </w:r>
            <w:r w:rsidRPr="008E4845">
              <w:rPr>
                <w:b/>
                <w:i/>
              </w:rPr>
              <w:t xml:space="preserve">Działania mogą </w:t>
            </w:r>
            <w:r w:rsidRPr="008E4845">
              <w:t>być koordynowane przez państwa członkowskie i Komisję na etapach programowania i wdrażania.</w:t>
            </w:r>
          </w:p>
        </w:tc>
      </w:tr>
    </w:tbl>
    <w:p w14:paraId="42C5AA30"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{SK}</w:t>
      </w:r>
      <w:r w:rsidRPr="008E4845">
        <w:t>sk</w:t>
      </w:r>
      <w:r w:rsidRPr="008E4845">
        <w:rPr>
          <w:rStyle w:val="HideTWBExt"/>
        </w:rPr>
        <w:t>&lt;/Original&gt;</w:t>
      </w:r>
    </w:p>
    <w:p w14:paraId="341EBE38" w14:textId="77777777" w:rsidR="0061411C" w:rsidRPr="008E4845" w:rsidRDefault="0061411C" w:rsidP="0061411C">
      <w:pPr>
        <w:pStyle w:val="AmJustTitle"/>
      </w:pPr>
      <w:r w:rsidRPr="008E4845">
        <w:rPr>
          <w:rStyle w:val="HideTWBExt"/>
          <w:i w:val="0"/>
        </w:rPr>
        <w:t>&lt;TitreJust&gt;</w:t>
      </w:r>
      <w:r w:rsidRPr="008E4845">
        <w:t>Uzasadnienie</w:t>
      </w:r>
      <w:r w:rsidRPr="008E4845">
        <w:rPr>
          <w:rStyle w:val="HideTWBExt"/>
          <w:i w:val="0"/>
        </w:rPr>
        <w:t>&lt;/TitreJust&gt;</w:t>
      </w:r>
    </w:p>
    <w:p w14:paraId="1A742876" w14:textId="77777777" w:rsidR="0061411C" w:rsidRPr="008E4845" w:rsidRDefault="0061411C" w:rsidP="0061411C">
      <w:pPr>
        <w:pStyle w:val="AmJustText"/>
      </w:pPr>
      <w:r w:rsidRPr="008E4845">
        <w:t>Pojęcia „podejście całościowe”, „maksymalizacja synergii” i „zwiększanie efektu dźwigni” są niejasne i nie zapewniają wystarczających wytycznych dotyczących wykorzystania środków. W zgłaszanej poprawce zastępuje się je konkretnymi celami w obszarach zarządzania migracją, powrotów oraz zwalczania przemytu. Fundusz FAMI ma przede wszystkim na celu wspieranie działań państw członkowskich, natomiast finansowanie delegatur UE wchodzi w zakres instrumentów działań zewnętrznych Unii. Poprawka zwiększa pewność prawną i przejrzystość w zakresie wykorzystania funduszu.</w:t>
      </w:r>
    </w:p>
    <w:p w14:paraId="75410098" w14:textId="77777777" w:rsidR="0061411C" w:rsidRPr="008E4845" w:rsidRDefault="0061411C" w:rsidP="0061411C">
      <w:r w:rsidRPr="008E4845">
        <w:rPr>
          <w:rStyle w:val="HideTWBExt"/>
        </w:rPr>
        <w:t>&lt;/Amend&gt;</w:t>
      </w:r>
    </w:p>
    <w:p w14:paraId="11F55B7D" w14:textId="584096D7"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141</w:t>
      </w:r>
      <w:r w:rsidRPr="008E4845">
        <w:rPr>
          <w:rStyle w:val="HideTWBExt"/>
          <w:b w:val="0"/>
        </w:rPr>
        <w:t>&lt;/NumAm&gt;</w:t>
      </w:r>
    </w:p>
    <w:p w14:paraId="0CC3932B" w14:textId="77777777" w:rsidR="0061411C" w:rsidRPr="008E4845" w:rsidRDefault="0061411C" w:rsidP="0061411C">
      <w:pPr>
        <w:pStyle w:val="NormalBold"/>
      </w:pPr>
      <w:r w:rsidRPr="008E4845">
        <w:rPr>
          <w:rStyle w:val="HideTWBExt"/>
          <w:b w:val="0"/>
        </w:rPr>
        <w:t>&lt;RepeatBlock-By&gt;&lt;Members&gt;</w:t>
      </w:r>
      <w:r w:rsidRPr="008E4845">
        <w:t>Maciej Wąsik, Mariusz Kamiński</w:t>
      </w:r>
      <w:r w:rsidRPr="008E4845">
        <w:rPr>
          <w:rStyle w:val="HideTWBExt"/>
          <w:b w:val="0"/>
        </w:rPr>
        <w:t>&lt;/Members&gt;</w:t>
      </w:r>
    </w:p>
    <w:p w14:paraId="45F19A68" w14:textId="77777777" w:rsidR="0061411C" w:rsidRPr="008E4845" w:rsidRDefault="0061411C" w:rsidP="0061411C">
      <w:pPr>
        <w:pStyle w:val="NormalBold"/>
      </w:pPr>
      <w:r w:rsidRPr="008E4845">
        <w:rPr>
          <w:rStyle w:val="HideTWBExt"/>
          <w:b w:val="0"/>
        </w:rPr>
        <w:t>&lt;/RepeatBlock-By&gt;</w:t>
      </w:r>
    </w:p>
    <w:p w14:paraId="60BD740D"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5F1A029E" w14:textId="77777777" w:rsidR="0061411C" w:rsidRPr="008E4845" w:rsidRDefault="0061411C" w:rsidP="0061411C">
      <w:pPr>
        <w:pStyle w:val="NormalBold"/>
      </w:pPr>
      <w:r w:rsidRPr="008E4845">
        <w:rPr>
          <w:rStyle w:val="HideTWBExt"/>
          <w:b w:val="0"/>
        </w:rPr>
        <w:t>&lt;Article&gt;</w:t>
      </w:r>
      <w:r w:rsidRPr="008E4845">
        <w:t>Motyw 11</w:t>
      </w:r>
      <w:r w:rsidRPr="008E48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43866D96" w14:textId="77777777" w:rsidTr="00EF2739">
        <w:trPr>
          <w:trHeight w:hRule="exact" w:val="240"/>
          <w:jc w:val="center"/>
        </w:trPr>
        <w:tc>
          <w:tcPr>
            <w:tcW w:w="9752" w:type="dxa"/>
            <w:gridSpan w:val="2"/>
            <w:tcBorders>
              <w:top w:val="nil"/>
              <w:left w:val="nil"/>
              <w:bottom w:val="nil"/>
              <w:right w:val="nil"/>
            </w:tcBorders>
          </w:tcPr>
          <w:p w14:paraId="03E356D2" w14:textId="77777777" w:rsidR="0061411C" w:rsidRPr="008E4845" w:rsidRDefault="0061411C" w:rsidP="00EF2739"/>
        </w:tc>
      </w:tr>
      <w:tr w:rsidR="0061411C" w:rsidRPr="008E4845" w14:paraId="2F2E66C5" w14:textId="77777777" w:rsidTr="00EF2739">
        <w:trPr>
          <w:trHeight w:val="240"/>
          <w:jc w:val="center"/>
        </w:trPr>
        <w:tc>
          <w:tcPr>
            <w:tcW w:w="4876" w:type="dxa"/>
            <w:tcBorders>
              <w:top w:val="nil"/>
              <w:left w:val="nil"/>
              <w:bottom w:val="nil"/>
              <w:right w:val="nil"/>
            </w:tcBorders>
          </w:tcPr>
          <w:p w14:paraId="1726EF48"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4BB66430" w14:textId="77777777" w:rsidR="0061411C" w:rsidRPr="008E4845" w:rsidRDefault="0061411C" w:rsidP="00EF2739">
            <w:pPr>
              <w:pStyle w:val="AmColumnHeading"/>
            </w:pPr>
            <w:r w:rsidRPr="008E4845">
              <w:t>Poprawka</w:t>
            </w:r>
          </w:p>
        </w:tc>
      </w:tr>
      <w:tr w:rsidR="0061411C" w:rsidRPr="008E4845" w14:paraId="21D8E444" w14:textId="77777777" w:rsidTr="00EF2739">
        <w:trPr>
          <w:jc w:val="center"/>
        </w:trPr>
        <w:tc>
          <w:tcPr>
            <w:tcW w:w="4876" w:type="dxa"/>
            <w:tcBorders>
              <w:top w:val="nil"/>
              <w:left w:val="nil"/>
              <w:bottom w:val="nil"/>
              <w:right w:val="nil"/>
            </w:tcBorders>
          </w:tcPr>
          <w:p w14:paraId="22296B89" w14:textId="77777777" w:rsidR="0061411C" w:rsidRPr="008E4845" w:rsidRDefault="0061411C" w:rsidP="00EF2739">
            <w:pPr>
              <w:pStyle w:val="Normal6a"/>
            </w:pPr>
            <w:r w:rsidRPr="008E4845">
              <w:t>(11)</w:t>
            </w:r>
            <w:r w:rsidRPr="008E4845">
              <w:tab/>
              <w:t xml:space="preserve">Unijne wsparcie powinno przyczyniać się do zapewnienia zgodności, spójności, synergii i komplementarności między polityką wewnętrzną i zewnętrzną Unii. Potrzebna jest większa spójność między polityką migracyjną, azylową, powrotową i zewnętrzną oraz ważne jest zapewnienie, aby pomoc zewnętrzna Unii i unijne wsparcie udzielane na podstawie niniejszego rozporządzenia przyczyniały się do skoordynowanego, całościowego i ustrukturyzowanego podejścia </w:t>
            </w:r>
            <w:r w:rsidRPr="008E4845">
              <w:rPr>
                <w:b/>
                <w:i/>
              </w:rPr>
              <w:t>do</w:t>
            </w:r>
            <w:r w:rsidRPr="008E4845">
              <w:t xml:space="preserve"> migracji, maksymalizując synergie i zwiększając efekt dźwigni. Unijne wsparcie udzielane na podstawie niniejszego rozporządzenia może również obejmować wsparcie odpowiednich zasobów delegatur UE w należycie uzasadnionych przypadkach oraz być koordynowane przez państwa członkowskie i Komisję na etapach programowania i wdrażania.</w:t>
            </w:r>
          </w:p>
        </w:tc>
        <w:tc>
          <w:tcPr>
            <w:tcW w:w="4876" w:type="dxa"/>
            <w:tcBorders>
              <w:top w:val="nil"/>
              <w:left w:val="nil"/>
              <w:bottom w:val="nil"/>
              <w:right w:val="nil"/>
            </w:tcBorders>
          </w:tcPr>
          <w:p w14:paraId="2A0F23B0" w14:textId="77777777" w:rsidR="0061411C" w:rsidRPr="008E4845" w:rsidRDefault="0061411C" w:rsidP="00EF2739">
            <w:pPr>
              <w:pStyle w:val="Normal6a"/>
            </w:pPr>
            <w:r w:rsidRPr="008E4845">
              <w:t>(11)</w:t>
            </w:r>
            <w:r w:rsidRPr="008E4845">
              <w:tab/>
              <w:t>Unijne wsparcie powinno przyczyniać się do zapewnienia zgodności, spójności, synergii i komplementarności między polityką wewnętrzną i zewnętrzną Unii. Potrzebna jest większa spójność między polityką migracyjną, azylową, powrotową i zewnętrzną oraz ważne jest zapewnienie, aby pomoc zewnętrzna Unii i unijne wsparcie udzielane na podstawie niniejszego rozporządzenia przyczyniały się do skoordynowanego, całościowego i ustrukturyzowanego podejścia</w:t>
            </w:r>
            <w:r w:rsidRPr="008E4845">
              <w:rPr>
                <w:b/>
                <w:i/>
              </w:rPr>
              <w:t>, koncentrując się na zwalczaniu nielegalnej</w:t>
            </w:r>
            <w:r w:rsidRPr="008E4845">
              <w:t xml:space="preserve"> migracji, maksymalizując synergie i zwiększając efekt dźwigni. Unijne wsparcie udzielane na podstawie niniejszego rozporządzenia może również obejmować wsparcie odpowiednich zasobów delegatur UE w należycie uzasadnionych przypadkach oraz być koordynowane przez państwa członkowskie i Komisję na etapach programowania i wdrażania.</w:t>
            </w:r>
          </w:p>
        </w:tc>
      </w:tr>
    </w:tbl>
    <w:p w14:paraId="18B9C991"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{PL}</w:t>
      </w:r>
      <w:r w:rsidRPr="008E4845">
        <w:t>pl</w:t>
      </w:r>
      <w:r w:rsidRPr="008E4845">
        <w:rPr>
          <w:rStyle w:val="HideTWBExt"/>
        </w:rPr>
        <w:t>&lt;/Original&gt;</w:t>
      </w:r>
    </w:p>
    <w:p w14:paraId="2A767061" w14:textId="77777777" w:rsidR="0061411C" w:rsidRPr="008E4845" w:rsidRDefault="0061411C" w:rsidP="0061411C">
      <w:r w:rsidRPr="008E4845">
        <w:rPr>
          <w:rStyle w:val="HideTWBExt"/>
        </w:rPr>
        <w:t>&lt;/Amend&gt;</w:t>
      </w:r>
    </w:p>
    <w:p w14:paraId="4EA8F281" w14:textId="0F3680D4"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142</w:t>
      </w:r>
      <w:r w:rsidRPr="008E4845">
        <w:rPr>
          <w:rStyle w:val="HideTWBExt"/>
          <w:b w:val="0"/>
        </w:rPr>
        <w:t>&lt;/NumAm&gt;</w:t>
      </w:r>
    </w:p>
    <w:p w14:paraId="426C2225" w14:textId="77777777" w:rsidR="0061411C" w:rsidRPr="008E4845" w:rsidRDefault="0061411C" w:rsidP="0061411C">
      <w:pPr>
        <w:pStyle w:val="NormalBold"/>
      </w:pPr>
      <w:r w:rsidRPr="008E4845">
        <w:rPr>
          <w:rStyle w:val="HideTWBExt"/>
          <w:b w:val="0"/>
        </w:rPr>
        <w:t>&lt;RepeatBlock-By&gt;&lt;Members&gt;</w:t>
      </w:r>
      <w:r w:rsidRPr="008E4845">
        <w:t>Estrella Galán</w:t>
      </w:r>
      <w:r w:rsidRPr="008E4845">
        <w:rPr>
          <w:rStyle w:val="HideTWBExt"/>
          <w:b w:val="0"/>
        </w:rPr>
        <w:t>&lt;/Members&gt;</w:t>
      </w:r>
    </w:p>
    <w:p w14:paraId="4966B2C4" w14:textId="77777777" w:rsidR="0061411C" w:rsidRPr="008E4845" w:rsidRDefault="0061411C" w:rsidP="0061411C">
      <w:pPr>
        <w:pStyle w:val="NormalBold"/>
      </w:pPr>
      <w:r w:rsidRPr="008E4845">
        <w:rPr>
          <w:rStyle w:val="HideTWBExt"/>
          <w:b w:val="0"/>
        </w:rPr>
        <w:t>&lt;/RepeatBlock-By&gt;</w:t>
      </w:r>
    </w:p>
    <w:p w14:paraId="03E4F46E"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0181D0AB" w14:textId="77777777" w:rsidR="0061411C" w:rsidRPr="008E4845" w:rsidRDefault="0061411C" w:rsidP="0061411C">
      <w:pPr>
        <w:pStyle w:val="NormalBold"/>
      </w:pPr>
      <w:r w:rsidRPr="008E4845">
        <w:rPr>
          <w:rStyle w:val="HideTWBExt"/>
          <w:b w:val="0"/>
        </w:rPr>
        <w:t>&lt;Article&gt;</w:t>
      </w:r>
      <w:r w:rsidRPr="008E4845">
        <w:t>Motyw 11</w:t>
      </w:r>
      <w:r w:rsidRPr="008E48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5E3FF1DB" w14:textId="77777777" w:rsidTr="00EF2739">
        <w:trPr>
          <w:trHeight w:hRule="exact" w:val="240"/>
          <w:jc w:val="center"/>
        </w:trPr>
        <w:tc>
          <w:tcPr>
            <w:tcW w:w="9752" w:type="dxa"/>
            <w:gridSpan w:val="2"/>
            <w:tcBorders>
              <w:top w:val="nil"/>
              <w:left w:val="nil"/>
              <w:bottom w:val="nil"/>
              <w:right w:val="nil"/>
            </w:tcBorders>
          </w:tcPr>
          <w:p w14:paraId="6C2EE624" w14:textId="77777777" w:rsidR="0061411C" w:rsidRPr="008E4845" w:rsidRDefault="0061411C" w:rsidP="00EF2739"/>
        </w:tc>
      </w:tr>
      <w:tr w:rsidR="0061411C" w:rsidRPr="008E4845" w14:paraId="1F86FB51" w14:textId="77777777" w:rsidTr="00EF2739">
        <w:trPr>
          <w:trHeight w:val="240"/>
          <w:jc w:val="center"/>
        </w:trPr>
        <w:tc>
          <w:tcPr>
            <w:tcW w:w="4876" w:type="dxa"/>
            <w:tcBorders>
              <w:top w:val="nil"/>
              <w:left w:val="nil"/>
              <w:bottom w:val="nil"/>
              <w:right w:val="nil"/>
            </w:tcBorders>
          </w:tcPr>
          <w:p w14:paraId="562E50D3"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49DF8891" w14:textId="77777777" w:rsidR="0061411C" w:rsidRPr="008E4845" w:rsidRDefault="0061411C" w:rsidP="00EF2739">
            <w:pPr>
              <w:pStyle w:val="AmColumnHeading"/>
            </w:pPr>
            <w:r w:rsidRPr="008E4845">
              <w:t>Poprawka</w:t>
            </w:r>
          </w:p>
        </w:tc>
      </w:tr>
      <w:tr w:rsidR="0061411C" w:rsidRPr="008E4845" w14:paraId="051E46F0" w14:textId="77777777" w:rsidTr="00EF2739">
        <w:trPr>
          <w:jc w:val="center"/>
        </w:trPr>
        <w:tc>
          <w:tcPr>
            <w:tcW w:w="4876" w:type="dxa"/>
            <w:tcBorders>
              <w:top w:val="nil"/>
              <w:left w:val="nil"/>
              <w:bottom w:val="nil"/>
              <w:right w:val="nil"/>
            </w:tcBorders>
          </w:tcPr>
          <w:p w14:paraId="186427B2" w14:textId="77777777" w:rsidR="0061411C" w:rsidRPr="008E4845" w:rsidRDefault="0061411C" w:rsidP="00EF2739">
            <w:pPr>
              <w:pStyle w:val="Normal6a"/>
            </w:pPr>
            <w:r w:rsidRPr="008E4845">
              <w:t>(11)</w:t>
            </w:r>
            <w:r w:rsidRPr="008E4845">
              <w:tab/>
              <w:t xml:space="preserve">Unijne wsparcie powinno przyczyniać się do zapewnienia zgodności, spójności, synergii i komplementarności między polityką wewnętrzną i zewnętrzną Unii. Potrzebna jest większa spójność między polityką migracyjną, azylową, powrotową i zewnętrzną </w:t>
            </w:r>
            <w:r w:rsidRPr="008E4845">
              <w:rPr>
                <w:b/>
                <w:i/>
              </w:rPr>
              <w:t xml:space="preserve">oraz ważne jest zapewnienie, </w:t>
            </w:r>
            <w:r w:rsidRPr="008E4845">
              <w:t xml:space="preserve">aby </w:t>
            </w:r>
            <w:r w:rsidRPr="008E4845">
              <w:rPr>
                <w:b/>
                <w:i/>
              </w:rPr>
              <w:t>pomoc zewnętrzna Unii i unijne wsparcie udzielane na podstawie niniejszego rozporządzenia</w:t>
            </w:r>
            <w:r w:rsidRPr="008E4845">
              <w:t xml:space="preserve"> przyczyniały się</w:t>
            </w:r>
            <w:r w:rsidRPr="008E4845">
              <w:rPr>
                <w:b/>
                <w:i/>
              </w:rPr>
              <w:t xml:space="preserve"> do skoordynowanego, całościowego i ustrukturyzowanego podejścia do migracji, maksymalizując synergie i zwiększając efekt dźwigni</w:t>
            </w:r>
            <w:r w:rsidRPr="008E4845">
              <w:t>.</w:t>
            </w:r>
            <w:r w:rsidRPr="008E4845">
              <w:rPr>
                <w:b/>
                <w:i/>
              </w:rPr>
              <w:t xml:space="preserve"> Unijne wsparcie udzielane na podstawie niniejszego rozporządzenia może również obejmować wsparcie odpowiednich </w:t>
            </w:r>
            <w:r w:rsidRPr="008E4845">
              <w:t>zasobów</w:t>
            </w:r>
            <w:r w:rsidRPr="008E4845">
              <w:rPr>
                <w:b/>
                <w:i/>
              </w:rPr>
              <w:t xml:space="preserve"> delegatur UE w należycie uzasadnionych przypadkach oraz być koordynowane przez państwa członkowskie i Komisję na etapach programowania i wdrażania</w:t>
            </w:r>
            <w:r w:rsidRPr="008E4845">
              <w:t>.</w:t>
            </w:r>
          </w:p>
        </w:tc>
        <w:tc>
          <w:tcPr>
            <w:tcW w:w="4876" w:type="dxa"/>
            <w:tcBorders>
              <w:top w:val="nil"/>
              <w:left w:val="nil"/>
              <w:bottom w:val="nil"/>
              <w:right w:val="nil"/>
            </w:tcBorders>
          </w:tcPr>
          <w:p w14:paraId="5553A643" w14:textId="77777777" w:rsidR="0061411C" w:rsidRPr="008E4845" w:rsidRDefault="0061411C" w:rsidP="00EF2739">
            <w:pPr>
              <w:pStyle w:val="Normal6a"/>
            </w:pPr>
            <w:r w:rsidRPr="008E4845">
              <w:t>(11)</w:t>
            </w:r>
            <w:r w:rsidRPr="008E4845">
              <w:tab/>
              <w:t>Unijne wsparcie powinno przyczyniać się do zapewnienia zgodności, spójności, synergii i komplementarności między polityką wewnętrzną i zewnętrzną Unii. Potrzebna jest większa spójność między polityką migracyjną, azylową, powrotową i zewnętrzną</w:t>
            </w:r>
            <w:r w:rsidRPr="008E4845">
              <w:rPr>
                <w:b/>
                <w:i/>
              </w:rPr>
              <w:t>, w tym w zakresie handlu, rozwoju, eksportu broni oraz polityki zagranicznej i bezpieczeństwa,</w:t>
            </w:r>
            <w:r w:rsidRPr="008E4845">
              <w:t xml:space="preserve"> aby zapewnić, że </w:t>
            </w:r>
            <w:r w:rsidRPr="008E4845">
              <w:rPr>
                <w:b/>
                <w:i/>
              </w:rPr>
              <w:t>polityki te nie będą</w:t>
            </w:r>
            <w:r w:rsidRPr="008E4845">
              <w:t xml:space="preserve"> przyczyniały się do </w:t>
            </w:r>
            <w:r w:rsidRPr="008E4845">
              <w:rPr>
                <w:b/>
                <w:i/>
              </w:rPr>
              <w:t xml:space="preserve">podtrzymywania podstawowych przyczyn przymusowych wysiedleń, takich jak ubóstwo, nierówności, konflikty zbrojne czy eksploatacja </w:t>
            </w:r>
            <w:r w:rsidRPr="008E4845">
              <w:t>zasobów</w:t>
            </w:r>
            <w:r w:rsidRPr="008E4845">
              <w:rPr>
                <w:b/>
                <w:i/>
              </w:rPr>
              <w:t xml:space="preserve"> naturalnych. Dlatego też niezwykle ważne jest, aby współpraca na rzecz rozwoju nie była uzależniona od współpracy państw trzecich w zakresie powrotów, readmisji lub ochrony granic</w:t>
            </w:r>
            <w:r w:rsidRPr="008E4845">
              <w:t>.</w:t>
            </w:r>
          </w:p>
        </w:tc>
      </w:tr>
    </w:tbl>
    <w:p w14:paraId="75941C8E"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{EN}</w:t>
      </w:r>
      <w:r w:rsidRPr="008E4845">
        <w:t>en</w:t>
      </w:r>
      <w:r w:rsidRPr="008E4845">
        <w:rPr>
          <w:rStyle w:val="HideTWBExt"/>
        </w:rPr>
        <w:t>&lt;/Original&gt;</w:t>
      </w:r>
    </w:p>
    <w:p w14:paraId="4E187CB4" w14:textId="77777777" w:rsidR="0061411C" w:rsidRPr="008E4845" w:rsidRDefault="0061411C" w:rsidP="0061411C">
      <w:r w:rsidRPr="008E4845">
        <w:rPr>
          <w:rStyle w:val="HideTWBExt"/>
        </w:rPr>
        <w:t>&lt;/Amend&gt;</w:t>
      </w:r>
    </w:p>
    <w:p w14:paraId="00E90443" w14:textId="4580E77E"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143</w:t>
      </w:r>
      <w:r w:rsidRPr="008E4845">
        <w:rPr>
          <w:rStyle w:val="HideTWBExt"/>
          <w:b w:val="0"/>
        </w:rPr>
        <w:t>&lt;/NumAm&gt;</w:t>
      </w:r>
    </w:p>
    <w:p w14:paraId="06552070" w14:textId="77777777" w:rsidR="0061411C" w:rsidRPr="008E4845" w:rsidRDefault="0061411C" w:rsidP="0061411C">
      <w:pPr>
        <w:pStyle w:val="NormalBold"/>
      </w:pPr>
      <w:r w:rsidRPr="008E4845">
        <w:rPr>
          <w:rStyle w:val="HideTWBExt"/>
          <w:b w:val="0"/>
        </w:rPr>
        <w:t>&lt;RepeatBlock-By&gt;&lt;Members&gt;</w:t>
      </w:r>
      <w:r w:rsidRPr="008E4845">
        <w:t>Geadis Geadi</w:t>
      </w:r>
      <w:r w:rsidRPr="008E4845">
        <w:rPr>
          <w:rStyle w:val="HideTWBExt"/>
          <w:b w:val="0"/>
        </w:rPr>
        <w:t>&lt;/Members&gt;</w:t>
      </w:r>
    </w:p>
    <w:p w14:paraId="0ACA0E9B" w14:textId="77777777" w:rsidR="0061411C" w:rsidRPr="008E4845" w:rsidRDefault="0061411C" w:rsidP="0061411C">
      <w:pPr>
        <w:pStyle w:val="NormalBold"/>
      </w:pPr>
      <w:r w:rsidRPr="008E4845">
        <w:rPr>
          <w:rStyle w:val="HideTWBExt"/>
          <w:b w:val="0"/>
        </w:rPr>
        <w:t>&lt;/RepeatBlock-By&gt;</w:t>
      </w:r>
    </w:p>
    <w:p w14:paraId="049F0BD7"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6495DBCD" w14:textId="77777777" w:rsidR="0061411C" w:rsidRPr="008E4845" w:rsidRDefault="0061411C" w:rsidP="0061411C">
      <w:pPr>
        <w:pStyle w:val="NormalBold"/>
      </w:pPr>
      <w:r w:rsidRPr="008E4845">
        <w:rPr>
          <w:rStyle w:val="HideTWBExt"/>
          <w:b w:val="0"/>
        </w:rPr>
        <w:t>&lt;Article&gt;</w:t>
      </w:r>
      <w:r w:rsidRPr="008E4845">
        <w:t>Motyw 11 a (nowy)</w:t>
      </w:r>
      <w:r w:rsidRPr="008E48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7423A5F2" w14:textId="77777777" w:rsidTr="00EF2739">
        <w:trPr>
          <w:trHeight w:hRule="exact" w:val="240"/>
          <w:jc w:val="center"/>
        </w:trPr>
        <w:tc>
          <w:tcPr>
            <w:tcW w:w="9752" w:type="dxa"/>
            <w:gridSpan w:val="2"/>
            <w:tcBorders>
              <w:top w:val="nil"/>
              <w:left w:val="nil"/>
              <w:bottom w:val="nil"/>
              <w:right w:val="nil"/>
            </w:tcBorders>
          </w:tcPr>
          <w:p w14:paraId="641E294F" w14:textId="77777777" w:rsidR="0061411C" w:rsidRPr="008E4845" w:rsidRDefault="0061411C" w:rsidP="00EF2739"/>
        </w:tc>
      </w:tr>
      <w:tr w:rsidR="0061411C" w:rsidRPr="008E4845" w14:paraId="72BC7392" w14:textId="77777777" w:rsidTr="00EF2739">
        <w:trPr>
          <w:trHeight w:val="240"/>
          <w:jc w:val="center"/>
        </w:trPr>
        <w:tc>
          <w:tcPr>
            <w:tcW w:w="4876" w:type="dxa"/>
            <w:tcBorders>
              <w:top w:val="nil"/>
              <w:left w:val="nil"/>
              <w:bottom w:val="nil"/>
              <w:right w:val="nil"/>
            </w:tcBorders>
          </w:tcPr>
          <w:p w14:paraId="16A2247C"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655E6E5B" w14:textId="77777777" w:rsidR="0061411C" w:rsidRPr="008E4845" w:rsidRDefault="0061411C" w:rsidP="00EF2739">
            <w:pPr>
              <w:pStyle w:val="AmColumnHeading"/>
            </w:pPr>
            <w:r w:rsidRPr="008E4845">
              <w:t>Poprawka</w:t>
            </w:r>
          </w:p>
        </w:tc>
      </w:tr>
      <w:tr w:rsidR="0061411C" w:rsidRPr="008E4845" w14:paraId="66E2DBC9" w14:textId="77777777" w:rsidTr="00EF2739">
        <w:trPr>
          <w:jc w:val="center"/>
        </w:trPr>
        <w:tc>
          <w:tcPr>
            <w:tcW w:w="4876" w:type="dxa"/>
            <w:tcBorders>
              <w:top w:val="nil"/>
              <w:left w:val="nil"/>
              <w:bottom w:val="nil"/>
              <w:right w:val="nil"/>
            </w:tcBorders>
          </w:tcPr>
          <w:p w14:paraId="42AA9210" w14:textId="77777777" w:rsidR="0061411C" w:rsidRPr="008E4845" w:rsidRDefault="0061411C" w:rsidP="00EF2739">
            <w:pPr>
              <w:pStyle w:val="Normal6a"/>
            </w:pPr>
          </w:p>
        </w:tc>
        <w:tc>
          <w:tcPr>
            <w:tcW w:w="4876" w:type="dxa"/>
            <w:tcBorders>
              <w:top w:val="nil"/>
              <w:left w:val="nil"/>
              <w:bottom w:val="nil"/>
              <w:right w:val="nil"/>
            </w:tcBorders>
          </w:tcPr>
          <w:p w14:paraId="24B24A8D" w14:textId="77777777" w:rsidR="0061411C" w:rsidRPr="008E4845" w:rsidRDefault="0061411C" w:rsidP="00EF2739">
            <w:pPr>
              <w:pStyle w:val="Normal6a"/>
            </w:pPr>
            <w:r w:rsidRPr="008E4845">
              <w:rPr>
                <w:b/>
                <w:i/>
              </w:rPr>
              <w:t>(11a)</w:t>
            </w:r>
            <w:r w:rsidRPr="008E4845">
              <w:tab/>
            </w:r>
            <w:r w:rsidRPr="008E4845">
              <w:rPr>
                <w:b/>
                <w:i/>
              </w:rPr>
              <w:t>Wsparcie ze strony Unii nie powinno stanowić zachęty do nielegalnej imigracji. Środki finansowe powinny być przeznaczone na działania wzmacniające środki odstraszające przed nielegalną imigracją, zwiększające wskaźniki powrotów oraz wspierające państwa członkowskie w skutecznym stosowaniu dorobku prawnego Unii bez zbędnej zwłoki;</w:t>
            </w:r>
          </w:p>
        </w:tc>
      </w:tr>
    </w:tbl>
    <w:p w14:paraId="2816A2AF"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{EN}</w:t>
      </w:r>
      <w:r w:rsidRPr="008E4845">
        <w:t>en</w:t>
      </w:r>
      <w:r w:rsidRPr="008E4845">
        <w:rPr>
          <w:rStyle w:val="HideTWBExt"/>
        </w:rPr>
        <w:t>&lt;/Original&gt;</w:t>
      </w:r>
    </w:p>
    <w:p w14:paraId="076BE64D" w14:textId="77777777" w:rsidR="0061411C" w:rsidRPr="008E4845" w:rsidRDefault="0061411C" w:rsidP="0061411C">
      <w:r w:rsidRPr="008E4845">
        <w:rPr>
          <w:rStyle w:val="HideTWBExt"/>
        </w:rPr>
        <w:t>&lt;/Amend&gt;</w:t>
      </w:r>
    </w:p>
    <w:p w14:paraId="45CDAEEC" w14:textId="41E59E6E"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144</w:t>
      </w:r>
      <w:r w:rsidRPr="008E4845">
        <w:rPr>
          <w:rStyle w:val="HideTWBExt"/>
          <w:b w:val="0"/>
        </w:rPr>
        <w:t>&lt;/NumAm&gt;</w:t>
      </w:r>
    </w:p>
    <w:p w14:paraId="7EBC7DC1" w14:textId="77777777" w:rsidR="0061411C" w:rsidRPr="008E4845" w:rsidRDefault="0061411C" w:rsidP="0061411C">
      <w:pPr>
        <w:pStyle w:val="NormalBold"/>
      </w:pPr>
      <w:r w:rsidRPr="008E4845">
        <w:rPr>
          <w:rStyle w:val="HideTWBExt"/>
          <w:b w:val="0"/>
        </w:rPr>
        <w:t>&lt;RepeatBlock-By&gt;&lt;Members&gt;</w:t>
      </w:r>
      <w:r w:rsidRPr="008E4845">
        <w:t>Estrella Galán</w:t>
      </w:r>
      <w:r w:rsidRPr="008E4845">
        <w:rPr>
          <w:rStyle w:val="HideTWBExt"/>
          <w:b w:val="0"/>
        </w:rPr>
        <w:t>&lt;/Members&gt;</w:t>
      </w:r>
    </w:p>
    <w:p w14:paraId="20315624" w14:textId="77777777" w:rsidR="0061411C" w:rsidRPr="008E4845" w:rsidRDefault="0061411C" w:rsidP="0061411C">
      <w:pPr>
        <w:pStyle w:val="NormalBold"/>
      </w:pPr>
      <w:r w:rsidRPr="008E4845">
        <w:rPr>
          <w:rStyle w:val="HideTWBExt"/>
          <w:b w:val="0"/>
        </w:rPr>
        <w:t>&lt;/RepeatBlock-By&gt;</w:t>
      </w:r>
    </w:p>
    <w:p w14:paraId="1FC274D4"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0208A304" w14:textId="77777777" w:rsidR="0061411C" w:rsidRPr="008E4845" w:rsidRDefault="0061411C" w:rsidP="0061411C">
      <w:pPr>
        <w:pStyle w:val="NormalBold"/>
      </w:pPr>
      <w:r w:rsidRPr="008E4845">
        <w:rPr>
          <w:rStyle w:val="HideTWBExt"/>
          <w:b w:val="0"/>
        </w:rPr>
        <w:t>&lt;Article&gt;</w:t>
      </w:r>
      <w:r w:rsidRPr="008E4845">
        <w:t>Motyw 12</w:t>
      </w:r>
      <w:r w:rsidRPr="008E48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7C106E4A" w14:textId="77777777" w:rsidTr="00EF2739">
        <w:trPr>
          <w:trHeight w:hRule="exact" w:val="240"/>
          <w:jc w:val="center"/>
        </w:trPr>
        <w:tc>
          <w:tcPr>
            <w:tcW w:w="9752" w:type="dxa"/>
            <w:gridSpan w:val="2"/>
            <w:tcBorders>
              <w:top w:val="nil"/>
              <w:left w:val="nil"/>
              <w:bottom w:val="nil"/>
              <w:right w:val="nil"/>
            </w:tcBorders>
          </w:tcPr>
          <w:p w14:paraId="20627432" w14:textId="77777777" w:rsidR="0061411C" w:rsidRPr="008E4845" w:rsidRDefault="0061411C" w:rsidP="00EF2739"/>
        </w:tc>
      </w:tr>
      <w:tr w:rsidR="0061411C" w:rsidRPr="008E4845" w14:paraId="471CD6B0" w14:textId="77777777" w:rsidTr="00EF2739">
        <w:trPr>
          <w:trHeight w:val="240"/>
          <w:jc w:val="center"/>
        </w:trPr>
        <w:tc>
          <w:tcPr>
            <w:tcW w:w="4876" w:type="dxa"/>
            <w:tcBorders>
              <w:top w:val="nil"/>
              <w:left w:val="nil"/>
              <w:bottom w:val="nil"/>
              <w:right w:val="nil"/>
            </w:tcBorders>
          </w:tcPr>
          <w:p w14:paraId="1D6412B5"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232E6D1E" w14:textId="77777777" w:rsidR="0061411C" w:rsidRPr="008E4845" w:rsidRDefault="0061411C" w:rsidP="00EF2739">
            <w:pPr>
              <w:pStyle w:val="AmColumnHeading"/>
            </w:pPr>
            <w:r w:rsidRPr="008E4845">
              <w:t>Poprawka</w:t>
            </w:r>
          </w:p>
        </w:tc>
      </w:tr>
      <w:tr w:rsidR="0061411C" w:rsidRPr="008E4845" w14:paraId="4AC38318" w14:textId="77777777" w:rsidTr="00EF2739">
        <w:trPr>
          <w:jc w:val="center"/>
        </w:trPr>
        <w:tc>
          <w:tcPr>
            <w:tcW w:w="4876" w:type="dxa"/>
            <w:tcBorders>
              <w:top w:val="nil"/>
              <w:left w:val="nil"/>
              <w:bottom w:val="nil"/>
              <w:right w:val="nil"/>
            </w:tcBorders>
          </w:tcPr>
          <w:p w14:paraId="38650005" w14:textId="77777777" w:rsidR="0061411C" w:rsidRPr="008E4845" w:rsidRDefault="0061411C" w:rsidP="00EF2739">
            <w:pPr>
              <w:pStyle w:val="Normal6a"/>
            </w:pPr>
            <w:r w:rsidRPr="008E4845">
              <w:rPr>
                <w:b/>
                <w:i/>
              </w:rPr>
              <w:t>(12)</w:t>
            </w:r>
            <w:r w:rsidRPr="008E4845">
              <w:tab/>
            </w:r>
            <w:r w:rsidRPr="008E4845">
              <w:rPr>
                <w:b/>
                <w:i/>
              </w:rPr>
              <w:t>Europa musi chronić swoje interesy w zakresie bezpieczeństwa wobec dostawców, którzy mogą stanowić stałe zagrożenie dla bezpieczeństwa ze względu na potencjalną ingerencję ze strony państw trzecich oraz ich praktyki w zakresie cyberbezpieczeństwa. Konieczne jest zatem ograniczenie ryzyka utrzymującej się zależności od dostawców wysokiego ryzyka na rynku wewnętrznym, ponieważ mogą oni mieć potencjalnie poważny negatywny wpływ na bezpieczeństwo użytkowników, przedsiębiorstw i organów publicznych w całej UE pod względem integralności danych i usług oraz dostępności usług. Wyłączenie takie powinno opierać się na proporcjonalnej ocenie ryzyka i odpowiednich środkach ograniczających ryzyko, jak określono w politykach i przepisach Unii.</w:t>
            </w:r>
          </w:p>
        </w:tc>
        <w:tc>
          <w:tcPr>
            <w:tcW w:w="4876" w:type="dxa"/>
            <w:tcBorders>
              <w:top w:val="nil"/>
              <w:left w:val="nil"/>
              <w:bottom w:val="nil"/>
              <w:right w:val="nil"/>
            </w:tcBorders>
          </w:tcPr>
          <w:p w14:paraId="15BE90BE" w14:textId="77777777" w:rsidR="0061411C" w:rsidRPr="008E4845" w:rsidRDefault="0061411C" w:rsidP="00EF2739">
            <w:pPr>
              <w:pStyle w:val="Normal6a"/>
            </w:pPr>
            <w:r w:rsidRPr="008E4845">
              <w:rPr>
                <w:b/>
                <w:i/>
              </w:rPr>
              <w:t>skreśla się</w:t>
            </w:r>
          </w:p>
        </w:tc>
      </w:tr>
    </w:tbl>
    <w:p w14:paraId="498900CA"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{EN}</w:t>
      </w:r>
      <w:r w:rsidRPr="008E4845">
        <w:t>en</w:t>
      </w:r>
      <w:r w:rsidRPr="008E4845">
        <w:rPr>
          <w:rStyle w:val="HideTWBExt"/>
        </w:rPr>
        <w:t>&lt;/Original&gt;</w:t>
      </w:r>
    </w:p>
    <w:p w14:paraId="27F033C1" w14:textId="77777777" w:rsidR="0061411C" w:rsidRPr="008E4845" w:rsidRDefault="0061411C" w:rsidP="0061411C">
      <w:r w:rsidRPr="008E4845">
        <w:rPr>
          <w:rStyle w:val="HideTWBExt"/>
        </w:rPr>
        <w:t>&lt;/Amend&gt;</w:t>
      </w:r>
    </w:p>
    <w:p w14:paraId="2962E21C" w14:textId="750CF162"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145</w:t>
      </w:r>
      <w:r w:rsidRPr="008E4845">
        <w:rPr>
          <w:rStyle w:val="HideTWBExt"/>
          <w:b w:val="0"/>
        </w:rPr>
        <w:t>&lt;/NumAm&gt;</w:t>
      </w:r>
    </w:p>
    <w:p w14:paraId="51890E1C" w14:textId="77777777" w:rsidR="0061411C" w:rsidRPr="008E4845" w:rsidRDefault="0061411C" w:rsidP="0061411C">
      <w:pPr>
        <w:pStyle w:val="NormalBold"/>
      </w:pPr>
      <w:r w:rsidRPr="008E4845">
        <w:rPr>
          <w:rStyle w:val="HideTWBExt"/>
          <w:b w:val="0"/>
        </w:rPr>
        <w:t>&lt;RepeatBlock-By&gt;&lt;Members&gt;</w:t>
      </w:r>
      <w:r w:rsidRPr="008E4845">
        <w:t>Anna Strolenberg</w:t>
      </w:r>
      <w:r w:rsidRPr="008E4845">
        <w:rPr>
          <w:rStyle w:val="HideTWBExt"/>
          <w:b w:val="0"/>
        </w:rPr>
        <w:t>&lt;/Members&gt;</w:t>
      </w:r>
    </w:p>
    <w:p w14:paraId="11EF1C05" w14:textId="77777777" w:rsidR="0061411C" w:rsidRPr="008E4845" w:rsidRDefault="0061411C" w:rsidP="0061411C">
      <w:pPr>
        <w:pStyle w:val="NormalBold"/>
      </w:pPr>
      <w:r w:rsidRPr="008E4845">
        <w:rPr>
          <w:rStyle w:val="HideTWBExt"/>
          <w:b w:val="0"/>
        </w:rPr>
        <w:t>&lt;/RepeatBlock-By&gt;</w:t>
      </w:r>
    </w:p>
    <w:p w14:paraId="1D12A91C"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6FEE60F9" w14:textId="77777777" w:rsidR="0061411C" w:rsidRPr="008E4845" w:rsidRDefault="0061411C" w:rsidP="0061411C">
      <w:pPr>
        <w:pStyle w:val="NormalBold"/>
      </w:pPr>
      <w:r w:rsidRPr="008E4845">
        <w:rPr>
          <w:rStyle w:val="HideTWBExt"/>
          <w:b w:val="0"/>
        </w:rPr>
        <w:t>&lt;Article&gt;</w:t>
      </w:r>
      <w:r w:rsidRPr="008E4845">
        <w:t>Motyw 12</w:t>
      </w:r>
      <w:r w:rsidRPr="008E48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72DAFAA0" w14:textId="77777777" w:rsidTr="00EF2739">
        <w:trPr>
          <w:trHeight w:hRule="exact" w:val="240"/>
          <w:jc w:val="center"/>
        </w:trPr>
        <w:tc>
          <w:tcPr>
            <w:tcW w:w="9752" w:type="dxa"/>
            <w:gridSpan w:val="2"/>
            <w:tcBorders>
              <w:top w:val="nil"/>
              <w:left w:val="nil"/>
              <w:bottom w:val="nil"/>
              <w:right w:val="nil"/>
            </w:tcBorders>
          </w:tcPr>
          <w:p w14:paraId="270B2D70" w14:textId="77777777" w:rsidR="0061411C" w:rsidRPr="008E4845" w:rsidRDefault="0061411C" w:rsidP="00EF2739"/>
        </w:tc>
      </w:tr>
      <w:tr w:rsidR="0061411C" w:rsidRPr="008E4845" w14:paraId="25AC9A8C" w14:textId="77777777" w:rsidTr="00EF2739">
        <w:trPr>
          <w:trHeight w:val="240"/>
          <w:jc w:val="center"/>
        </w:trPr>
        <w:tc>
          <w:tcPr>
            <w:tcW w:w="4876" w:type="dxa"/>
            <w:tcBorders>
              <w:top w:val="nil"/>
              <w:left w:val="nil"/>
              <w:bottom w:val="nil"/>
              <w:right w:val="nil"/>
            </w:tcBorders>
          </w:tcPr>
          <w:p w14:paraId="55CDBD44"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50E2BE55" w14:textId="77777777" w:rsidR="0061411C" w:rsidRPr="008E4845" w:rsidRDefault="0061411C" w:rsidP="00EF2739">
            <w:pPr>
              <w:pStyle w:val="AmColumnHeading"/>
            </w:pPr>
            <w:r w:rsidRPr="008E4845">
              <w:t>Poprawka</w:t>
            </w:r>
          </w:p>
        </w:tc>
      </w:tr>
      <w:tr w:rsidR="0061411C" w:rsidRPr="008E4845" w14:paraId="58FEF550" w14:textId="77777777" w:rsidTr="00EF2739">
        <w:trPr>
          <w:jc w:val="center"/>
        </w:trPr>
        <w:tc>
          <w:tcPr>
            <w:tcW w:w="4876" w:type="dxa"/>
            <w:tcBorders>
              <w:top w:val="nil"/>
              <w:left w:val="nil"/>
              <w:bottom w:val="nil"/>
              <w:right w:val="nil"/>
            </w:tcBorders>
          </w:tcPr>
          <w:p w14:paraId="69B1B444" w14:textId="77777777" w:rsidR="0061411C" w:rsidRPr="008E4845" w:rsidRDefault="0061411C" w:rsidP="00EF2739">
            <w:pPr>
              <w:pStyle w:val="Normal6a"/>
            </w:pPr>
            <w:r w:rsidRPr="008E4845">
              <w:rPr>
                <w:b/>
                <w:i/>
              </w:rPr>
              <w:t>(12)</w:t>
            </w:r>
            <w:r w:rsidRPr="008E4845">
              <w:tab/>
            </w:r>
            <w:r w:rsidRPr="008E4845">
              <w:rPr>
                <w:b/>
                <w:i/>
              </w:rPr>
              <w:t>Europa musi chronić swoje interesy w zakresie bezpieczeństwa wobec dostawców, którzy mogą stanowić stałe zagrożenie dla bezpieczeństwa ze względu na potencjalną ingerencję ze strony państw trzecich oraz ich praktyki w zakresie cyberbezpieczeństwa. Konieczne jest zatem ograniczenie ryzyka utrzymującej się zależności od dostawców wysokiego ryzyka na rynku wewnętrznym, ponieważ mogą oni mieć potencjalnie poważny negatywny wpływ na bezpieczeństwo użytkowników, przedsiębiorstw i organów publicznych w całej UE pod względem integralności danych i usług oraz dostępności usług. Wyłączenie takie powinno opierać się na proporcjonalnej ocenie ryzyka i odpowiednich środkach ograniczających ryzyko, jak określono w politykach i przepisach Unii.</w:t>
            </w:r>
          </w:p>
        </w:tc>
        <w:tc>
          <w:tcPr>
            <w:tcW w:w="4876" w:type="dxa"/>
            <w:tcBorders>
              <w:top w:val="nil"/>
              <w:left w:val="nil"/>
              <w:bottom w:val="nil"/>
              <w:right w:val="nil"/>
            </w:tcBorders>
          </w:tcPr>
          <w:p w14:paraId="615D7283" w14:textId="77777777" w:rsidR="0061411C" w:rsidRPr="008E4845" w:rsidRDefault="0061411C" w:rsidP="00EF2739">
            <w:pPr>
              <w:pStyle w:val="Normal6a"/>
            </w:pPr>
            <w:r w:rsidRPr="008E4845">
              <w:rPr>
                <w:b/>
                <w:i/>
              </w:rPr>
              <w:t>skreśla się</w:t>
            </w:r>
          </w:p>
        </w:tc>
      </w:tr>
    </w:tbl>
    <w:p w14:paraId="4815E337"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{EN}</w:t>
      </w:r>
      <w:r w:rsidRPr="008E4845">
        <w:t>en</w:t>
      </w:r>
      <w:r w:rsidRPr="008E4845">
        <w:rPr>
          <w:rStyle w:val="HideTWBExt"/>
        </w:rPr>
        <w:t>&lt;/Original&gt;</w:t>
      </w:r>
    </w:p>
    <w:p w14:paraId="0ABA9711" w14:textId="77777777" w:rsidR="0061411C" w:rsidRPr="008E4845" w:rsidRDefault="0061411C" w:rsidP="0061411C">
      <w:r w:rsidRPr="008E4845">
        <w:rPr>
          <w:rStyle w:val="HideTWBExt"/>
        </w:rPr>
        <w:t>&lt;/Amend&gt;</w:t>
      </w:r>
    </w:p>
    <w:p w14:paraId="147CF84B" w14:textId="51A9DAD8"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146</w:t>
      </w:r>
      <w:r w:rsidRPr="008E4845">
        <w:rPr>
          <w:rStyle w:val="HideTWBExt"/>
          <w:b w:val="0"/>
        </w:rPr>
        <w:t>&lt;/NumAm&gt;</w:t>
      </w:r>
    </w:p>
    <w:p w14:paraId="194E2426" w14:textId="77777777" w:rsidR="0061411C" w:rsidRPr="008E4845" w:rsidRDefault="0061411C" w:rsidP="0061411C">
      <w:pPr>
        <w:pStyle w:val="NormalBold"/>
      </w:pPr>
      <w:r w:rsidRPr="008E4845">
        <w:rPr>
          <w:rStyle w:val="HideTWBExt"/>
          <w:b w:val="0"/>
        </w:rPr>
        <w:t>&lt;RepeatBlock-By&gt;&lt;Members&gt;</w:t>
      </w:r>
      <w:r w:rsidRPr="008E4845">
        <w:t>Sebastian Tynkkynen</w:t>
      </w:r>
      <w:r w:rsidRPr="008E4845">
        <w:rPr>
          <w:rStyle w:val="HideTWBExt"/>
          <w:b w:val="0"/>
        </w:rPr>
        <w:t>&lt;/Members&gt;</w:t>
      </w:r>
    </w:p>
    <w:p w14:paraId="65CD838B" w14:textId="77777777" w:rsidR="0061411C" w:rsidRPr="008E4845" w:rsidRDefault="0061411C" w:rsidP="0061411C">
      <w:pPr>
        <w:pStyle w:val="NormalBold"/>
      </w:pPr>
      <w:r w:rsidRPr="008E4845">
        <w:rPr>
          <w:rStyle w:val="HideTWBExt"/>
          <w:b w:val="0"/>
        </w:rPr>
        <w:t>&lt;/RepeatBlock-By&gt;</w:t>
      </w:r>
    </w:p>
    <w:p w14:paraId="183C5F1D"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5F19996D" w14:textId="77777777" w:rsidR="0061411C" w:rsidRPr="008E4845" w:rsidRDefault="0061411C" w:rsidP="0061411C">
      <w:pPr>
        <w:pStyle w:val="NormalBold"/>
      </w:pPr>
      <w:r w:rsidRPr="008E4845">
        <w:rPr>
          <w:rStyle w:val="HideTWBExt"/>
          <w:b w:val="0"/>
        </w:rPr>
        <w:t>&lt;Article&gt;</w:t>
      </w:r>
      <w:r w:rsidRPr="008E4845">
        <w:t>Motyw 12</w:t>
      </w:r>
      <w:r w:rsidRPr="008E4845">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01F38C09" w14:textId="77777777" w:rsidTr="00EF2739">
        <w:trPr>
          <w:trHeight w:hRule="exact" w:val="240"/>
          <w:jc w:val="center"/>
        </w:trPr>
        <w:tc>
          <w:tcPr>
            <w:tcW w:w="9752" w:type="dxa"/>
            <w:gridSpan w:val="2"/>
            <w:tcBorders>
              <w:top w:val="nil"/>
              <w:left w:val="nil"/>
              <w:bottom w:val="nil"/>
              <w:right w:val="nil"/>
            </w:tcBorders>
          </w:tcPr>
          <w:p w14:paraId="741FC5C8" w14:textId="77777777" w:rsidR="0061411C" w:rsidRPr="008E4845" w:rsidRDefault="0061411C" w:rsidP="00EF2739"/>
        </w:tc>
      </w:tr>
      <w:tr w:rsidR="0061411C" w:rsidRPr="008E4845" w14:paraId="739BF9DA" w14:textId="77777777" w:rsidTr="00EF2739">
        <w:trPr>
          <w:trHeight w:val="240"/>
          <w:jc w:val="center"/>
        </w:trPr>
        <w:tc>
          <w:tcPr>
            <w:tcW w:w="4876" w:type="dxa"/>
            <w:tcBorders>
              <w:top w:val="nil"/>
              <w:left w:val="nil"/>
              <w:bottom w:val="nil"/>
              <w:right w:val="nil"/>
            </w:tcBorders>
          </w:tcPr>
          <w:p w14:paraId="774FEAD7"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4FF13570" w14:textId="77777777" w:rsidR="0061411C" w:rsidRPr="008E4845" w:rsidRDefault="0061411C" w:rsidP="00EF2739">
            <w:pPr>
              <w:pStyle w:val="AmColumnHeading"/>
            </w:pPr>
            <w:r w:rsidRPr="008E4845">
              <w:t>Poprawka</w:t>
            </w:r>
          </w:p>
        </w:tc>
      </w:tr>
      <w:tr w:rsidR="0061411C" w:rsidRPr="008E4845" w14:paraId="151481AA" w14:textId="77777777" w:rsidTr="00EF2739">
        <w:trPr>
          <w:jc w:val="center"/>
        </w:trPr>
        <w:tc>
          <w:tcPr>
            <w:tcW w:w="4876" w:type="dxa"/>
            <w:tcBorders>
              <w:top w:val="nil"/>
              <w:left w:val="nil"/>
              <w:bottom w:val="nil"/>
              <w:right w:val="nil"/>
            </w:tcBorders>
          </w:tcPr>
          <w:p w14:paraId="41CD1D2D" w14:textId="77777777" w:rsidR="0061411C" w:rsidRPr="008E4845" w:rsidRDefault="0061411C" w:rsidP="00EF2739">
            <w:pPr>
              <w:pStyle w:val="Normal6a"/>
            </w:pPr>
            <w:r w:rsidRPr="008E4845">
              <w:t>(12)</w:t>
            </w:r>
            <w:r w:rsidRPr="008E4845">
              <w:tab/>
              <w:t xml:space="preserve">Europa musi chronić swoje interesy w zakresie bezpieczeństwa, jeśli chodzi o dostawców, którzy mogą stanowić stałe zagrożenie dla bezpieczeństwa ze względu na potencjalną ingerencję ze strony państw trzecich oraz ich praktyki w zakresie cyberbezpieczeństwa. Konieczne jest zatem ograniczenie ryzyka utrzymującej się zależności od dostawców wysokiego ryzyka na rynku wewnętrznym, ponieważ mogą oni mieć potencjalnie poważny negatywny wpływ na bezpieczeństwo użytkowników, przedsiębiorstw i organów publicznych w całej UE </w:t>
            </w:r>
            <w:r w:rsidRPr="008E4845">
              <w:rPr>
                <w:b/>
                <w:i/>
              </w:rPr>
              <w:t>pod względem integralności danych i usług oraz dostępności usług</w:t>
            </w:r>
            <w:r w:rsidRPr="008E4845">
              <w:t>. Wyłączenie takie powinno opierać się na proporcjonalnej ocenie ryzyka i odpowiednich środkach ograniczających ryzyko, jak określono w politykach i przepisach Unii.</w:t>
            </w:r>
          </w:p>
        </w:tc>
        <w:tc>
          <w:tcPr>
            <w:tcW w:w="4876" w:type="dxa"/>
            <w:tcBorders>
              <w:top w:val="nil"/>
              <w:left w:val="nil"/>
              <w:bottom w:val="nil"/>
              <w:right w:val="nil"/>
            </w:tcBorders>
          </w:tcPr>
          <w:p w14:paraId="74E52049" w14:textId="77777777" w:rsidR="0061411C" w:rsidRPr="008E4845" w:rsidRDefault="0061411C" w:rsidP="00EF2739">
            <w:pPr>
              <w:pStyle w:val="Normal6a"/>
            </w:pPr>
            <w:r w:rsidRPr="008E4845">
              <w:t>(12)</w:t>
            </w:r>
            <w:r w:rsidRPr="008E4845">
              <w:tab/>
              <w:t>Europa musi chronić swoje interesy w zakresie bezpieczeństwa, jeśli chodzi o dostawców, którzy mogą stanowić stałe zagrożenie dla bezpieczeństwa ze względu na potencjalną ingerencję ze strony państw trzecich oraz ich praktyki w zakresie cyberbezpieczeństwa. Konieczne jest zatem ograniczenie ryzyka utrzymującej się zależności od dostawców wysokiego ryzyka na rynku wewnętrznym, ponieważ mogą oni mieć potencjalnie poważny negatywny wpływ na bezpieczeństwo użytkowników, przedsiębiorstw i organów publicznych w całej UE. Wyłączenie takie powinno opierać się na proporcjonalnej ocenie ryzyka i odpowiednich środkach ograniczających ryzyko, jak określono w politykach i przepisach Unii</w:t>
            </w:r>
            <w:r w:rsidRPr="008E4845">
              <w:rPr>
                <w:b/>
                <w:i/>
              </w:rPr>
              <w:t>, a także na wewnętrznych ocenach państw członkowskich</w:t>
            </w:r>
            <w:r w:rsidRPr="008E4845">
              <w:t>.</w:t>
            </w:r>
          </w:p>
        </w:tc>
      </w:tr>
    </w:tbl>
    <w:p w14:paraId="4EBF1506"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{FI}</w:t>
      </w:r>
      <w:r w:rsidRPr="008E4845">
        <w:t>fi</w:t>
      </w:r>
      <w:r w:rsidRPr="008E4845">
        <w:rPr>
          <w:rStyle w:val="HideTWBExt"/>
        </w:rPr>
        <w:t>&lt;/Original&gt;</w:t>
      </w:r>
    </w:p>
    <w:p w14:paraId="13965ED9" w14:textId="77777777" w:rsidR="0061411C" w:rsidRPr="008E4845" w:rsidRDefault="0061411C" w:rsidP="0061411C">
      <w:r w:rsidRPr="008E4845">
        <w:rPr>
          <w:rStyle w:val="HideTWBExt"/>
        </w:rPr>
        <w:t>&lt;/Amend&gt;</w:t>
      </w:r>
    </w:p>
    <w:p w14:paraId="153BCAF2" w14:textId="5CE77611"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147</w:t>
      </w:r>
      <w:r w:rsidRPr="008E4845">
        <w:rPr>
          <w:rStyle w:val="HideTWBExt"/>
          <w:b w:val="0"/>
        </w:rPr>
        <w:t>&lt;/NumAm&gt;</w:t>
      </w:r>
    </w:p>
    <w:p w14:paraId="31E5751D" w14:textId="77777777" w:rsidR="0061411C" w:rsidRPr="008E4845" w:rsidRDefault="0061411C" w:rsidP="0061411C">
      <w:pPr>
        <w:pStyle w:val="NormalBold"/>
      </w:pPr>
      <w:r w:rsidRPr="008E4845">
        <w:rPr>
          <w:rStyle w:val="HideTWBExt"/>
          <w:b w:val="0"/>
        </w:rPr>
        <w:t>&lt;RepeatBlock-By&gt;&lt;Members&gt;</w:t>
      </w:r>
      <w:r w:rsidRPr="008E4845">
        <w:t>Sebastian Tynkkynen</w:t>
      </w:r>
      <w:r w:rsidRPr="008E4845">
        <w:rPr>
          <w:rStyle w:val="HideTWBExt"/>
          <w:b w:val="0"/>
        </w:rPr>
        <w:t>&lt;/Members&gt;</w:t>
      </w:r>
    </w:p>
    <w:p w14:paraId="4ACAB326" w14:textId="77777777" w:rsidR="0061411C" w:rsidRPr="008E4845" w:rsidRDefault="0061411C" w:rsidP="0061411C">
      <w:pPr>
        <w:pStyle w:val="NormalBold"/>
      </w:pPr>
      <w:r w:rsidRPr="008E4845">
        <w:rPr>
          <w:rStyle w:val="HideTWBExt"/>
          <w:b w:val="0"/>
        </w:rPr>
        <w:t>&lt;/RepeatBlock-By&gt;</w:t>
      </w:r>
    </w:p>
    <w:p w14:paraId="5D479BEF"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1F360594" w14:textId="77777777" w:rsidR="0061411C" w:rsidRPr="008E4845" w:rsidRDefault="0061411C" w:rsidP="0061411C">
      <w:pPr>
        <w:pStyle w:val="NormalBold"/>
      </w:pPr>
      <w:r w:rsidRPr="008E4845">
        <w:rPr>
          <w:rStyle w:val="HideTWBExt"/>
          <w:b w:val="0"/>
        </w:rPr>
        <w:t>&lt;Article&gt;</w:t>
      </w:r>
      <w:r w:rsidRPr="008E4845">
        <w:t>Motyw 13</w:t>
      </w:r>
      <w:r w:rsidRPr="008E4845">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4619D9F7" w14:textId="77777777" w:rsidTr="00EF2739">
        <w:trPr>
          <w:trHeight w:hRule="exact" w:val="240"/>
          <w:jc w:val="center"/>
        </w:trPr>
        <w:tc>
          <w:tcPr>
            <w:tcW w:w="9752" w:type="dxa"/>
            <w:gridSpan w:val="2"/>
            <w:tcBorders>
              <w:top w:val="nil"/>
              <w:left w:val="nil"/>
              <w:bottom w:val="nil"/>
              <w:right w:val="nil"/>
            </w:tcBorders>
          </w:tcPr>
          <w:p w14:paraId="7680CBDD" w14:textId="77777777" w:rsidR="0061411C" w:rsidRPr="008E4845" w:rsidRDefault="0061411C" w:rsidP="00EF2739"/>
        </w:tc>
      </w:tr>
      <w:tr w:rsidR="0061411C" w:rsidRPr="008E4845" w14:paraId="38BC7D83" w14:textId="77777777" w:rsidTr="00EF2739">
        <w:trPr>
          <w:trHeight w:val="240"/>
          <w:jc w:val="center"/>
        </w:trPr>
        <w:tc>
          <w:tcPr>
            <w:tcW w:w="4876" w:type="dxa"/>
            <w:tcBorders>
              <w:top w:val="nil"/>
              <w:left w:val="nil"/>
              <w:bottom w:val="nil"/>
              <w:right w:val="nil"/>
            </w:tcBorders>
          </w:tcPr>
          <w:p w14:paraId="68CBBC28"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6AFE4C28" w14:textId="77777777" w:rsidR="0061411C" w:rsidRPr="008E4845" w:rsidRDefault="0061411C" w:rsidP="00EF2739">
            <w:pPr>
              <w:pStyle w:val="AmColumnHeading"/>
            </w:pPr>
            <w:r w:rsidRPr="008E4845">
              <w:t>Poprawka</w:t>
            </w:r>
          </w:p>
        </w:tc>
      </w:tr>
      <w:tr w:rsidR="0061411C" w:rsidRPr="008E4845" w14:paraId="0BB75C16" w14:textId="77777777" w:rsidTr="00EF2739">
        <w:trPr>
          <w:jc w:val="center"/>
        </w:trPr>
        <w:tc>
          <w:tcPr>
            <w:tcW w:w="4876" w:type="dxa"/>
            <w:tcBorders>
              <w:top w:val="nil"/>
              <w:left w:val="nil"/>
              <w:bottom w:val="nil"/>
              <w:right w:val="nil"/>
            </w:tcBorders>
          </w:tcPr>
          <w:p w14:paraId="3227E27B" w14:textId="77777777" w:rsidR="0061411C" w:rsidRPr="008E4845" w:rsidRDefault="0061411C" w:rsidP="00EF2739">
            <w:pPr>
              <w:pStyle w:val="Normal6a"/>
            </w:pPr>
            <w:r w:rsidRPr="008E4845">
              <w:rPr>
                <w:b/>
                <w:i/>
              </w:rPr>
              <w:t>(13)</w:t>
            </w:r>
            <w:r w:rsidRPr="008E4845">
              <w:tab/>
            </w:r>
            <w:r w:rsidRPr="008E4845">
              <w:rPr>
                <w:b/>
                <w:i/>
              </w:rPr>
              <w:t>Przesiedlenia i przyjęcie ze względów humanitarnych to bezpieczne i legalne alternatywy dla migracji nieuregulowanej oraz narzędzie europejskiej solidarności z państwami, które nie są państwami członkowskimi i które przyjmują dużą liczbę osób uciekających przed wojną lub prześladowaniem. Działania państw członkowskich w zakresie przesiedleń i przyjęcia ze względów humanitarnych podejmowane w ramach rozporządzenia Parlamentu Europejskiego i Rady (UE) 2024/1350</w:t>
            </w:r>
            <w:r w:rsidRPr="008E4845">
              <w:rPr>
                <w:b/>
                <w:i/>
                <w:vertAlign w:val="superscript"/>
              </w:rPr>
              <w:t>11</w:t>
            </w:r>
            <w:r w:rsidRPr="008E4845">
              <w:rPr>
                <w:b/>
                <w:i/>
              </w:rPr>
              <w:t xml:space="preserve"> powinny być wspierane odpowiednim finansowaniem z budżetu Unii. Ze względu na szczególny charakter wsparcia potrzebnego do celów przesiedlenia i przyjęcia ze względów humanitarnych oraz do przeniesienia osób ubiegających się o ochronę międzynarodową lub osób korzystających z ochrony międzynarodowej, w niniejszym rozporządzeniu należy przewidzieć wstępnie określone kwoty na jednostkę takiego wsparcia.</w:t>
            </w:r>
          </w:p>
        </w:tc>
        <w:tc>
          <w:tcPr>
            <w:tcW w:w="4876" w:type="dxa"/>
            <w:tcBorders>
              <w:top w:val="nil"/>
              <w:left w:val="nil"/>
              <w:bottom w:val="nil"/>
              <w:right w:val="nil"/>
            </w:tcBorders>
          </w:tcPr>
          <w:p w14:paraId="3F2864FF" w14:textId="77777777" w:rsidR="0061411C" w:rsidRPr="008E4845" w:rsidRDefault="0061411C" w:rsidP="00EF2739">
            <w:pPr>
              <w:pStyle w:val="Normal6a"/>
            </w:pPr>
            <w:r w:rsidRPr="008E4845">
              <w:rPr>
                <w:b/>
                <w:i/>
              </w:rPr>
              <w:t>skreśla się</w:t>
            </w:r>
          </w:p>
        </w:tc>
      </w:tr>
      <w:tr w:rsidR="0061411C" w:rsidRPr="008E4845" w14:paraId="6E6C6B45" w14:textId="77777777" w:rsidTr="00EF2739">
        <w:trPr>
          <w:jc w:val="center"/>
        </w:trPr>
        <w:tc>
          <w:tcPr>
            <w:tcW w:w="4876" w:type="dxa"/>
            <w:tcBorders>
              <w:top w:val="nil"/>
              <w:left w:val="nil"/>
              <w:bottom w:val="nil"/>
              <w:right w:val="nil"/>
            </w:tcBorders>
          </w:tcPr>
          <w:p w14:paraId="14547C7B" w14:textId="77777777" w:rsidR="0061411C" w:rsidRPr="008E4845" w:rsidRDefault="0061411C" w:rsidP="00EF2739">
            <w:pPr>
              <w:pStyle w:val="Normal6a"/>
            </w:pPr>
            <w:r w:rsidRPr="008E4845">
              <w:rPr>
                <w:b/>
                <w:i/>
              </w:rPr>
              <w:t>_________________</w:t>
            </w:r>
          </w:p>
        </w:tc>
        <w:tc>
          <w:tcPr>
            <w:tcW w:w="4876" w:type="dxa"/>
            <w:tcBorders>
              <w:top w:val="nil"/>
              <w:left w:val="nil"/>
              <w:bottom w:val="nil"/>
              <w:right w:val="nil"/>
            </w:tcBorders>
          </w:tcPr>
          <w:p w14:paraId="08382EEA" w14:textId="77777777" w:rsidR="0061411C" w:rsidRPr="008E4845" w:rsidRDefault="0061411C" w:rsidP="00EF2739"/>
        </w:tc>
      </w:tr>
      <w:tr w:rsidR="0061411C" w:rsidRPr="008E4845" w14:paraId="64AFC6BB" w14:textId="77777777" w:rsidTr="00EF2739">
        <w:trPr>
          <w:jc w:val="center"/>
        </w:trPr>
        <w:tc>
          <w:tcPr>
            <w:tcW w:w="4876" w:type="dxa"/>
            <w:tcBorders>
              <w:top w:val="nil"/>
              <w:left w:val="nil"/>
              <w:bottom w:val="nil"/>
              <w:right w:val="nil"/>
            </w:tcBorders>
          </w:tcPr>
          <w:p w14:paraId="505C32F9" w14:textId="77777777" w:rsidR="0061411C" w:rsidRPr="008E4845" w:rsidRDefault="0061411C" w:rsidP="00EF2739">
            <w:pPr>
              <w:pStyle w:val="Normal6a"/>
            </w:pPr>
            <w:r w:rsidRPr="008E4845">
              <w:rPr>
                <w:b/>
                <w:i/>
                <w:vertAlign w:val="superscript"/>
              </w:rPr>
              <w:t>11</w:t>
            </w:r>
            <w:r w:rsidRPr="008E4845">
              <w:rPr>
                <w:b/>
                <w:i/>
              </w:rPr>
              <w:t xml:space="preserve"> Rozporządzenie Parlamentu Europejskiego i Rady (UE) 2024/1350 z dnia 14 maja 2024 r. ustanawiające unijne ramy przesiedleń i przyjmowania ze względów humanitarnych oraz zmieniające rozporządzenie (UE) 2021/1147 (Dz.U. L, 2024/1350, 22.5.2024, ELI: https://eur-lex.europa.eu/eli/reg/2024/1350/oj, ELI: https://eur-lex.europa.eu/eli/dec/2008/381/oj).</w:t>
            </w:r>
          </w:p>
        </w:tc>
        <w:tc>
          <w:tcPr>
            <w:tcW w:w="4876" w:type="dxa"/>
            <w:tcBorders>
              <w:top w:val="nil"/>
              <w:left w:val="nil"/>
              <w:bottom w:val="nil"/>
              <w:right w:val="nil"/>
            </w:tcBorders>
          </w:tcPr>
          <w:p w14:paraId="7C1C4C80" w14:textId="77777777" w:rsidR="0061411C" w:rsidRPr="008E4845" w:rsidRDefault="0061411C" w:rsidP="00EF2739"/>
        </w:tc>
      </w:tr>
    </w:tbl>
    <w:p w14:paraId="4667D411"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{FI}</w:t>
      </w:r>
      <w:r w:rsidRPr="008E4845">
        <w:t>fi</w:t>
      </w:r>
      <w:r w:rsidRPr="008E4845">
        <w:rPr>
          <w:rStyle w:val="HideTWBExt"/>
        </w:rPr>
        <w:t>&lt;/Original&gt;</w:t>
      </w:r>
    </w:p>
    <w:p w14:paraId="183F6BBE" w14:textId="77777777" w:rsidR="0061411C" w:rsidRPr="008E4845" w:rsidRDefault="0061411C" w:rsidP="0061411C">
      <w:r w:rsidRPr="008E4845">
        <w:rPr>
          <w:rStyle w:val="HideTWBExt"/>
        </w:rPr>
        <w:t>&lt;/Amend&gt;</w:t>
      </w:r>
    </w:p>
    <w:p w14:paraId="41B22203" w14:textId="175B16DA"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148</w:t>
      </w:r>
      <w:r w:rsidRPr="008E4845">
        <w:rPr>
          <w:rStyle w:val="HideTWBExt"/>
          <w:b w:val="0"/>
        </w:rPr>
        <w:t>&lt;/NumAm&gt;</w:t>
      </w:r>
    </w:p>
    <w:p w14:paraId="69CFAAF9" w14:textId="77777777" w:rsidR="0061411C" w:rsidRPr="008E4845" w:rsidRDefault="0061411C" w:rsidP="0061411C">
      <w:pPr>
        <w:pStyle w:val="NormalBold"/>
      </w:pPr>
      <w:r w:rsidRPr="008E4845">
        <w:rPr>
          <w:rStyle w:val="HideTWBExt"/>
          <w:b w:val="0"/>
        </w:rPr>
        <w:t>&lt;RepeatBlock-By&gt;&lt;Members&gt;</w:t>
      </w:r>
      <w:r w:rsidRPr="008E4845">
        <w:t>Maciej Wąsik, Mariusz Kamiński</w:t>
      </w:r>
      <w:r w:rsidRPr="008E4845">
        <w:rPr>
          <w:rStyle w:val="HideTWBExt"/>
          <w:b w:val="0"/>
        </w:rPr>
        <w:t>&lt;/Members&gt;</w:t>
      </w:r>
    </w:p>
    <w:p w14:paraId="5EDF0326" w14:textId="77777777" w:rsidR="0061411C" w:rsidRPr="008E4845" w:rsidRDefault="0061411C" w:rsidP="0061411C">
      <w:pPr>
        <w:pStyle w:val="NormalBold"/>
      </w:pPr>
      <w:r w:rsidRPr="008E4845">
        <w:rPr>
          <w:rStyle w:val="HideTWBExt"/>
          <w:b w:val="0"/>
        </w:rPr>
        <w:t>&lt;/RepeatBlock-By&gt;</w:t>
      </w:r>
    </w:p>
    <w:p w14:paraId="2C88A9D7"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11E85933" w14:textId="77777777" w:rsidR="0061411C" w:rsidRPr="008E4845" w:rsidRDefault="0061411C" w:rsidP="0061411C">
      <w:pPr>
        <w:pStyle w:val="NormalBold"/>
      </w:pPr>
      <w:r w:rsidRPr="008E4845">
        <w:rPr>
          <w:rStyle w:val="HideTWBExt"/>
          <w:b w:val="0"/>
        </w:rPr>
        <w:t>&lt;Article&gt;</w:t>
      </w:r>
      <w:r w:rsidRPr="008E4845">
        <w:t>Motyw 13</w:t>
      </w:r>
      <w:r w:rsidRPr="008E48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7A866449" w14:textId="77777777" w:rsidTr="00EF2739">
        <w:trPr>
          <w:trHeight w:hRule="exact" w:val="240"/>
          <w:jc w:val="center"/>
        </w:trPr>
        <w:tc>
          <w:tcPr>
            <w:tcW w:w="9752" w:type="dxa"/>
            <w:gridSpan w:val="2"/>
            <w:tcBorders>
              <w:top w:val="nil"/>
              <w:left w:val="nil"/>
              <w:bottom w:val="nil"/>
              <w:right w:val="nil"/>
            </w:tcBorders>
          </w:tcPr>
          <w:p w14:paraId="19B2C6EE" w14:textId="77777777" w:rsidR="0061411C" w:rsidRPr="008E4845" w:rsidRDefault="0061411C" w:rsidP="00EF2739"/>
        </w:tc>
      </w:tr>
      <w:tr w:rsidR="0061411C" w:rsidRPr="008E4845" w14:paraId="2CD4E90F" w14:textId="77777777" w:rsidTr="00EF2739">
        <w:trPr>
          <w:trHeight w:val="240"/>
          <w:jc w:val="center"/>
        </w:trPr>
        <w:tc>
          <w:tcPr>
            <w:tcW w:w="4876" w:type="dxa"/>
            <w:tcBorders>
              <w:top w:val="nil"/>
              <w:left w:val="nil"/>
              <w:bottom w:val="nil"/>
              <w:right w:val="nil"/>
            </w:tcBorders>
          </w:tcPr>
          <w:p w14:paraId="10C23DD5"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06CACADB" w14:textId="77777777" w:rsidR="0061411C" w:rsidRPr="008E4845" w:rsidRDefault="0061411C" w:rsidP="00EF2739">
            <w:pPr>
              <w:pStyle w:val="AmColumnHeading"/>
            </w:pPr>
            <w:r w:rsidRPr="008E4845">
              <w:t>Poprawka</w:t>
            </w:r>
          </w:p>
        </w:tc>
      </w:tr>
      <w:tr w:rsidR="0061411C" w:rsidRPr="008E4845" w14:paraId="3C4C3C40" w14:textId="77777777" w:rsidTr="00EF2739">
        <w:trPr>
          <w:jc w:val="center"/>
        </w:trPr>
        <w:tc>
          <w:tcPr>
            <w:tcW w:w="4876" w:type="dxa"/>
            <w:tcBorders>
              <w:top w:val="nil"/>
              <w:left w:val="nil"/>
              <w:bottom w:val="nil"/>
              <w:right w:val="nil"/>
            </w:tcBorders>
          </w:tcPr>
          <w:p w14:paraId="7EFDB272" w14:textId="77777777" w:rsidR="0061411C" w:rsidRPr="008E4845" w:rsidRDefault="0061411C" w:rsidP="00EF2739">
            <w:pPr>
              <w:pStyle w:val="Normal6a"/>
            </w:pPr>
            <w:r w:rsidRPr="008E4845">
              <w:t>(13)</w:t>
            </w:r>
            <w:r w:rsidRPr="008E4845">
              <w:tab/>
              <w:t xml:space="preserve">Przesiedlenia i przyjęcie ze względów humanitarnych to </w:t>
            </w:r>
            <w:r w:rsidRPr="008E4845">
              <w:rPr>
                <w:b/>
                <w:i/>
              </w:rPr>
              <w:t>bezpieczne i legalne alternatywy dla migracji nieuregulowanej oraz</w:t>
            </w:r>
            <w:r w:rsidRPr="008E4845">
              <w:t xml:space="preserve"> narzędzie europejskiej solidarności z państwami, które nie są państwami członkowskimi i które przyjmują dużą liczbę osób uciekających przed wojną lub prześladowaniem. </w:t>
            </w:r>
            <w:r w:rsidRPr="008E4845">
              <w:rPr>
                <w:b/>
                <w:i/>
              </w:rPr>
              <w:t>Działania państw członkowskich w zakresie przesiedleń i przyjęcia ze względów humanitarnych podejmowane w ramach rozporządzenia Parlamentu Europejskiego i Rady (UE) 2024/1350</w:t>
            </w:r>
            <w:r w:rsidRPr="008E4845">
              <w:rPr>
                <w:b/>
                <w:i/>
                <w:vertAlign w:val="superscript"/>
              </w:rPr>
              <w:t>11</w:t>
            </w:r>
            <w:r w:rsidRPr="008E4845">
              <w:t xml:space="preserve"> </w:t>
            </w:r>
            <w:r w:rsidRPr="008E4845">
              <w:rPr>
                <w:b/>
                <w:i/>
              </w:rPr>
              <w:t>powinny być wspierane odpowiednim finansowaniem z budżetu Unii. Ze względu na szczególny charakter wsparcia potrzebnego do celów przesiedlenia i przyjęcia ze względów humanitarnych oraz do przeniesienia osób ubiegających się o ochronę międzynarodową lub osób korzystających z ochrony międzynarodowej, w niniejszym rozporządzeniu należy przewidzieć wstępnie określone kwoty na jednostkę takiego wsparcia.</w:t>
            </w:r>
          </w:p>
        </w:tc>
        <w:tc>
          <w:tcPr>
            <w:tcW w:w="4876" w:type="dxa"/>
            <w:tcBorders>
              <w:top w:val="nil"/>
              <w:left w:val="nil"/>
              <w:bottom w:val="nil"/>
              <w:right w:val="nil"/>
            </w:tcBorders>
          </w:tcPr>
          <w:p w14:paraId="65B3C2FC" w14:textId="77777777" w:rsidR="0061411C" w:rsidRPr="008E4845" w:rsidRDefault="0061411C" w:rsidP="00EF2739">
            <w:pPr>
              <w:pStyle w:val="Normal6a"/>
            </w:pPr>
            <w:r w:rsidRPr="008E4845">
              <w:t>(13)</w:t>
            </w:r>
            <w:r w:rsidRPr="008E4845">
              <w:tab/>
              <w:t>Przesiedlenia i przyjęcie ze względów humanitarnych</w:t>
            </w:r>
            <w:r w:rsidRPr="008E4845">
              <w:rPr>
                <w:b/>
                <w:i/>
              </w:rPr>
              <w:t>, na podstawie autonomicznych decyzji państw członkowksich,</w:t>
            </w:r>
            <w:r w:rsidRPr="008E4845">
              <w:t xml:space="preserve"> to narzędzie europejskiej solidarności z państwami, które nie są państwami członkowskimi i które przyjmują dużą liczbę osób uciekających przed wojną lub prześladowaniem.</w:t>
            </w:r>
          </w:p>
        </w:tc>
      </w:tr>
      <w:tr w:rsidR="0061411C" w:rsidRPr="008E4845" w14:paraId="37322C4C" w14:textId="77777777" w:rsidTr="00EF2739">
        <w:trPr>
          <w:jc w:val="center"/>
        </w:trPr>
        <w:tc>
          <w:tcPr>
            <w:tcW w:w="4876" w:type="dxa"/>
            <w:tcBorders>
              <w:top w:val="nil"/>
              <w:left w:val="nil"/>
              <w:bottom w:val="nil"/>
              <w:right w:val="nil"/>
            </w:tcBorders>
          </w:tcPr>
          <w:p w14:paraId="53B04302" w14:textId="77777777" w:rsidR="0061411C" w:rsidRPr="008E4845" w:rsidRDefault="0061411C" w:rsidP="00EF2739">
            <w:pPr>
              <w:pStyle w:val="Normal6a"/>
            </w:pPr>
            <w:r w:rsidRPr="008E4845">
              <w:rPr>
                <w:b/>
                <w:i/>
              </w:rPr>
              <w:t>_________________</w:t>
            </w:r>
          </w:p>
        </w:tc>
        <w:tc>
          <w:tcPr>
            <w:tcW w:w="4876" w:type="dxa"/>
            <w:tcBorders>
              <w:top w:val="nil"/>
              <w:left w:val="nil"/>
              <w:bottom w:val="nil"/>
              <w:right w:val="nil"/>
            </w:tcBorders>
          </w:tcPr>
          <w:p w14:paraId="2C0782D0" w14:textId="77777777" w:rsidR="0061411C" w:rsidRPr="008E4845" w:rsidRDefault="0061411C" w:rsidP="00EF2739"/>
        </w:tc>
      </w:tr>
      <w:tr w:rsidR="0061411C" w:rsidRPr="008E4845" w14:paraId="78920CE7" w14:textId="77777777" w:rsidTr="00EF2739">
        <w:trPr>
          <w:jc w:val="center"/>
        </w:trPr>
        <w:tc>
          <w:tcPr>
            <w:tcW w:w="4876" w:type="dxa"/>
            <w:tcBorders>
              <w:top w:val="nil"/>
              <w:left w:val="nil"/>
              <w:bottom w:val="nil"/>
              <w:right w:val="nil"/>
            </w:tcBorders>
          </w:tcPr>
          <w:p w14:paraId="1ADA2512" w14:textId="77777777" w:rsidR="0061411C" w:rsidRPr="008E4845" w:rsidRDefault="0061411C" w:rsidP="00EF2739">
            <w:pPr>
              <w:pStyle w:val="Normal6a"/>
            </w:pPr>
            <w:r w:rsidRPr="008E4845">
              <w:rPr>
                <w:b/>
                <w:i/>
                <w:vertAlign w:val="superscript"/>
              </w:rPr>
              <w:t>11</w:t>
            </w:r>
            <w:r w:rsidRPr="008E4845">
              <w:t xml:space="preserve"> </w:t>
            </w:r>
            <w:r w:rsidRPr="008E4845">
              <w:rPr>
                <w:b/>
                <w:i/>
              </w:rPr>
              <w:t>Rozporządzenie Parlamentu Europejskiego i Rady (UE) 2024/1350 z dnia 14 maja 2024 r. ustanawiające unijne ramy przesiedleń i przyjmowania ze względów humanitarnych oraz zmieniające rozporządzenie (UE) 2021/1147 (Dz.U. L, 2024/1350, 22.5.2024, ELI: http://data.europa.eu/eli/reg/2024/1350/oj, ELI: http://data.europa.eu/eli/dec/2008/381/oj).</w:t>
            </w:r>
          </w:p>
        </w:tc>
        <w:tc>
          <w:tcPr>
            <w:tcW w:w="4876" w:type="dxa"/>
            <w:tcBorders>
              <w:top w:val="nil"/>
              <w:left w:val="nil"/>
              <w:bottom w:val="nil"/>
              <w:right w:val="nil"/>
            </w:tcBorders>
          </w:tcPr>
          <w:p w14:paraId="3DCCE5A0" w14:textId="77777777" w:rsidR="0061411C" w:rsidRPr="008E4845" w:rsidRDefault="0061411C" w:rsidP="00EF2739"/>
        </w:tc>
      </w:tr>
    </w:tbl>
    <w:p w14:paraId="1605FBB2"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{PL}</w:t>
      </w:r>
      <w:r w:rsidRPr="008E4845">
        <w:t>pl</w:t>
      </w:r>
      <w:r w:rsidRPr="008E4845">
        <w:rPr>
          <w:rStyle w:val="HideTWBExt"/>
        </w:rPr>
        <w:t>&lt;/Original&gt;</w:t>
      </w:r>
    </w:p>
    <w:p w14:paraId="7E95A637" w14:textId="77777777" w:rsidR="0061411C" w:rsidRPr="008E4845" w:rsidRDefault="0061411C" w:rsidP="0061411C">
      <w:r w:rsidRPr="008E4845">
        <w:rPr>
          <w:rStyle w:val="HideTWBExt"/>
        </w:rPr>
        <w:t>&lt;/Amend&gt;</w:t>
      </w:r>
    </w:p>
    <w:p w14:paraId="48313D3F" w14:textId="36FEBCA8"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149</w:t>
      </w:r>
      <w:r w:rsidRPr="008E4845">
        <w:rPr>
          <w:rStyle w:val="HideTWBExt"/>
          <w:b w:val="0"/>
        </w:rPr>
        <w:t>&lt;/NumAm&gt;</w:t>
      </w:r>
    </w:p>
    <w:p w14:paraId="2407876F" w14:textId="77777777" w:rsidR="0061411C" w:rsidRPr="008E4845" w:rsidRDefault="0061411C" w:rsidP="0061411C">
      <w:pPr>
        <w:pStyle w:val="NormalBold"/>
      </w:pPr>
      <w:r w:rsidRPr="008E4845">
        <w:rPr>
          <w:rStyle w:val="HideTWBExt"/>
          <w:b w:val="0"/>
        </w:rPr>
        <w:t>&lt;RepeatBlock-By&gt;&lt;Members&gt;</w:t>
      </w:r>
      <w:r w:rsidRPr="008E4845">
        <w:t>Erik Kaliňák, Katarína Roth Neveďalová</w:t>
      </w:r>
      <w:r w:rsidRPr="008E4845">
        <w:rPr>
          <w:rStyle w:val="HideTWBExt"/>
          <w:b w:val="0"/>
        </w:rPr>
        <w:t>&lt;/Members&gt;</w:t>
      </w:r>
    </w:p>
    <w:p w14:paraId="4FE3763B" w14:textId="77777777" w:rsidR="0061411C" w:rsidRPr="008E4845" w:rsidRDefault="0061411C" w:rsidP="0061411C">
      <w:pPr>
        <w:pStyle w:val="NormalBold"/>
      </w:pPr>
      <w:r w:rsidRPr="008E4845">
        <w:rPr>
          <w:rStyle w:val="HideTWBExt"/>
          <w:b w:val="0"/>
        </w:rPr>
        <w:t>&lt;/RepeatBlock-By&gt;</w:t>
      </w:r>
    </w:p>
    <w:p w14:paraId="643B8528"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5A70338F" w14:textId="77777777" w:rsidR="0061411C" w:rsidRPr="008E4845" w:rsidRDefault="0061411C" w:rsidP="0061411C">
      <w:pPr>
        <w:pStyle w:val="NormalBold"/>
      </w:pPr>
      <w:r w:rsidRPr="008E4845">
        <w:rPr>
          <w:rStyle w:val="HideTWBExt"/>
          <w:b w:val="0"/>
        </w:rPr>
        <w:t>&lt;Article&gt;</w:t>
      </w:r>
      <w:r w:rsidRPr="008E4845">
        <w:t>Motyw 13</w:t>
      </w:r>
      <w:r w:rsidRPr="008E4845">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74B96C97" w14:textId="77777777" w:rsidTr="00EF2739">
        <w:trPr>
          <w:trHeight w:hRule="exact" w:val="240"/>
          <w:jc w:val="center"/>
        </w:trPr>
        <w:tc>
          <w:tcPr>
            <w:tcW w:w="9752" w:type="dxa"/>
            <w:gridSpan w:val="2"/>
            <w:tcBorders>
              <w:top w:val="nil"/>
              <w:left w:val="nil"/>
              <w:bottom w:val="nil"/>
              <w:right w:val="nil"/>
            </w:tcBorders>
          </w:tcPr>
          <w:p w14:paraId="1D76E199" w14:textId="77777777" w:rsidR="0061411C" w:rsidRPr="008E4845" w:rsidRDefault="0061411C" w:rsidP="00EF2739"/>
        </w:tc>
      </w:tr>
      <w:tr w:rsidR="0061411C" w:rsidRPr="008E4845" w14:paraId="2979913B" w14:textId="77777777" w:rsidTr="00EF2739">
        <w:trPr>
          <w:trHeight w:val="240"/>
          <w:jc w:val="center"/>
        </w:trPr>
        <w:tc>
          <w:tcPr>
            <w:tcW w:w="4876" w:type="dxa"/>
            <w:tcBorders>
              <w:top w:val="nil"/>
              <w:left w:val="nil"/>
              <w:bottom w:val="nil"/>
              <w:right w:val="nil"/>
            </w:tcBorders>
          </w:tcPr>
          <w:p w14:paraId="0887DE09"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5F5DB870" w14:textId="77777777" w:rsidR="0061411C" w:rsidRPr="008E4845" w:rsidRDefault="0061411C" w:rsidP="00EF2739">
            <w:pPr>
              <w:pStyle w:val="AmColumnHeading"/>
            </w:pPr>
            <w:r w:rsidRPr="008E4845">
              <w:t>Poprawka</w:t>
            </w:r>
          </w:p>
        </w:tc>
      </w:tr>
      <w:tr w:rsidR="0061411C" w:rsidRPr="008E4845" w14:paraId="45DE05AD" w14:textId="77777777" w:rsidTr="00EF2739">
        <w:trPr>
          <w:jc w:val="center"/>
        </w:trPr>
        <w:tc>
          <w:tcPr>
            <w:tcW w:w="4876" w:type="dxa"/>
            <w:tcBorders>
              <w:top w:val="nil"/>
              <w:left w:val="nil"/>
              <w:bottom w:val="nil"/>
              <w:right w:val="nil"/>
            </w:tcBorders>
          </w:tcPr>
          <w:p w14:paraId="37C55788" w14:textId="77777777" w:rsidR="0061411C" w:rsidRPr="008E4845" w:rsidRDefault="0061411C" w:rsidP="00EF2739">
            <w:pPr>
              <w:pStyle w:val="Normal6a"/>
            </w:pPr>
            <w:r w:rsidRPr="008E4845">
              <w:t>(13)</w:t>
            </w:r>
            <w:r w:rsidRPr="008E4845">
              <w:tab/>
            </w:r>
            <w:r w:rsidRPr="008E4845">
              <w:rPr>
                <w:b/>
                <w:i/>
              </w:rPr>
              <w:t>Przesiedlenia i przyjęcie ze względów humanitarnych to bezpieczne i legalne alternatywy dla migracji nieuregulowanej oraz narzędzie europejskiej solidarności z państwami, które nie są państwami członkowskimi i które przyjmują dużą liczbę osób uciekających przed wojną lub prześladowaniem.</w:t>
            </w:r>
            <w:r w:rsidRPr="008E4845">
              <w:t xml:space="preserve"> Działania państw członkowskich w zakresie przesiedleń i przyjęcia ze względów humanitarnych podejmowane w ramach rozporządzenia Parlamentu Europejskiego i Rady (UE) 2024/1350</w:t>
            </w:r>
            <w:r w:rsidRPr="008E4845">
              <w:rPr>
                <w:vertAlign w:val="superscript"/>
              </w:rPr>
              <w:t>11</w:t>
            </w:r>
            <w:r w:rsidRPr="008E4845">
              <w:t xml:space="preserve"> powinny być wspierane odpowiednim finansowaniem z budżetu Unii. Ze względu na szczególny charakter wsparcia potrzebnego do celów przesiedlenia i przyjęcia ze względów humanitarnych oraz do przeniesienia osób ubiegających się o ochronę międzynarodową lub osób korzystających z ochrony międzynarodowej, w niniejszym rozporządzeniu należy przewidzieć wstępnie określone kwoty na jednostkę takiego wsparcia.</w:t>
            </w:r>
          </w:p>
        </w:tc>
        <w:tc>
          <w:tcPr>
            <w:tcW w:w="4876" w:type="dxa"/>
            <w:tcBorders>
              <w:top w:val="nil"/>
              <w:left w:val="nil"/>
              <w:bottom w:val="nil"/>
              <w:right w:val="nil"/>
            </w:tcBorders>
          </w:tcPr>
          <w:p w14:paraId="28BBC0BE" w14:textId="77777777" w:rsidR="0061411C" w:rsidRPr="008E4845" w:rsidRDefault="0061411C" w:rsidP="00EF2739">
            <w:pPr>
              <w:pStyle w:val="Normal6a"/>
            </w:pPr>
            <w:r w:rsidRPr="008E4845">
              <w:t>(13)</w:t>
            </w:r>
            <w:r w:rsidRPr="008E4845">
              <w:tab/>
              <w:t>Działania państw członkowskich w zakresie przesiedleń i przyjęcia ze względów humanitarnych podejmowane w ramach rozporządzenia Parlamentu Europejskiego i Rady (UE) 2024/1350</w:t>
            </w:r>
            <w:r w:rsidRPr="008E4845">
              <w:rPr>
                <w:vertAlign w:val="superscript"/>
              </w:rPr>
              <w:t>11</w:t>
            </w:r>
            <w:r w:rsidRPr="008E4845">
              <w:t xml:space="preserve"> powinny być wspierane odpowiednim finansowaniem z budżetu Unii</w:t>
            </w:r>
            <w:r w:rsidRPr="008E4845">
              <w:rPr>
                <w:b/>
                <w:i/>
              </w:rPr>
              <w:t>, odpowiadającymi faktycznie poniesionym kosztom oraz możliwościom państw członkowskich</w:t>
            </w:r>
            <w:r w:rsidRPr="008E4845">
              <w:t>. Ze względu na szczególny charakter wsparcia potrzebnego do celów przesiedlenia i przyjęcia ze względów humanitarnych oraz do przeniesienia osób ubiegających się o ochronę międzynarodową lub osób korzystających z ochrony międzynarodowej, w niniejszym rozporządzeniu należy przewidzieć wstępnie określone kwoty na jednostkę takiego wsparcia.</w:t>
            </w:r>
          </w:p>
        </w:tc>
      </w:tr>
      <w:tr w:rsidR="0061411C" w:rsidRPr="008E4845" w14:paraId="55F01E4E" w14:textId="77777777" w:rsidTr="00EF2739">
        <w:trPr>
          <w:jc w:val="center"/>
        </w:trPr>
        <w:tc>
          <w:tcPr>
            <w:tcW w:w="4876" w:type="dxa"/>
            <w:tcBorders>
              <w:top w:val="nil"/>
              <w:left w:val="nil"/>
              <w:bottom w:val="nil"/>
              <w:right w:val="nil"/>
            </w:tcBorders>
          </w:tcPr>
          <w:p w14:paraId="718C90B7" w14:textId="77777777" w:rsidR="0061411C" w:rsidRPr="008E4845" w:rsidRDefault="0061411C" w:rsidP="00EF2739">
            <w:pPr>
              <w:pStyle w:val="Normal6a"/>
            </w:pPr>
            <w:r w:rsidRPr="008E4845">
              <w:rPr>
                <w:b/>
                <w:i/>
              </w:rPr>
              <w:t>_________________</w:t>
            </w:r>
          </w:p>
        </w:tc>
        <w:tc>
          <w:tcPr>
            <w:tcW w:w="4876" w:type="dxa"/>
            <w:tcBorders>
              <w:top w:val="nil"/>
              <w:left w:val="nil"/>
              <w:bottom w:val="nil"/>
              <w:right w:val="nil"/>
            </w:tcBorders>
          </w:tcPr>
          <w:p w14:paraId="3898B8A3" w14:textId="77777777" w:rsidR="0061411C" w:rsidRPr="008E4845" w:rsidRDefault="0061411C" w:rsidP="00EF2739">
            <w:pPr>
              <w:pStyle w:val="Normal6a"/>
            </w:pPr>
            <w:r w:rsidRPr="008E4845">
              <w:rPr>
                <w:b/>
                <w:i/>
              </w:rPr>
              <w:t>_________________</w:t>
            </w:r>
          </w:p>
        </w:tc>
      </w:tr>
      <w:tr w:rsidR="0061411C" w:rsidRPr="008E4845" w14:paraId="3BAFA4EC" w14:textId="77777777" w:rsidTr="00EF2739">
        <w:trPr>
          <w:jc w:val="center"/>
        </w:trPr>
        <w:tc>
          <w:tcPr>
            <w:tcW w:w="4876" w:type="dxa"/>
            <w:tcBorders>
              <w:top w:val="nil"/>
              <w:left w:val="nil"/>
              <w:bottom w:val="nil"/>
              <w:right w:val="nil"/>
            </w:tcBorders>
          </w:tcPr>
          <w:p w14:paraId="77C76F0C" w14:textId="77777777" w:rsidR="0061411C" w:rsidRPr="008E4845" w:rsidRDefault="0061411C" w:rsidP="00EF2739">
            <w:pPr>
              <w:pStyle w:val="Normal6a"/>
            </w:pPr>
            <w:r w:rsidRPr="008E4845">
              <w:rPr>
                <w:vertAlign w:val="superscript"/>
              </w:rPr>
              <w:t>11</w:t>
            </w:r>
            <w:r w:rsidRPr="008E4845">
              <w:t xml:space="preserve"> Rozporządzenie Parlamentu Europejskiego i Rady (UE) 2024/1350 z dnia 14 maja 2024 r. ustanawiające unijne ramy przesiedleń i przyjmowania ze względów humanitarnych oraz zmieniające rozporządzenie (UE) 2021/1147 (Dz.U. L, 2024/1350, 22.5.2024, ELI: https://eur-lex.europa.eu/eli/reg/2024/1350/oj, ELI: https://eur-lex.europa.eu/eli/dec/2008/381/oj).</w:t>
            </w:r>
          </w:p>
        </w:tc>
        <w:tc>
          <w:tcPr>
            <w:tcW w:w="4876" w:type="dxa"/>
            <w:tcBorders>
              <w:top w:val="nil"/>
              <w:left w:val="nil"/>
              <w:bottom w:val="nil"/>
              <w:right w:val="nil"/>
            </w:tcBorders>
          </w:tcPr>
          <w:p w14:paraId="38FC21F6" w14:textId="77777777" w:rsidR="0061411C" w:rsidRPr="008E4845" w:rsidRDefault="0061411C" w:rsidP="00EF2739">
            <w:pPr>
              <w:pStyle w:val="Normal6a"/>
            </w:pPr>
            <w:r w:rsidRPr="008E4845">
              <w:rPr>
                <w:vertAlign w:val="superscript"/>
              </w:rPr>
              <w:t>11</w:t>
            </w:r>
            <w:r w:rsidRPr="008E4845">
              <w:t xml:space="preserve"> Rozporządzenie Parlamentu Europejskiego i Rady (UE) 2024/1350 z dnia 14 maja 2024 r. ustanawiające unijne ramy przesiedleń i przyjmowania ze względów humanitarnych oraz zmieniające rozporządzenie (UE) 2021/1147 (Dz.U. L, 2024/1350, 22.5.2024, ELI: https://eur-lex.europa.eu/eli/reg/2024/1350/oj, ELI: https://eur-lex.europa.eu/eli/dec/2008/381/oj).</w:t>
            </w:r>
          </w:p>
        </w:tc>
      </w:tr>
    </w:tbl>
    <w:p w14:paraId="5C56C14F"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{SK}</w:t>
      </w:r>
      <w:r w:rsidRPr="008E4845">
        <w:t>sk</w:t>
      </w:r>
      <w:r w:rsidRPr="008E4845">
        <w:rPr>
          <w:rStyle w:val="HideTWBExt"/>
        </w:rPr>
        <w:t>&lt;/Original&gt;</w:t>
      </w:r>
    </w:p>
    <w:p w14:paraId="0742C9CC" w14:textId="77777777" w:rsidR="0061411C" w:rsidRPr="008E4845" w:rsidRDefault="0061411C" w:rsidP="0061411C">
      <w:pPr>
        <w:pStyle w:val="AmJustTitle"/>
      </w:pPr>
      <w:r w:rsidRPr="008E4845">
        <w:rPr>
          <w:rStyle w:val="HideTWBExt"/>
          <w:i w:val="0"/>
        </w:rPr>
        <w:t>&lt;TitreJust&gt;</w:t>
      </w:r>
      <w:r w:rsidRPr="008E4845">
        <w:t>Uzasadnienie</w:t>
      </w:r>
      <w:r w:rsidRPr="008E4845">
        <w:rPr>
          <w:rStyle w:val="HideTWBExt"/>
          <w:i w:val="0"/>
        </w:rPr>
        <w:t>&lt;/TitreJust&gt;</w:t>
      </w:r>
    </w:p>
    <w:p w14:paraId="28443F46" w14:textId="77777777" w:rsidR="0061411C" w:rsidRPr="008E4845" w:rsidRDefault="0061411C" w:rsidP="0061411C">
      <w:pPr>
        <w:pStyle w:val="AmJustText"/>
      </w:pPr>
      <w:r w:rsidRPr="008E4845">
        <w:t>Pierwsze zdanie nie zawiera elementów niezbędnych do wyjaśnienia funkcjonowania mechanizmu finansowego i stanowi polityczną ocenę przesiedleń oraz przyjmowania osób ze względów humanitarnych. Wykreślenie tego sformułowania nie zmienia treści prawnej rozporządzenia ani systemu finansowania. Ponadto finansowanie należy powiązać z rzeczywistymi potrzebami i kosztami ponoszonymi przez państwa członkowskie. Zgłaszana poprawka wzmacnia zatem również przejrzystość i efektywność wykorzystania środków unijnych.</w:t>
      </w:r>
    </w:p>
    <w:p w14:paraId="5D3C21B1" w14:textId="77777777" w:rsidR="0061411C" w:rsidRPr="008E4845" w:rsidRDefault="0061411C" w:rsidP="0061411C">
      <w:r w:rsidRPr="008E4845">
        <w:rPr>
          <w:rStyle w:val="HideTWBExt"/>
        </w:rPr>
        <w:t>&lt;/Amend&gt;</w:t>
      </w:r>
    </w:p>
    <w:p w14:paraId="6B8F8245" w14:textId="1E4B96B9"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150</w:t>
      </w:r>
      <w:r w:rsidRPr="008E4845">
        <w:rPr>
          <w:rStyle w:val="HideTWBExt"/>
          <w:b w:val="0"/>
        </w:rPr>
        <w:t>&lt;/NumAm&gt;</w:t>
      </w:r>
    </w:p>
    <w:p w14:paraId="7B85941D" w14:textId="77777777" w:rsidR="0061411C" w:rsidRPr="008E4845" w:rsidRDefault="0061411C" w:rsidP="0061411C">
      <w:pPr>
        <w:pStyle w:val="NormalBold"/>
      </w:pPr>
      <w:r w:rsidRPr="008E4845">
        <w:rPr>
          <w:rStyle w:val="HideTWBExt"/>
          <w:b w:val="0"/>
        </w:rPr>
        <w:t>&lt;RepeatBlock-By&gt;&lt;Members&gt;</w:t>
      </w:r>
      <w:r w:rsidRPr="008E4845">
        <w:t>Geadis Geadi</w:t>
      </w:r>
      <w:r w:rsidRPr="008E4845">
        <w:rPr>
          <w:rStyle w:val="HideTWBExt"/>
          <w:b w:val="0"/>
        </w:rPr>
        <w:t>&lt;/Members&gt;</w:t>
      </w:r>
    </w:p>
    <w:p w14:paraId="4E9010E6" w14:textId="77777777" w:rsidR="0061411C" w:rsidRPr="008E4845" w:rsidRDefault="0061411C" w:rsidP="0061411C">
      <w:pPr>
        <w:pStyle w:val="NormalBold"/>
      </w:pPr>
      <w:r w:rsidRPr="008E4845">
        <w:rPr>
          <w:rStyle w:val="HideTWBExt"/>
          <w:b w:val="0"/>
        </w:rPr>
        <w:t>&lt;/RepeatBlock-By&gt;</w:t>
      </w:r>
    </w:p>
    <w:p w14:paraId="07E524D8"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7CC32B69" w14:textId="77777777" w:rsidR="0061411C" w:rsidRPr="008E4845" w:rsidRDefault="0061411C" w:rsidP="0061411C">
      <w:pPr>
        <w:pStyle w:val="NormalBold"/>
      </w:pPr>
      <w:r w:rsidRPr="008E4845">
        <w:rPr>
          <w:rStyle w:val="HideTWBExt"/>
          <w:b w:val="0"/>
        </w:rPr>
        <w:t>&lt;Article&gt;</w:t>
      </w:r>
      <w:r w:rsidRPr="008E4845">
        <w:t>Motyw 13</w:t>
      </w:r>
      <w:r w:rsidRPr="008E4845">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59B333F9" w14:textId="77777777" w:rsidTr="00EF2739">
        <w:trPr>
          <w:trHeight w:hRule="exact" w:val="240"/>
          <w:jc w:val="center"/>
        </w:trPr>
        <w:tc>
          <w:tcPr>
            <w:tcW w:w="9752" w:type="dxa"/>
            <w:gridSpan w:val="2"/>
            <w:tcBorders>
              <w:top w:val="nil"/>
              <w:left w:val="nil"/>
              <w:bottom w:val="nil"/>
              <w:right w:val="nil"/>
            </w:tcBorders>
          </w:tcPr>
          <w:p w14:paraId="66655D25" w14:textId="77777777" w:rsidR="0061411C" w:rsidRPr="008E4845" w:rsidRDefault="0061411C" w:rsidP="00EF2739"/>
        </w:tc>
      </w:tr>
      <w:tr w:rsidR="0061411C" w:rsidRPr="008E4845" w14:paraId="12D5326B" w14:textId="77777777" w:rsidTr="00EF2739">
        <w:trPr>
          <w:trHeight w:val="240"/>
          <w:jc w:val="center"/>
        </w:trPr>
        <w:tc>
          <w:tcPr>
            <w:tcW w:w="4876" w:type="dxa"/>
            <w:tcBorders>
              <w:top w:val="nil"/>
              <w:left w:val="nil"/>
              <w:bottom w:val="nil"/>
              <w:right w:val="nil"/>
            </w:tcBorders>
          </w:tcPr>
          <w:p w14:paraId="4ADDC800"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394E7B19" w14:textId="77777777" w:rsidR="0061411C" w:rsidRPr="008E4845" w:rsidRDefault="0061411C" w:rsidP="00EF2739">
            <w:pPr>
              <w:pStyle w:val="AmColumnHeading"/>
            </w:pPr>
            <w:r w:rsidRPr="008E4845">
              <w:t>Poprawka</w:t>
            </w:r>
          </w:p>
        </w:tc>
      </w:tr>
      <w:tr w:rsidR="0061411C" w:rsidRPr="008E4845" w14:paraId="797E1903" w14:textId="77777777" w:rsidTr="00EF2739">
        <w:trPr>
          <w:jc w:val="center"/>
        </w:trPr>
        <w:tc>
          <w:tcPr>
            <w:tcW w:w="4876" w:type="dxa"/>
            <w:tcBorders>
              <w:top w:val="nil"/>
              <w:left w:val="nil"/>
              <w:bottom w:val="nil"/>
              <w:right w:val="nil"/>
            </w:tcBorders>
          </w:tcPr>
          <w:p w14:paraId="17FBFF87" w14:textId="77777777" w:rsidR="0061411C" w:rsidRPr="008E4845" w:rsidRDefault="0061411C" w:rsidP="00EF2739">
            <w:pPr>
              <w:pStyle w:val="Normal6a"/>
            </w:pPr>
            <w:r w:rsidRPr="008E4845">
              <w:t>(13)</w:t>
            </w:r>
            <w:r w:rsidRPr="008E4845">
              <w:tab/>
              <w:t xml:space="preserve">Przesiedlenia </w:t>
            </w:r>
            <w:r w:rsidRPr="008E4845">
              <w:rPr>
                <w:b/>
                <w:i/>
              </w:rPr>
              <w:t>i przyjęcie</w:t>
            </w:r>
            <w:r w:rsidRPr="008E4845">
              <w:t xml:space="preserve"> ze względów humanitarnych </w:t>
            </w:r>
            <w:r w:rsidRPr="008E4845">
              <w:rPr>
                <w:b/>
                <w:i/>
              </w:rPr>
              <w:t>to bezpieczne i legalne alternatywy dla migracji nieuregulowanej oraz narzędzie europejskiej solidarności z państwami,</w:t>
            </w:r>
            <w:r w:rsidRPr="008E4845">
              <w:t xml:space="preserve"> które nie są państwami członkowskimi i które przyjmują dużą liczbę osób uciekających przed wojną lub prześladowaniem.</w:t>
            </w:r>
            <w:r w:rsidRPr="008E4845">
              <w:rPr>
                <w:b/>
                <w:i/>
              </w:rPr>
              <w:t xml:space="preserve"> Działania państw członkowskich w zakresie przesiedleń i przyjęcia ze względów humanitarnych podejmowane w ramach rozporządzenia Parlamentu Europejskiego i Rady (UE) 2024/1350</w:t>
            </w:r>
            <w:r w:rsidRPr="008E4845">
              <w:rPr>
                <w:b/>
                <w:i/>
                <w:vertAlign w:val="superscript"/>
              </w:rPr>
              <w:t>11</w:t>
            </w:r>
            <w:r w:rsidRPr="008E4845">
              <w:t xml:space="preserve"> powinny być wspierane odpowiednim finansowaniem z budżetu Unii. Ze względu na szczególny charakter wsparcia potrzebnego do celów przesiedlenia i przyjęcia ze względów humanitarnych oraz do przeniesienia osób ubiegających się o ochronę międzynarodową lub osób korzystających z ochrony międzynarodowej, w niniejszym rozporządzeniu należy przewidzieć wstępnie określone kwoty na jednostkę takiego wsparcia.</w:t>
            </w:r>
          </w:p>
        </w:tc>
        <w:tc>
          <w:tcPr>
            <w:tcW w:w="4876" w:type="dxa"/>
            <w:tcBorders>
              <w:top w:val="nil"/>
              <w:left w:val="nil"/>
              <w:bottom w:val="nil"/>
              <w:right w:val="nil"/>
            </w:tcBorders>
          </w:tcPr>
          <w:p w14:paraId="39868A8D" w14:textId="77777777" w:rsidR="0061411C" w:rsidRPr="008E4845" w:rsidRDefault="0061411C" w:rsidP="00EF2739">
            <w:pPr>
              <w:pStyle w:val="Normal6a"/>
            </w:pPr>
            <w:r w:rsidRPr="008E4845">
              <w:t>(13)</w:t>
            </w:r>
            <w:r w:rsidRPr="008E4845">
              <w:tab/>
              <w:t xml:space="preserve">Przesiedlenia </w:t>
            </w:r>
            <w:r w:rsidRPr="008E4845">
              <w:rPr>
                <w:b/>
                <w:i/>
              </w:rPr>
              <w:t>do własnego kraju</w:t>
            </w:r>
            <w:r w:rsidRPr="008E4845">
              <w:t xml:space="preserve"> ze względów humanitarnych </w:t>
            </w:r>
            <w:r w:rsidRPr="008E4845">
              <w:rPr>
                <w:b/>
                <w:i/>
              </w:rPr>
              <w:t>stanowią najbezpieczniejszą i najbardziej zgodną z prawem alternatywę, którą należy rozważyć w pierwszej kolejności i która zapobiegnie nielegalnej imigracji. Wsparcie finansowe ze strony Europy powinno być kierowane do bezpiecznych krajów,</w:t>
            </w:r>
            <w:r w:rsidRPr="008E4845">
              <w:t xml:space="preserve"> które nie są państwami członkowskimi i które przyjmują dużą liczbę osób uciekających przed wojną lub prześladowaniem </w:t>
            </w:r>
            <w:r w:rsidRPr="008E4845">
              <w:rPr>
                <w:b/>
                <w:i/>
              </w:rPr>
              <w:t xml:space="preserve">w specjalnych ośrodkach recepcyjnych, przy czym działania te </w:t>
            </w:r>
            <w:r w:rsidRPr="008E4845">
              <w:t>powinny być wspierane odpowiednim finansowaniem z budżetu Unii. Ze względu na szczególny charakter wsparcia potrzebnego do celów przesiedlenia i przyjęcia ze względów humanitarnych oraz do przeniesienia osób ubiegających się o ochronę międzynarodową lub osób korzystających z ochrony międzynarodowej, w niniejszym rozporządzeniu należy przewidzieć wstępnie określone kwoty na jednostkę takiego wsparcia.</w:t>
            </w:r>
          </w:p>
        </w:tc>
      </w:tr>
      <w:tr w:rsidR="0061411C" w:rsidRPr="008E4845" w14:paraId="3E6F620A" w14:textId="77777777" w:rsidTr="00EF2739">
        <w:trPr>
          <w:jc w:val="center"/>
        </w:trPr>
        <w:tc>
          <w:tcPr>
            <w:tcW w:w="4876" w:type="dxa"/>
            <w:tcBorders>
              <w:top w:val="nil"/>
              <w:left w:val="nil"/>
              <w:bottom w:val="nil"/>
              <w:right w:val="nil"/>
            </w:tcBorders>
          </w:tcPr>
          <w:p w14:paraId="75928777" w14:textId="77777777" w:rsidR="0061411C" w:rsidRPr="008E4845" w:rsidRDefault="0061411C" w:rsidP="00EF2739">
            <w:pPr>
              <w:pStyle w:val="Normal6a"/>
            </w:pPr>
            <w:r w:rsidRPr="008E4845">
              <w:rPr>
                <w:b/>
                <w:i/>
              </w:rPr>
              <w:t>_________________</w:t>
            </w:r>
          </w:p>
        </w:tc>
        <w:tc>
          <w:tcPr>
            <w:tcW w:w="4876" w:type="dxa"/>
            <w:tcBorders>
              <w:top w:val="nil"/>
              <w:left w:val="nil"/>
              <w:bottom w:val="nil"/>
              <w:right w:val="nil"/>
            </w:tcBorders>
          </w:tcPr>
          <w:p w14:paraId="1163D858" w14:textId="77777777" w:rsidR="0061411C" w:rsidRPr="008E4845" w:rsidRDefault="0061411C" w:rsidP="00EF2739"/>
        </w:tc>
      </w:tr>
      <w:tr w:rsidR="0061411C" w:rsidRPr="008E4845" w14:paraId="66FCA6AB" w14:textId="77777777" w:rsidTr="00EF2739">
        <w:trPr>
          <w:jc w:val="center"/>
        </w:trPr>
        <w:tc>
          <w:tcPr>
            <w:tcW w:w="4876" w:type="dxa"/>
            <w:tcBorders>
              <w:top w:val="nil"/>
              <w:left w:val="nil"/>
              <w:bottom w:val="nil"/>
              <w:right w:val="nil"/>
            </w:tcBorders>
          </w:tcPr>
          <w:p w14:paraId="5210EAB4" w14:textId="77777777" w:rsidR="0061411C" w:rsidRPr="008E4845" w:rsidRDefault="0061411C" w:rsidP="00EF2739">
            <w:pPr>
              <w:pStyle w:val="Normal6a"/>
            </w:pPr>
            <w:r w:rsidRPr="008E4845">
              <w:rPr>
                <w:b/>
                <w:i/>
                <w:vertAlign w:val="superscript"/>
              </w:rPr>
              <w:t>11</w:t>
            </w:r>
            <w:r w:rsidRPr="008E4845">
              <w:t xml:space="preserve"> Rozporządzenie Parlamentu Europejskiego i Rady (UE) 2024/1350 z dnia 14 maja 2024 r. ustanawiające unijne ramy przesiedleń i przyjmowania ze względów humanitarnych oraz zmieniające rozporządzenie (UE) 2021/1147 (Dz.U. L, 2024/1350, 22.5.2024, ELI:</w:t>
            </w:r>
            <w:r w:rsidRPr="008E4845">
              <w:rPr>
                <w:b/>
                <w:i/>
              </w:rPr>
              <w:t xml:space="preserve"> https://eur-lex.europa.eu/eli/reg/2024/1350/oj, ELI: https://eur-lex.europa.eu/eli/dec/2008/381/oj).</w:t>
            </w:r>
          </w:p>
        </w:tc>
        <w:tc>
          <w:tcPr>
            <w:tcW w:w="4876" w:type="dxa"/>
            <w:tcBorders>
              <w:top w:val="nil"/>
              <w:left w:val="nil"/>
              <w:bottom w:val="nil"/>
              <w:right w:val="nil"/>
            </w:tcBorders>
          </w:tcPr>
          <w:p w14:paraId="6E08E9C2" w14:textId="77777777" w:rsidR="0061411C" w:rsidRPr="008E4845" w:rsidRDefault="0061411C" w:rsidP="00EF2739"/>
        </w:tc>
      </w:tr>
    </w:tbl>
    <w:p w14:paraId="0592DD3E"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{EL}</w:t>
      </w:r>
      <w:r w:rsidRPr="008E4845">
        <w:t>el</w:t>
      </w:r>
      <w:r w:rsidRPr="008E4845">
        <w:rPr>
          <w:rStyle w:val="HideTWBExt"/>
        </w:rPr>
        <w:t>&lt;/Original&gt;</w:t>
      </w:r>
    </w:p>
    <w:p w14:paraId="6E3E554F" w14:textId="77777777" w:rsidR="0061411C" w:rsidRPr="008E4845" w:rsidRDefault="0061411C" w:rsidP="0061411C">
      <w:r w:rsidRPr="008E4845">
        <w:rPr>
          <w:rStyle w:val="HideTWBExt"/>
        </w:rPr>
        <w:t>&lt;/Amend&gt;</w:t>
      </w:r>
    </w:p>
    <w:p w14:paraId="7C8F6046" w14:textId="7BBB38CF"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151</w:t>
      </w:r>
      <w:r w:rsidRPr="008E4845">
        <w:rPr>
          <w:rStyle w:val="HideTWBExt"/>
          <w:b w:val="0"/>
        </w:rPr>
        <w:t>&lt;/NumAm&gt;</w:t>
      </w:r>
    </w:p>
    <w:p w14:paraId="236D6786" w14:textId="77777777" w:rsidR="0061411C" w:rsidRPr="008E4845" w:rsidRDefault="0061411C" w:rsidP="0061411C">
      <w:pPr>
        <w:pStyle w:val="NormalBold"/>
      </w:pPr>
      <w:r w:rsidRPr="008E4845">
        <w:rPr>
          <w:rStyle w:val="HideTWBExt"/>
          <w:b w:val="0"/>
        </w:rPr>
        <w:t>&lt;RepeatBlock-By&gt;&lt;Members&gt;</w:t>
      </w:r>
      <w:r w:rsidRPr="008E4845">
        <w:t>Jorge Buxadé Villalba, Marieke Ehlers, Susanna Ceccardi</w:t>
      </w:r>
      <w:r w:rsidRPr="008E4845">
        <w:rPr>
          <w:rStyle w:val="HideTWBExt"/>
          <w:b w:val="0"/>
        </w:rPr>
        <w:t>&lt;/Members&gt;</w:t>
      </w:r>
    </w:p>
    <w:p w14:paraId="37295087" w14:textId="77777777" w:rsidR="0061411C" w:rsidRPr="008E4845" w:rsidRDefault="0061411C" w:rsidP="0061411C">
      <w:pPr>
        <w:pStyle w:val="NormalBold"/>
      </w:pPr>
      <w:r w:rsidRPr="008E4845">
        <w:rPr>
          <w:rStyle w:val="HideTWBExt"/>
          <w:b w:val="0"/>
        </w:rPr>
        <w:t>&lt;/RepeatBlock-By&gt;</w:t>
      </w:r>
    </w:p>
    <w:p w14:paraId="47032482"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5E9C646B" w14:textId="77777777" w:rsidR="0061411C" w:rsidRPr="008E4845" w:rsidRDefault="0061411C" w:rsidP="0061411C">
      <w:pPr>
        <w:pStyle w:val="NormalBold"/>
      </w:pPr>
      <w:r w:rsidRPr="008E4845">
        <w:rPr>
          <w:rStyle w:val="HideTWBExt"/>
          <w:b w:val="0"/>
        </w:rPr>
        <w:t>&lt;Article&gt;</w:t>
      </w:r>
      <w:r w:rsidRPr="008E4845">
        <w:t>Motyw 13</w:t>
      </w:r>
      <w:r w:rsidRPr="008E48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1BD5F301" w14:textId="77777777" w:rsidTr="00EF2739">
        <w:trPr>
          <w:trHeight w:hRule="exact" w:val="240"/>
          <w:jc w:val="center"/>
        </w:trPr>
        <w:tc>
          <w:tcPr>
            <w:tcW w:w="9752" w:type="dxa"/>
            <w:gridSpan w:val="2"/>
            <w:tcBorders>
              <w:top w:val="nil"/>
              <w:left w:val="nil"/>
              <w:bottom w:val="nil"/>
              <w:right w:val="nil"/>
            </w:tcBorders>
          </w:tcPr>
          <w:p w14:paraId="30C54ADE" w14:textId="77777777" w:rsidR="0061411C" w:rsidRPr="008E4845" w:rsidRDefault="0061411C" w:rsidP="00EF2739"/>
        </w:tc>
      </w:tr>
      <w:tr w:rsidR="0061411C" w:rsidRPr="008E4845" w14:paraId="031B819F" w14:textId="77777777" w:rsidTr="00EF2739">
        <w:trPr>
          <w:trHeight w:val="240"/>
          <w:jc w:val="center"/>
        </w:trPr>
        <w:tc>
          <w:tcPr>
            <w:tcW w:w="4876" w:type="dxa"/>
            <w:tcBorders>
              <w:top w:val="nil"/>
              <w:left w:val="nil"/>
              <w:bottom w:val="nil"/>
              <w:right w:val="nil"/>
            </w:tcBorders>
          </w:tcPr>
          <w:p w14:paraId="79D8245C"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73F7C3B2" w14:textId="77777777" w:rsidR="0061411C" w:rsidRPr="008E4845" w:rsidRDefault="0061411C" w:rsidP="00EF2739">
            <w:pPr>
              <w:pStyle w:val="AmColumnHeading"/>
            </w:pPr>
            <w:r w:rsidRPr="008E4845">
              <w:t>Poprawka</w:t>
            </w:r>
          </w:p>
        </w:tc>
      </w:tr>
      <w:tr w:rsidR="0061411C" w:rsidRPr="008E4845" w14:paraId="080B59C0" w14:textId="77777777" w:rsidTr="00EF2739">
        <w:trPr>
          <w:jc w:val="center"/>
        </w:trPr>
        <w:tc>
          <w:tcPr>
            <w:tcW w:w="4876" w:type="dxa"/>
            <w:tcBorders>
              <w:top w:val="nil"/>
              <w:left w:val="nil"/>
              <w:bottom w:val="nil"/>
              <w:right w:val="nil"/>
            </w:tcBorders>
          </w:tcPr>
          <w:p w14:paraId="51487146" w14:textId="77777777" w:rsidR="0061411C" w:rsidRPr="008E4845" w:rsidRDefault="0061411C" w:rsidP="00EF2739">
            <w:pPr>
              <w:pStyle w:val="Normal6a"/>
            </w:pPr>
            <w:r w:rsidRPr="008E4845">
              <w:t>(13)</w:t>
            </w:r>
            <w:r w:rsidRPr="008E4845">
              <w:tab/>
              <w:t xml:space="preserve">Przesiedlenia i przyjęcie ze względów humanitarnych to bezpieczne i legalne alternatywy dla </w:t>
            </w:r>
            <w:r w:rsidRPr="008E4845">
              <w:rPr>
                <w:b/>
                <w:i/>
              </w:rPr>
              <w:t>migracji nieuregulowanej</w:t>
            </w:r>
            <w:r w:rsidRPr="008E4845">
              <w:t xml:space="preserve"> oraz narzędzie europejskiej solidarności z państwami, które nie są państwami członkowskimi i które przyjmują dużą liczbę osób uciekających przed wojną lub prześladowaniem. Działania państw członkowskich w zakresie przesiedleń i przyjęcia ze względów humanitarnych podejmowane w ramach rozporządzenia Parlamentu Europejskiego i Rady (UE) 2024/1350</w:t>
            </w:r>
            <w:r w:rsidRPr="008E4845">
              <w:rPr>
                <w:vertAlign w:val="superscript"/>
              </w:rPr>
              <w:t>11</w:t>
            </w:r>
            <w:r w:rsidRPr="008E4845">
              <w:t xml:space="preserve"> powinny </w:t>
            </w:r>
            <w:r w:rsidRPr="008E4845">
              <w:rPr>
                <w:b/>
                <w:i/>
              </w:rPr>
              <w:t>być wspierane</w:t>
            </w:r>
            <w:r w:rsidRPr="008E4845">
              <w:t xml:space="preserve"> odpowiednim finansowaniem z budżetu Unii. Ze względu na szczególny charakter wsparcia potrzebnego do celów przesiedlenia i przyjęcia ze względów humanitarnych oraz do przeniesienia osób ubiegających się o ochronę międzynarodową lub osób korzystających z ochrony międzynarodowej, w niniejszym rozporządzeniu należy przewidzieć wstępnie określone kwoty na jednostkę takiego wsparcia.</w:t>
            </w:r>
          </w:p>
        </w:tc>
        <w:tc>
          <w:tcPr>
            <w:tcW w:w="4876" w:type="dxa"/>
            <w:tcBorders>
              <w:top w:val="nil"/>
              <w:left w:val="nil"/>
              <w:bottom w:val="nil"/>
              <w:right w:val="nil"/>
            </w:tcBorders>
          </w:tcPr>
          <w:p w14:paraId="632E7354" w14:textId="77777777" w:rsidR="0061411C" w:rsidRPr="008E4845" w:rsidRDefault="0061411C" w:rsidP="00EF2739">
            <w:pPr>
              <w:pStyle w:val="Normal6a"/>
            </w:pPr>
            <w:r w:rsidRPr="008E4845">
              <w:t>(13)</w:t>
            </w:r>
            <w:r w:rsidRPr="008E4845">
              <w:tab/>
              <w:t xml:space="preserve">Przesiedlenia i przyjęcie ze względów humanitarnych to bezpieczne i legalne alternatywy dla </w:t>
            </w:r>
            <w:r w:rsidRPr="008E4845">
              <w:rPr>
                <w:b/>
                <w:i/>
              </w:rPr>
              <w:t>nielegalnej imigracji</w:t>
            </w:r>
            <w:r w:rsidRPr="008E4845">
              <w:t xml:space="preserve"> oraz narzędzie europejskiej solidarności z państwami, które nie są państwami członkowskimi i które przyjmują dużą liczbę osób uciekających przed wojną lub prześladowaniem. Działania państw członkowskich w zakresie przesiedleń i przyjęcia ze względów humanitarnych podejmowane w ramach rozporządzenia Parlamentu Europejskiego i Rady (UE) 2024/1350</w:t>
            </w:r>
            <w:r w:rsidRPr="008E4845">
              <w:rPr>
                <w:vertAlign w:val="superscript"/>
              </w:rPr>
              <w:t>11</w:t>
            </w:r>
            <w:r w:rsidRPr="008E4845">
              <w:t xml:space="preserve"> </w:t>
            </w:r>
            <w:r w:rsidRPr="008E4845">
              <w:rPr>
                <w:b/>
                <w:i/>
              </w:rPr>
              <w:t xml:space="preserve">mają charakter ściśle dobrowolny i </w:t>
            </w:r>
            <w:r w:rsidRPr="008E4845">
              <w:t xml:space="preserve">powinny </w:t>
            </w:r>
            <w:r w:rsidRPr="008E4845">
              <w:rPr>
                <w:b/>
                <w:i/>
              </w:rPr>
              <w:t>kwalifikować się do wsparcia</w:t>
            </w:r>
            <w:r w:rsidRPr="008E4845">
              <w:t xml:space="preserve"> odpowiednim finansowaniem z budżetu Unii. Ze względu na szczególny charakter wsparcia potrzebnego do celów przesiedlenia i przyjęcia ze względów humanitarnych oraz do przeniesienia osób ubiegających się o ochronę międzynarodową lub osób korzystających z ochrony międzynarodowej, w niniejszym rozporządzeniu należy przewidzieć wstępnie określone kwoty na jednostkę takiego wsparcia.</w:t>
            </w:r>
          </w:p>
        </w:tc>
      </w:tr>
      <w:tr w:rsidR="0061411C" w:rsidRPr="008E4845" w14:paraId="0F793573" w14:textId="77777777" w:rsidTr="00EF2739">
        <w:trPr>
          <w:jc w:val="center"/>
        </w:trPr>
        <w:tc>
          <w:tcPr>
            <w:tcW w:w="4876" w:type="dxa"/>
            <w:tcBorders>
              <w:top w:val="nil"/>
              <w:left w:val="nil"/>
              <w:bottom w:val="nil"/>
              <w:right w:val="nil"/>
            </w:tcBorders>
          </w:tcPr>
          <w:p w14:paraId="367ED45F" w14:textId="77777777" w:rsidR="0061411C" w:rsidRPr="008E4845" w:rsidRDefault="0061411C" w:rsidP="00EF2739">
            <w:pPr>
              <w:pStyle w:val="Normal6a"/>
            </w:pPr>
            <w:r w:rsidRPr="008E4845">
              <w:rPr>
                <w:b/>
                <w:i/>
              </w:rPr>
              <w:t>_________________</w:t>
            </w:r>
          </w:p>
        </w:tc>
        <w:tc>
          <w:tcPr>
            <w:tcW w:w="4876" w:type="dxa"/>
            <w:tcBorders>
              <w:top w:val="nil"/>
              <w:left w:val="nil"/>
              <w:bottom w:val="nil"/>
              <w:right w:val="nil"/>
            </w:tcBorders>
          </w:tcPr>
          <w:p w14:paraId="3AA60E23" w14:textId="77777777" w:rsidR="0061411C" w:rsidRPr="008E4845" w:rsidRDefault="0061411C" w:rsidP="00EF2739">
            <w:pPr>
              <w:pStyle w:val="Normal6a"/>
            </w:pPr>
            <w:r w:rsidRPr="008E4845">
              <w:rPr>
                <w:b/>
                <w:i/>
              </w:rPr>
              <w:t>_________________</w:t>
            </w:r>
          </w:p>
        </w:tc>
      </w:tr>
      <w:tr w:rsidR="0061411C" w:rsidRPr="008E4845" w14:paraId="0660E708" w14:textId="77777777" w:rsidTr="00EF2739">
        <w:trPr>
          <w:jc w:val="center"/>
        </w:trPr>
        <w:tc>
          <w:tcPr>
            <w:tcW w:w="4876" w:type="dxa"/>
            <w:tcBorders>
              <w:top w:val="nil"/>
              <w:left w:val="nil"/>
              <w:bottom w:val="nil"/>
              <w:right w:val="nil"/>
            </w:tcBorders>
          </w:tcPr>
          <w:p w14:paraId="3804435C" w14:textId="77777777" w:rsidR="0061411C" w:rsidRPr="008E4845" w:rsidRDefault="0061411C" w:rsidP="00EF2739">
            <w:pPr>
              <w:pStyle w:val="Normal6a"/>
            </w:pPr>
            <w:r w:rsidRPr="008E4845">
              <w:rPr>
                <w:vertAlign w:val="superscript"/>
              </w:rPr>
              <w:t>11</w:t>
            </w:r>
            <w:r w:rsidRPr="008E4845">
              <w:t xml:space="preserve"> Rozporządzenie Parlamentu Europejskiego i Rady (UE) 2024/1350 z dnia 14 maja 2024 r. ustanawiające unijne ramy przesiedleń i przyjmowania ze względów humanitarnych oraz zmieniające rozporządzenie (UE) 2021/1147 (Dz.U. L, 2024/1350, 22.5.2024, ELI: http://data.europa.eu/eli/reg/2024/1350/oj, ELI: http://data.europa.eu/eli/dec/2008/381/oj).</w:t>
            </w:r>
          </w:p>
        </w:tc>
        <w:tc>
          <w:tcPr>
            <w:tcW w:w="4876" w:type="dxa"/>
            <w:tcBorders>
              <w:top w:val="nil"/>
              <w:left w:val="nil"/>
              <w:bottom w:val="nil"/>
              <w:right w:val="nil"/>
            </w:tcBorders>
          </w:tcPr>
          <w:p w14:paraId="1698FE4F" w14:textId="77777777" w:rsidR="0061411C" w:rsidRPr="008E4845" w:rsidRDefault="0061411C" w:rsidP="00EF2739">
            <w:pPr>
              <w:pStyle w:val="Normal6a"/>
            </w:pPr>
            <w:r w:rsidRPr="008E4845">
              <w:rPr>
                <w:vertAlign w:val="superscript"/>
              </w:rPr>
              <w:t>11</w:t>
            </w:r>
            <w:r w:rsidRPr="008E4845">
              <w:t xml:space="preserve"> Rozporządzenie Parlamentu Europejskiego i Rady (UE) 2024/1350 z dnia 14 maja 2024 r. ustanawiające unijne ramy przesiedleń i przyjmowania ze względów humanitarnych oraz zmieniające rozporządzenie (UE) 2021/1147 (Dz.U. L, 2024/1350, 22.5.2024, ELI: http://data.europa.eu/eli/reg/2024/1350/oj, ELI: http://data.europa.eu/eli/dec/2008/381/oj).</w:t>
            </w:r>
          </w:p>
        </w:tc>
      </w:tr>
    </w:tbl>
    <w:p w14:paraId="4E8BD893"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{EN}</w:t>
      </w:r>
      <w:r w:rsidRPr="008E4845">
        <w:t>en</w:t>
      </w:r>
      <w:r w:rsidRPr="008E4845">
        <w:rPr>
          <w:rStyle w:val="HideTWBExt"/>
        </w:rPr>
        <w:t>&lt;/Original&gt;</w:t>
      </w:r>
    </w:p>
    <w:p w14:paraId="660061DB" w14:textId="77777777" w:rsidR="0061411C" w:rsidRPr="008E4845" w:rsidRDefault="0061411C" w:rsidP="0061411C">
      <w:r w:rsidRPr="008E4845">
        <w:rPr>
          <w:rStyle w:val="HideTWBExt"/>
        </w:rPr>
        <w:t>&lt;/Amend&gt;</w:t>
      </w:r>
    </w:p>
    <w:p w14:paraId="774F4992" w14:textId="29460922"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152</w:t>
      </w:r>
      <w:r w:rsidRPr="008E4845">
        <w:rPr>
          <w:rStyle w:val="HideTWBExt"/>
          <w:b w:val="0"/>
        </w:rPr>
        <w:t>&lt;/NumAm&gt;</w:t>
      </w:r>
    </w:p>
    <w:p w14:paraId="37C651F0" w14:textId="77777777" w:rsidR="0061411C" w:rsidRPr="008E4845" w:rsidRDefault="0061411C" w:rsidP="0061411C">
      <w:pPr>
        <w:pStyle w:val="NormalBold"/>
      </w:pPr>
      <w:r w:rsidRPr="008E4845">
        <w:rPr>
          <w:rStyle w:val="HideTWBExt"/>
          <w:b w:val="0"/>
        </w:rPr>
        <w:t>&lt;RepeatBlock-By&gt;&lt;Members&gt;</w:t>
      </w:r>
      <w:r w:rsidRPr="008E4845">
        <w:t>Loucas Fourlas, Emil Radev, Tomáš Zdechovský, Alice Teodorescu Måwe, Loránt Vincze, Henrik Dahl</w:t>
      </w:r>
      <w:r w:rsidRPr="008E4845">
        <w:rPr>
          <w:rStyle w:val="HideTWBExt"/>
          <w:b w:val="0"/>
        </w:rPr>
        <w:t>&lt;/Members&gt;</w:t>
      </w:r>
    </w:p>
    <w:p w14:paraId="4E422D3E" w14:textId="77777777" w:rsidR="0061411C" w:rsidRPr="008E4845" w:rsidRDefault="0061411C" w:rsidP="0061411C">
      <w:pPr>
        <w:pStyle w:val="NormalBold"/>
      </w:pPr>
      <w:r w:rsidRPr="008E4845">
        <w:rPr>
          <w:rStyle w:val="HideTWBExt"/>
          <w:b w:val="0"/>
        </w:rPr>
        <w:t>&lt;/RepeatBlock-By&gt;</w:t>
      </w:r>
    </w:p>
    <w:p w14:paraId="5BCE812F"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1C3EC3DD" w14:textId="77777777" w:rsidR="0061411C" w:rsidRPr="008E4845" w:rsidRDefault="0061411C" w:rsidP="0061411C">
      <w:pPr>
        <w:pStyle w:val="NormalBold"/>
      </w:pPr>
      <w:r w:rsidRPr="008E4845">
        <w:rPr>
          <w:rStyle w:val="HideTWBExt"/>
          <w:b w:val="0"/>
        </w:rPr>
        <w:t>&lt;Article&gt;</w:t>
      </w:r>
      <w:r w:rsidRPr="008E4845">
        <w:t>Motyw 13</w:t>
      </w:r>
      <w:r w:rsidRPr="008E48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4B0150C2" w14:textId="77777777" w:rsidTr="00EF2739">
        <w:trPr>
          <w:trHeight w:hRule="exact" w:val="240"/>
          <w:jc w:val="center"/>
        </w:trPr>
        <w:tc>
          <w:tcPr>
            <w:tcW w:w="9752" w:type="dxa"/>
            <w:gridSpan w:val="2"/>
            <w:tcBorders>
              <w:top w:val="nil"/>
              <w:left w:val="nil"/>
              <w:bottom w:val="nil"/>
              <w:right w:val="nil"/>
            </w:tcBorders>
          </w:tcPr>
          <w:p w14:paraId="2EECBC52" w14:textId="77777777" w:rsidR="0061411C" w:rsidRPr="008E4845" w:rsidRDefault="0061411C" w:rsidP="00EF2739"/>
        </w:tc>
      </w:tr>
      <w:tr w:rsidR="0061411C" w:rsidRPr="008E4845" w14:paraId="2B4C1E35" w14:textId="77777777" w:rsidTr="00EF2739">
        <w:trPr>
          <w:trHeight w:val="240"/>
          <w:jc w:val="center"/>
        </w:trPr>
        <w:tc>
          <w:tcPr>
            <w:tcW w:w="4876" w:type="dxa"/>
            <w:tcBorders>
              <w:top w:val="nil"/>
              <w:left w:val="nil"/>
              <w:bottom w:val="nil"/>
              <w:right w:val="nil"/>
            </w:tcBorders>
          </w:tcPr>
          <w:p w14:paraId="0C83FA72"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3E2BA455" w14:textId="77777777" w:rsidR="0061411C" w:rsidRPr="008E4845" w:rsidRDefault="0061411C" w:rsidP="00EF2739">
            <w:pPr>
              <w:pStyle w:val="AmColumnHeading"/>
            </w:pPr>
            <w:r w:rsidRPr="008E4845">
              <w:t>Poprawka</w:t>
            </w:r>
          </w:p>
        </w:tc>
      </w:tr>
      <w:tr w:rsidR="0061411C" w:rsidRPr="008E4845" w14:paraId="5EE97F55" w14:textId="77777777" w:rsidTr="00EF2739">
        <w:trPr>
          <w:jc w:val="center"/>
        </w:trPr>
        <w:tc>
          <w:tcPr>
            <w:tcW w:w="4876" w:type="dxa"/>
            <w:tcBorders>
              <w:top w:val="nil"/>
              <w:left w:val="nil"/>
              <w:bottom w:val="nil"/>
              <w:right w:val="nil"/>
            </w:tcBorders>
          </w:tcPr>
          <w:p w14:paraId="222F9C1D" w14:textId="77777777" w:rsidR="0061411C" w:rsidRPr="008E4845" w:rsidRDefault="0061411C" w:rsidP="00EF2739">
            <w:pPr>
              <w:pStyle w:val="Normal6a"/>
            </w:pPr>
            <w:r w:rsidRPr="008E4845">
              <w:t>(13)</w:t>
            </w:r>
            <w:r w:rsidRPr="008E4845">
              <w:tab/>
              <w:t xml:space="preserve">Przesiedlenia i przyjęcie ze względów humanitarnych to bezpieczne i legalne alternatywy dla migracji </w:t>
            </w:r>
            <w:r w:rsidRPr="008E4845">
              <w:rPr>
                <w:b/>
                <w:i/>
              </w:rPr>
              <w:t>nieuregulowanej</w:t>
            </w:r>
            <w:r w:rsidRPr="008E4845">
              <w:t xml:space="preserve"> oraz narzędzie europejskiej solidarności z państwami, które nie są państwami członkowskimi i które przyjmują dużą liczbę osób uciekających przed wojną lub prześladowaniem. Działania państw członkowskich w zakresie przesiedleń i przyjęcia ze względów humanitarnych podejmowane w ramach rozporządzenia Parlamentu Europejskiego i Rady (UE) 2024/1350</w:t>
            </w:r>
            <w:r w:rsidRPr="008E4845">
              <w:rPr>
                <w:vertAlign w:val="superscript"/>
              </w:rPr>
              <w:t>11</w:t>
            </w:r>
            <w:r w:rsidRPr="008E4845">
              <w:t xml:space="preserve"> powinny być wspierane odpowiednim finansowaniem z budżetu Unii. Ze względu na szczególny charakter wsparcia potrzebnego do celów przesiedlenia i przyjęcia ze względów humanitarnych oraz do przeniesienia osób ubiegających się o ochronę międzynarodową lub osób korzystających z ochrony międzynarodowej, w niniejszym rozporządzeniu należy przewidzieć wstępnie określone kwoty na jednostkę takiego wsparcia.</w:t>
            </w:r>
          </w:p>
        </w:tc>
        <w:tc>
          <w:tcPr>
            <w:tcW w:w="4876" w:type="dxa"/>
            <w:tcBorders>
              <w:top w:val="nil"/>
              <w:left w:val="nil"/>
              <w:bottom w:val="nil"/>
              <w:right w:val="nil"/>
            </w:tcBorders>
          </w:tcPr>
          <w:p w14:paraId="1784DB9B" w14:textId="77777777" w:rsidR="0061411C" w:rsidRPr="008E4845" w:rsidRDefault="0061411C" w:rsidP="00EF2739">
            <w:pPr>
              <w:pStyle w:val="Normal6a"/>
            </w:pPr>
            <w:r w:rsidRPr="008E4845">
              <w:t>(13)</w:t>
            </w:r>
            <w:r w:rsidRPr="008E4845">
              <w:tab/>
              <w:t xml:space="preserve">Przesiedlenia i przyjęcie ze względów humanitarnych to bezpieczne i legalne alternatywy dla </w:t>
            </w:r>
            <w:r w:rsidRPr="008E4845">
              <w:rPr>
                <w:b/>
                <w:i/>
              </w:rPr>
              <w:t>nielegalnej</w:t>
            </w:r>
            <w:r w:rsidRPr="008E4845">
              <w:t xml:space="preserve"> migracji oraz narzędzie europejskiej solidarności z państwami, które nie są państwami członkowskimi i które przyjmują dużą liczbę osób uciekających przed wojną lub prześladowaniem. Działania państw członkowskich w zakresie przesiedleń i przyjęcia ze względów humanitarnych podejmowane w ramach rozporządzenia Parlamentu Europejskiego i Rady (UE) 2024/1350</w:t>
            </w:r>
            <w:r w:rsidRPr="008E4845">
              <w:rPr>
                <w:vertAlign w:val="superscript"/>
              </w:rPr>
              <w:t>11</w:t>
            </w:r>
            <w:r w:rsidRPr="008E4845">
              <w:t xml:space="preserve"> powinny być wspierane odpowiednim finansowaniem z budżetu Unii. Ze względu na szczególny charakter wsparcia potrzebnego do celów przesiedlenia i przyjęcia ze względów humanitarnych oraz do przeniesienia osób ubiegających się o ochronę międzynarodową lub osób korzystających z ochrony międzynarodowej, w niniejszym rozporządzeniu należy przewidzieć wstępnie określone kwoty na jednostkę takiego wsparcia.</w:t>
            </w:r>
          </w:p>
        </w:tc>
      </w:tr>
      <w:tr w:rsidR="0061411C" w:rsidRPr="008E4845" w14:paraId="50075A6B" w14:textId="77777777" w:rsidTr="00EF2739">
        <w:trPr>
          <w:jc w:val="center"/>
        </w:trPr>
        <w:tc>
          <w:tcPr>
            <w:tcW w:w="4876" w:type="dxa"/>
            <w:tcBorders>
              <w:top w:val="nil"/>
              <w:left w:val="nil"/>
              <w:bottom w:val="nil"/>
              <w:right w:val="nil"/>
            </w:tcBorders>
          </w:tcPr>
          <w:p w14:paraId="3EC6B84B" w14:textId="77777777" w:rsidR="0061411C" w:rsidRPr="008E4845" w:rsidRDefault="0061411C" w:rsidP="00EF2739">
            <w:pPr>
              <w:pStyle w:val="Normal6a"/>
            </w:pPr>
            <w:r w:rsidRPr="008E4845">
              <w:rPr>
                <w:b/>
                <w:i/>
              </w:rPr>
              <w:t>_________________</w:t>
            </w:r>
          </w:p>
        </w:tc>
        <w:tc>
          <w:tcPr>
            <w:tcW w:w="4876" w:type="dxa"/>
            <w:tcBorders>
              <w:top w:val="nil"/>
              <w:left w:val="nil"/>
              <w:bottom w:val="nil"/>
              <w:right w:val="nil"/>
            </w:tcBorders>
          </w:tcPr>
          <w:p w14:paraId="6898FBF8" w14:textId="77777777" w:rsidR="0061411C" w:rsidRPr="008E4845" w:rsidRDefault="0061411C" w:rsidP="00EF2739">
            <w:pPr>
              <w:pStyle w:val="Normal6a"/>
            </w:pPr>
            <w:r w:rsidRPr="008E4845">
              <w:rPr>
                <w:b/>
                <w:i/>
              </w:rPr>
              <w:t>_________________</w:t>
            </w:r>
          </w:p>
        </w:tc>
      </w:tr>
      <w:tr w:rsidR="0061411C" w:rsidRPr="008E4845" w14:paraId="7F320D1F" w14:textId="77777777" w:rsidTr="00EF2739">
        <w:trPr>
          <w:jc w:val="center"/>
        </w:trPr>
        <w:tc>
          <w:tcPr>
            <w:tcW w:w="4876" w:type="dxa"/>
            <w:tcBorders>
              <w:top w:val="nil"/>
              <w:left w:val="nil"/>
              <w:bottom w:val="nil"/>
              <w:right w:val="nil"/>
            </w:tcBorders>
          </w:tcPr>
          <w:p w14:paraId="4524A857" w14:textId="77777777" w:rsidR="0061411C" w:rsidRPr="008E4845" w:rsidRDefault="0061411C" w:rsidP="00EF2739">
            <w:pPr>
              <w:pStyle w:val="Normal6a"/>
            </w:pPr>
            <w:r w:rsidRPr="008E4845">
              <w:rPr>
                <w:vertAlign w:val="superscript"/>
              </w:rPr>
              <w:t>11</w:t>
            </w:r>
            <w:r w:rsidRPr="008E4845">
              <w:t xml:space="preserve"> Rozporządzenie Parlamentu Europejskiego i Rady (UE) 2024/1350 z dnia 14 maja 2024 r. ustanawiające unijne ramy przesiedleń i przyjmowania ze względów humanitarnych oraz zmieniające rozporządzenie (UE) 2021/1147 (Dz.U. L, 2024/1350, 22.5.2024, ELI: http://data.europa.eu/eli/reg/2024/1350/oj, ELI: http://data.europa.eu/eli/dec/2008/381/oj).</w:t>
            </w:r>
          </w:p>
        </w:tc>
        <w:tc>
          <w:tcPr>
            <w:tcW w:w="4876" w:type="dxa"/>
            <w:tcBorders>
              <w:top w:val="nil"/>
              <w:left w:val="nil"/>
              <w:bottom w:val="nil"/>
              <w:right w:val="nil"/>
            </w:tcBorders>
          </w:tcPr>
          <w:p w14:paraId="2A5AF9E8" w14:textId="77777777" w:rsidR="0061411C" w:rsidRPr="008E4845" w:rsidRDefault="0061411C" w:rsidP="00EF2739">
            <w:pPr>
              <w:pStyle w:val="Normal6a"/>
            </w:pPr>
            <w:r w:rsidRPr="008E4845">
              <w:rPr>
                <w:vertAlign w:val="superscript"/>
              </w:rPr>
              <w:t>11</w:t>
            </w:r>
            <w:r w:rsidRPr="008E4845">
              <w:t xml:space="preserve"> Rozporządzenie Parlamentu Europejskiego i Rady (UE) 2024/1350 z dnia 14 maja 2024 r. ustanawiające unijne ramy przesiedleń i przyjmowania ze względów humanitarnych oraz zmieniające rozporządzenie (UE) 2021/1147 (Dz.U. L, 2024/1350, 22.5.2024, ELI: http://data.europa.eu/eli/reg/2024/1350/oj, ELI: http://data.europa.eu/eli/dec/2008/381/oj).</w:t>
            </w:r>
          </w:p>
        </w:tc>
      </w:tr>
    </w:tbl>
    <w:p w14:paraId="3E2E6848"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{EN}</w:t>
      </w:r>
      <w:r w:rsidRPr="008E4845">
        <w:t>en</w:t>
      </w:r>
      <w:r w:rsidRPr="008E4845">
        <w:rPr>
          <w:rStyle w:val="HideTWBExt"/>
        </w:rPr>
        <w:t>&lt;/Original&gt;</w:t>
      </w:r>
    </w:p>
    <w:p w14:paraId="15635C1D" w14:textId="77777777" w:rsidR="0061411C" w:rsidRPr="008E4845" w:rsidRDefault="0061411C" w:rsidP="0061411C">
      <w:r w:rsidRPr="008E4845">
        <w:rPr>
          <w:rStyle w:val="HideTWBExt"/>
        </w:rPr>
        <w:t>&lt;/Amend&gt;</w:t>
      </w:r>
    </w:p>
    <w:p w14:paraId="24A1CE5D" w14:textId="6A30721F"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153</w:t>
      </w:r>
      <w:r w:rsidRPr="008E4845">
        <w:rPr>
          <w:rStyle w:val="HideTWBExt"/>
          <w:b w:val="0"/>
        </w:rPr>
        <w:t>&lt;/NumAm&gt;</w:t>
      </w:r>
    </w:p>
    <w:p w14:paraId="6E7681F3" w14:textId="77777777" w:rsidR="0061411C" w:rsidRPr="008E4845" w:rsidRDefault="0061411C" w:rsidP="0061411C">
      <w:pPr>
        <w:pStyle w:val="NormalBold"/>
      </w:pPr>
      <w:r w:rsidRPr="008E4845">
        <w:rPr>
          <w:rStyle w:val="HideTWBExt"/>
          <w:b w:val="0"/>
        </w:rPr>
        <w:t>&lt;RepeatBlock-By&gt;&lt;Members&gt;</w:t>
      </w:r>
      <w:r w:rsidRPr="008E4845">
        <w:t>Loucas Fourlas, Elissavet Vozemberg-Vrionidi, Fredis Beleris, Loránt Vincze, Henrik Dahl</w:t>
      </w:r>
      <w:r w:rsidRPr="008E4845">
        <w:rPr>
          <w:rStyle w:val="HideTWBExt"/>
          <w:b w:val="0"/>
        </w:rPr>
        <w:t>&lt;/Members&gt;</w:t>
      </w:r>
    </w:p>
    <w:p w14:paraId="53644202" w14:textId="77777777" w:rsidR="0061411C" w:rsidRPr="008E4845" w:rsidRDefault="0061411C" w:rsidP="0061411C">
      <w:pPr>
        <w:pStyle w:val="NormalBold"/>
      </w:pPr>
      <w:r w:rsidRPr="008E4845">
        <w:rPr>
          <w:rStyle w:val="HideTWBExt"/>
          <w:b w:val="0"/>
        </w:rPr>
        <w:t>&lt;/RepeatBlock-By&gt;</w:t>
      </w:r>
    </w:p>
    <w:p w14:paraId="484534F2"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220D092C" w14:textId="77777777" w:rsidR="0061411C" w:rsidRPr="008E4845" w:rsidRDefault="0061411C" w:rsidP="0061411C">
      <w:pPr>
        <w:pStyle w:val="NormalBold"/>
      </w:pPr>
      <w:r w:rsidRPr="008E4845">
        <w:rPr>
          <w:rStyle w:val="HideTWBExt"/>
          <w:b w:val="0"/>
        </w:rPr>
        <w:t>&lt;Article&gt;</w:t>
      </w:r>
      <w:r w:rsidRPr="008E4845">
        <w:t>Motyw 15</w:t>
      </w:r>
      <w:r w:rsidRPr="008E48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65905D95" w14:textId="77777777" w:rsidTr="00EF2739">
        <w:trPr>
          <w:trHeight w:hRule="exact" w:val="240"/>
          <w:jc w:val="center"/>
        </w:trPr>
        <w:tc>
          <w:tcPr>
            <w:tcW w:w="9752" w:type="dxa"/>
            <w:gridSpan w:val="2"/>
            <w:tcBorders>
              <w:top w:val="nil"/>
              <w:left w:val="nil"/>
              <w:bottom w:val="nil"/>
              <w:right w:val="nil"/>
            </w:tcBorders>
          </w:tcPr>
          <w:p w14:paraId="6925ADFB" w14:textId="77777777" w:rsidR="0061411C" w:rsidRPr="008E4845" w:rsidRDefault="0061411C" w:rsidP="00EF2739"/>
        </w:tc>
      </w:tr>
      <w:tr w:rsidR="0061411C" w:rsidRPr="008E4845" w14:paraId="226A3092" w14:textId="77777777" w:rsidTr="00EF2739">
        <w:trPr>
          <w:trHeight w:val="240"/>
          <w:jc w:val="center"/>
        </w:trPr>
        <w:tc>
          <w:tcPr>
            <w:tcW w:w="4876" w:type="dxa"/>
            <w:tcBorders>
              <w:top w:val="nil"/>
              <w:left w:val="nil"/>
              <w:bottom w:val="nil"/>
              <w:right w:val="nil"/>
            </w:tcBorders>
          </w:tcPr>
          <w:p w14:paraId="6E631071"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697AADCB" w14:textId="77777777" w:rsidR="0061411C" w:rsidRPr="008E4845" w:rsidRDefault="0061411C" w:rsidP="00EF2739">
            <w:pPr>
              <w:pStyle w:val="AmColumnHeading"/>
            </w:pPr>
            <w:r w:rsidRPr="008E4845">
              <w:t>Poprawka</w:t>
            </w:r>
          </w:p>
        </w:tc>
      </w:tr>
      <w:tr w:rsidR="0061411C" w:rsidRPr="008E4845" w14:paraId="3F523532" w14:textId="77777777" w:rsidTr="00EF2739">
        <w:trPr>
          <w:jc w:val="center"/>
        </w:trPr>
        <w:tc>
          <w:tcPr>
            <w:tcW w:w="4876" w:type="dxa"/>
            <w:tcBorders>
              <w:top w:val="nil"/>
              <w:left w:val="nil"/>
              <w:bottom w:val="nil"/>
              <w:right w:val="nil"/>
            </w:tcBorders>
          </w:tcPr>
          <w:p w14:paraId="5ED61320" w14:textId="77777777" w:rsidR="0061411C" w:rsidRPr="008E4845" w:rsidRDefault="0061411C" w:rsidP="00EF2739">
            <w:pPr>
              <w:pStyle w:val="Normal6a"/>
            </w:pPr>
            <w:r w:rsidRPr="008E4845">
              <w:t>(15)</w:t>
            </w:r>
            <w:r w:rsidRPr="008E4845">
              <w:tab/>
              <w:t>Biorąc pod uwagę, że państwa członkowskie znajdujące się pod presją migracyjną powinny mieć możliwość polegania na wsparciu unijnym, w niniejszym rozporządzeniu należy określić zasady udostępniania państwom członkowskim będącym beneficjentami odpowiedniej części wkładów finansowych ujętych w rocznej puli solidarnościowej ustanowionej rozporządzeniem (UE) 2024/1351</w:t>
            </w:r>
            <w:r w:rsidRPr="008E4845">
              <w:rPr>
                <w:vertAlign w:val="superscript"/>
              </w:rPr>
              <w:t>13</w:t>
            </w:r>
            <w:r w:rsidRPr="008E4845">
              <w:t>.</w:t>
            </w:r>
          </w:p>
        </w:tc>
        <w:tc>
          <w:tcPr>
            <w:tcW w:w="4876" w:type="dxa"/>
            <w:tcBorders>
              <w:top w:val="nil"/>
              <w:left w:val="nil"/>
              <w:bottom w:val="nil"/>
              <w:right w:val="nil"/>
            </w:tcBorders>
          </w:tcPr>
          <w:p w14:paraId="55A89468" w14:textId="77777777" w:rsidR="0061411C" w:rsidRPr="008E4845" w:rsidRDefault="0061411C" w:rsidP="00EF2739">
            <w:pPr>
              <w:pStyle w:val="Normal6a"/>
            </w:pPr>
            <w:r w:rsidRPr="008E4845">
              <w:t>(15)</w:t>
            </w:r>
            <w:r w:rsidRPr="008E4845">
              <w:tab/>
              <w:t>Biorąc pod uwagę, że państwa członkowskie znajdujące się pod presją migracyjną powinny mieć możliwość polegania na wsparciu unijnym, w niniejszym rozporządzeniu należy określić zasady udostępniania państwom członkowskim będącym beneficjentami odpowiedniej części wkładów finansowych ujętych w rocznej puli solidarnościowej ustanowionej rozporządzeniem (UE) 2024/1351</w:t>
            </w:r>
            <w:r w:rsidRPr="008E4845">
              <w:rPr>
                <w:vertAlign w:val="superscript"/>
              </w:rPr>
              <w:t>13</w:t>
            </w:r>
            <w:r w:rsidRPr="008E4845">
              <w:t xml:space="preserve">. </w:t>
            </w:r>
            <w:r w:rsidRPr="008E4845">
              <w:rPr>
                <w:b/>
                <w:i/>
              </w:rPr>
              <w:t>Powinno to dotyczyć w szczególności państw członkowskich położonych na zewnętrznych granicach Unii, takich jak Cypr, które borykają się ze szczególną i długotrwałą presją migracyjną wynikającą z bliskości geograficznej państw trzecich, w tym w odniesieniu do obszaru zielonej linii, szlaków morskich oraz terytoriów okupowanych, które nie znajdują się pod faktyczną kontrolą Republiki Cypryjskiej.</w:t>
            </w:r>
          </w:p>
        </w:tc>
      </w:tr>
      <w:tr w:rsidR="0061411C" w:rsidRPr="008E4845" w14:paraId="106C09F8" w14:textId="77777777" w:rsidTr="00EF2739">
        <w:trPr>
          <w:jc w:val="center"/>
        </w:trPr>
        <w:tc>
          <w:tcPr>
            <w:tcW w:w="4876" w:type="dxa"/>
            <w:tcBorders>
              <w:top w:val="nil"/>
              <w:left w:val="nil"/>
              <w:bottom w:val="nil"/>
              <w:right w:val="nil"/>
            </w:tcBorders>
          </w:tcPr>
          <w:p w14:paraId="4FCF89B8" w14:textId="77777777" w:rsidR="0061411C" w:rsidRPr="008E4845" w:rsidRDefault="0061411C" w:rsidP="00EF2739">
            <w:pPr>
              <w:pStyle w:val="Normal6a"/>
            </w:pPr>
            <w:r w:rsidRPr="008E4845">
              <w:rPr>
                <w:b/>
                <w:i/>
              </w:rPr>
              <w:t>_________________</w:t>
            </w:r>
          </w:p>
        </w:tc>
        <w:tc>
          <w:tcPr>
            <w:tcW w:w="4876" w:type="dxa"/>
            <w:tcBorders>
              <w:top w:val="nil"/>
              <w:left w:val="nil"/>
              <w:bottom w:val="nil"/>
              <w:right w:val="nil"/>
            </w:tcBorders>
          </w:tcPr>
          <w:p w14:paraId="67E3276A" w14:textId="77777777" w:rsidR="0061411C" w:rsidRPr="008E4845" w:rsidRDefault="0061411C" w:rsidP="00EF2739">
            <w:pPr>
              <w:pStyle w:val="Normal6a"/>
            </w:pPr>
            <w:r w:rsidRPr="008E4845">
              <w:rPr>
                <w:b/>
                <w:i/>
              </w:rPr>
              <w:t>_________________</w:t>
            </w:r>
          </w:p>
        </w:tc>
      </w:tr>
      <w:tr w:rsidR="0061411C" w:rsidRPr="008E4845" w14:paraId="431A0604" w14:textId="77777777" w:rsidTr="00EF2739">
        <w:trPr>
          <w:jc w:val="center"/>
        </w:trPr>
        <w:tc>
          <w:tcPr>
            <w:tcW w:w="4876" w:type="dxa"/>
            <w:tcBorders>
              <w:top w:val="nil"/>
              <w:left w:val="nil"/>
              <w:bottom w:val="nil"/>
              <w:right w:val="nil"/>
            </w:tcBorders>
          </w:tcPr>
          <w:p w14:paraId="1BC71742" w14:textId="77777777" w:rsidR="0061411C" w:rsidRPr="008E4845" w:rsidRDefault="0061411C" w:rsidP="00EF2739">
            <w:pPr>
              <w:pStyle w:val="Normal6a"/>
            </w:pPr>
            <w:r w:rsidRPr="008E4845">
              <w:rPr>
                <w:vertAlign w:val="superscript"/>
              </w:rPr>
              <w:t>13</w:t>
            </w:r>
            <w:r w:rsidRPr="008E4845">
              <w:t xml:space="preserve"> Rozporządzenie Parlamentu Europejskiego i Rady (UE) 2024/1351 z dnia 14 maja 2024 r. w sprawie zarządzania azylem i migracją, zmiany rozporządzeń (UE) 2021/1147 i (UE) 2021/1060 oraz uchylenia rozporządzenia (UE) nr 604/2013 (Dz.U. L, 2024/1351, 22.5.2024, ELI: http://data.europa.eu/eli/reg/2024/1351/oj).</w:t>
            </w:r>
          </w:p>
        </w:tc>
        <w:tc>
          <w:tcPr>
            <w:tcW w:w="4876" w:type="dxa"/>
            <w:tcBorders>
              <w:top w:val="nil"/>
              <w:left w:val="nil"/>
              <w:bottom w:val="nil"/>
              <w:right w:val="nil"/>
            </w:tcBorders>
          </w:tcPr>
          <w:p w14:paraId="3FD4003D" w14:textId="77777777" w:rsidR="0061411C" w:rsidRPr="008E4845" w:rsidRDefault="0061411C" w:rsidP="00EF2739">
            <w:pPr>
              <w:pStyle w:val="Normal6a"/>
            </w:pPr>
            <w:r w:rsidRPr="008E4845">
              <w:rPr>
                <w:vertAlign w:val="superscript"/>
              </w:rPr>
              <w:t>13</w:t>
            </w:r>
            <w:r w:rsidRPr="008E4845">
              <w:t xml:space="preserve"> Rozporządzenie Parlamentu Europejskiego i Rady (UE) 2024/1351 z dnia 14 maja 2024 r. w sprawie zarządzania azylem i migracją, zmiany rozporządzeń (UE) 2021/1147 i (UE) 2021/1060 oraz uchylenia rozporządzenia (UE) nr 604/2013 (Dz.U. L, 2024/1351, 22.5.2024, ELI: http://data.europa.eu/eli/reg/2024/1351/oj).</w:t>
            </w:r>
          </w:p>
        </w:tc>
      </w:tr>
    </w:tbl>
    <w:p w14:paraId="5865A9D5"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{EN}</w:t>
      </w:r>
      <w:r w:rsidRPr="008E4845">
        <w:t>en</w:t>
      </w:r>
      <w:r w:rsidRPr="008E4845">
        <w:rPr>
          <w:rStyle w:val="HideTWBExt"/>
        </w:rPr>
        <w:t>&lt;/Original&gt;</w:t>
      </w:r>
    </w:p>
    <w:p w14:paraId="4F313D2D" w14:textId="77777777" w:rsidR="0061411C" w:rsidRPr="008E4845" w:rsidRDefault="0061411C" w:rsidP="0061411C">
      <w:r w:rsidRPr="008E4845">
        <w:rPr>
          <w:rStyle w:val="HideTWBExt"/>
        </w:rPr>
        <w:t>&lt;/Amend&gt;</w:t>
      </w:r>
    </w:p>
    <w:p w14:paraId="75106D69" w14:textId="40B4DFDA"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154</w:t>
      </w:r>
      <w:r w:rsidRPr="008E4845">
        <w:rPr>
          <w:rStyle w:val="HideTWBExt"/>
          <w:b w:val="0"/>
        </w:rPr>
        <w:t>&lt;/NumAm&gt;</w:t>
      </w:r>
    </w:p>
    <w:p w14:paraId="1242519B" w14:textId="77777777" w:rsidR="0061411C" w:rsidRPr="008E4845" w:rsidRDefault="0061411C" w:rsidP="0061411C">
      <w:pPr>
        <w:pStyle w:val="NormalBold"/>
      </w:pPr>
      <w:r w:rsidRPr="008E4845">
        <w:rPr>
          <w:rStyle w:val="HideTWBExt"/>
          <w:b w:val="0"/>
        </w:rPr>
        <w:t>&lt;RepeatBlock-By&gt;&lt;Members&gt;</w:t>
      </w:r>
      <w:r w:rsidRPr="008E4845">
        <w:t>Erik Kaliňák, Katarína Roth Neveďalová</w:t>
      </w:r>
      <w:r w:rsidRPr="008E4845">
        <w:rPr>
          <w:rStyle w:val="HideTWBExt"/>
          <w:b w:val="0"/>
        </w:rPr>
        <w:t>&lt;/Members&gt;</w:t>
      </w:r>
    </w:p>
    <w:p w14:paraId="15414F8C" w14:textId="77777777" w:rsidR="0061411C" w:rsidRPr="008E4845" w:rsidRDefault="0061411C" w:rsidP="0061411C">
      <w:pPr>
        <w:pStyle w:val="NormalBold"/>
      </w:pPr>
      <w:r w:rsidRPr="008E4845">
        <w:rPr>
          <w:rStyle w:val="HideTWBExt"/>
          <w:b w:val="0"/>
        </w:rPr>
        <w:t>&lt;/RepeatBlock-By&gt;</w:t>
      </w:r>
    </w:p>
    <w:p w14:paraId="05957618"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51E02E17" w14:textId="77777777" w:rsidR="0061411C" w:rsidRPr="008E4845" w:rsidRDefault="0061411C" w:rsidP="0061411C">
      <w:pPr>
        <w:pStyle w:val="NormalBold"/>
      </w:pPr>
      <w:r w:rsidRPr="008E4845">
        <w:rPr>
          <w:rStyle w:val="HideTWBExt"/>
          <w:b w:val="0"/>
        </w:rPr>
        <w:t>&lt;Article&gt;</w:t>
      </w:r>
      <w:r w:rsidRPr="008E4845">
        <w:t>Motyw 15</w:t>
      </w:r>
      <w:r w:rsidRPr="008E4845">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79981A71" w14:textId="77777777" w:rsidTr="00EF2739">
        <w:trPr>
          <w:trHeight w:hRule="exact" w:val="240"/>
          <w:jc w:val="center"/>
        </w:trPr>
        <w:tc>
          <w:tcPr>
            <w:tcW w:w="9752" w:type="dxa"/>
            <w:gridSpan w:val="2"/>
            <w:tcBorders>
              <w:top w:val="nil"/>
              <w:left w:val="nil"/>
              <w:bottom w:val="nil"/>
              <w:right w:val="nil"/>
            </w:tcBorders>
          </w:tcPr>
          <w:p w14:paraId="20550B1D" w14:textId="77777777" w:rsidR="0061411C" w:rsidRPr="008E4845" w:rsidRDefault="0061411C" w:rsidP="00EF2739"/>
        </w:tc>
      </w:tr>
      <w:tr w:rsidR="0061411C" w:rsidRPr="008E4845" w14:paraId="5DA1546D" w14:textId="77777777" w:rsidTr="00EF2739">
        <w:trPr>
          <w:trHeight w:val="240"/>
          <w:jc w:val="center"/>
        </w:trPr>
        <w:tc>
          <w:tcPr>
            <w:tcW w:w="4876" w:type="dxa"/>
            <w:tcBorders>
              <w:top w:val="nil"/>
              <w:left w:val="nil"/>
              <w:bottom w:val="nil"/>
              <w:right w:val="nil"/>
            </w:tcBorders>
          </w:tcPr>
          <w:p w14:paraId="5B3B691F"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113C9EB6" w14:textId="77777777" w:rsidR="0061411C" w:rsidRPr="008E4845" w:rsidRDefault="0061411C" w:rsidP="00EF2739">
            <w:pPr>
              <w:pStyle w:val="AmColumnHeading"/>
            </w:pPr>
            <w:r w:rsidRPr="008E4845">
              <w:t>Poprawka</w:t>
            </w:r>
          </w:p>
        </w:tc>
      </w:tr>
      <w:tr w:rsidR="0061411C" w:rsidRPr="008E4845" w14:paraId="3BE02B5B" w14:textId="77777777" w:rsidTr="00EF2739">
        <w:trPr>
          <w:jc w:val="center"/>
        </w:trPr>
        <w:tc>
          <w:tcPr>
            <w:tcW w:w="4876" w:type="dxa"/>
            <w:tcBorders>
              <w:top w:val="nil"/>
              <w:left w:val="nil"/>
              <w:bottom w:val="nil"/>
              <w:right w:val="nil"/>
            </w:tcBorders>
          </w:tcPr>
          <w:p w14:paraId="1130CF2A" w14:textId="77777777" w:rsidR="0061411C" w:rsidRPr="008E4845" w:rsidRDefault="0061411C" w:rsidP="00EF2739">
            <w:pPr>
              <w:pStyle w:val="Normal6a"/>
            </w:pPr>
            <w:r w:rsidRPr="008E4845">
              <w:t>(15)</w:t>
            </w:r>
            <w:r w:rsidRPr="008E4845">
              <w:tab/>
              <w:t>Biorąc pod uwagę, że państwa członkowskie znajdujące się pod presją migracyjną powinny mieć możliwość polegania na wsparciu unijnym, w niniejszym rozporządzeniu należy określić zasady udostępniania państwom członkowskim będącym beneficjentami odpowiedniej części wkładów finansowych ujętych w rocznej puli solidarnościowej ustanowionej rozporządzeniem (UE) 2024/1351</w:t>
            </w:r>
            <w:r w:rsidRPr="008E4845">
              <w:rPr>
                <w:vertAlign w:val="superscript"/>
              </w:rPr>
              <w:t>13</w:t>
            </w:r>
            <w:r w:rsidRPr="008E4845">
              <w:t>.</w:t>
            </w:r>
          </w:p>
        </w:tc>
        <w:tc>
          <w:tcPr>
            <w:tcW w:w="4876" w:type="dxa"/>
            <w:tcBorders>
              <w:top w:val="nil"/>
              <w:left w:val="nil"/>
              <w:bottom w:val="nil"/>
              <w:right w:val="nil"/>
            </w:tcBorders>
          </w:tcPr>
          <w:p w14:paraId="18883183" w14:textId="77777777" w:rsidR="0061411C" w:rsidRPr="008E4845" w:rsidRDefault="0061411C" w:rsidP="00EF2739">
            <w:pPr>
              <w:pStyle w:val="Normal6a"/>
            </w:pPr>
            <w:r w:rsidRPr="008E4845">
              <w:t>(15)</w:t>
            </w:r>
            <w:r w:rsidRPr="008E4845">
              <w:tab/>
              <w:t>Biorąc pod uwagę, że państwa członkowskie znajdujące się pod presją migracyjną powinny mieć możliwość polegania na wsparciu unijnym, w niniejszym rozporządzeniu należy określić zasady udostępniania państwom członkowskim będącym beneficjentami odpowiedniej części wkładów finansowych ujętych w rocznej puli solidarnościowej ustanowionej rozporządzeniem (UE) 2024/1351</w:t>
            </w:r>
            <w:r w:rsidRPr="008E4845">
              <w:rPr>
                <w:vertAlign w:val="superscript"/>
              </w:rPr>
              <w:t>13</w:t>
            </w:r>
            <w:r w:rsidRPr="008E4845">
              <w:rPr>
                <w:b/>
                <w:i/>
              </w:rPr>
              <w:t xml:space="preserve"> na podstawie obiektywnie potwierdzonej presji migracyjnej oraz rzeczywistych potrzeb danych państw członkowskich</w:t>
            </w:r>
            <w:r w:rsidRPr="008E4845">
              <w:t>.</w:t>
            </w:r>
          </w:p>
        </w:tc>
      </w:tr>
      <w:tr w:rsidR="0061411C" w:rsidRPr="008E4845" w14:paraId="15250714" w14:textId="77777777" w:rsidTr="00EF2739">
        <w:trPr>
          <w:jc w:val="center"/>
        </w:trPr>
        <w:tc>
          <w:tcPr>
            <w:tcW w:w="4876" w:type="dxa"/>
            <w:tcBorders>
              <w:top w:val="nil"/>
              <w:left w:val="nil"/>
              <w:bottom w:val="nil"/>
              <w:right w:val="nil"/>
            </w:tcBorders>
          </w:tcPr>
          <w:p w14:paraId="21EC27D0" w14:textId="77777777" w:rsidR="0061411C" w:rsidRPr="008E4845" w:rsidRDefault="0061411C" w:rsidP="00EF2739">
            <w:pPr>
              <w:pStyle w:val="Normal6a"/>
            </w:pPr>
            <w:r w:rsidRPr="008E4845">
              <w:rPr>
                <w:b/>
                <w:i/>
              </w:rPr>
              <w:t>_________________</w:t>
            </w:r>
          </w:p>
        </w:tc>
        <w:tc>
          <w:tcPr>
            <w:tcW w:w="4876" w:type="dxa"/>
            <w:tcBorders>
              <w:top w:val="nil"/>
              <w:left w:val="nil"/>
              <w:bottom w:val="nil"/>
              <w:right w:val="nil"/>
            </w:tcBorders>
          </w:tcPr>
          <w:p w14:paraId="7BC023A9" w14:textId="77777777" w:rsidR="0061411C" w:rsidRPr="008E4845" w:rsidRDefault="0061411C" w:rsidP="00EF2739">
            <w:pPr>
              <w:pStyle w:val="Normal6a"/>
            </w:pPr>
            <w:r w:rsidRPr="008E4845">
              <w:rPr>
                <w:b/>
                <w:i/>
              </w:rPr>
              <w:t>_________________</w:t>
            </w:r>
          </w:p>
        </w:tc>
      </w:tr>
      <w:tr w:rsidR="0061411C" w:rsidRPr="008E4845" w14:paraId="7D463F0E" w14:textId="77777777" w:rsidTr="00EF2739">
        <w:trPr>
          <w:jc w:val="center"/>
        </w:trPr>
        <w:tc>
          <w:tcPr>
            <w:tcW w:w="4876" w:type="dxa"/>
            <w:tcBorders>
              <w:top w:val="nil"/>
              <w:left w:val="nil"/>
              <w:bottom w:val="nil"/>
              <w:right w:val="nil"/>
            </w:tcBorders>
          </w:tcPr>
          <w:p w14:paraId="488D4755" w14:textId="77777777" w:rsidR="0061411C" w:rsidRPr="008E4845" w:rsidRDefault="0061411C" w:rsidP="00EF2739">
            <w:pPr>
              <w:pStyle w:val="Normal6a"/>
            </w:pPr>
            <w:r w:rsidRPr="008E4845">
              <w:rPr>
                <w:vertAlign w:val="superscript"/>
              </w:rPr>
              <w:t>13</w:t>
            </w:r>
            <w:r w:rsidRPr="008E4845">
              <w:t xml:space="preserve"> Rozporządzenie Parlamentu Europejskiego i Rady (UE) 2024/1351 z dnia 14 maja 2024 r. w sprawie zarządzania azylem i migracją, zmiany rozporządzeń (UE) 2021/1147 i (UE) 2021/1060 oraz uchylenia rozporządzenia (UE) nr 604/2013, Dz.U. L, 2024/1351, 22.5.2024, ELI: https://eur-lex.europa.eu/eli/reg/2024/1351/oj).</w:t>
            </w:r>
          </w:p>
        </w:tc>
        <w:tc>
          <w:tcPr>
            <w:tcW w:w="4876" w:type="dxa"/>
            <w:tcBorders>
              <w:top w:val="nil"/>
              <w:left w:val="nil"/>
              <w:bottom w:val="nil"/>
              <w:right w:val="nil"/>
            </w:tcBorders>
          </w:tcPr>
          <w:p w14:paraId="6EF66324" w14:textId="77777777" w:rsidR="0061411C" w:rsidRPr="008E4845" w:rsidRDefault="0061411C" w:rsidP="00EF2739">
            <w:pPr>
              <w:pStyle w:val="Normal6a"/>
            </w:pPr>
            <w:r w:rsidRPr="008E4845">
              <w:rPr>
                <w:vertAlign w:val="superscript"/>
              </w:rPr>
              <w:t>13</w:t>
            </w:r>
            <w:r w:rsidRPr="008E4845">
              <w:t xml:space="preserve"> Rozporządzenie Parlamentu Europejskiego i Rady (UE) 2024/1351 z dnia 14 maja 2024 r. w sprawie zarządzania azylem i migracją, zmiany rozporządzeń (UE) 2021/1147 i (UE) 2021/1060 oraz uchylenia rozporządzenia (UE) nr 604/2013, Dz.U. L, 2024/1351, 22.5.2024, ELI: https://eur-lex.europa.eu/eli/reg/2024/1351/oj).</w:t>
            </w:r>
          </w:p>
        </w:tc>
      </w:tr>
    </w:tbl>
    <w:p w14:paraId="0AEDFA58"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{SK}</w:t>
      </w:r>
      <w:r w:rsidRPr="008E4845">
        <w:t>sk</w:t>
      </w:r>
      <w:r w:rsidRPr="008E4845">
        <w:rPr>
          <w:rStyle w:val="HideTWBExt"/>
        </w:rPr>
        <w:t>&lt;/Original&gt;</w:t>
      </w:r>
    </w:p>
    <w:p w14:paraId="66A9B7FD" w14:textId="77777777" w:rsidR="0061411C" w:rsidRPr="008E4845" w:rsidRDefault="0061411C" w:rsidP="0061411C">
      <w:pPr>
        <w:pStyle w:val="AmJustTitle"/>
      </w:pPr>
      <w:r w:rsidRPr="008E4845">
        <w:rPr>
          <w:rStyle w:val="HideTWBExt"/>
          <w:i w:val="0"/>
        </w:rPr>
        <w:t>&lt;TitreJust&gt;</w:t>
      </w:r>
      <w:r w:rsidRPr="008E4845">
        <w:t>Uzasadnienie</w:t>
      </w:r>
      <w:r w:rsidRPr="008E4845">
        <w:rPr>
          <w:rStyle w:val="HideTWBExt"/>
          <w:i w:val="0"/>
        </w:rPr>
        <w:t>&lt;/TitreJust&gt;</w:t>
      </w:r>
    </w:p>
    <w:p w14:paraId="180463B1" w14:textId="77777777" w:rsidR="0061411C" w:rsidRPr="008E4845" w:rsidRDefault="0061411C" w:rsidP="0061411C">
      <w:pPr>
        <w:pStyle w:val="AmJustText"/>
      </w:pPr>
      <w:r w:rsidRPr="008E4845">
        <w:t>Dostęp do środków z rezerwy na rzecz solidarności powinien opierać się na przejrzystych i obiektywnych kryteriach. Proponowane rozwiązanie zwiększa pewność prawną i gwarantuje, że wsparcie trafia do państw członkowskich zmagających się z rzeczywistymi i możliwymi do udowodnienia trudnościami migracyjnymi.</w:t>
      </w:r>
    </w:p>
    <w:p w14:paraId="7B713DA9" w14:textId="77777777" w:rsidR="0061411C" w:rsidRPr="008E4845" w:rsidRDefault="0061411C" w:rsidP="0061411C">
      <w:r w:rsidRPr="008E4845">
        <w:rPr>
          <w:rStyle w:val="HideTWBExt"/>
        </w:rPr>
        <w:t>&lt;/Amend&gt;</w:t>
      </w:r>
    </w:p>
    <w:p w14:paraId="4B8C4757" w14:textId="73941798"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155</w:t>
      </w:r>
      <w:r w:rsidRPr="008E4845">
        <w:rPr>
          <w:rStyle w:val="HideTWBExt"/>
          <w:b w:val="0"/>
        </w:rPr>
        <w:t>&lt;/NumAm&gt;</w:t>
      </w:r>
    </w:p>
    <w:p w14:paraId="5F99A3F4" w14:textId="77777777" w:rsidR="0061411C" w:rsidRPr="008E4845" w:rsidRDefault="0061411C" w:rsidP="0061411C">
      <w:pPr>
        <w:pStyle w:val="NormalBold"/>
      </w:pPr>
      <w:r w:rsidRPr="008E4845">
        <w:rPr>
          <w:rStyle w:val="HideTWBExt"/>
          <w:b w:val="0"/>
        </w:rPr>
        <w:t>&lt;RepeatBlock-By&gt;&lt;Members&gt;</w:t>
      </w:r>
      <w:r w:rsidRPr="008E4845">
        <w:t>Geadis Geadi</w:t>
      </w:r>
      <w:r w:rsidRPr="008E4845">
        <w:rPr>
          <w:rStyle w:val="HideTWBExt"/>
          <w:b w:val="0"/>
        </w:rPr>
        <w:t>&lt;/Members&gt;</w:t>
      </w:r>
    </w:p>
    <w:p w14:paraId="2433AF32" w14:textId="77777777" w:rsidR="0061411C" w:rsidRPr="008E4845" w:rsidRDefault="0061411C" w:rsidP="0061411C">
      <w:pPr>
        <w:pStyle w:val="NormalBold"/>
      </w:pPr>
      <w:r w:rsidRPr="008E4845">
        <w:rPr>
          <w:rStyle w:val="HideTWBExt"/>
          <w:b w:val="0"/>
        </w:rPr>
        <w:t>&lt;/RepeatBlock-By&gt;</w:t>
      </w:r>
    </w:p>
    <w:p w14:paraId="6DD4C5B0"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16B0D771" w14:textId="77777777" w:rsidR="0061411C" w:rsidRPr="008E4845" w:rsidRDefault="0061411C" w:rsidP="0061411C">
      <w:pPr>
        <w:pStyle w:val="NormalBold"/>
      </w:pPr>
      <w:r w:rsidRPr="008E4845">
        <w:rPr>
          <w:rStyle w:val="HideTWBExt"/>
          <w:b w:val="0"/>
        </w:rPr>
        <w:t>&lt;Article&gt;</w:t>
      </w:r>
      <w:r w:rsidRPr="008E4845">
        <w:t>Motyw 15</w:t>
      </w:r>
      <w:r w:rsidRPr="008E4845">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264D95A5" w14:textId="77777777" w:rsidTr="00EF2739">
        <w:trPr>
          <w:trHeight w:hRule="exact" w:val="240"/>
          <w:jc w:val="center"/>
        </w:trPr>
        <w:tc>
          <w:tcPr>
            <w:tcW w:w="9752" w:type="dxa"/>
            <w:gridSpan w:val="2"/>
            <w:tcBorders>
              <w:top w:val="nil"/>
              <w:left w:val="nil"/>
              <w:bottom w:val="nil"/>
              <w:right w:val="nil"/>
            </w:tcBorders>
          </w:tcPr>
          <w:p w14:paraId="1945D01D" w14:textId="77777777" w:rsidR="0061411C" w:rsidRPr="008E4845" w:rsidRDefault="0061411C" w:rsidP="00EF2739"/>
        </w:tc>
      </w:tr>
      <w:tr w:rsidR="0061411C" w:rsidRPr="008E4845" w14:paraId="59B5FE6C" w14:textId="77777777" w:rsidTr="00EF2739">
        <w:trPr>
          <w:trHeight w:val="240"/>
          <w:jc w:val="center"/>
        </w:trPr>
        <w:tc>
          <w:tcPr>
            <w:tcW w:w="4876" w:type="dxa"/>
            <w:tcBorders>
              <w:top w:val="nil"/>
              <w:left w:val="nil"/>
              <w:bottom w:val="nil"/>
              <w:right w:val="nil"/>
            </w:tcBorders>
          </w:tcPr>
          <w:p w14:paraId="09729BC2"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0CCE1987" w14:textId="77777777" w:rsidR="0061411C" w:rsidRPr="008E4845" w:rsidRDefault="0061411C" w:rsidP="00EF2739">
            <w:pPr>
              <w:pStyle w:val="AmColumnHeading"/>
            </w:pPr>
            <w:r w:rsidRPr="008E4845">
              <w:t>Poprawka</w:t>
            </w:r>
          </w:p>
        </w:tc>
      </w:tr>
      <w:tr w:rsidR="0061411C" w:rsidRPr="008E4845" w14:paraId="0BD4E76A" w14:textId="77777777" w:rsidTr="00EF2739">
        <w:trPr>
          <w:jc w:val="center"/>
        </w:trPr>
        <w:tc>
          <w:tcPr>
            <w:tcW w:w="4876" w:type="dxa"/>
            <w:tcBorders>
              <w:top w:val="nil"/>
              <w:left w:val="nil"/>
              <w:bottom w:val="nil"/>
              <w:right w:val="nil"/>
            </w:tcBorders>
          </w:tcPr>
          <w:p w14:paraId="35EE5FC9" w14:textId="77777777" w:rsidR="0061411C" w:rsidRPr="008E4845" w:rsidRDefault="0061411C" w:rsidP="00EF2739">
            <w:pPr>
              <w:pStyle w:val="Normal6a"/>
            </w:pPr>
            <w:r w:rsidRPr="008E4845">
              <w:t>(15)</w:t>
            </w:r>
            <w:r w:rsidRPr="008E4845">
              <w:tab/>
              <w:t>Biorąc pod uwagę, że państwa członkowskie znajdujące się pod presją migracyjną powinny mieć możliwość polegania na wsparciu unijnym, w niniejszym rozporządzeniu należy określić zasady udostępniania państwom członkowskim będącym beneficjentami odpowiedniej części wkładów finansowych ujętych w rocznej puli solidarnościowej ustanowionej rozporządzeniem (UE) 2024/1351</w:t>
            </w:r>
            <w:r w:rsidRPr="008E4845">
              <w:rPr>
                <w:vertAlign w:val="superscript"/>
              </w:rPr>
              <w:t>13</w:t>
            </w:r>
            <w:r w:rsidRPr="008E4845">
              <w:t>.</w:t>
            </w:r>
          </w:p>
        </w:tc>
        <w:tc>
          <w:tcPr>
            <w:tcW w:w="4876" w:type="dxa"/>
            <w:tcBorders>
              <w:top w:val="nil"/>
              <w:left w:val="nil"/>
              <w:bottom w:val="nil"/>
              <w:right w:val="nil"/>
            </w:tcBorders>
          </w:tcPr>
          <w:p w14:paraId="14DD60BD" w14:textId="77777777" w:rsidR="0061411C" w:rsidRPr="008E4845" w:rsidRDefault="0061411C" w:rsidP="00EF2739">
            <w:pPr>
              <w:pStyle w:val="Normal6a"/>
            </w:pPr>
            <w:r w:rsidRPr="008E4845">
              <w:t>(15)</w:t>
            </w:r>
            <w:r w:rsidRPr="008E4845">
              <w:tab/>
              <w:t xml:space="preserve">Biorąc pod uwagę, że państwa członkowskie znajdujące się pod </w:t>
            </w:r>
            <w:r w:rsidRPr="008E4845">
              <w:rPr>
                <w:b/>
                <w:i/>
              </w:rPr>
              <w:t>największą</w:t>
            </w:r>
            <w:r w:rsidRPr="008E4845">
              <w:t xml:space="preserve"> presją migracyjną </w:t>
            </w:r>
            <w:r w:rsidRPr="008E4845">
              <w:rPr>
                <w:b/>
                <w:i/>
              </w:rPr>
              <w:t xml:space="preserve">jako państwa pierwszej linii </w:t>
            </w:r>
            <w:r w:rsidRPr="008E4845">
              <w:t>powinny mieć możliwość polegania na wsparciu unijnym, w niniejszym rozporządzeniu należy określić zasady udostępniania państwom członkowskim będącym beneficjentami odpowiedniej części wkładów finansowych ujętych w rocznej puli solidarnościowej ustanowionej rozporządzeniem (UE) 2024/1351</w:t>
            </w:r>
            <w:r w:rsidRPr="008E4845">
              <w:rPr>
                <w:vertAlign w:val="superscript"/>
              </w:rPr>
              <w:t>13</w:t>
            </w:r>
            <w:r w:rsidRPr="008E4845">
              <w:t>.</w:t>
            </w:r>
          </w:p>
        </w:tc>
      </w:tr>
      <w:tr w:rsidR="0061411C" w:rsidRPr="008E4845" w14:paraId="700B65BB" w14:textId="77777777" w:rsidTr="00EF2739">
        <w:trPr>
          <w:jc w:val="center"/>
        </w:trPr>
        <w:tc>
          <w:tcPr>
            <w:tcW w:w="4876" w:type="dxa"/>
            <w:tcBorders>
              <w:top w:val="nil"/>
              <w:left w:val="nil"/>
              <w:bottom w:val="nil"/>
              <w:right w:val="nil"/>
            </w:tcBorders>
          </w:tcPr>
          <w:p w14:paraId="01BE7C31" w14:textId="77777777" w:rsidR="0061411C" w:rsidRPr="008E4845" w:rsidRDefault="0061411C" w:rsidP="00EF2739">
            <w:pPr>
              <w:pStyle w:val="Normal6a"/>
            </w:pPr>
            <w:r w:rsidRPr="008E4845">
              <w:rPr>
                <w:b/>
                <w:i/>
              </w:rPr>
              <w:t>_________________</w:t>
            </w:r>
          </w:p>
        </w:tc>
        <w:tc>
          <w:tcPr>
            <w:tcW w:w="4876" w:type="dxa"/>
            <w:tcBorders>
              <w:top w:val="nil"/>
              <w:left w:val="nil"/>
              <w:bottom w:val="nil"/>
              <w:right w:val="nil"/>
            </w:tcBorders>
          </w:tcPr>
          <w:p w14:paraId="03AF1D80" w14:textId="77777777" w:rsidR="0061411C" w:rsidRPr="008E4845" w:rsidRDefault="0061411C" w:rsidP="00EF2739">
            <w:pPr>
              <w:pStyle w:val="Normal6a"/>
            </w:pPr>
            <w:r w:rsidRPr="008E4845">
              <w:rPr>
                <w:b/>
                <w:i/>
              </w:rPr>
              <w:t>_________________</w:t>
            </w:r>
          </w:p>
        </w:tc>
      </w:tr>
      <w:tr w:rsidR="0061411C" w:rsidRPr="008E4845" w14:paraId="1FD3AF69" w14:textId="77777777" w:rsidTr="00EF2739">
        <w:trPr>
          <w:jc w:val="center"/>
        </w:trPr>
        <w:tc>
          <w:tcPr>
            <w:tcW w:w="4876" w:type="dxa"/>
            <w:tcBorders>
              <w:top w:val="nil"/>
              <w:left w:val="nil"/>
              <w:bottom w:val="nil"/>
              <w:right w:val="nil"/>
            </w:tcBorders>
          </w:tcPr>
          <w:p w14:paraId="004AAA8B" w14:textId="77777777" w:rsidR="0061411C" w:rsidRPr="008E4845" w:rsidRDefault="0061411C" w:rsidP="00EF2739">
            <w:pPr>
              <w:pStyle w:val="Normal6a"/>
            </w:pPr>
            <w:r w:rsidRPr="008E4845">
              <w:rPr>
                <w:vertAlign w:val="superscript"/>
              </w:rPr>
              <w:t>13</w:t>
            </w:r>
            <w:r w:rsidRPr="008E4845">
              <w:t xml:space="preserve"> Rozporządzenie Parlamentu Europejskiego i Rady (UE) 2024/1351 z dnia 14 maja 2024 r. w sprawie zarządzania azylem i migracją, zmiany rozporządzeń (UE) 2021/1147 i (UE) 2021/1060 oraz uchylenia rozporządzenia (UE) nr 604/2013, Dz.U. L, 2024/1351, 22.5.2024, ELI: https://eur-lex.europa.eu/eli/reg/2024/1351/oj).</w:t>
            </w:r>
          </w:p>
        </w:tc>
        <w:tc>
          <w:tcPr>
            <w:tcW w:w="4876" w:type="dxa"/>
            <w:tcBorders>
              <w:top w:val="nil"/>
              <w:left w:val="nil"/>
              <w:bottom w:val="nil"/>
              <w:right w:val="nil"/>
            </w:tcBorders>
          </w:tcPr>
          <w:p w14:paraId="4B7D452D" w14:textId="77777777" w:rsidR="0061411C" w:rsidRPr="008E4845" w:rsidRDefault="0061411C" w:rsidP="00EF2739">
            <w:pPr>
              <w:pStyle w:val="Normal6a"/>
            </w:pPr>
            <w:r w:rsidRPr="008E4845">
              <w:rPr>
                <w:vertAlign w:val="superscript"/>
              </w:rPr>
              <w:t>13</w:t>
            </w:r>
            <w:r w:rsidRPr="008E4845">
              <w:t xml:space="preserve"> Rozporządzenie Parlamentu Europejskiego i Rady (UE) 2024/1351 z dnia 14 maja 2024 r. w sprawie zarządzania azylem i migracją, zmiany rozporządzeń (UE) 2021/1147 i (UE) 2021/1060 oraz uchylenia rozporządzenia (UE) nr 604/2013, Dz.U. L, 2024/1351, 22.5.2024, ELI: https://eur-lex.europa.eu/eli/reg/2024/1351/oj).</w:t>
            </w:r>
          </w:p>
        </w:tc>
      </w:tr>
    </w:tbl>
    <w:p w14:paraId="16FD0BC4"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{EL}</w:t>
      </w:r>
      <w:r w:rsidRPr="008E4845">
        <w:t>el</w:t>
      </w:r>
      <w:r w:rsidRPr="008E4845">
        <w:rPr>
          <w:rStyle w:val="HideTWBExt"/>
        </w:rPr>
        <w:t>&lt;/Original&gt;</w:t>
      </w:r>
    </w:p>
    <w:p w14:paraId="04B90FA9" w14:textId="77777777" w:rsidR="0061411C" w:rsidRPr="008E4845" w:rsidRDefault="0061411C" w:rsidP="0061411C">
      <w:r w:rsidRPr="008E4845">
        <w:rPr>
          <w:rStyle w:val="HideTWBExt"/>
        </w:rPr>
        <w:t>&lt;/Amend&gt;</w:t>
      </w:r>
    </w:p>
    <w:p w14:paraId="71F46ED5" w14:textId="0318644C"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156</w:t>
      </w:r>
      <w:r w:rsidRPr="008E4845">
        <w:rPr>
          <w:rStyle w:val="HideTWBExt"/>
          <w:b w:val="0"/>
        </w:rPr>
        <w:t>&lt;/NumAm&gt;</w:t>
      </w:r>
    </w:p>
    <w:p w14:paraId="494CE807" w14:textId="77777777" w:rsidR="0061411C" w:rsidRPr="008E4845" w:rsidRDefault="0061411C" w:rsidP="0061411C">
      <w:pPr>
        <w:pStyle w:val="NormalBold"/>
      </w:pPr>
      <w:r w:rsidRPr="008E4845">
        <w:rPr>
          <w:rStyle w:val="HideTWBExt"/>
          <w:b w:val="0"/>
        </w:rPr>
        <w:t>&lt;RepeatBlock-By&gt;&lt;Members&gt;</w:t>
      </w:r>
      <w:r w:rsidRPr="008E4845">
        <w:t>Anna Strolenberg</w:t>
      </w:r>
      <w:r w:rsidRPr="008E4845">
        <w:rPr>
          <w:rStyle w:val="HideTWBExt"/>
          <w:b w:val="0"/>
        </w:rPr>
        <w:t>&lt;/Members&gt;</w:t>
      </w:r>
    </w:p>
    <w:p w14:paraId="266E234B" w14:textId="77777777" w:rsidR="0061411C" w:rsidRPr="008E4845" w:rsidRDefault="0061411C" w:rsidP="0061411C">
      <w:pPr>
        <w:pStyle w:val="NormalBold"/>
      </w:pPr>
      <w:r w:rsidRPr="008E4845">
        <w:rPr>
          <w:rStyle w:val="HideTWBExt"/>
          <w:b w:val="0"/>
        </w:rPr>
        <w:t>&lt;/RepeatBlock-By&gt;</w:t>
      </w:r>
    </w:p>
    <w:p w14:paraId="6A4CCA69"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1EFE1A01" w14:textId="77777777" w:rsidR="0061411C" w:rsidRPr="008E4845" w:rsidRDefault="0061411C" w:rsidP="0061411C">
      <w:pPr>
        <w:pStyle w:val="NormalBold"/>
      </w:pPr>
      <w:r w:rsidRPr="008E4845">
        <w:rPr>
          <w:rStyle w:val="HideTWBExt"/>
          <w:b w:val="0"/>
        </w:rPr>
        <w:t>&lt;Article&gt;</w:t>
      </w:r>
      <w:r w:rsidRPr="008E4845">
        <w:t>Motyw 15 a (nowy)</w:t>
      </w:r>
      <w:r w:rsidRPr="008E48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2D351819" w14:textId="77777777" w:rsidTr="00EF2739">
        <w:trPr>
          <w:trHeight w:hRule="exact" w:val="240"/>
          <w:jc w:val="center"/>
        </w:trPr>
        <w:tc>
          <w:tcPr>
            <w:tcW w:w="9752" w:type="dxa"/>
            <w:gridSpan w:val="2"/>
            <w:tcBorders>
              <w:top w:val="nil"/>
              <w:left w:val="nil"/>
              <w:bottom w:val="nil"/>
              <w:right w:val="nil"/>
            </w:tcBorders>
          </w:tcPr>
          <w:p w14:paraId="15385582" w14:textId="77777777" w:rsidR="0061411C" w:rsidRPr="008E4845" w:rsidRDefault="0061411C" w:rsidP="00EF2739"/>
        </w:tc>
      </w:tr>
      <w:tr w:rsidR="0061411C" w:rsidRPr="008E4845" w14:paraId="7F3A40D2" w14:textId="77777777" w:rsidTr="00EF2739">
        <w:trPr>
          <w:trHeight w:val="240"/>
          <w:jc w:val="center"/>
        </w:trPr>
        <w:tc>
          <w:tcPr>
            <w:tcW w:w="4876" w:type="dxa"/>
            <w:tcBorders>
              <w:top w:val="nil"/>
              <w:left w:val="nil"/>
              <w:bottom w:val="nil"/>
              <w:right w:val="nil"/>
            </w:tcBorders>
          </w:tcPr>
          <w:p w14:paraId="68EA2F93"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7B3018F4" w14:textId="77777777" w:rsidR="0061411C" w:rsidRPr="008E4845" w:rsidRDefault="0061411C" w:rsidP="00EF2739">
            <w:pPr>
              <w:pStyle w:val="AmColumnHeading"/>
            </w:pPr>
            <w:r w:rsidRPr="008E4845">
              <w:t>Poprawka</w:t>
            </w:r>
          </w:p>
        </w:tc>
      </w:tr>
      <w:tr w:rsidR="0061411C" w:rsidRPr="008E4845" w14:paraId="245EC212" w14:textId="77777777" w:rsidTr="00EF2739">
        <w:trPr>
          <w:jc w:val="center"/>
        </w:trPr>
        <w:tc>
          <w:tcPr>
            <w:tcW w:w="4876" w:type="dxa"/>
            <w:tcBorders>
              <w:top w:val="nil"/>
              <w:left w:val="nil"/>
              <w:bottom w:val="nil"/>
              <w:right w:val="nil"/>
            </w:tcBorders>
          </w:tcPr>
          <w:p w14:paraId="78D5C5FA" w14:textId="77777777" w:rsidR="0061411C" w:rsidRPr="008E4845" w:rsidRDefault="0061411C" w:rsidP="00EF2739">
            <w:pPr>
              <w:pStyle w:val="Normal6a"/>
            </w:pPr>
          </w:p>
        </w:tc>
        <w:tc>
          <w:tcPr>
            <w:tcW w:w="4876" w:type="dxa"/>
            <w:tcBorders>
              <w:top w:val="nil"/>
              <w:left w:val="nil"/>
              <w:bottom w:val="nil"/>
              <w:right w:val="nil"/>
            </w:tcBorders>
          </w:tcPr>
          <w:p w14:paraId="3C18F43E" w14:textId="77777777" w:rsidR="0061411C" w:rsidRPr="008E4845" w:rsidRDefault="0061411C" w:rsidP="00EF2739">
            <w:pPr>
              <w:pStyle w:val="Normal6a"/>
            </w:pPr>
            <w:r w:rsidRPr="008E4845">
              <w:rPr>
                <w:b/>
                <w:i/>
              </w:rPr>
              <w:t>(15a)</w:t>
            </w:r>
            <w:r w:rsidRPr="008E4845">
              <w:tab/>
            </w:r>
            <w:r w:rsidRPr="008E4845">
              <w:rPr>
                <w:b/>
                <w:i/>
              </w:rPr>
              <w:t>Aby zapewnić przewidywalność i przejrzystość w odniesieniu do wsparcia udzielanego na podstawie niniejszego rozporządzenia, państwa członkowskie powinny realizować działania, które kwalifikują się do wsparcia, jak określono w załączniku. </w:t>
            </w:r>
          </w:p>
        </w:tc>
      </w:tr>
    </w:tbl>
    <w:p w14:paraId="6247F452"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{EN}</w:t>
      </w:r>
      <w:r w:rsidRPr="008E4845">
        <w:t>en</w:t>
      </w:r>
      <w:r w:rsidRPr="008E4845">
        <w:rPr>
          <w:rStyle w:val="HideTWBExt"/>
        </w:rPr>
        <w:t>&lt;/Original&gt;</w:t>
      </w:r>
    </w:p>
    <w:p w14:paraId="7D74C813" w14:textId="77777777" w:rsidR="0061411C" w:rsidRPr="008E4845" w:rsidRDefault="0061411C" w:rsidP="0061411C">
      <w:r w:rsidRPr="008E4845">
        <w:rPr>
          <w:rStyle w:val="HideTWBExt"/>
        </w:rPr>
        <w:t>&lt;/Amend&gt;</w:t>
      </w:r>
    </w:p>
    <w:p w14:paraId="3DAFB20E" w14:textId="11A82302"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157</w:t>
      </w:r>
      <w:r w:rsidRPr="008E4845">
        <w:rPr>
          <w:rStyle w:val="HideTWBExt"/>
          <w:b w:val="0"/>
        </w:rPr>
        <w:t>&lt;/NumAm&gt;</w:t>
      </w:r>
    </w:p>
    <w:p w14:paraId="184E92F6" w14:textId="77777777" w:rsidR="0061411C" w:rsidRPr="008E4845" w:rsidRDefault="0061411C" w:rsidP="0061411C">
      <w:pPr>
        <w:pStyle w:val="NormalBold"/>
      </w:pPr>
      <w:r w:rsidRPr="008E4845">
        <w:rPr>
          <w:rStyle w:val="HideTWBExt"/>
          <w:b w:val="0"/>
        </w:rPr>
        <w:t>&lt;RepeatBlock-By&gt;&lt;Members&gt;</w:t>
      </w:r>
      <w:r w:rsidRPr="008E4845">
        <w:t>Estrella Galán</w:t>
      </w:r>
      <w:r w:rsidRPr="008E4845">
        <w:rPr>
          <w:rStyle w:val="HideTWBExt"/>
          <w:b w:val="0"/>
        </w:rPr>
        <w:t>&lt;/Members&gt;</w:t>
      </w:r>
    </w:p>
    <w:p w14:paraId="1968B2F9" w14:textId="77777777" w:rsidR="0061411C" w:rsidRPr="008E4845" w:rsidRDefault="0061411C" w:rsidP="0061411C">
      <w:pPr>
        <w:pStyle w:val="NormalBold"/>
      </w:pPr>
      <w:r w:rsidRPr="008E4845">
        <w:rPr>
          <w:rStyle w:val="HideTWBExt"/>
          <w:b w:val="0"/>
        </w:rPr>
        <w:t>&lt;/RepeatBlock-By&gt;</w:t>
      </w:r>
    </w:p>
    <w:p w14:paraId="60A6B87F"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7700C942" w14:textId="77777777" w:rsidR="0061411C" w:rsidRPr="008E4845" w:rsidRDefault="0061411C" w:rsidP="0061411C">
      <w:pPr>
        <w:pStyle w:val="NormalBold"/>
      </w:pPr>
      <w:r w:rsidRPr="008E4845">
        <w:rPr>
          <w:rStyle w:val="HideTWBExt"/>
          <w:b w:val="0"/>
        </w:rPr>
        <w:t>&lt;Article&gt;</w:t>
      </w:r>
      <w:r w:rsidRPr="008E4845">
        <w:t>Motyw 16</w:t>
      </w:r>
      <w:r w:rsidRPr="008E48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52568602" w14:textId="77777777" w:rsidTr="00EF2739">
        <w:trPr>
          <w:trHeight w:hRule="exact" w:val="240"/>
          <w:jc w:val="center"/>
        </w:trPr>
        <w:tc>
          <w:tcPr>
            <w:tcW w:w="9752" w:type="dxa"/>
            <w:gridSpan w:val="2"/>
            <w:tcBorders>
              <w:top w:val="nil"/>
              <w:left w:val="nil"/>
              <w:bottom w:val="nil"/>
              <w:right w:val="nil"/>
            </w:tcBorders>
          </w:tcPr>
          <w:p w14:paraId="7435E31B" w14:textId="77777777" w:rsidR="0061411C" w:rsidRPr="008E4845" w:rsidRDefault="0061411C" w:rsidP="00EF2739"/>
        </w:tc>
      </w:tr>
      <w:tr w:rsidR="0061411C" w:rsidRPr="008E4845" w14:paraId="19E414AA" w14:textId="77777777" w:rsidTr="00EF2739">
        <w:trPr>
          <w:trHeight w:val="240"/>
          <w:jc w:val="center"/>
        </w:trPr>
        <w:tc>
          <w:tcPr>
            <w:tcW w:w="4876" w:type="dxa"/>
            <w:tcBorders>
              <w:top w:val="nil"/>
              <w:left w:val="nil"/>
              <w:bottom w:val="nil"/>
              <w:right w:val="nil"/>
            </w:tcBorders>
          </w:tcPr>
          <w:p w14:paraId="5C5FD6AA"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63BB0CBA" w14:textId="77777777" w:rsidR="0061411C" w:rsidRPr="008E4845" w:rsidRDefault="0061411C" w:rsidP="00EF2739">
            <w:pPr>
              <w:pStyle w:val="AmColumnHeading"/>
            </w:pPr>
            <w:r w:rsidRPr="008E4845">
              <w:t>Poprawka</w:t>
            </w:r>
          </w:p>
        </w:tc>
      </w:tr>
      <w:tr w:rsidR="0061411C" w:rsidRPr="008E4845" w14:paraId="78EB8C9F" w14:textId="77777777" w:rsidTr="00EF2739">
        <w:trPr>
          <w:jc w:val="center"/>
        </w:trPr>
        <w:tc>
          <w:tcPr>
            <w:tcW w:w="4876" w:type="dxa"/>
            <w:tcBorders>
              <w:top w:val="nil"/>
              <w:left w:val="nil"/>
              <w:bottom w:val="nil"/>
              <w:right w:val="nil"/>
            </w:tcBorders>
          </w:tcPr>
          <w:p w14:paraId="5DF9701C" w14:textId="77777777" w:rsidR="0061411C" w:rsidRPr="008E4845" w:rsidRDefault="0061411C" w:rsidP="00EF2739">
            <w:pPr>
              <w:pStyle w:val="Normal6a"/>
            </w:pPr>
            <w:r w:rsidRPr="008E4845">
              <w:rPr>
                <w:b/>
                <w:i/>
              </w:rPr>
              <w:t>(16)</w:t>
            </w:r>
            <w:r w:rsidRPr="008E4845">
              <w:tab/>
            </w:r>
            <w:r w:rsidRPr="008E4845">
              <w:rPr>
                <w:b/>
                <w:i/>
              </w:rPr>
              <w:t>Państwo trzecie, które zawarło z Unią umowę w sprawie kryteriów i mechanizmów ustalania państwa odpowiedzialnego za rozpatrzenie wniosku o udzielenie ochrony międzynarodowej zarejestrowanego w jednym z państw członkowskich lub zarejestrowanego w tym państwie trzecim, powinno mieć możliwość uczestniczenia w unijnym wsparciu udzielanym na podstawie niniejszego rozporządzenia, z zastrzeżeniem spełnienia określonych warunków.</w:t>
            </w:r>
          </w:p>
        </w:tc>
        <w:tc>
          <w:tcPr>
            <w:tcW w:w="4876" w:type="dxa"/>
            <w:tcBorders>
              <w:top w:val="nil"/>
              <w:left w:val="nil"/>
              <w:bottom w:val="nil"/>
              <w:right w:val="nil"/>
            </w:tcBorders>
          </w:tcPr>
          <w:p w14:paraId="454EBE69" w14:textId="77777777" w:rsidR="0061411C" w:rsidRPr="008E4845" w:rsidRDefault="0061411C" w:rsidP="00EF2739">
            <w:pPr>
              <w:pStyle w:val="Normal6a"/>
            </w:pPr>
            <w:r w:rsidRPr="008E4845">
              <w:rPr>
                <w:b/>
                <w:i/>
              </w:rPr>
              <w:t>skreśla się</w:t>
            </w:r>
          </w:p>
        </w:tc>
      </w:tr>
    </w:tbl>
    <w:p w14:paraId="7F7E9EBA"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{EN}</w:t>
      </w:r>
      <w:r w:rsidRPr="008E4845">
        <w:t>en</w:t>
      </w:r>
      <w:r w:rsidRPr="008E4845">
        <w:rPr>
          <w:rStyle w:val="HideTWBExt"/>
        </w:rPr>
        <w:t>&lt;/Original&gt;</w:t>
      </w:r>
    </w:p>
    <w:p w14:paraId="379C4639" w14:textId="77777777" w:rsidR="0061411C" w:rsidRPr="008E4845" w:rsidRDefault="0061411C" w:rsidP="0061411C">
      <w:r w:rsidRPr="008E4845">
        <w:rPr>
          <w:rStyle w:val="HideTWBExt"/>
        </w:rPr>
        <w:t>&lt;/Amend&gt;</w:t>
      </w:r>
    </w:p>
    <w:p w14:paraId="4523FBC2" w14:textId="77CDA163"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158</w:t>
      </w:r>
      <w:r w:rsidRPr="008E4845">
        <w:rPr>
          <w:rStyle w:val="HideTWBExt"/>
          <w:b w:val="0"/>
        </w:rPr>
        <w:t>&lt;/NumAm&gt;</w:t>
      </w:r>
    </w:p>
    <w:p w14:paraId="107E2E33" w14:textId="77777777" w:rsidR="0061411C" w:rsidRPr="008E4845" w:rsidRDefault="0061411C" w:rsidP="0061411C">
      <w:pPr>
        <w:pStyle w:val="NormalBold"/>
      </w:pPr>
      <w:r w:rsidRPr="008E4845">
        <w:rPr>
          <w:rStyle w:val="HideTWBExt"/>
          <w:b w:val="0"/>
        </w:rPr>
        <w:t>&lt;RepeatBlock-By&gt;&lt;Members&gt;</w:t>
      </w:r>
      <w:r w:rsidRPr="008E4845">
        <w:t>Jorge Buxadé Villalba, Marieke Ehlers, Susanna Ceccardi</w:t>
      </w:r>
      <w:r w:rsidRPr="008E4845">
        <w:rPr>
          <w:rStyle w:val="HideTWBExt"/>
          <w:b w:val="0"/>
        </w:rPr>
        <w:t>&lt;/Members&gt;</w:t>
      </w:r>
    </w:p>
    <w:p w14:paraId="53BF2382" w14:textId="77777777" w:rsidR="0061411C" w:rsidRPr="008E4845" w:rsidRDefault="0061411C" w:rsidP="0061411C">
      <w:pPr>
        <w:pStyle w:val="NormalBold"/>
      </w:pPr>
      <w:r w:rsidRPr="008E4845">
        <w:rPr>
          <w:rStyle w:val="HideTWBExt"/>
          <w:b w:val="0"/>
        </w:rPr>
        <w:t>&lt;/RepeatBlock-By&gt;</w:t>
      </w:r>
    </w:p>
    <w:p w14:paraId="66C208EB"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3CDCFF48" w14:textId="77777777" w:rsidR="0061411C" w:rsidRPr="008E4845" w:rsidRDefault="0061411C" w:rsidP="0061411C">
      <w:pPr>
        <w:pStyle w:val="NormalBold"/>
      </w:pPr>
      <w:r w:rsidRPr="008E4845">
        <w:rPr>
          <w:rStyle w:val="HideTWBExt"/>
          <w:b w:val="0"/>
        </w:rPr>
        <w:t>&lt;Article&gt;</w:t>
      </w:r>
      <w:r w:rsidRPr="008E4845">
        <w:t>Motyw 16</w:t>
      </w:r>
      <w:r w:rsidRPr="008E48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24E2976B" w14:textId="77777777" w:rsidTr="00EF2739">
        <w:trPr>
          <w:trHeight w:hRule="exact" w:val="240"/>
          <w:jc w:val="center"/>
        </w:trPr>
        <w:tc>
          <w:tcPr>
            <w:tcW w:w="9752" w:type="dxa"/>
            <w:gridSpan w:val="2"/>
            <w:tcBorders>
              <w:top w:val="nil"/>
              <w:left w:val="nil"/>
              <w:bottom w:val="nil"/>
              <w:right w:val="nil"/>
            </w:tcBorders>
          </w:tcPr>
          <w:p w14:paraId="053A33D1" w14:textId="77777777" w:rsidR="0061411C" w:rsidRPr="008E4845" w:rsidRDefault="0061411C" w:rsidP="00EF2739"/>
        </w:tc>
      </w:tr>
      <w:tr w:rsidR="0061411C" w:rsidRPr="008E4845" w14:paraId="7E017F6A" w14:textId="77777777" w:rsidTr="00EF2739">
        <w:trPr>
          <w:trHeight w:val="240"/>
          <w:jc w:val="center"/>
        </w:trPr>
        <w:tc>
          <w:tcPr>
            <w:tcW w:w="4876" w:type="dxa"/>
            <w:tcBorders>
              <w:top w:val="nil"/>
              <w:left w:val="nil"/>
              <w:bottom w:val="nil"/>
              <w:right w:val="nil"/>
            </w:tcBorders>
          </w:tcPr>
          <w:p w14:paraId="23D7AA15"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23A4A2AD" w14:textId="77777777" w:rsidR="0061411C" w:rsidRPr="008E4845" w:rsidRDefault="0061411C" w:rsidP="00EF2739">
            <w:pPr>
              <w:pStyle w:val="AmColumnHeading"/>
            </w:pPr>
            <w:r w:rsidRPr="008E4845">
              <w:t>Poprawka</w:t>
            </w:r>
          </w:p>
        </w:tc>
      </w:tr>
      <w:tr w:rsidR="0061411C" w:rsidRPr="008E4845" w14:paraId="0A7984C1" w14:textId="77777777" w:rsidTr="00EF2739">
        <w:trPr>
          <w:jc w:val="center"/>
        </w:trPr>
        <w:tc>
          <w:tcPr>
            <w:tcW w:w="4876" w:type="dxa"/>
            <w:tcBorders>
              <w:top w:val="nil"/>
              <w:left w:val="nil"/>
              <w:bottom w:val="nil"/>
              <w:right w:val="nil"/>
            </w:tcBorders>
          </w:tcPr>
          <w:p w14:paraId="1A820B08" w14:textId="77777777" w:rsidR="0061411C" w:rsidRPr="008E4845" w:rsidRDefault="0061411C" w:rsidP="00EF2739">
            <w:pPr>
              <w:pStyle w:val="Normal6a"/>
            </w:pPr>
            <w:r w:rsidRPr="008E4845">
              <w:t>(16)</w:t>
            </w:r>
            <w:r w:rsidRPr="008E4845">
              <w:tab/>
              <w:t>Państwo trzecie, które zawarło z Unią umowę w sprawie kryteriów i mechanizmów ustalania państwa odpowiedzialnego za rozpatrzenie wniosku o udzielenie ochrony międzynarodowej zarejestrowanego w jednym z państw członkowskich lub zarejestrowanego w tym państwie trzecim, powinno mieć możliwość uczestniczenia w unijnym wsparciu udzielanym na podstawie niniejszego rozporządzenia, z zastrzeżeniem spełnienia określonych warunków.</w:t>
            </w:r>
          </w:p>
        </w:tc>
        <w:tc>
          <w:tcPr>
            <w:tcW w:w="4876" w:type="dxa"/>
            <w:tcBorders>
              <w:top w:val="nil"/>
              <w:left w:val="nil"/>
              <w:bottom w:val="nil"/>
              <w:right w:val="nil"/>
            </w:tcBorders>
          </w:tcPr>
          <w:p w14:paraId="09EDFFC3" w14:textId="77777777" w:rsidR="0061411C" w:rsidRPr="008E4845" w:rsidRDefault="0061411C" w:rsidP="00EF2739">
            <w:pPr>
              <w:pStyle w:val="Normal6a"/>
            </w:pPr>
            <w:r w:rsidRPr="008E4845">
              <w:t>(16)</w:t>
            </w:r>
            <w:r w:rsidRPr="008E4845">
              <w:tab/>
              <w:t xml:space="preserve">Państwo trzecie, które zawarło z Unią </w:t>
            </w:r>
            <w:r w:rsidRPr="008E4845">
              <w:rPr>
                <w:b/>
                <w:i/>
              </w:rPr>
              <w:t>lub państwami członkowskimi</w:t>
            </w:r>
            <w:r w:rsidRPr="008E4845">
              <w:t xml:space="preserve"> umowę </w:t>
            </w:r>
            <w:r w:rsidRPr="008E4845">
              <w:rPr>
                <w:b/>
                <w:i/>
              </w:rPr>
              <w:t>lub porozumienie</w:t>
            </w:r>
            <w:r w:rsidRPr="008E4845">
              <w:t xml:space="preserve"> w sprawie kryteriów i mechanizmów ustalania państwa odpowiedzialnego za rozpatrzenie wniosku o udzielenie ochrony międzynarodowej zarejestrowanego w jednym z państw członkowskich lub zarejestrowanego w tym państwie trzecim</w:t>
            </w:r>
            <w:r w:rsidRPr="008E4845">
              <w:rPr>
                <w:b/>
                <w:i/>
              </w:rPr>
              <w:t>, oraz/lub w sprawie utworzenia i funkcjonowania ośrodków powrotowych lub innych powiązanych obiektów dla osób objętych decyzją nakazującą powrót wydaną przez państwo członkowskie, w tym warunków przekazywania, pobytu i dalszego powrotu</w:t>
            </w:r>
            <w:r w:rsidRPr="008E4845">
              <w:t>, powinno mieć możliwość uczestniczenia w unijnym wsparciu udzielanym na podstawie niniejszego rozporządzenia, z zastrzeżeniem spełnienia określonych warunków.</w:t>
            </w:r>
          </w:p>
        </w:tc>
      </w:tr>
    </w:tbl>
    <w:p w14:paraId="72E69A54"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{EN}</w:t>
      </w:r>
      <w:r w:rsidRPr="008E4845">
        <w:t>en</w:t>
      </w:r>
      <w:r w:rsidRPr="008E4845">
        <w:rPr>
          <w:rStyle w:val="HideTWBExt"/>
        </w:rPr>
        <w:t>&lt;/Original&gt;</w:t>
      </w:r>
    </w:p>
    <w:p w14:paraId="13BB8DE4" w14:textId="77777777" w:rsidR="0061411C" w:rsidRPr="008E4845" w:rsidRDefault="0061411C" w:rsidP="0061411C">
      <w:r w:rsidRPr="008E4845">
        <w:rPr>
          <w:rStyle w:val="HideTWBExt"/>
        </w:rPr>
        <w:t>&lt;/Amend&gt;</w:t>
      </w:r>
    </w:p>
    <w:p w14:paraId="7C79ACBE" w14:textId="162A6006"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159</w:t>
      </w:r>
      <w:r w:rsidRPr="008E4845">
        <w:rPr>
          <w:rStyle w:val="HideTWBExt"/>
          <w:b w:val="0"/>
        </w:rPr>
        <w:t>&lt;/NumAm&gt;</w:t>
      </w:r>
    </w:p>
    <w:p w14:paraId="62E4F812" w14:textId="77777777" w:rsidR="0061411C" w:rsidRPr="008E4845" w:rsidRDefault="0061411C" w:rsidP="0061411C">
      <w:pPr>
        <w:pStyle w:val="NormalBold"/>
      </w:pPr>
      <w:r w:rsidRPr="008E4845">
        <w:rPr>
          <w:rStyle w:val="HideTWBExt"/>
          <w:b w:val="0"/>
        </w:rPr>
        <w:t>&lt;RepeatBlock-By&gt;&lt;Members&gt;</w:t>
      </w:r>
      <w:r w:rsidRPr="008E4845">
        <w:t>Sebastian Tynkkynen</w:t>
      </w:r>
      <w:r w:rsidRPr="008E4845">
        <w:rPr>
          <w:rStyle w:val="HideTWBExt"/>
          <w:b w:val="0"/>
        </w:rPr>
        <w:t>&lt;/Members&gt;</w:t>
      </w:r>
    </w:p>
    <w:p w14:paraId="050DBEE8" w14:textId="77777777" w:rsidR="0061411C" w:rsidRPr="008E4845" w:rsidRDefault="0061411C" w:rsidP="0061411C">
      <w:pPr>
        <w:pStyle w:val="NormalBold"/>
      </w:pPr>
      <w:r w:rsidRPr="008E4845">
        <w:rPr>
          <w:rStyle w:val="HideTWBExt"/>
          <w:b w:val="0"/>
        </w:rPr>
        <w:t>&lt;/RepeatBlock-By&gt;</w:t>
      </w:r>
    </w:p>
    <w:p w14:paraId="7B618120"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66A3A754" w14:textId="77777777" w:rsidR="0061411C" w:rsidRPr="008E4845" w:rsidRDefault="0061411C" w:rsidP="0061411C">
      <w:pPr>
        <w:pStyle w:val="NormalBold"/>
      </w:pPr>
      <w:r w:rsidRPr="008E4845">
        <w:rPr>
          <w:rStyle w:val="HideTWBExt"/>
          <w:b w:val="0"/>
        </w:rPr>
        <w:t>&lt;Article&gt;</w:t>
      </w:r>
      <w:r w:rsidRPr="008E4845">
        <w:t>Motyw 16</w:t>
      </w:r>
      <w:r w:rsidRPr="008E4845">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3CA73963" w14:textId="77777777" w:rsidTr="00EF2739">
        <w:trPr>
          <w:trHeight w:hRule="exact" w:val="240"/>
          <w:jc w:val="center"/>
        </w:trPr>
        <w:tc>
          <w:tcPr>
            <w:tcW w:w="9752" w:type="dxa"/>
            <w:gridSpan w:val="2"/>
            <w:tcBorders>
              <w:top w:val="nil"/>
              <w:left w:val="nil"/>
              <w:bottom w:val="nil"/>
              <w:right w:val="nil"/>
            </w:tcBorders>
          </w:tcPr>
          <w:p w14:paraId="2F57215A" w14:textId="77777777" w:rsidR="0061411C" w:rsidRPr="008E4845" w:rsidRDefault="0061411C" w:rsidP="00EF2739"/>
        </w:tc>
      </w:tr>
      <w:tr w:rsidR="0061411C" w:rsidRPr="008E4845" w14:paraId="05968E84" w14:textId="77777777" w:rsidTr="00EF2739">
        <w:trPr>
          <w:trHeight w:val="240"/>
          <w:jc w:val="center"/>
        </w:trPr>
        <w:tc>
          <w:tcPr>
            <w:tcW w:w="4876" w:type="dxa"/>
            <w:tcBorders>
              <w:top w:val="nil"/>
              <w:left w:val="nil"/>
              <w:bottom w:val="nil"/>
              <w:right w:val="nil"/>
            </w:tcBorders>
          </w:tcPr>
          <w:p w14:paraId="76514D93"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2819EC9A" w14:textId="77777777" w:rsidR="0061411C" w:rsidRPr="008E4845" w:rsidRDefault="0061411C" w:rsidP="00EF2739">
            <w:pPr>
              <w:pStyle w:val="AmColumnHeading"/>
            </w:pPr>
            <w:r w:rsidRPr="008E4845">
              <w:t>Poprawka</w:t>
            </w:r>
          </w:p>
        </w:tc>
      </w:tr>
      <w:tr w:rsidR="0061411C" w:rsidRPr="008E4845" w14:paraId="52EC8ACB" w14:textId="77777777" w:rsidTr="00EF2739">
        <w:trPr>
          <w:jc w:val="center"/>
        </w:trPr>
        <w:tc>
          <w:tcPr>
            <w:tcW w:w="4876" w:type="dxa"/>
            <w:tcBorders>
              <w:top w:val="nil"/>
              <w:left w:val="nil"/>
              <w:bottom w:val="nil"/>
              <w:right w:val="nil"/>
            </w:tcBorders>
          </w:tcPr>
          <w:p w14:paraId="7BE604C3" w14:textId="77777777" w:rsidR="0061411C" w:rsidRPr="008E4845" w:rsidRDefault="0061411C" w:rsidP="00EF2739">
            <w:pPr>
              <w:pStyle w:val="Normal6a"/>
            </w:pPr>
            <w:r w:rsidRPr="008E4845">
              <w:t>(16)</w:t>
            </w:r>
            <w:r w:rsidRPr="008E4845">
              <w:tab/>
              <w:t>Państwo trzecie, które zawarło z Unią umowę w sprawie kryteriów i mechanizmów ustalania państwa odpowiedzialnego za rozpatrzenie wniosku o udzielenie ochrony międzynarodowej zarejestrowanego w jednym z państw członkowskich lub zarejestrowanego w tym państwie trzecim, powinno mieć możliwość uczestniczenia w unijnym wsparciu udzielanym na podstawie niniejszego rozporządzenia, z zastrzeżeniem spełnienia określonych warunków.</w:t>
            </w:r>
          </w:p>
        </w:tc>
        <w:tc>
          <w:tcPr>
            <w:tcW w:w="4876" w:type="dxa"/>
            <w:tcBorders>
              <w:top w:val="nil"/>
              <w:left w:val="nil"/>
              <w:bottom w:val="nil"/>
              <w:right w:val="nil"/>
            </w:tcBorders>
          </w:tcPr>
          <w:p w14:paraId="4251B07D" w14:textId="77777777" w:rsidR="0061411C" w:rsidRPr="008E4845" w:rsidRDefault="0061411C" w:rsidP="00EF2739">
            <w:pPr>
              <w:pStyle w:val="Normal6a"/>
            </w:pPr>
            <w:r w:rsidRPr="008E4845">
              <w:t>(16)</w:t>
            </w:r>
            <w:r w:rsidRPr="008E4845">
              <w:tab/>
              <w:t xml:space="preserve">Państwo trzecie, które zawarło z Unią umowę w sprawie kryteriów i mechanizmów ustalania państwa odpowiedzialnego za rozpatrzenie wniosku o udzielenie ochrony międzynarodowej zarejestrowanego w jednym z państw członkowskich lub zarejestrowanego w tym państwie trzecim, powinno mieć możliwość uczestniczenia w unijnym wsparciu udzielanym na podstawie niniejszego rozporządzenia, z zastrzeżeniem spełnienia określonych warunków. </w:t>
            </w:r>
            <w:r w:rsidRPr="008E4845">
              <w:rPr>
                <w:b/>
                <w:i/>
              </w:rPr>
              <w:t>Szczególną uwagę należy zwrócić na zobowiązanie państwa trzeciego do przyjęcia wszystkich swoich obywateli przebywających nielegalnie na terytorium Unii.</w:t>
            </w:r>
          </w:p>
        </w:tc>
      </w:tr>
    </w:tbl>
    <w:p w14:paraId="5795705A"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{FI}</w:t>
      </w:r>
      <w:r w:rsidRPr="008E4845">
        <w:t>fi</w:t>
      </w:r>
      <w:r w:rsidRPr="008E4845">
        <w:rPr>
          <w:rStyle w:val="HideTWBExt"/>
        </w:rPr>
        <w:t>&lt;/Original&gt;</w:t>
      </w:r>
    </w:p>
    <w:p w14:paraId="1B040809" w14:textId="77777777" w:rsidR="0061411C" w:rsidRPr="008E4845" w:rsidRDefault="0061411C" w:rsidP="0061411C">
      <w:r w:rsidRPr="008E4845">
        <w:rPr>
          <w:rStyle w:val="HideTWBExt"/>
        </w:rPr>
        <w:t>&lt;/Amend&gt;</w:t>
      </w:r>
    </w:p>
    <w:p w14:paraId="7A346E46" w14:textId="4741ED8D"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160</w:t>
      </w:r>
      <w:r w:rsidRPr="008E4845">
        <w:rPr>
          <w:rStyle w:val="HideTWBExt"/>
          <w:b w:val="0"/>
        </w:rPr>
        <w:t>&lt;/NumAm&gt;</w:t>
      </w:r>
    </w:p>
    <w:p w14:paraId="487771D5" w14:textId="77777777" w:rsidR="0061411C" w:rsidRPr="008E4845" w:rsidRDefault="0061411C" w:rsidP="0061411C">
      <w:pPr>
        <w:pStyle w:val="NormalBold"/>
      </w:pPr>
      <w:r w:rsidRPr="008E4845">
        <w:rPr>
          <w:rStyle w:val="HideTWBExt"/>
          <w:b w:val="0"/>
        </w:rPr>
        <w:t>&lt;RepeatBlock-By&gt;&lt;Members&gt;</w:t>
      </w:r>
      <w:r w:rsidRPr="008E4845">
        <w:t>Erik Kaliňák, Katarína Roth Neveďalová</w:t>
      </w:r>
      <w:r w:rsidRPr="008E4845">
        <w:rPr>
          <w:rStyle w:val="HideTWBExt"/>
          <w:b w:val="0"/>
        </w:rPr>
        <w:t>&lt;/Members&gt;</w:t>
      </w:r>
    </w:p>
    <w:p w14:paraId="2956E2B4" w14:textId="77777777" w:rsidR="0061411C" w:rsidRPr="008E4845" w:rsidRDefault="0061411C" w:rsidP="0061411C">
      <w:pPr>
        <w:pStyle w:val="NormalBold"/>
      </w:pPr>
      <w:r w:rsidRPr="008E4845">
        <w:rPr>
          <w:rStyle w:val="HideTWBExt"/>
          <w:b w:val="0"/>
        </w:rPr>
        <w:t>&lt;/RepeatBlock-By&gt;</w:t>
      </w:r>
    </w:p>
    <w:p w14:paraId="0543E391"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187DF2CB" w14:textId="77777777" w:rsidR="0061411C" w:rsidRPr="008E4845" w:rsidRDefault="0061411C" w:rsidP="0061411C">
      <w:pPr>
        <w:pStyle w:val="NormalBold"/>
      </w:pPr>
      <w:r w:rsidRPr="008E4845">
        <w:rPr>
          <w:rStyle w:val="HideTWBExt"/>
          <w:b w:val="0"/>
        </w:rPr>
        <w:t>&lt;Article&gt;</w:t>
      </w:r>
      <w:r w:rsidRPr="008E4845">
        <w:t>Motyw 16</w:t>
      </w:r>
      <w:r w:rsidRPr="008E4845">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24038B99" w14:textId="77777777" w:rsidTr="00EF2739">
        <w:trPr>
          <w:trHeight w:hRule="exact" w:val="240"/>
          <w:jc w:val="center"/>
        </w:trPr>
        <w:tc>
          <w:tcPr>
            <w:tcW w:w="9752" w:type="dxa"/>
            <w:gridSpan w:val="2"/>
            <w:tcBorders>
              <w:top w:val="nil"/>
              <w:left w:val="nil"/>
              <w:bottom w:val="nil"/>
              <w:right w:val="nil"/>
            </w:tcBorders>
          </w:tcPr>
          <w:p w14:paraId="32D8034E" w14:textId="77777777" w:rsidR="0061411C" w:rsidRPr="008E4845" w:rsidRDefault="0061411C" w:rsidP="00EF2739"/>
        </w:tc>
      </w:tr>
      <w:tr w:rsidR="0061411C" w:rsidRPr="008E4845" w14:paraId="1E674F16" w14:textId="77777777" w:rsidTr="00EF2739">
        <w:trPr>
          <w:trHeight w:val="240"/>
          <w:jc w:val="center"/>
        </w:trPr>
        <w:tc>
          <w:tcPr>
            <w:tcW w:w="4876" w:type="dxa"/>
            <w:tcBorders>
              <w:top w:val="nil"/>
              <w:left w:val="nil"/>
              <w:bottom w:val="nil"/>
              <w:right w:val="nil"/>
            </w:tcBorders>
          </w:tcPr>
          <w:p w14:paraId="370F3244"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5D0831B2" w14:textId="77777777" w:rsidR="0061411C" w:rsidRPr="008E4845" w:rsidRDefault="0061411C" w:rsidP="00EF2739">
            <w:pPr>
              <w:pStyle w:val="AmColumnHeading"/>
            </w:pPr>
            <w:r w:rsidRPr="008E4845">
              <w:t>Poprawka</w:t>
            </w:r>
          </w:p>
        </w:tc>
      </w:tr>
      <w:tr w:rsidR="0061411C" w:rsidRPr="008E4845" w14:paraId="442B294E" w14:textId="77777777" w:rsidTr="00EF2739">
        <w:trPr>
          <w:jc w:val="center"/>
        </w:trPr>
        <w:tc>
          <w:tcPr>
            <w:tcW w:w="4876" w:type="dxa"/>
            <w:tcBorders>
              <w:top w:val="nil"/>
              <w:left w:val="nil"/>
              <w:bottom w:val="nil"/>
              <w:right w:val="nil"/>
            </w:tcBorders>
          </w:tcPr>
          <w:p w14:paraId="7C51B529" w14:textId="77777777" w:rsidR="0061411C" w:rsidRPr="008E4845" w:rsidRDefault="0061411C" w:rsidP="00EF2739">
            <w:pPr>
              <w:pStyle w:val="Normal6a"/>
            </w:pPr>
            <w:r w:rsidRPr="008E4845">
              <w:t>(16)</w:t>
            </w:r>
            <w:r w:rsidRPr="008E4845">
              <w:tab/>
              <w:t>Państwo trzecie, które zawarło z Unią umowę w sprawie kryteriów i mechanizmów ustalania państwa odpowiedzialnego za rozpatrzenie wniosku o udzielenie ochrony międzynarodowej zarejestrowanego w jednym z państw członkowskich lub zarejestrowanego w tym państwie trzecim, powinno mieć możliwość uczestniczenia w unijnym wsparciu udzielanym na podstawie niniejszego rozporządzenia, z zastrzeżeniem spełnienia określonych warunków.</w:t>
            </w:r>
          </w:p>
        </w:tc>
        <w:tc>
          <w:tcPr>
            <w:tcW w:w="4876" w:type="dxa"/>
            <w:tcBorders>
              <w:top w:val="nil"/>
              <w:left w:val="nil"/>
              <w:bottom w:val="nil"/>
              <w:right w:val="nil"/>
            </w:tcBorders>
          </w:tcPr>
          <w:p w14:paraId="659FF29C" w14:textId="77777777" w:rsidR="0061411C" w:rsidRPr="008E4845" w:rsidRDefault="0061411C" w:rsidP="00EF2739">
            <w:pPr>
              <w:pStyle w:val="Normal6a"/>
            </w:pPr>
            <w:r w:rsidRPr="008E4845">
              <w:t>(16)</w:t>
            </w:r>
            <w:r w:rsidRPr="008E4845">
              <w:tab/>
              <w:t>Państwo trzecie, które zawarło z Unią umowę w sprawie kryteriów i mechanizmów ustalania państwa odpowiedzialnego za rozpatrzenie wniosku o udzielenie ochrony międzynarodowej zarejestrowanego w jednym z państw członkowskich lub zarejestrowanego w tym państwie trzecim, powinno mieć możliwość uczestniczenia w unijnym wsparciu udzielanym na podstawie niniejszego rozporządzenia, z zastrzeżeniem spełnienia określonych warunków</w:t>
            </w:r>
            <w:r w:rsidRPr="008E4845">
              <w:rPr>
                <w:b/>
                <w:i/>
              </w:rPr>
              <w:t>, w szczególności dotyczących wypełniania zobowiązań w obszarach zarządzania migracją, współpracy w zakresie readmisji oraz ochrony interesów finansowych Unii</w:t>
            </w:r>
            <w:r w:rsidRPr="008E4845">
              <w:t>.</w:t>
            </w:r>
          </w:p>
        </w:tc>
      </w:tr>
    </w:tbl>
    <w:p w14:paraId="46DC7EFC"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{SK}</w:t>
      </w:r>
      <w:r w:rsidRPr="008E4845">
        <w:t>sk</w:t>
      </w:r>
      <w:r w:rsidRPr="008E4845">
        <w:rPr>
          <w:rStyle w:val="HideTWBExt"/>
        </w:rPr>
        <w:t>&lt;/Original&gt;</w:t>
      </w:r>
    </w:p>
    <w:p w14:paraId="140067BC" w14:textId="77777777" w:rsidR="0061411C" w:rsidRPr="008E4845" w:rsidRDefault="0061411C" w:rsidP="0061411C">
      <w:pPr>
        <w:pStyle w:val="AmJustTitle"/>
      </w:pPr>
      <w:r w:rsidRPr="008E4845">
        <w:rPr>
          <w:rStyle w:val="HideTWBExt"/>
          <w:i w:val="0"/>
        </w:rPr>
        <w:t>&lt;TitreJust&gt;</w:t>
      </w:r>
      <w:r w:rsidRPr="008E4845">
        <w:t>Uzasadnienie</w:t>
      </w:r>
      <w:r w:rsidRPr="008E4845">
        <w:rPr>
          <w:rStyle w:val="HideTWBExt"/>
          <w:i w:val="0"/>
        </w:rPr>
        <w:t>&lt;/TitreJust&gt;</w:t>
      </w:r>
    </w:p>
    <w:p w14:paraId="6E985722" w14:textId="77777777" w:rsidR="0061411C" w:rsidRPr="008E4845" w:rsidRDefault="0061411C" w:rsidP="0061411C">
      <w:pPr>
        <w:pStyle w:val="AmJustText"/>
      </w:pPr>
      <w:r w:rsidRPr="008E4845">
        <w:t>Udział finansowy państw trzecich w programie powinien być uzależniony od skutecznego wypełniania przez nie zobowiązań wobec Unii. Szczególne znaczenie ma współpraca w dziedzinie readmisji i zarządzania migracją, które stanowią istotne elementy funkcjonowania wspólnego systemu azylowego i migracyjnego.</w:t>
      </w:r>
    </w:p>
    <w:p w14:paraId="6553AA43" w14:textId="77777777" w:rsidR="0061411C" w:rsidRPr="008E4845" w:rsidRDefault="0061411C" w:rsidP="0061411C">
      <w:r w:rsidRPr="008E4845">
        <w:rPr>
          <w:rStyle w:val="HideTWBExt"/>
        </w:rPr>
        <w:t>&lt;/Amend&gt;</w:t>
      </w:r>
    </w:p>
    <w:p w14:paraId="4E386589" w14:textId="75202791"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161</w:t>
      </w:r>
      <w:r w:rsidRPr="008E4845">
        <w:rPr>
          <w:rStyle w:val="HideTWBExt"/>
          <w:b w:val="0"/>
        </w:rPr>
        <w:t>&lt;/NumAm&gt;</w:t>
      </w:r>
    </w:p>
    <w:p w14:paraId="649C28DC" w14:textId="77777777" w:rsidR="0061411C" w:rsidRPr="008E4845" w:rsidRDefault="0061411C" w:rsidP="0061411C">
      <w:pPr>
        <w:pStyle w:val="NormalBold"/>
      </w:pPr>
      <w:r w:rsidRPr="008E4845">
        <w:rPr>
          <w:rStyle w:val="HideTWBExt"/>
          <w:b w:val="0"/>
        </w:rPr>
        <w:t>&lt;RepeatBlock-By&gt;&lt;Members&gt;</w:t>
      </w:r>
      <w:r w:rsidRPr="008E4845">
        <w:t>Nicolas Bay</w:t>
      </w:r>
      <w:r w:rsidRPr="008E4845">
        <w:rPr>
          <w:rStyle w:val="HideTWBExt"/>
          <w:b w:val="0"/>
        </w:rPr>
        <w:t>&lt;/Members&gt;</w:t>
      </w:r>
    </w:p>
    <w:p w14:paraId="55D875EF" w14:textId="77777777" w:rsidR="0061411C" w:rsidRPr="008E4845" w:rsidRDefault="0061411C" w:rsidP="0061411C">
      <w:pPr>
        <w:pStyle w:val="NormalBold"/>
      </w:pPr>
      <w:r w:rsidRPr="008E4845">
        <w:rPr>
          <w:rStyle w:val="HideTWBExt"/>
          <w:b w:val="0"/>
        </w:rPr>
        <w:t>&lt;/RepeatBlock-By&gt;</w:t>
      </w:r>
    </w:p>
    <w:p w14:paraId="6C312EE2"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35E084DF" w14:textId="77777777" w:rsidR="0061411C" w:rsidRPr="008E4845" w:rsidRDefault="0061411C" w:rsidP="0061411C">
      <w:pPr>
        <w:pStyle w:val="NormalBold"/>
      </w:pPr>
      <w:r w:rsidRPr="008E4845">
        <w:rPr>
          <w:rStyle w:val="HideTWBExt"/>
          <w:b w:val="0"/>
        </w:rPr>
        <w:t>&lt;Article&gt;</w:t>
      </w:r>
      <w:r w:rsidRPr="008E4845">
        <w:t>Motyw 16</w:t>
      </w:r>
      <w:r w:rsidRPr="008E48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60323E82" w14:textId="77777777" w:rsidTr="00EF2739">
        <w:trPr>
          <w:trHeight w:hRule="exact" w:val="240"/>
          <w:jc w:val="center"/>
        </w:trPr>
        <w:tc>
          <w:tcPr>
            <w:tcW w:w="9752" w:type="dxa"/>
            <w:gridSpan w:val="2"/>
            <w:tcBorders>
              <w:top w:val="nil"/>
              <w:left w:val="nil"/>
              <w:bottom w:val="nil"/>
              <w:right w:val="nil"/>
            </w:tcBorders>
          </w:tcPr>
          <w:p w14:paraId="015620BA" w14:textId="77777777" w:rsidR="0061411C" w:rsidRPr="008E4845" w:rsidRDefault="0061411C" w:rsidP="00EF2739"/>
        </w:tc>
      </w:tr>
      <w:tr w:rsidR="0061411C" w:rsidRPr="008E4845" w14:paraId="0C415614" w14:textId="77777777" w:rsidTr="00EF2739">
        <w:trPr>
          <w:trHeight w:val="240"/>
          <w:jc w:val="center"/>
        </w:trPr>
        <w:tc>
          <w:tcPr>
            <w:tcW w:w="4876" w:type="dxa"/>
            <w:tcBorders>
              <w:top w:val="nil"/>
              <w:left w:val="nil"/>
              <w:bottom w:val="nil"/>
              <w:right w:val="nil"/>
            </w:tcBorders>
          </w:tcPr>
          <w:p w14:paraId="0294F140"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26F7D208" w14:textId="77777777" w:rsidR="0061411C" w:rsidRPr="008E4845" w:rsidRDefault="0061411C" w:rsidP="00EF2739">
            <w:pPr>
              <w:pStyle w:val="AmColumnHeading"/>
            </w:pPr>
            <w:r w:rsidRPr="008E4845">
              <w:t>Poprawka</w:t>
            </w:r>
          </w:p>
        </w:tc>
      </w:tr>
      <w:tr w:rsidR="0061411C" w:rsidRPr="008E4845" w14:paraId="33684FF1" w14:textId="77777777" w:rsidTr="00EF2739">
        <w:trPr>
          <w:jc w:val="center"/>
        </w:trPr>
        <w:tc>
          <w:tcPr>
            <w:tcW w:w="4876" w:type="dxa"/>
            <w:tcBorders>
              <w:top w:val="nil"/>
              <w:left w:val="nil"/>
              <w:bottom w:val="nil"/>
              <w:right w:val="nil"/>
            </w:tcBorders>
          </w:tcPr>
          <w:p w14:paraId="418FE73A" w14:textId="77777777" w:rsidR="0061411C" w:rsidRPr="008E4845" w:rsidRDefault="0061411C" w:rsidP="00EF2739">
            <w:pPr>
              <w:pStyle w:val="Normal6a"/>
            </w:pPr>
            <w:r w:rsidRPr="008E4845">
              <w:t>(16)</w:t>
            </w:r>
            <w:r w:rsidRPr="008E4845">
              <w:tab/>
              <w:t>Państwo trzecie, które zawarło z Unią umowę w sprawie kryteriów i mechanizmów ustalania państwa odpowiedzialnego za rozpatrzenie wniosku o udzielenie ochrony międzynarodowej zarejestrowanego w jednym z państw członkowskich lub zarejestrowanego w tym państwie trzecim, powinno mieć możliwość uczestniczenia w unijnym wsparciu udzielanym na podstawie niniejszego rozporządzenia, z zastrzeżeniem spełnienia określonych warunków.</w:t>
            </w:r>
          </w:p>
        </w:tc>
        <w:tc>
          <w:tcPr>
            <w:tcW w:w="4876" w:type="dxa"/>
            <w:tcBorders>
              <w:top w:val="nil"/>
              <w:left w:val="nil"/>
              <w:bottom w:val="nil"/>
              <w:right w:val="nil"/>
            </w:tcBorders>
          </w:tcPr>
          <w:p w14:paraId="48A66B1F" w14:textId="77777777" w:rsidR="0061411C" w:rsidRPr="008E4845" w:rsidRDefault="0061411C" w:rsidP="00EF2739">
            <w:pPr>
              <w:pStyle w:val="Normal6a"/>
            </w:pPr>
            <w:r w:rsidRPr="008E4845">
              <w:t>(16)</w:t>
            </w:r>
            <w:r w:rsidRPr="008E4845">
              <w:tab/>
              <w:t>Państwo trzecie, które zawarło z Unią umowę w sprawie kryteriów i mechanizmów ustalania państwa odpowiedzialnego za rozpatrzenie wniosku o udzielenie ochrony międzynarodowej zarejestrowanego w jednym z państw członkowskich lub zarejestrowanego w tym państwie trzecim, powinno mieć możliwość uczestniczenia w unijnym wsparciu udzielanym na podstawie niniejszego rozporządzenia, z zastrzeżeniem spełnienia określonych warunków</w:t>
            </w:r>
            <w:r w:rsidRPr="008E4845">
              <w:rPr>
                <w:b/>
                <w:bCs/>
                <w:i/>
                <w:iCs/>
              </w:rPr>
              <w:t>, przy czym wsparcie to można całkowicie lub częściowo zawiesić, gdy warunki te przestaną być spełniane</w:t>
            </w:r>
            <w:r w:rsidRPr="008E4845">
              <w:t>.</w:t>
            </w:r>
          </w:p>
        </w:tc>
      </w:tr>
    </w:tbl>
    <w:p w14:paraId="43CF958F"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{FR}</w:t>
      </w:r>
      <w:r w:rsidRPr="008E4845">
        <w:t>fr</w:t>
      </w:r>
      <w:r w:rsidRPr="008E4845">
        <w:rPr>
          <w:rStyle w:val="HideTWBExt"/>
        </w:rPr>
        <w:t>&lt;/Original&gt;</w:t>
      </w:r>
    </w:p>
    <w:p w14:paraId="0DA973F5" w14:textId="77777777" w:rsidR="0061411C" w:rsidRPr="008E4845" w:rsidRDefault="0061411C" w:rsidP="0061411C">
      <w:r w:rsidRPr="008E4845">
        <w:rPr>
          <w:rStyle w:val="HideTWBExt"/>
        </w:rPr>
        <w:t>&lt;/Amend&gt;</w:t>
      </w:r>
    </w:p>
    <w:p w14:paraId="6AEEAD7E" w14:textId="67415F36"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162</w:t>
      </w:r>
      <w:r w:rsidRPr="008E4845">
        <w:rPr>
          <w:rStyle w:val="HideTWBExt"/>
          <w:b w:val="0"/>
        </w:rPr>
        <w:t>&lt;/NumAm&gt;</w:t>
      </w:r>
    </w:p>
    <w:p w14:paraId="6182B4AE" w14:textId="77777777" w:rsidR="0061411C" w:rsidRPr="008E4845" w:rsidRDefault="0061411C" w:rsidP="0061411C">
      <w:pPr>
        <w:pStyle w:val="NormalBold"/>
      </w:pPr>
      <w:r w:rsidRPr="008E4845">
        <w:rPr>
          <w:rStyle w:val="HideTWBExt"/>
          <w:b w:val="0"/>
        </w:rPr>
        <w:t>&lt;RepeatBlock-By&gt;&lt;Members&gt;</w:t>
      </w:r>
      <w:r w:rsidRPr="008E4845">
        <w:t>Abir Al-Sahlani, Fabienne Keller, Jan-Christoph Oetjen, Irena Joveva, Raquel García Hermida-Van Der Walle</w:t>
      </w:r>
      <w:r w:rsidRPr="008E4845">
        <w:rPr>
          <w:rStyle w:val="HideTWBExt"/>
          <w:b w:val="0"/>
        </w:rPr>
        <w:t>&lt;/Members&gt;</w:t>
      </w:r>
    </w:p>
    <w:p w14:paraId="6E5A656E" w14:textId="77777777" w:rsidR="0061411C" w:rsidRPr="008E4845" w:rsidRDefault="0061411C" w:rsidP="0061411C">
      <w:pPr>
        <w:pStyle w:val="NormalBold"/>
      </w:pPr>
      <w:r w:rsidRPr="008E4845">
        <w:rPr>
          <w:rStyle w:val="HideTWBExt"/>
          <w:b w:val="0"/>
        </w:rPr>
        <w:t>&lt;/RepeatBlock-By&gt;</w:t>
      </w:r>
    </w:p>
    <w:p w14:paraId="1CF20E38"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0D184B7F" w14:textId="77777777" w:rsidR="0061411C" w:rsidRPr="008E4845" w:rsidRDefault="0061411C" w:rsidP="0061411C">
      <w:pPr>
        <w:pStyle w:val="NormalBold"/>
      </w:pPr>
      <w:r w:rsidRPr="008E4845">
        <w:rPr>
          <w:rStyle w:val="HideTWBExt"/>
          <w:b w:val="0"/>
        </w:rPr>
        <w:t>&lt;Article&gt;</w:t>
      </w:r>
      <w:r w:rsidRPr="008E4845">
        <w:t>Motyw 16</w:t>
      </w:r>
      <w:r w:rsidRPr="008E48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563E5D75" w14:textId="77777777" w:rsidTr="00EF2739">
        <w:trPr>
          <w:trHeight w:hRule="exact" w:val="240"/>
          <w:jc w:val="center"/>
        </w:trPr>
        <w:tc>
          <w:tcPr>
            <w:tcW w:w="9752" w:type="dxa"/>
            <w:gridSpan w:val="2"/>
            <w:tcBorders>
              <w:top w:val="nil"/>
              <w:left w:val="nil"/>
              <w:bottom w:val="nil"/>
              <w:right w:val="nil"/>
            </w:tcBorders>
          </w:tcPr>
          <w:p w14:paraId="7814EFBF" w14:textId="77777777" w:rsidR="0061411C" w:rsidRPr="008E4845" w:rsidRDefault="0061411C" w:rsidP="00EF2739"/>
        </w:tc>
      </w:tr>
      <w:tr w:rsidR="0061411C" w:rsidRPr="008E4845" w14:paraId="21968143" w14:textId="77777777" w:rsidTr="00EF2739">
        <w:trPr>
          <w:trHeight w:val="240"/>
          <w:jc w:val="center"/>
        </w:trPr>
        <w:tc>
          <w:tcPr>
            <w:tcW w:w="4876" w:type="dxa"/>
            <w:tcBorders>
              <w:top w:val="nil"/>
              <w:left w:val="nil"/>
              <w:bottom w:val="nil"/>
              <w:right w:val="nil"/>
            </w:tcBorders>
          </w:tcPr>
          <w:p w14:paraId="31944113"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1F913B23" w14:textId="77777777" w:rsidR="0061411C" w:rsidRPr="008E4845" w:rsidRDefault="0061411C" w:rsidP="00EF2739">
            <w:pPr>
              <w:pStyle w:val="AmColumnHeading"/>
            </w:pPr>
            <w:r w:rsidRPr="008E4845">
              <w:t>Poprawka</w:t>
            </w:r>
          </w:p>
        </w:tc>
      </w:tr>
      <w:tr w:rsidR="0061411C" w:rsidRPr="008E4845" w14:paraId="65048057" w14:textId="77777777" w:rsidTr="00EF2739">
        <w:trPr>
          <w:jc w:val="center"/>
        </w:trPr>
        <w:tc>
          <w:tcPr>
            <w:tcW w:w="4876" w:type="dxa"/>
            <w:tcBorders>
              <w:top w:val="nil"/>
              <w:left w:val="nil"/>
              <w:bottom w:val="nil"/>
              <w:right w:val="nil"/>
            </w:tcBorders>
          </w:tcPr>
          <w:p w14:paraId="25E9AF20" w14:textId="77777777" w:rsidR="0061411C" w:rsidRPr="008E4845" w:rsidRDefault="0061411C" w:rsidP="00EF2739">
            <w:pPr>
              <w:pStyle w:val="Normal6a"/>
            </w:pPr>
            <w:r w:rsidRPr="008E4845">
              <w:t>(16)</w:t>
            </w:r>
            <w:r w:rsidRPr="008E4845">
              <w:tab/>
              <w:t xml:space="preserve">Państwo trzecie, które zawarło z Unią umowę </w:t>
            </w:r>
            <w:r w:rsidRPr="008E4845">
              <w:rPr>
                <w:b/>
                <w:bCs/>
                <w:i/>
                <w:iCs/>
              </w:rPr>
              <w:t>w sprawie</w:t>
            </w:r>
            <w:r w:rsidRPr="008E4845">
              <w:t xml:space="preserve"> kryteriów i mechanizmów ustalania państwa odpowiedzialnego za rozpatrzenie wniosku o udzielenie ochrony międzynarodowej zarejestrowanego w jednym z państw członkowskich lub zarejestrowanego w tym państwie trzecim, powinno mieć możliwość uczestniczenia w unijnym wsparciu udzielanym na podstawie niniejszego rozporządzenia, z zastrzeżeniem spełnienia określonych warunków.</w:t>
            </w:r>
          </w:p>
        </w:tc>
        <w:tc>
          <w:tcPr>
            <w:tcW w:w="4876" w:type="dxa"/>
            <w:tcBorders>
              <w:top w:val="nil"/>
              <w:left w:val="nil"/>
              <w:bottom w:val="nil"/>
              <w:right w:val="nil"/>
            </w:tcBorders>
          </w:tcPr>
          <w:p w14:paraId="10F0128E" w14:textId="77777777" w:rsidR="0061411C" w:rsidRPr="008E4845" w:rsidRDefault="0061411C" w:rsidP="00EF2739">
            <w:pPr>
              <w:pStyle w:val="Normal6a"/>
            </w:pPr>
            <w:r w:rsidRPr="008E4845">
              <w:t>(16)</w:t>
            </w:r>
            <w:r w:rsidRPr="008E4845">
              <w:tab/>
              <w:t xml:space="preserve">Państwo trzecie, które zawarło z Unią umowę </w:t>
            </w:r>
            <w:r w:rsidRPr="008E4845">
              <w:rPr>
                <w:b/>
                <w:i/>
              </w:rPr>
              <w:t>mającą na celu osiągnięcie celów niniejszego rozporządzenia i na podstawie</w:t>
            </w:r>
            <w:r w:rsidRPr="008E4845">
              <w:t xml:space="preserve"> kryteriów i mechanizmów ustalania państwa odpowiedzialnego za rozpatrzenie wniosku o udzielenie ochrony międzynarodowej zarejestrowanego w jednym z państw członkowskich lub zarejestrowanego w tym państwie trzecim, powinno mieć możliwość uczestniczenia w unijnym wsparciu udzielanym na podstawie niniejszego rozporządzenia, z zastrzeżeniem spełnienia określonych warunków.</w:t>
            </w:r>
          </w:p>
        </w:tc>
      </w:tr>
    </w:tbl>
    <w:p w14:paraId="78BC70A1"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{EN}</w:t>
      </w:r>
      <w:r w:rsidRPr="008E4845">
        <w:t>en</w:t>
      </w:r>
      <w:r w:rsidRPr="008E4845">
        <w:rPr>
          <w:rStyle w:val="HideTWBExt"/>
        </w:rPr>
        <w:t>&lt;/Original&gt;</w:t>
      </w:r>
    </w:p>
    <w:p w14:paraId="7039C752" w14:textId="77777777" w:rsidR="0061411C" w:rsidRPr="008E4845" w:rsidRDefault="0061411C" w:rsidP="0061411C">
      <w:r w:rsidRPr="008E4845">
        <w:rPr>
          <w:rStyle w:val="HideTWBExt"/>
        </w:rPr>
        <w:t>&lt;/Amend&gt;</w:t>
      </w:r>
    </w:p>
    <w:p w14:paraId="55AF13A3" w14:textId="47DED12C"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163</w:t>
      </w:r>
      <w:r w:rsidRPr="008E4845">
        <w:rPr>
          <w:rStyle w:val="HideTWBExt"/>
          <w:b w:val="0"/>
        </w:rPr>
        <w:t>&lt;/NumAm&gt;</w:t>
      </w:r>
    </w:p>
    <w:p w14:paraId="389144AF" w14:textId="77777777" w:rsidR="0061411C" w:rsidRPr="008E4845" w:rsidRDefault="0061411C" w:rsidP="0061411C">
      <w:pPr>
        <w:pStyle w:val="NormalBold"/>
      </w:pPr>
      <w:r w:rsidRPr="008E4845">
        <w:rPr>
          <w:rStyle w:val="HideTWBExt"/>
          <w:b w:val="0"/>
        </w:rPr>
        <w:t>&lt;RepeatBlock-By&gt;&lt;Members&gt;</w:t>
      </w:r>
      <w:r w:rsidRPr="008E4845">
        <w:t>Sophie Wilmès, Malik Azmani, Nathalie Loiseau, Hilde Vautmans</w:t>
      </w:r>
      <w:r w:rsidRPr="008E4845">
        <w:rPr>
          <w:rStyle w:val="HideTWBExt"/>
          <w:b w:val="0"/>
        </w:rPr>
        <w:t>&lt;/Members&gt;</w:t>
      </w:r>
    </w:p>
    <w:p w14:paraId="3804B9B4" w14:textId="77777777" w:rsidR="0061411C" w:rsidRPr="008E4845" w:rsidRDefault="0061411C" w:rsidP="0061411C">
      <w:pPr>
        <w:pStyle w:val="NormalBold"/>
      </w:pPr>
      <w:r w:rsidRPr="008E4845">
        <w:rPr>
          <w:rStyle w:val="HideTWBExt"/>
          <w:b w:val="0"/>
        </w:rPr>
        <w:t>&lt;/RepeatBlock-By&gt;</w:t>
      </w:r>
    </w:p>
    <w:p w14:paraId="2854F6D9"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5E8EAF1C" w14:textId="77777777" w:rsidR="0061411C" w:rsidRPr="008E4845" w:rsidRDefault="0061411C" w:rsidP="0061411C">
      <w:pPr>
        <w:pStyle w:val="NormalBold"/>
      </w:pPr>
      <w:r w:rsidRPr="008E4845">
        <w:rPr>
          <w:rStyle w:val="HideTWBExt"/>
          <w:b w:val="0"/>
        </w:rPr>
        <w:t>&lt;Article&gt;</w:t>
      </w:r>
      <w:r w:rsidRPr="008E4845">
        <w:t>Motyw 16 a (nowy)</w:t>
      </w:r>
      <w:r w:rsidRPr="008E48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1DBCCDB7" w14:textId="77777777" w:rsidTr="00EF2739">
        <w:trPr>
          <w:trHeight w:hRule="exact" w:val="240"/>
          <w:jc w:val="center"/>
        </w:trPr>
        <w:tc>
          <w:tcPr>
            <w:tcW w:w="9752" w:type="dxa"/>
            <w:gridSpan w:val="2"/>
            <w:tcBorders>
              <w:top w:val="nil"/>
              <w:left w:val="nil"/>
              <w:bottom w:val="nil"/>
              <w:right w:val="nil"/>
            </w:tcBorders>
          </w:tcPr>
          <w:p w14:paraId="22E09B91" w14:textId="77777777" w:rsidR="0061411C" w:rsidRPr="008E4845" w:rsidRDefault="0061411C" w:rsidP="00EF2739"/>
        </w:tc>
      </w:tr>
      <w:tr w:rsidR="0061411C" w:rsidRPr="008E4845" w14:paraId="72A9A252" w14:textId="77777777" w:rsidTr="00EF2739">
        <w:trPr>
          <w:trHeight w:val="240"/>
          <w:jc w:val="center"/>
        </w:trPr>
        <w:tc>
          <w:tcPr>
            <w:tcW w:w="4876" w:type="dxa"/>
            <w:tcBorders>
              <w:top w:val="nil"/>
              <w:left w:val="nil"/>
              <w:bottom w:val="nil"/>
              <w:right w:val="nil"/>
            </w:tcBorders>
          </w:tcPr>
          <w:p w14:paraId="6F2C9642"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1C8D4555" w14:textId="77777777" w:rsidR="0061411C" w:rsidRPr="008E4845" w:rsidRDefault="0061411C" w:rsidP="00EF2739">
            <w:pPr>
              <w:pStyle w:val="AmColumnHeading"/>
            </w:pPr>
            <w:r w:rsidRPr="008E4845">
              <w:t>Poprawka</w:t>
            </w:r>
          </w:p>
        </w:tc>
      </w:tr>
      <w:tr w:rsidR="0061411C" w:rsidRPr="008E4845" w14:paraId="0DBC736A" w14:textId="77777777" w:rsidTr="00EF2739">
        <w:trPr>
          <w:jc w:val="center"/>
        </w:trPr>
        <w:tc>
          <w:tcPr>
            <w:tcW w:w="4876" w:type="dxa"/>
            <w:tcBorders>
              <w:top w:val="nil"/>
              <w:left w:val="nil"/>
              <w:bottom w:val="nil"/>
              <w:right w:val="nil"/>
            </w:tcBorders>
          </w:tcPr>
          <w:p w14:paraId="70C518D3" w14:textId="77777777" w:rsidR="0061411C" w:rsidRPr="008E4845" w:rsidRDefault="0061411C" w:rsidP="00EF2739">
            <w:pPr>
              <w:pStyle w:val="Normal6a"/>
            </w:pPr>
          </w:p>
        </w:tc>
        <w:tc>
          <w:tcPr>
            <w:tcW w:w="4876" w:type="dxa"/>
            <w:tcBorders>
              <w:top w:val="nil"/>
              <w:left w:val="nil"/>
              <w:bottom w:val="nil"/>
              <w:right w:val="nil"/>
            </w:tcBorders>
          </w:tcPr>
          <w:p w14:paraId="54564C5D" w14:textId="77777777" w:rsidR="0061411C" w:rsidRPr="008E4845" w:rsidRDefault="0061411C" w:rsidP="00EF2739">
            <w:pPr>
              <w:pStyle w:val="Normal6a"/>
            </w:pPr>
            <w:r w:rsidRPr="008E4845">
              <w:rPr>
                <w:b/>
                <w:i/>
              </w:rPr>
              <w:t>(16a)</w:t>
            </w:r>
            <w:r w:rsidRPr="008E4845">
              <w:tab/>
            </w:r>
            <w:r w:rsidRPr="008E4845">
              <w:rPr>
                <w:b/>
                <w:i/>
              </w:rPr>
              <w:t>Wsparcie Unii dostępne dla państw trzecich na mocy niniejszego rozporządzenia ma na celu wyłącznie wspieranie rozwoju systemów azylowych i ochronnych, legalnej migracji i integracji oraz współpracy w zakresie zarządzania migracjami, w tym skutecznego odsyłania i współpracy na rzecz przeciwdziałania nielegalnej migracji, prowadzonej z pełnym poszanowaniem praw podstawowych i zobowiązań międzynarodowych, w tym zasady non-refoulement, w sposób spójny z celami i ramami prawnymi paktu o azylu i migracji. Wszelkie wykorzystanie wsparcia unijnego w odniesieniu do obiektów lub rozwiązań ustanowionych w państwach trzecich musi odbywać się przy pełnym poszanowaniu prawa Unii, prawa międzynarodowego oraz standardów w zakresie praw podstawowych, w tym skutecznych zabezpieczeń, niezależnego monitoringu oraz poszanowania praw osób, których to dotyczy. Żadna umowa ani porozumienie zawarte między Unią a państwem trzecim nie może stanowić odstępstwa od tych wymogów.</w:t>
            </w:r>
          </w:p>
        </w:tc>
      </w:tr>
    </w:tbl>
    <w:p w14:paraId="11A46501"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{EN}</w:t>
      </w:r>
      <w:r w:rsidRPr="008E4845">
        <w:t>en</w:t>
      </w:r>
      <w:r w:rsidRPr="008E4845">
        <w:rPr>
          <w:rStyle w:val="HideTWBExt"/>
        </w:rPr>
        <w:t>&lt;/Original&gt;</w:t>
      </w:r>
    </w:p>
    <w:p w14:paraId="6AC39361" w14:textId="77777777" w:rsidR="0061411C" w:rsidRPr="008E4845" w:rsidRDefault="0061411C" w:rsidP="0061411C">
      <w:r w:rsidRPr="008E4845">
        <w:rPr>
          <w:rStyle w:val="HideTWBExt"/>
        </w:rPr>
        <w:t>&lt;/Amend&gt;</w:t>
      </w:r>
    </w:p>
    <w:p w14:paraId="6C5FA9BC" w14:textId="2EFCF073"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164</w:t>
      </w:r>
      <w:r w:rsidRPr="008E4845">
        <w:rPr>
          <w:rStyle w:val="HideTWBExt"/>
          <w:b w:val="0"/>
        </w:rPr>
        <w:t>&lt;/NumAm&gt;</w:t>
      </w:r>
    </w:p>
    <w:p w14:paraId="2CFF9180" w14:textId="77777777" w:rsidR="0061411C" w:rsidRPr="008E4845" w:rsidRDefault="0061411C" w:rsidP="0061411C">
      <w:pPr>
        <w:pStyle w:val="NormalBold"/>
      </w:pPr>
      <w:r w:rsidRPr="008E4845">
        <w:rPr>
          <w:rStyle w:val="HideTWBExt"/>
          <w:b w:val="0"/>
        </w:rPr>
        <w:t>&lt;RepeatBlock-By&gt;&lt;Members&gt;</w:t>
      </w:r>
      <w:r w:rsidRPr="008E4845">
        <w:t>Abir Al-Sahlani, Fabienne Keller, Jan-Christoph Oetjen, Irena Joveva, Raquel García Hermida-Van Der Walle</w:t>
      </w:r>
      <w:r w:rsidRPr="008E4845">
        <w:rPr>
          <w:rStyle w:val="HideTWBExt"/>
          <w:b w:val="0"/>
        </w:rPr>
        <w:t>&lt;/Members&gt;</w:t>
      </w:r>
    </w:p>
    <w:p w14:paraId="637DAD3F" w14:textId="77777777" w:rsidR="0061411C" w:rsidRPr="008E4845" w:rsidRDefault="0061411C" w:rsidP="0061411C">
      <w:pPr>
        <w:pStyle w:val="NormalBold"/>
      </w:pPr>
      <w:r w:rsidRPr="008E4845">
        <w:rPr>
          <w:rStyle w:val="HideTWBExt"/>
          <w:b w:val="0"/>
        </w:rPr>
        <w:t>&lt;/RepeatBlock-By&gt;</w:t>
      </w:r>
    </w:p>
    <w:p w14:paraId="676C2A3E"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3B9D7CFE" w14:textId="77777777" w:rsidR="0061411C" w:rsidRPr="008E4845" w:rsidRDefault="0061411C" w:rsidP="0061411C">
      <w:pPr>
        <w:pStyle w:val="NormalBold"/>
      </w:pPr>
      <w:r w:rsidRPr="008E4845">
        <w:rPr>
          <w:rStyle w:val="HideTWBExt"/>
          <w:b w:val="0"/>
        </w:rPr>
        <w:t>&lt;Article&gt;</w:t>
      </w:r>
      <w:r w:rsidRPr="008E4845">
        <w:t>Motyw 16 a (nowy)</w:t>
      </w:r>
      <w:r w:rsidRPr="008E48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20707FE0" w14:textId="77777777" w:rsidTr="00EF2739">
        <w:trPr>
          <w:trHeight w:hRule="exact" w:val="240"/>
          <w:jc w:val="center"/>
        </w:trPr>
        <w:tc>
          <w:tcPr>
            <w:tcW w:w="9752" w:type="dxa"/>
            <w:gridSpan w:val="2"/>
            <w:tcBorders>
              <w:top w:val="nil"/>
              <w:left w:val="nil"/>
              <w:bottom w:val="nil"/>
              <w:right w:val="nil"/>
            </w:tcBorders>
          </w:tcPr>
          <w:p w14:paraId="23D0E867" w14:textId="77777777" w:rsidR="0061411C" w:rsidRPr="008E4845" w:rsidRDefault="0061411C" w:rsidP="00EF2739"/>
        </w:tc>
      </w:tr>
      <w:tr w:rsidR="0061411C" w:rsidRPr="008E4845" w14:paraId="3E18F2D9" w14:textId="77777777" w:rsidTr="00EF2739">
        <w:trPr>
          <w:trHeight w:val="240"/>
          <w:jc w:val="center"/>
        </w:trPr>
        <w:tc>
          <w:tcPr>
            <w:tcW w:w="4876" w:type="dxa"/>
            <w:tcBorders>
              <w:top w:val="nil"/>
              <w:left w:val="nil"/>
              <w:bottom w:val="nil"/>
              <w:right w:val="nil"/>
            </w:tcBorders>
          </w:tcPr>
          <w:p w14:paraId="16E680A8"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23E25D10" w14:textId="77777777" w:rsidR="0061411C" w:rsidRPr="008E4845" w:rsidRDefault="0061411C" w:rsidP="00EF2739">
            <w:pPr>
              <w:pStyle w:val="AmColumnHeading"/>
            </w:pPr>
            <w:r w:rsidRPr="008E4845">
              <w:t>Poprawka</w:t>
            </w:r>
          </w:p>
        </w:tc>
      </w:tr>
      <w:tr w:rsidR="0061411C" w:rsidRPr="008E4845" w14:paraId="5152B3DB" w14:textId="77777777" w:rsidTr="00EF2739">
        <w:trPr>
          <w:jc w:val="center"/>
        </w:trPr>
        <w:tc>
          <w:tcPr>
            <w:tcW w:w="4876" w:type="dxa"/>
            <w:tcBorders>
              <w:top w:val="nil"/>
              <w:left w:val="nil"/>
              <w:bottom w:val="nil"/>
              <w:right w:val="nil"/>
            </w:tcBorders>
          </w:tcPr>
          <w:p w14:paraId="5E2945F9" w14:textId="77777777" w:rsidR="0061411C" w:rsidRPr="008E4845" w:rsidRDefault="0061411C" w:rsidP="00EF2739">
            <w:pPr>
              <w:pStyle w:val="Normal6a"/>
            </w:pPr>
          </w:p>
        </w:tc>
        <w:tc>
          <w:tcPr>
            <w:tcW w:w="4876" w:type="dxa"/>
            <w:tcBorders>
              <w:top w:val="nil"/>
              <w:left w:val="nil"/>
              <w:bottom w:val="nil"/>
              <w:right w:val="nil"/>
            </w:tcBorders>
          </w:tcPr>
          <w:p w14:paraId="706E44CF" w14:textId="77777777" w:rsidR="0061411C" w:rsidRPr="008E4845" w:rsidRDefault="0061411C" w:rsidP="00EF2739">
            <w:pPr>
              <w:pStyle w:val="Normal6a"/>
            </w:pPr>
            <w:r w:rsidRPr="008E4845">
              <w:rPr>
                <w:b/>
                <w:i/>
              </w:rPr>
              <w:t>(16a)</w:t>
            </w:r>
            <w:r w:rsidRPr="008E4845">
              <w:tab/>
            </w:r>
            <w:r w:rsidRPr="008E4845">
              <w:rPr>
                <w:b/>
                <w:i/>
              </w:rPr>
              <w:t>W tym względzie umowy z państwami trzecimi zawsze opierają się na poszanowaniu praw podstawowych, prawa międzynarodowego i zasady non-refoulement.</w:t>
            </w:r>
          </w:p>
        </w:tc>
      </w:tr>
    </w:tbl>
    <w:p w14:paraId="6CCABFBC"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{EN}</w:t>
      </w:r>
      <w:r w:rsidRPr="008E4845">
        <w:t>en</w:t>
      </w:r>
      <w:r w:rsidRPr="008E4845">
        <w:rPr>
          <w:rStyle w:val="HideTWBExt"/>
        </w:rPr>
        <w:t>&lt;/Original&gt;</w:t>
      </w:r>
    </w:p>
    <w:p w14:paraId="392A6DB5" w14:textId="77777777" w:rsidR="0061411C" w:rsidRPr="008E4845" w:rsidRDefault="0061411C" w:rsidP="0061411C">
      <w:r w:rsidRPr="008E4845">
        <w:rPr>
          <w:rStyle w:val="HideTWBExt"/>
        </w:rPr>
        <w:t>&lt;/Amend&gt;</w:t>
      </w:r>
    </w:p>
    <w:p w14:paraId="74998DDC" w14:textId="1C2CA4C4"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165</w:t>
      </w:r>
      <w:r w:rsidRPr="008E4845">
        <w:rPr>
          <w:rStyle w:val="HideTWBExt"/>
          <w:b w:val="0"/>
        </w:rPr>
        <w:t>&lt;/NumAm&gt;</w:t>
      </w:r>
    </w:p>
    <w:p w14:paraId="41E41E78" w14:textId="77777777" w:rsidR="0061411C" w:rsidRPr="008E4845" w:rsidRDefault="0061411C" w:rsidP="0061411C">
      <w:pPr>
        <w:pStyle w:val="NormalBold"/>
      </w:pPr>
      <w:r w:rsidRPr="008E4845">
        <w:rPr>
          <w:rStyle w:val="HideTWBExt"/>
          <w:b w:val="0"/>
        </w:rPr>
        <w:t>&lt;RepeatBlock-By&gt;&lt;Members&gt;</w:t>
      </w:r>
      <w:r w:rsidRPr="008E4845">
        <w:t>Abir Al-Sahlani, Fabienne Keller, Jan-Christoph Oetjen, Irena Joveva</w:t>
      </w:r>
      <w:r w:rsidRPr="008E4845">
        <w:rPr>
          <w:rStyle w:val="HideTWBExt"/>
          <w:b w:val="0"/>
        </w:rPr>
        <w:t>&lt;/Members&gt;</w:t>
      </w:r>
    </w:p>
    <w:p w14:paraId="6771AAA6" w14:textId="77777777" w:rsidR="0061411C" w:rsidRPr="008E4845" w:rsidRDefault="0061411C" w:rsidP="0061411C">
      <w:pPr>
        <w:pStyle w:val="NormalBold"/>
      </w:pPr>
      <w:r w:rsidRPr="008E4845">
        <w:rPr>
          <w:rStyle w:val="HideTWBExt"/>
          <w:b w:val="0"/>
        </w:rPr>
        <w:t>&lt;/RepeatBlock-By&gt;</w:t>
      </w:r>
    </w:p>
    <w:p w14:paraId="0EAC7FF8"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0AB60285" w14:textId="77777777" w:rsidR="0061411C" w:rsidRPr="008E4845" w:rsidRDefault="0061411C" w:rsidP="0061411C">
      <w:pPr>
        <w:pStyle w:val="NormalBold"/>
      </w:pPr>
      <w:r w:rsidRPr="008E4845">
        <w:rPr>
          <w:rStyle w:val="HideTWBExt"/>
          <w:b w:val="0"/>
        </w:rPr>
        <w:t>&lt;Article&gt;</w:t>
      </w:r>
      <w:r w:rsidRPr="008E4845">
        <w:t>Motyw 16 b (nowy)</w:t>
      </w:r>
      <w:r w:rsidRPr="008E48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173B8AAB" w14:textId="77777777" w:rsidTr="00EF2739">
        <w:trPr>
          <w:trHeight w:hRule="exact" w:val="240"/>
          <w:jc w:val="center"/>
        </w:trPr>
        <w:tc>
          <w:tcPr>
            <w:tcW w:w="9752" w:type="dxa"/>
            <w:gridSpan w:val="2"/>
            <w:tcBorders>
              <w:top w:val="nil"/>
              <w:left w:val="nil"/>
              <w:bottom w:val="nil"/>
              <w:right w:val="nil"/>
            </w:tcBorders>
          </w:tcPr>
          <w:p w14:paraId="038B6F5A" w14:textId="77777777" w:rsidR="0061411C" w:rsidRPr="008E4845" w:rsidRDefault="0061411C" w:rsidP="00EF2739"/>
        </w:tc>
      </w:tr>
      <w:tr w:rsidR="0061411C" w:rsidRPr="008E4845" w14:paraId="3FE47FBD" w14:textId="77777777" w:rsidTr="00EF2739">
        <w:trPr>
          <w:trHeight w:val="240"/>
          <w:jc w:val="center"/>
        </w:trPr>
        <w:tc>
          <w:tcPr>
            <w:tcW w:w="4876" w:type="dxa"/>
            <w:tcBorders>
              <w:top w:val="nil"/>
              <w:left w:val="nil"/>
              <w:bottom w:val="nil"/>
              <w:right w:val="nil"/>
            </w:tcBorders>
          </w:tcPr>
          <w:p w14:paraId="624373B9"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50BB637C" w14:textId="77777777" w:rsidR="0061411C" w:rsidRPr="008E4845" w:rsidRDefault="0061411C" w:rsidP="00EF2739">
            <w:pPr>
              <w:pStyle w:val="AmColumnHeading"/>
            </w:pPr>
            <w:r w:rsidRPr="008E4845">
              <w:t>Poprawka</w:t>
            </w:r>
          </w:p>
        </w:tc>
      </w:tr>
      <w:tr w:rsidR="0061411C" w:rsidRPr="008E4845" w14:paraId="152DA6FE" w14:textId="77777777" w:rsidTr="00EF2739">
        <w:trPr>
          <w:jc w:val="center"/>
        </w:trPr>
        <w:tc>
          <w:tcPr>
            <w:tcW w:w="4876" w:type="dxa"/>
            <w:tcBorders>
              <w:top w:val="nil"/>
              <w:left w:val="nil"/>
              <w:bottom w:val="nil"/>
              <w:right w:val="nil"/>
            </w:tcBorders>
          </w:tcPr>
          <w:p w14:paraId="3C053A85" w14:textId="77777777" w:rsidR="0061411C" w:rsidRPr="008E4845" w:rsidRDefault="0061411C" w:rsidP="00EF2739">
            <w:pPr>
              <w:pStyle w:val="Normal6a"/>
            </w:pPr>
          </w:p>
        </w:tc>
        <w:tc>
          <w:tcPr>
            <w:tcW w:w="4876" w:type="dxa"/>
            <w:tcBorders>
              <w:top w:val="nil"/>
              <w:left w:val="nil"/>
              <w:bottom w:val="nil"/>
              <w:right w:val="nil"/>
            </w:tcBorders>
          </w:tcPr>
          <w:p w14:paraId="2FA2D762" w14:textId="77777777" w:rsidR="0061411C" w:rsidRPr="008E4845" w:rsidRDefault="0061411C" w:rsidP="00EF2739">
            <w:pPr>
              <w:pStyle w:val="Normal6a"/>
            </w:pPr>
            <w:r w:rsidRPr="008E4845">
              <w:rPr>
                <w:b/>
                <w:i/>
              </w:rPr>
              <w:t>(16b)</w:t>
            </w:r>
            <w:r w:rsidRPr="008E4845">
              <w:tab/>
            </w:r>
            <w:r w:rsidRPr="008E4845">
              <w:rPr>
                <w:b/>
                <w:i/>
              </w:rPr>
              <w:t>Wsparcie Unii przeznaczone dla państw trzecich na mocy niniejszego rozporządzenia ma na celu wyłącznie wspieranie rozwoju systemów azylowych i ochronnych, legalnej migracji i integracji oraz współpracy w zakresie zarządzania migracjami, prowadzonej z pełnym poszanowaniem praw podstawowych i zobowiązań międzynarodowych, takich jak między innymi zasada non-refoulement, zgodnie z rozporządzeniami stanowiącymi pakt o migracji i azylu. Nie obejmuje to tworzenia, prowadzenia, utrzymania ani finansowania jakichkolwiek obiektów położonych poza terytorium Unii, wykorzystywanych do przetrzymywania, przetwarzania danych osobowych lub zatrzymywania obywateli państw trzecich w celu ich powrotu. Żadna umowa ani porozumienie zawarte między Unią a państwem trzecim na podstawie art. 7 niniejszego rozporządzenia nie mogą być interpretowane jako zezwalające na wykorzystanie wsparcia unijnego do takich celów.</w:t>
            </w:r>
          </w:p>
        </w:tc>
      </w:tr>
    </w:tbl>
    <w:p w14:paraId="136C1054"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{EN}</w:t>
      </w:r>
      <w:r w:rsidRPr="008E4845">
        <w:t>en</w:t>
      </w:r>
      <w:r w:rsidRPr="008E4845">
        <w:rPr>
          <w:rStyle w:val="HideTWBExt"/>
        </w:rPr>
        <w:t>&lt;/Original&gt;</w:t>
      </w:r>
    </w:p>
    <w:p w14:paraId="33BB26E1" w14:textId="77777777" w:rsidR="0061411C" w:rsidRPr="008E4845" w:rsidRDefault="0061411C" w:rsidP="0061411C">
      <w:r w:rsidRPr="008E4845">
        <w:rPr>
          <w:rStyle w:val="HideTWBExt"/>
        </w:rPr>
        <w:t>&lt;/Amend&gt;</w:t>
      </w:r>
    </w:p>
    <w:p w14:paraId="0D4DB765" w14:textId="293EE73F"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166</w:t>
      </w:r>
      <w:r w:rsidRPr="008E4845">
        <w:rPr>
          <w:rStyle w:val="HideTWBExt"/>
          <w:b w:val="0"/>
        </w:rPr>
        <w:t>&lt;/NumAm&gt;</w:t>
      </w:r>
    </w:p>
    <w:p w14:paraId="798144CD" w14:textId="77777777" w:rsidR="0061411C" w:rsidRPr="008E4845" w:rsidRDefault="0061411C" w:rsidP="0061411C">
      <w:pPr>
        <w:pStyle w:val="NormalBold"/>
      </w:pPr>
      <w:r w:rsidRPr="008E4845">
        <w:rPr>
          <w:rStyle w:val="HideTWBExt"/>
          <w:b w:val="0"/>
        </w:rPr>
        <w:t>&lt;RepeatBlock-By&gt;&lt;Members&gt;</w:t>
      </w:r>
      <w:r w:rsidRPr="008E4845">
        <w:t>Erik Kaliňák, Katarína Roth Neveďalová</w:t>
      </w:r>
      <w:r w:rsidRPr="008E4845">
        <w:rPr>
          <w:rStyle w:val="HideTWBExt"/>
          <w:b w:val="0"/>
        </w:rPr>
        <w:t>&lt;/Members&gt;</w:t>
      </w:r>
    </w:p>
    <w:p w14:paraId="6F3965A1" w14:textId="77777777" w:rsidR="0061411C" w:rsidRPr="008E4845" w:rsidRDefault="0061411C" w:rsidP="0061411C">
      <w:pPr>
        <w:pStyle w:val="NormalBold"/>
      </w:pPr>
      <w:r w:rsidRPr="008E4845">
        <w:rPr>
          <w:rStyle w:val="HideTWBExt"/>
          <w:b w:val="0"/>
        </w:rPr>
        <w:t>&lt;/RepeatBlock-By&gt;</w:t>
      </w:r>
    </w:p>
    <w:p w14:paraId="07FCC6C1"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076197EF" w14:textId="77777777" w:rsidR="0061411C" w:rsidRPr="008E4845" w:rsidRDefault="0061411C" w:rsidP="0061411C">
      <w:pPr>
        <w:pStyle w:val="NormalBold"/>
      </w:pPr>
      <w:r w:rsidRPr="008E4845">
        <w:rPr>
          <w:rStyle w:val="HideTWBExt"/>
          <w:b w:val="0"/>
        </w:rPr>
        <w:t>&lt;Article&gt;</w:t>
      </w:r>
      <w:r w:rsidRPr="008E4845">
        <w:t>Motyw 17</w:t>
      </w:r>
      <w:r w:rsidRPr="008E4845">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2F934858" w14:textId="77777777" w:rsidTr="00EF2739">
        <w:trPr>
          <w:trHeight w:hRule="exact" w:val="240"/>
          <w:jc w:val="center"/>
        </w:trPr>
        <w:tc>
          <w:tcPr>
            <w:tcW w:w="9752" w:type="dxa"/>
            <w:gridSpan w:val="2"/>
            <w:tcBorders>
              <w:top w:val="nil"/>
              <w:left w:val="nil"/>
              <w:bottom w:val="nil"/>
              <w:right w:val="nil"/>
            </w:tcBorders>
          </w:tcPr>
          <w:p w14:paraId="460E59AE" w14:textId="77777777" w:rsidR="0061411C" w:rsidRPr="008E4845" w:rsidRDefault="0061411C" w:rsidP="00EF2739"/>
        </w:tc>
      </w:tr>
      <w:tr w:rsidR="0061411C" w:rsidRPr="008E4845" w14:paraId="7168FEE2" w14:textId="77777777" w:rsidTr="00EF2739">
        <w:trPr>
          <w:trHeight w:val="240"/>
          <w:jc w:val="center"/>
        </w:trPr>
        <w:tc>
          <w:tcPr>
            <w:tcW w:w="4876" w:type="dxa"/>
            <w:tcBorders>
              <w:top w:val="nil"/>
              <w:left w:val="nil"/>
              <w:bottom w:val="nil"/>
              <w:right w:val="nil"/>
            </w:tcBorders>
          </w:tcPr>
          <w:p w14:paraId="404B3388"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2004C0E6" w14:textId="77777777" w:rsidR="0061411C" w:rsidRPr="008E4845" w:rsidRDefault="0061411C" w:rsidP="00EF2739">
            <w:pPr>
              <w:pStyle w:val="AmColumnHeading"/>
            </w:pPr>
            <w:r w:rsidRPr="008E4845">
              <w:t>Poprawka</w:t>
            </w:r>
          </w:p>
        </w:tc>
      </w:tr>
      <w:tr w:rsidR="0061411C" w:rsidRPr="008E4845" w14:paraId="0671F85D" w14:textId="77777777" w:rsidTr="00EF2739">
        <w:trPr>
          <w:jc w:val="center"/>
        </w:trPr>
        <w:tc>
          <w:tcPr>
            <w:tcW w:w="4876" w:type="dxa"/>
            <w:tcBorders>
              <w:top w:val="nil"/>
              <w:left w:val="nil"/>
              <w:bottom w:val="nil"/>
              <w:right w:val="nil"/>
            </w:tcBorders>
          </w:tcPr>
          <w:p w14:paraId="6407214E" w14:textId="77777777" w:rsidR="0061411C" w:rsidRPr="008E4845" w:rsidRDefault="0061411C" w:rsidP="00EF2739">
            <w:pPr>
              <w:pStyle w:val="Normal6a"/>
            </w:pPr>
            <w:r w:rsidRPr="008E4845">
              <w:t>(17)</w:t>
            </w:r>
            <w:r w:rsidRPr="008E4845">
              <w:tab/>
              <w:t>Wszystkie działania otrzymujące unijne wsparcie na podstawie niniejszego rozporządzenia powinny być realizowane zgodnie z prawami i zasadami zapisanymi w dorobku prawnym Unii oraz w Karcie praw podstawowych Unii Europejskiej oraz powinny być zgodne z międzynarodowymi zobowiązaniami Unii i państw członkowskich wynikającymi z instrumentów międzynarodowych, których są stronami.</w:t>
            </w:r>
          </w:p>
        </w:tc>
        <w:tc>
          <w:tcPr>
            <w:tcW w:w="4876" w:type="dxa"/>
            <w:tcBorders>
              <w:top w:val="nil"/>
              <w:left w:val="nil"/>
              <w:bottom w:val="nil"/>
              <w:right w:val="nil"/>
            </w:tcBorders>
          </w:tcPr>
          <w:p w14:paraId="00959B43" w14:textId="77777777" w:rsidR="0061411C" w:rsidRPr="008E4845" w:rsidRDefault="0061411C" w:rsidP="00EF2739">
            <w:pPr>
              <w:pStyle w:val="Normal6a"/>
            </w:pPr>
            <w:r w:rsidRPr="008E4845">
              <w:t>(17)</w:t>
            </w:r>
            <w:r w:rsidRPr="008E4845">
              <w:tab/>
              <w:t>Wszystkie działania otrzymujące unijne wsparcie na podstawie niniejszego rozporządzenia powinny być realizowane zgodnie z prawami i zasadami zapisanymi w dorobku prawnym Unii oraz w Karcie praw podstawowych Unii Europejskiej oraz powinny być zgodne z międzynarodowymi zobowiązaniami Unii i państw członkowskich wynikającymi z instrumentów międzynarodowych, których są stronami</w:t>
            </w:r>
            <w:r w:rsidRPr="008E4845">
              <w:rPr>
                <w:b/>
                <w:i/>
              </w:rPr>
              <w:t>, przy jednoczesnym uwzględnieniu odpowiedzialności państw członkowskich za utrzymanie porządku publicznego i zapewnienie bezpieczeństwa wewnętrznego zgodnie z art. 72 TFUE</w:t>
            </w:r>
            <w:r w:rsidRPr="008E4845">
              <w:t>.</w:t>
            </w:r>
          </w:p>
        </w:tc>
      </w:tr>
    </w:tbl>
    <w:p w14:paraId="5D51C2E7"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{SK}</w:t>
      </w:r>
      <w:r w:rsidRPr="008E4845">
        <w:t>sk</w:t>
      </w:r>
      <w:r w:rsidRPr="008E4845">
        <w:rPr>
          <w:rStyle w:val="HideTWBExt"/>
        </w:rPr>
        <w:t>&lt;/Original&gt;</w:t>
      </w:r>
    </w:p>
    <w:p w14:paraId="24AF0952" w14:textId="77777777" w:rsidR="0061411C" w:rsidRPr="008E4845" w:rsidRDefault="0061411C" w:rsidP="0061411C">
      <w:pPr>
        <w:pStyle w:val="AmJustTitle"/>
      </w:pPr>
      <w:r w:rsidRPr="008E4845">
        <w:rPr>
          <w:rStyle w:val="HideTWBExt"/>
          <w:i w:val="0"/>
        </w:rPr>
        <w:t>&lt;TitreJust&gt;</w:t>
      </w:r>
      <w:r w:rsidRPr="008E4845">
        <w:t>Uzasadnienie</w:t>
      </w:r>
      <w:r w:rsidRPr="008E4845">
        <w:rPr>
          <w:rStyle w:val="HideTWBExt"/>
          <w:i w:val="0"/>
        </w:rPr>
        <w:t>&lt;/TitreJust&gt;</w:t>
      </w:r>
    </w:p>
    <w:p w14:paraId="6A054A81" w14:textId="77777777" w:rsidR="0061411C" w:rsidRPr="008E4845" w:rsidRDefault="0061411C" w:rsidP="0061411C">
      <w:pPr>
        <w:pStyle w:val="AmJustText"/>
      </w:pPr>
      <w:r w:rsidRPr="008E4845">
        <w:t>Poszanowanie praw podstawowych i zobowiązań międzynarodowych stanowi integralną część wdrażania prawa Unii. Jednocześnie jednak TFUE wyraźnie uznaje odpowiedzialność państw członkowskich za utrzymanie porządku publicznego i zapewnienie bezpieczeństwa wewnętrznego. Zgłoszona poprawka zapewnia bardziej wyważone ujęcie obu tych zasad.</w:t>
      </w:r>
    </w:p>
    <w:p w14:paraId="68082E26" w14:textId="77777777" w:rsidR="0061411C" w:rsidRPr="008E4845" w:rsidRDefault="0061411C" w:rsidP="0061411C">
      <w:r w:rsidRPr="008E4845">
        <w:rPr>
          <w:rStyle w:val="HideTWBExt"/>
        </w:rPr>
        <w:t>&lt;/Amend&gt;</w:t>
      </w:r>
    </w:p>
    <w:p w14:paraId="168BB2BA" w14:textId="69439F3F"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167</w:t>
      </w:r>
      <w:r w:rsidRPr="008E4845">
        <w:rPr>
          <w:rStyle w:val="HideTWBExt"/>
          <w:b w:val="0"/>
        </w:rPr>
        <w:t>&lt;/NumAm&gt;</w:t>
      </w:r>
    </w:p>
    <w:p w14:paraId="085441D8" w14:textId="77777777" w:rsidR="0061411C" w:rsidRPr="008E4845" w:rsidRDefault="0061411C" w:rsidP="0061411C">
      <w:pPr>
        <w:pStyle w:val="NormalBold"/>
      </w:pPr>
      <w:r w:rsidRPr="008E4845">
        <w:rPr>
          <w:rStyle w:val="HideTWBExt"/>
          <w:b w:val="0"/>
        </w:rPr>
        <w:t>&lt;RepeatBlock-By&gt;&lt;Members&gt;</w:t>
      </w:r>
      <w:r w:rsidRPr="008E4845">
        <w:t>Maciej Wąsik, Mariusz Kamiński</w:t>
      </w:r>
      <w:r w:rsidRPr="008E4845">
        <w:rPr>
          <w:rStyle w:val="HideTWBExt"/>
          <w:b w:val="0"/>
        </w:rPr>
        <w:t>&lt;/Members&gt;</w:t>
      </w:r>
    </w:p>
    <w:p w14:paraId="236EBEC2" w14:textId="77777777" w:rsidR="0061411C" w:rsidRPr="008E4845" w:rsidRDefault="0061411C" w:rsidP="0061411C">
      <w:pPr>
        <w:pStyle w:val="NormalBold"/>
      </w:pPr>
      <w:r w:rsidRPr="008E4845">
        <w:rPr>
          <w:rStyle w:val="HideTWBExt"/>
          <w:b w:val="0"/>
        </w:rPr>
        <w:t>&lt;/RepeatBlock-By&gt;</w:t>
      </w:r>
    </w:p>
    <w:p w14:paraId="6A98D04C"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037BD9D1" w14:textId="77777777" w:rsidR="0061411C" w:rsidRPr="008E4845" w:rsidRDefault="0061411C" w:rsidP="0061411C">
      <w:pPr>
        <w:pStyle w:val="NormalBold"/>
      </w:pPr>
      <w:r w:rsidRPr="008E4845">
        <w:rPr>
          <w:rStyle w:val="HideTWBExt"/>
          <w:b w:val="0"/>
        </w:rPr>
        <w:t>&lt;Article&gt;</w:t>
      </w:r>
      <w:r w:rsidRPr="008E4845">
        <w:t>Motyw 17</w:t>
      </w:r>
      <w:r w:rsidRPr="008E48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13E60321" w14:textId="77777777" w:rsidTr="00EF2739">
        <w:trPr>
          <w:trHeight w:hRule="exact" w:val="240"/>
          <w:jc w:val="center"/>
        </w:trPr>
        <w:tc>
          <w:tcPr>
            <w:tcW w:w="9752" w:type="dxa"/>
            <w:gridSpan w:val="2"/>
            <w:tcBorders>
              <w:top w:val="nil"/>
              <w:left w:val="nil"/>
              <w:bottom w:val="nil"/>
              <w:right w:val="nil"/>
            </w:tcBorders>
          </w:tcPr>
          <w:p w14:paraId="415FD11C" w14:textId="77777777" w:rsidR="0061411C" w:rsidRPr="008E4845" w:rsidRDefault="0061411C" w:rsidP="00EF2739"/>
        </w:tc>
      </w:tr>
      <w:tr w:rsidR="0061411C" w:rsidRPr="008E4845" w14:paraId="02ECBC09" w14:textId="77777777" w:rsidTr="00EF2739">
        <w:trPr>
          <w:trHeight w:val="240"/>
          <w:jc w:val="center"/>
        </w:trPr>
        <w:tc>
          <w:tcPr>
            <w:tcW w:w="4876" w:type="dxa"/>
            <w:tcBorders>
              <w:top w:val="nil"/>
              <w:left w:val="nil"/>
              <w:bottom w:val="nil"/>
              <w:right w:val="nil"/>
            </w:tcBorders>
          </w:tcPr>
          <w:p w14:paraId="7A12C84D"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3D9B1E78" w14:textId="77777777" w:rsidR="0061411C" w:rsidRPr="008E4845" w:rsidRDefault="0061411C" w:rsidP="00EF2739">
            <w:pPr>
              <w:pStyle w:val="AmColumnHeading"/>
            </w:pPr>
            <w:r w:rsidRPr="008E4845">
              <w:t>Poprawka</w:t>
            </w:r>
          </w:p>
        </w:tc>
      </w:tr>
      <w:tr w:rsidR="0061411C" w:rsidRPr="008E4845" w14:paraId="221B3565" w14:textId="77777777" w:rsidTr="00EF2739">
        <w:trPr>
          <w:jc w:val="center"/>
        </w:trPr>
        <w:tc>
          <w:tcPr>
            <w:tcW w:w="4876" w:type="dxa"/>
            <w:tcBorders>
              <w:top w:val="nil"/>
              <w:left w:val="nil"/>
              <w:bottom w:val="nil"/>
              <w:right w:val="nil"/>
            </w:tcBorders>
          </w:tcPr>
          <w:p w14:paraId="4EF661F6" w14:textId="77777777" w:rsidR="0061411C" w:rsidRPr="008E4845" w:rsidRDefault="0061411C" w:rsidP="00EF2739">
            <w:pPr>
              <w:pStyle w:val="Normal6a"/>
            </w:pPr>
            <w:r w:rsidRPr="008E4845">
              <w:t>(17)</w:t>
            </w:r>
            <w:r w:rsidRPr="008E4845">
              <w:tab/>
              <w:t xml:space="preserve">Wszystkie działania otrzymujące unijne wsparcie na podstawie niniejszego rozporządzenia powinny być realizowane zgodnie z prawami i zasadami zapisanymi w dorobku prawnym Unii oraz </w:t>
            </w:r>
            <w:r w:rsidRPr="008E4845">
              <w:rPr>
                <w:b/>
                <w:i/>
              </w:rPr>
              <w:t>w Karcie praw podstawowych Unii Europejskiej oraz powinny być zgodne z międzynarodowymi zobowiązaniami Unii i</w:t>
            </w:r>
            <w:r w:rsidRPr="008E4845">
              <w:t xml:space="preserve"> państw </w:t>
            </w:r>
            <w:r w:rsidRPr="008E4845">
              <w:rPr>
                <w:b/>
                <w:i/>
              </w:rPr>
              <w:t>członkowskich wynikającymi z instrumentów międzynarodowych, których są stronami.</w:t>
            </w:r>
          </w:p>
        </w:tc>
        <w:tc>
          <w:tcPr>
            <w:tcW w:w="4876" w:type="dxa"/>
            <w:tcBorders>
              <w:top w:val="nil"/>
              <w:left w:val="nil"/>
              <w:bottom w:val="nil"/>
              <w:right w:val="nil"/>
            </w:tcBorders>
          </w:tcPr>
          <w:p w14:paraId="5D18F927" w14:textId="77777777" w:rsidR="0061411C" w:rsidRPr="008E4845" w:rsidRDefault="0061411C" w:rsidP="00EF2739">
            <w:pPr>
              <w:pStyle w:val="Normal6a"/>
            </w:pPr>
            <w:r w:rsidRPr="008E4845">
              <w:t>(17)</w:t>
            </w:r>
            <w:r w:rsidRPr="008E4845">
              <w:tab/>
              <w:t xml:space="preserve">Wszystkie działania otrzymujące unijne wsparcie na podstawie niniejszego rozporządzenia powinny być realizowane zgodnie z prawami i zasadami zapisanymi w dorobku prawnym Unii oraz państw </w:t>
            </w:r>
            <w:r w:rsidRPr="008E4845">
              <w:rPr>
                <w:b/>
                <w:i/>
              </w:rPr>
              <w:t>członkowksich.</w:t>
            </w:r>
          </w:p>
        </w:tc>
      </w:tr>
    </w:tbl>
    <w:p w14:paraId="08DC3092"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{PL}</w:t>
      </w:r>
      <w:r w:rsidRPr="008E4845">
        <w:t>pl</w:t>
      </w:r>
      <w:r w:rsidRPr="008E4845">
        <w:rPr>
          <w:rStyle w:val="HideTWBExt"/>
        </w:rPr>
        <w:t>&lt;/Original&gt;</w:t>
      </w:r>
    </w:p>
    <w:p w14:paraId="02401275" w14:textId="77777777" w:rsidR="0061411C" w:rsidRPr="008E4845" w:rsidRDefault="0061411C" w:rsidP="0061411C">
      <w:r w:rsidRPr="008E4845">
        <w:rPr>
          <w:rStyle w:val="HideTWBExt"/>
        </w:rPr>
        <w:t>&lt;/Amend&gt;</w:t>
      </w:r>
    </w:p>
    <w:p w14:paraId="01FE4044" w14:textId="76E05169"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168</w:t>
      </w:r>
      <w:r w:rsidRPr="008E4845">
        <w:rPr>
          <w:rStyle w:val="HideTWBExt"/>
          <w:b w:val="0"/>
        </w:rPr>
        <w:t>&lt;/NumAm&gt;</w:t>
      </w:r>
    </w:p>
    <w:p w14:paraId="11F42CCC" w14:textId="77777777" w:rsidR="0061411C" w:rsidRPr="008E4845" w:rsidRDefault="0061411C" w:rsidP="0061411C">
      <w:pPr>
        <w:pStyle w:val="NormalBold"/>
      </w:pPr>
      <w:r w:rsidRPr="008E4845">
        <w:rPr>
          <w:rStyle w:val="HideTWBExt"/>
          <w:b w:val="0"/>
        </w:rPr>
        <w:t>&lt;RepeatBlock-By&gt;&lt;Members&gt;</w:t>
      </w:r>
      <w:r w:rsidRPr="008E4845">
        <w:t>Sebastian Tynkkynen</w:t>
      </w:r>
      <w:r w:rsidRPr="008E4845">
        <w:rPr>
          <w:rStyle w:val="HideTWBExt"/>
          <w:b w:val="0"/>
        </w:rPr>
        <w:t>&lt;/Members&gt;</w:t>
      </w:r>
    </w:p>
    <w:p w14:paraId="5F675B83" w14:textId="77777777" w:rsidR="0061411C" w:rsidRPr="008E4845" w:rsidRDefault="0061411C" w:rsidP="0061411C">
      <w:pPr>
        <w:pStyle w:val="NormalBold"/>
      </w:pPr>
      <w:r w:rsidRPr="008E4845">
        <w:rPr>
          <w:rStyle w:val="HideTWBExt"/>
          <w:b w:val="0"/>
        </w:rPr>
        <w:t>&lt;/RepeatBlock-By&gt;</w:t>
      </w:r>
    </w:p>
    <w:p w14:paraId="1B2E936C"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64DA601D" w14:textId="77777777" w:rsidR="0061411C" w:rsidRPr="008E4845" w:rsidRDefault="0061411C" w:rsidP="0061411C">
      <w:pPr>
        <w:pStyle w:val="NormalBold"/>
      </w:pPr>
      <w:r w:rsidRPr="008E4845">
        <w:rPr>
          <w:rStyle w:val="HideTWBExt"/>
          <w:b w:val="0"/>
        </w:rPr>
        <w:t>&lt;Article&gt;</w:t>
      </w:r>
      <w:r w:rsidRPr="008E4845">
        <w:t>Motyw 17</w:t>
      </w:r>
      <w:r w:rsidRPr="008E4845">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06AB7816" w14:textId="77777777" w:rsidTr="00EF2739">
        <w:trPr>
          <w:trHeight w:hRule="exact" w:val="240"/>
          <w:jc w:val="center"/>
        </w:trPr>
        <w:tc>
          <w:tcPr>
            <w:tcW w:w="9752" w:type="dxa"/>
            <w:gridSpan w:val="2"/>
            <w:tcBorders>
              <w:top w:val="nil"/>
              <w:left w:val="nil"/>
              <w:bottom w:val="nil"/>
              <w:right w:val="nil"/>
            </w:tcBorders>
          </w:tcPr>
          <w:p w14:paraId="28A6161F" w14:textId="77777777" w:rsidR="0061411C" w:rsidRPr="008E4845" w:rsidRDefault="0061411C" w:rsidP="00EF2739"/>
        </w:tc>
      </w:tr>
      <w:tr w:rsidR="0061411C" w:rsidRPr="008E4845" w14:paraId="68B7FFAC" w14:textId="77777777" w:rsidTr="00EF2739">
        <w:trPr>
          <w:trHeight w:val="240"/>
          <w:jc w:val="center"/>
        </w:trPr>
        <w:tc>
          <w:tcPr>
            <w:tcW w:w="4876" w:type="dxa"/>
            <w:tcBorders>
              <w:top w:val="nil"/>
              <w:left w:val="nil"/>
              <w:bottom w:val="nil"/>
              <w:right w:val="nil"/>
            </w:tcBorders>
          </w:tcPr>
          <w:p w14:paraId="7B2A88C7"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29CE419D" w14:textId="77777777" w:rsidR="0061411C" w:rsidRPr="008E4845" w:rsidRDefault="0061411C" w:rsidP="00EF2739">
            <w:pPr>
              <w:pStyle w:val="AmColumnHeading"/>
            </w:pPr>
            <w:r w:rsidRPr="008E4845">
              <w:t>Poprawka</w:t>
            </w:r>
          </w:p>
        </w:tc>
      </w:tr>
      <w:tr w:rsidR="0061411C" w:rsidRPr="008E4845" w14:paraId="2EE3B5EB" w14:textId="77777777" w:rsidTr="00EF2739">
        <w:trPr>
          <w:jc w:val="center"/>
        </w:trPr>
        <w:tc>
          <w:tcPr>
            <w:tcW w:w="4876" w:type="dxa"/>
            <w:tcBorders>
              <w:top w:val="nil"/>
              <w:left w:val="nil"/>
              <w:bottom w:val="nil"/>
              <w:right w:val="nil"/>
            </w:tcBorders>
          </w:tcPr>
          <w:p w14:paraId="75D848F1" w14:textId="77777777" w:rsidR="0061411C" w:rsidRPr="008E4845" w:rsidRDefault="0061411C" w:rsidP="00EF2739">
            <w:pPr>
              <w:pStyle w:val="Normal6a"/>
            </w:pPr>
            <w:r w:rsidRPr="008E4845">
              <w:t>(17)</w:t>
            </w:r>
            <w:r w:rsidRPr="008E4845">
              <w:tab/>
              <w:t>Wszystkie działania otrzymujące unijne wsparcie na podstawie niniejszego rozporządzenia powinny być realizowane zgodnie z prawami i zasadami zapisanymi w dorobku prawnym Unii oraz w Karcie praw podstawowych Unii Europejskiej oraz powinny być zgodne z międzynarodowymi zobowiązaniami Unii i państw członkowskich wynikającymi z instrumentów międzynarodowych, których są stronami.</w:t>
            </w:r>
          </w:p>
        </w:tc>
        <w:tc>
          <w:tcPr>
            <w:tcW w:w="4876" w:type="dxa"/>
            <w:tcBorders>
              <w:top w:val="nil"/>
              <w:left w:val="nil"/>
              <w:bottom w:val="nil"/>
              <w:right w:val="nil"/>
            </w:tcBorders>
          </w:tcPr>
          <w:p w14:paraId="05732F21" w14:textId="77777777" w:rsidR="0061411C" w:rsidRPr="008E4845" w:rsidRDefault="0061411C" w:rsidP="00EF2739">
            <w:pPr>
              <w:pStyle w:val="Normal6a"/>
            </w:pPr>
            <w:r w:rsidRPr="008E4845">
              <w:t>(17)</w:t>
            </w:r>
            <w:r w:rsidRPr="008E4845">
              <w:tab/>
              <w:t>Wszystkie działania otrzymujące unijne wsparcie na podstawie niniejszego rozporządzenia powinny być realizowane zgodnie z prawami i zasadami zapisanymi w dorobku prawnym Unii oraz w Karcie praw podstawowych Unii Europejskiej oraz powinny być zgodne z międzynarodowymi zobowiązaniami Unii i państw członkowskich wynikającymi z instrumentów międzynarodowych, których są stronami</w:t>
            </w:r>
            <w:r w:rsidRPr="008E4845">
              <w:rPr>
                <w:b/>
                <w:i/>
              </w:rPr>
              <w:t>, o ile państwo członkowskie nie uzna, że uzasadnione jest podjęcie innych działań</w:t>
            </w:r>
            <w:r w:rsidRPr="008E4845">
              <w:t>.</w:t>
            </w:r>
          </w:p>
        </w:tc>
      </w:tr>
    </w:tbl>
    <w:p w14:paraId="70C6C34C"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{FI}</w:t>
      </w:r>
      <w:r w:rsidRPr="008E4845">
        <w:t>fi</w:t>
      </w:r>
      <w:r w:rsidRPr="008E4845">
        <w:rPr>
          <w:rStyle w:val="HideTWBExt"/>
        </w:rPr>
        <w:t>&lt;/Original&gt;</w:t>
      </w:r>
    </w:p>
    <w:p w14:paraId="143F2D07" w14:textId="77777777" w:rsidR="0061411C" w:rsidRPr="008E4845" w:rsidRDefault="0061411C" w:rsidP="0061411C">
      <w:r w:rsidRPr="008E4845">
        <w:rPr>
          <w:rStyle w:val="HideTWBExt"/>
        </w:rPr>
        <w:t>&lt;/Amend&gt;</w:t>
      </w:r>
    </w:p>
    <w:p w14:paraId="2A18AB4E" w14:textId="15B5F73E"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169</w:t>
      </w:r>
      <w:r w:rsidRPr="008E4845">
        <w:rPr>
          <w:rStyle w:val="HideTWBExt"/>
          <w:b w:val="0"/>
        </w:rPr>
        <w:t>&lt;/NumAm&gt;</w:t>
      </w:r>
    </w:p>
    <w:p w14:paraId="0F70A129" w14:textId="77777777" w:rsidR="0061411C" w:rsidRPr="008E4845" w:rsidRDefault="0061411C" w:rsidP="0061411C">
      <w:pPr>
        <w:pStyle w:val="NormalBold"/>
      </w:pPr>
      <w:r w:rsidRPr="008E4845">
        <w:rPr>
          <w:rStyle w:val="HideTWBExt"/>
          <w:b w:val="0"/>
        </w:rPr>
        <w:t>&lt;RepeatBlock-By&gt;&lt;Members&gt;</w:t>
      </w:r>
      <w:r w:rsidRPr="008E4845">
        <w:t>Loucas Fourlas, Emil Radev, Tomáš Zdechovský, Loránt Vincze, Henrik Dahl</w:t>
      </w:r>
      <w:r w:rsidRPr="008E4845">
        <w:rPr>
          <w:rStyle w:val="HideTWBExt"/>
          <w:b w:val="0"/>
        </w:rPr>
        <w:t>&lt;/Members&gt;</w:t>
      </w:r>
    </w:p>
    <w:p w14:paraId="6EE362DB" w14:textId="77777777" w:rsidR="0061411C" w:rsidRPr="008E4845" w:rsidRDefault="0061411C" w:rsidP="0061411C">
      <w:pPr>
        <w:pStyle w:val="NormalBold"/>
      </w:pPr>
      <w:r w:rsidRPr="008E4845">
        <w:rPr>
          <w:rStyle w:val="HideTWBExt"/>
          <w:b w:val="0"/>
        </w:rPr>
        <w:t>&lt;/RepeatBlock-By&gt;</w:t>
      </w:r>
    </w:p>
    <w:p w14:paraId="245457E8"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52BD2BEF" w14:textId="77777777" w:rsidR="0061411C" w:rsidRPr="008E4845" w:rsidRDefault="0061411C" w:rsidP="0061411C">
      <w:pPr>
        <w:pStyle w:val="NormalBold"/>
      </w:pPr>
      <w:r w:rsidRPr="008E4845">
        <w:rPr>
          <w:rStyle w:val="HideTWBExt"/>
          <w:b w:val="0"/>
        </w:rPr>
        <w:t>&lt;Article&gt;</w:t>
      </w:r>
      <w:r w:rsidRPr="008E4845">
        <w:t>Motyw 17 a (nowy)</w:t>
      </w:r>
      <w:r w:rsidRPr="008E48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684A7C74" w14:textId="77777777" w:rsidTr="00EF2739">
        <w:trPr>
          <w:trHeight w:hRule="exact" w:val="240"/>
          <w:jc w:val="center"/>
        </w:trPr>
        <w:tc>
          <w:tcPr>
            <w:tcW w:w="9752" w:type="dxa"/>
            <w:gridSpan w:val="2"/>
            <w:tcBorders>
              <w:top w:val="nil"/>
              <w:left w:val="nil"/>
              <w:bottom w:val="nil"/>
              <w:right w:val="nil"/>
            </w:tcBorders>
          </w:tcPr>
          <w:p w14:paraId="3E4B42B2" w14:textId="77777777" w:rsidR="0061411C" w:rsidRPr="008E4845" w:rsidRDefault="0061411C" w:rsidP="00EF2739"/>
        </w:tc>
      </w:tr>
      <w:tr w:rsidR="0061411C" w:rsidRPr="008E4845" w14:paraId="58409B2B" w14:textId="77777777" w:rsidTr="00EF2739">
        <w:trPr>
          <w:trHeight w:val="240"/>
          <w:jc w:val="center"/>
        </w:trPr>
        <w:tc>
          <w:tcPr>
            <w:tcW w:w="4876" w:type="dxa"/>
            <w:tcBorders>
              <w:top w:val="nil"/>
              <w:left w:val="nil"/>
              <w:bottom w:val="nil"/>
              <w:right w:val="nil"/>
            </w:tcBorders>
          </w:tcPr>
          <w:p w14:paraId="0C956D86"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5B975910" w14:textId="77777777" w:rsidR="0061411C" w:rsidRPr="008E4845" w:rsidRDefault="0061411C" w:rsidP="00EF2739">
            <w:pPr>
              <w:pStyle w:val="AmColumnHeading"/>
            </w:pPr>
            <w:r w:rsidRPr="008E4845">
              <w:t>Poprawka</w:t>
            </w:r>
          </w:p>
        </w:tc>
      </w:tr>
      <w:tr w:rsidR="0061411C" w:rsidRPr="008E4845" w14:paraId="7C26DC80" w14:textId="77777777" w:rsidTr="00EF2739">
        <w:trPr>
          <w:jc w:val="center"/>
        </w:trPr>
        <w:tc>
          <w:tcPr>
            <w:tcW w:w="4876" w:type="dxa"/>
            <w:tcBorders>
              <w:top w:val="nil"/>
              <w:left w:val="nil"/>
              <w:bottom w:val="nil"/>
              <w:right w:val="nil"/>
            </w:tcBorders>
          </w:tcPr>
          <w:p w14:paraId="418DB117" w14:textId="77777777" w:rsidR="0061411C" w:rsidRPr="008E4845" w:rsidRDefault="0061411C" w:rsidP="00EF2739">
            <w:pPr>
              <w:pStyle w:val="Normal6a"/>
            </w:pPr>
          </w:p>
        </w:tc>
        <w:tc>
          <w:tcPr>
            <w:tcW w:w="4876" w:type="dxa"/>
            <w:tcBorders>
              <w:top w:val="nil"/>
              <w:left w:val="nil"/>
              <w:bottom w:val="nil"/>
              <w:right w:val="nil"/>
            </w:tcBorders>
          </w:tcPr>
          <w:p w14:paraId="73CF8B7B" w14:textId="77777777" w:rsidR="0061411C" w:rsidRPr="008E4845" w:rsidRDefault="0061411C" w:rsidP="00EF2739">
            <w:pPr>
              <w:pStyle w:val="Normal6a"/>
            </w:pPr>
            <w:r w:rsidRPr="008E4845">
              <w:rPr>
                <w:b/>
                <w:i/>
              </w:rPr>
              <w:t>(17a)</w:t>
            </w:r>
            <w:r w:rsidRPr="008E4845">
              <w:tab/>
            </w:r>
            <w:r w:rsidRPr="008E4845">
              <w:rPr>
                <w:b/>
                <w:i/>
              </w:rPr>
              <w:t>Przepisy niniejszego rozporządzenia i zapisane w nim ustalenia dotyczące zarządzania muszą sprzyjać właściwemu podejmowaniu decyzji przez władzę budżetową oraz ułatwiać odpowiedni dozór parlamentarny. W szczególności w nomenklaturze budżetowej należy odpowiednio odzwierciedlić specyfikacje wewnętrznej struktury unijnego wsparcia na rzecz azylu, migracji i integracji, a to dzięki wprowadzeniu odpowiednich linii budżetowych.</w:t>
            </w:r>
          </w:p>
        </w:tc>
      </w:tr>
    </w:tbl>
    <w:p w14:paraId="79E60D36"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{EN}</w:t>
      </w:r>
      <w:r w:rsidRPr="008E4845">
        <w:t>en</w:t>
      </w:r>
      <w:r w:rsidRPr="008E4845">
        <w:rPr>
          <w:rStyle w:val="HideTWBExt"/>
        </w:rPr>
        <w:t>&lt;/Original&gt;</w:t>
      </w:r>
    </w:p>
    <w:p w14:paraId="0995D46B" w14:textId="77777777" w:rsidR="0061411C" w:rsidRPr="008E4845" w:rsidRDefault="0061411C" w:rsidP="0061411C">
      <w:r w:rsidRPr="008E4845">
        <w:rPr>
          <w:rStyle w:val="HideTWBExt"/>
        </w:rPr>
        <w:t>&lt;/Amend&gt;</w:t>
      </w:r>
    </w:p>
    <w:p w14:paraId="1B6D3A0C" w14:textId="630EDA20" w:rsidR="0061411C" w:rsidRPr="008E4845" w:rsidRDefault="0061411C" w:rsidP="0061411C">
      <w:pPr>
        <w:pStyle w:val="AmNumberTabs"/>
      </w:pPr>
      <w:r w:rsidRPr="008E4845">
        <w:rPr>
          <w:rStyle w:val="HideTWBExt"/>
          <w:b w:val="0"/>
        </w:rPr>
        <w:t>&lt;Amend&gt;</w:t>
      </w:r>
      <w:r w:rsidRPr="008E4845">
        <w:t>Poprawka</w:t>
      </w:r>
      <w:r w:rsidRPr="008E4845">
        <w:tab/>
      </w:r>
      <w:r w:rsidRPr="008E4845">
        <w:tab/>
      </w:r>
      <w:r w:rsidRPr="008E4845">
        <w:rPr>
          <w:rStyle w:val="HideTWBExt"/>
          <w:b w:val="0"/>
        </w:rPr>
        <w:t>&lt;NumAm&gt;</w:t>
      </w:r>
      <w:r w:rsidR="008B189E" w:rsidRPr="008B189E">
        <w:t>170</w:t>
      </w:r>
      <w:r w:rsidRPr="008E4845">
        <w:rPr>
          <w:rStyle w:val="HideTWBExt"/>
          <w:b w:val="0"/>
        </w:rPr>
        <w:t>&lt;/NumAm&gt;</w:t>
      </w:r>
    </w:p>
    <w:p w14:paraId="4858A35E" w14:textId="77777777" w:rsidR="0061411C" w:rsidRPr="008E4845" w:rsidRDefault="0061411C" w:rsidP="0061411C">
      <w:pPr>
        <w:pStyle w:val="NormalBold"/>
      </w:pPr>
      <w:r w:rsidRPr="008E4845">
        <w:rPr>
          <w:rStyle w:val="HideTWBExt"/>
          <w:b w:val="0"/>
        </w:rPr>
        <w:t>&lt;RepeatBlock-By&gt;&lt;Members&gt;</w:t>
      </w:r>
      <w:r w:rsidRPr="008E4845">
        <w:t>Estrella Galán</w:t>
      </w:r>
      <w:r w:rsidRPr="008E4845">
        <w:rPr>
          <w:rStyle w:val="HideTWBExt"/>
          <w:b w:val="0"/>
        </w:rPr>
        <w:t>&lt;/Members&gt;</w:t>
      </w:r>
    </w:p>
    <w:p w14:paraId="0B803228" w14:textId="77777777" w:rsidR="0061411C" w:rsidRPr="008E4845" w:rsidRDefault="0061411C" w:rsidP="0061411C">
      <w:pPr>
        <w:pStyle w:val="NormalBold"/>
      </w:pPr>
      <w:r w:rsidRPr="008E4845">
        <w:rPr>
          <w:rStyle w:val="HideTWBExt"/>
          <w:b w:val="0"/>
        </w:rPr>
        <w:t>&lt;/RepeatBlock-By&gt;</w:t>
      </w:r>
    </w:p>
    <w:p w14:paraId="5010D650" w14:textId="77777777" w:rsidR="0061411C" w:rsidRPr="008E4845" w:rsidRDefault="0061411C" w:rsidP="0061411C">
      <w:pPr>
        <w:pStyle w:val="NormalBold"/>
      </w:pPr>
      <w:r w:rsidRPr="008E4845">
        <w:rPr>
          <w:rStyle w:val="HideTWBExt"/>
          <w:b w:val="0"/>
        </w:rPr>
        <w:t>&lt;DocAmend&gt;</w:t>
      </w:r>
      <w:r w:rsidRPr="008E4845">
        <w:t>Wniosek dotyczący rozporządzenia</w:t>
      </w:r>
      <w:r w:rsidRPr="008E4845">
        <w:rPr>
          <w:rStyle w:val="HideTWBExt"/>
          <w:b w:val="0"/>
        </w:rPr>
        <w:t>&lt;/DocAmend&gt;</w:t>
      </w:r>
    </w:p>
    <w:p w14:paraId="30FA943A" w14:textId="77777777" w:rsidR="0061411C" w:rsidRPr="008E4845" w:rsidRDefault="0061411C" w:rsidP="0061411C">
      <w:pPr>
        <w:pStyle w:val="NormalBold"/>
      </w:pPr>
      <w:r w:rsidRPr="008E4845">
        <w:rPr>
          <w:rStyle w:val="HideTWBExt"/>
          <w:b w:val="0"/>
        </w:rPr>
        <w:t>&lt;Article&gt;</w:t>
      </w:r>
      <w:r w:rsidRPr="008E4845">
        <w:t>Motyw 19 a (nowy)</w:t>
      </w:r>
      <w:r w:rsidRPr="008E48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411C" w:rsidRPr="008E4845" w14:paraId="0561483C" w14:textId="77777777" w:rsidTr="00EF2739">
        <w:trPr>
          <w:trHeight w:hRule="exact" w:val="240"/>
          <w:jc w:val="center"/>
        </w:trPr>
        <w:tc>
          <w:tcPr>
            <w:tcW w:w="9752" w:type="dxa"/>
            <w:gridSpan w:val="2"/>
            <w:tcBorders>
              <w:top w:val="nil"/>
              <w:left w:val="nil"/>
              <w:bottom w:val="nil"/>
              <w:right w:val="nil"/>
            </w:tcBorders>
          </w:tcPr>
          <w:p w14:paraId="181554C2" w14:textId="77777777" w:rsidR="0061411C" w:rsidRPr="008E4845" w:rsidRDefault="0061411C" w:rsidP="00EF2739"/>
        </w:tc>
      </w:tr>
      <w:tr w:rsidR="0061411C" w:rsidRPr="008E4845" w14:paraId="0B1B18B5" w14:textId="77777777" w:rsidTr="00EF2739">
        <w:trPr>
          <w:trHeight w:val="240"/>
          <w:jc w:val="center"/>
        </w:trPr>
        <w:tc>
          <w:tcPr>
            <w:tcW w:w="4876" w:type="dxa"/>
            <w:tcBorders>
              <w:top w:val="nil"/>
              <w:left w:val="nil"/>
              <w:bottom w:val="nil"/>
              <w:right w:val="nil"/>
            </w:tcBorders>
          </w:tcPr>
          <w:p w14:paraId="001CCA4B" w14:textId="77777777" w:rsidR="0061411C" w:rsidRPr="008E4845" w:rsidRDefault="0061411C" w:rsidP="00EF2739">
            <w:pPr>
              <w:pStyle w:val="AmColumnHeading"/>
            </w:pPr>
            <w:r w:rsidRPr="008E4845">
              <w:t>Tekst proponowany przez Komisję</w:t>
            </w:r>
          </w:p>
        </w:tc>
        <w:tc>
          <w:tcPr>
            <w:tcW w:w="4876" w:type="dxa"/>
            <w:tcBorders>
              <w:top w:val="nil"/>
              <w:left w:val="nil"/>
              <w:bottom w:val="nil"/>
              <w:right w:val="nil"/>
            </w:tcBorders>
          </w:tcPr>
          <w:p w14:paraId="6B893DF7" w14:textId="77777777" w:rsidR="0061411C" w:rsidRPr="008E4845" w:rsidRDefault="0061411C" w:rsidP="00EF2739">
            <w:pPr>
              <w:pStyle w:val="AmColumnHeading"/>
            </w:pPr>
            <w:r w:rsidRPr="008E4845">
              <w:t>Poprawka</w:t>
            </w:r>
          </w:p>
        </w:tc>
      </w:tr>
      <w:tr w:rsidR="0061411C" w:rsidRPr="008E4845" w14:paraId="2E66126C" w14:textId="77777777" w:rsidTr="00EF2739">
        <w:trPr>
          <w:jc w:val="center"/>
        </w:trPr>
        <w:tc>
          <w:tcPr>
            <w:tcW w:w="4876" w:type="dxa"/>
            <w:tcBorders>
              <w:top w:val="nil"/>
              <w:left w:val="nil"/>
              <w:bottom w:val="nil"/>
              <w:right w:val="nil"/>
            </w:tcBorders>
          </w:tcPr>
          <w:p w14:paraId="298F8FE0" w14:textId="77777777" w:rsidR="0061411C" w:rsidRPr="008E4845" w:rsidRDefault="0061411C" w:rsidP="00EF2739">
            <w:pPr>
              <w:pStyle w:val="Normal6a"/>
            </w:pPr>
          </w:p>
        </w:tc>
        <w:tc>
          <w:tcPr>
            <w:tcW w:w="4876" w:type="dxa"/>
            <w:tcBorders>
              <w:top w:val="nil"/>
              <w:left w:val="nil"/>
              <w:bottom w:val="nil"/>
              <w:right w:val="nil"/>
            </w:tcBorders>
          </w:tcPr>
          <w:p w14:paraId="038F6017" w14:textId="77777777" w:rsidR="0061411C" w:rsidRPr="008E4845" w:rsidRDefault="0061411C" w:rsidP="00EF2739">
            <w:pPr>
              <w:pStyle w:val="Normal6a"/>
            </w:pPr>
            <w:r w:rsidRPr="008E4845">
              <w:rPr>
                <w:b/>
                <w:i/>
              </w:rPr>
              <w:t>(19a)</w:t>
            </w:r>
            <w:r w:rsidRPr="008E4845">
              <w:tab/>
            </w:r>
            <w:r w:rsidRPr="008E4845">
              <w:rPr>
                <w:b/>
                <w:i/>
              </w:rPr>
              <w:t>Aby zapewnić przewidywalność i przejrzystość w odniesieniu do wsparcia udzielanego na podstawie niniejszego rozporządzenia, państwa członkowskie powinny realizować działania, które kwalifikują się do wsparcia, jak określono w załączniku. Informacje dotyczące działań finansowanych na mocy niniejszego rozporządzenia, w tym ich celów, budżetu i beneficjentów, powinny być publicznie dostępne.</w:t>
            </w:r>
          </w:p>
        </w:tc>
      </w:tr>
    </w:tbl>
    <w:p w14:paraId="1CDD7854" w14:textId="77777777" w:rsidR="0061411C" w:rsidRPr="008E4845" w:rsidRDefault="0061411C" w:rsidP="0061411C">
      <w:pPr>
        <w:pStyle w:val="AmOrLang"/>
      </w:pPr>
      <w:r w:rsidRPr="008E4845">
        <w:t xml:space="preserve">Or. </w:t>
      </w:r>
      <w:r w:rsidRPr="008E4845">
        <w:rPr>
          <w:rStyle w:val="HideTWBExt"/>
        </w:rPr>
        <w:t>&lt;Original&gt;</w:t>
      </w:r>
      <w:r w:rsidRPr="008E4845">
        <w:rPr>
          <w:rStyle w:val="HideTWBInt"/>
        </w:rPr>
        <w:t>{EN}</w:t>
      </w:r>
      <w:r w:rsidRPr="008E4845">
        <w:t>en</w:t>
      </w:r>
      <w:r w:rsidRPr="008E4845">
        <w:rPr>
          <w:rStyle w:val="HideTWBExt"/>
        </w:rPr>
        <w:t>&lt;/Original&gt;</w:t>
      </w:r>
    </w:p>
    <w:p w14:paraId="775DDFBE" w14:textId="1DC37EC2" w:rsidR="0061411C" w:rsidRPr="008E4845" w:rsidRDefault="0061411C" w:rsidP="0061411C">
      <w:r w:rsidRPr="008E4845">
        <w:rPr>
          <w:rStyle w:val="HideTWBExt"/>
        </w:rPr>
        <w:t>&lt;/Amend&gt;&lt;/RepeatBlock-Amend&gt;</w:t>
      </w:r>
    </w:p>
    <w:p w14:paraId="4F0F90F5" w14:textId="37F0C0D0" w:rsidR="008B6456" w:rsidRPr="008E4845" w:rsidRDefault="008B6456" w:rsidP="0061411C"/>
    <w:sectPr w:rsidR="008B6456" w:rsidRPr="008E4845" w:rsidSect="000C415F">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E8E4E7" w14:textId="77777777" w:rsidR="004F7EF7" w:rsidRPr="008E4845" w:rsidRDefault="004F7EF7">
      <w:r w:rsidRPr="008E4845">
        <w:separator/>
      </w:r>
    </w:p>
  </w:endnote>
  <w:endnote w:type="continuationSeparator" w:id="0">
    <w:p w14:paraId="5646E2E4" w14:textId="77777777" w:rsidR="004F7EF7" w:rsidRPr="008E4845" w:rsidRDefault="004F7EF7">
      <w:r w:rsidRPr="008E484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1DA41" w14:textId="2ED72191" w:rsidR="000C415F" w:rsidRPr="008E4845" w:rsidRDefault="000C415F" w:rsidP="000C415F">
    <w:pPr>
      <w:pStyle w:val="EPFooter"/>
    </w:pPr>
    <w:r w:rsidRPr="008E4845">
      <w:t>PE</w:t>
    </w:r>
    <w:r w:rsidRPr="008E4845">
      <w:rPr>
        <w:rStyle w:val="HideTWBExt"/>
      </w:rPr>
      <w:t>&lt;NoPE&gt;</w:t>
    </w:r>
    <w:r w:rsidRPr="008E4845">
      <w:t>790.113</w:t>
    </w:r>
    <w:r w:rsidRPr="008E4845">
      <w:rPr>
        <w:rStyle w:val="HideTWBExt"/>
      </w:rPr>
      <w:t>&lt;/NoPE&gt;&lt;Version&gt;</w:t>
    </w:r>
    <w:r w:rsidRPr="008E4845">
      <w:t>v01-00</w:t>
    </w:r>
    <w:r w:rsidRPr="008E4845">
      <w:rPr>
        <w:rStyle w:val="HideTWBExt"/>
      </w:rPr>
      <w:t>&lt;/Version&gt;</w:t>
    </w:r>
    <w:r w:rsidRPr="008E4845">
      <w:tab/>
    </w:r>
    <w:r w:rsidRPr="008E4845">
      <w:fldChar w:fldCharType="begin"/>
    </w:r>
    <w:r w:rsidRPr="008E4845">
      <w:instrText xml:space="preserve"> PAGE  \* MERGEFORMAT </w:instrText>
    </w:r>
    <w:r w:rsidRPr="008E4845">
      <w:fldChar w:fldCharType="separate"/>
    </w:r>
    <w:r w:rsidRPr="008E4845">
      <w:rPr>
        <w:noProof/>
      </w:rPr>
      <w:t>2</w:t>
    </w:r>
    <w:r w:rsidRPr="008E4845">
      <w:fldChar w:fldCharType="end"/>
    </w:r>
    <w:r w:rsidRPr="008E4845">
      <w:t>/</w:t>
    </w:r>
    <w:fldSimple w:instr=" NUMPAGES  \* MERGEFORMAT ">
      <w:r w:rsidRPr="008E4845">
        <w:rPr>
          <w:noProof/>
        </w:rPr>
        <w:t>115</w:t>
      </w:r>
    </w:fldSimple>
    <w:r w:rsidRPr="008E4845">
      <w:tab/>
    </w:r>
    <w:r w:rsidRPr="008E4845">
      <w:rPr>
        <w:rStyle w:val="HideTWBExt"/>
      </w:rPr>
      <w:t>&lt;PathFdR&gt;</w:t>
    </w:r>
    <w:r w:rsidR="008E4845" w:rsidRPr="008E4845">
      <w:t>AM\1346312PL.docx</w:t>
    </w:r>
    <w:r w:rsidRPr="008E4845">
      <w:rPr>
        <w:rStyle w:val="HideTWBExt"/>
      </w:rPr>
      <w:t>&lt;/PathFdR&gt;</w:t>
    </w:r>
  </w:p>
  <w:p w14:paraId="14D0E4F9" w14:textId="3C9EB462" w:rsidR="008B6456" w:rsidRPr="008E4845" w:rsidRDefault="000C415F" w:rsidP="000C415F">
    <w:pPr>
      <w:pStyle w:val="EPFooter2"/>
    </w:pPr>
    <w:r w:rsidRPr="008E4845">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9083B" w14:textId="4F61C3FB" w:rsidR="000C415F" w:rsidRPr="008E4845" w:rsidRDefault="000C415F" w:rsidP="000C415F">
    <w:pPr>
      <w:pStyle w:val="EPFooter"/>
    </w:pPr>
    <w:r w:rsidRPr="008E4845">
      <w:rPr>
        <w:rStyle w:val="HideTWBExt"/>
      </w:rPr>
      <w:t>&lt;PathFdR&gt;</w:t>
    </w:r>
    <w:r w:rsidR="008E4845" w:rsidRPr="008E4845">
      <w:t>AM\1346312PL.docx</w:t>
    </w:r>
    <w:r w:rsidRPr="008E4845">
      <w:rPr>
        <w:rStyle w:val="HideTWBExt"/>
      </w:rPr>
      <w:t>&lt;/PathFdR&gt;</w:t>
    </w:r>
    <w:r w:rsidRPr="008E4845">
      <w:tab/>
    </w:r>
    <w:r w:rsidRPr="008E4845">
      <w:fldChar w:fldCharType="begin"/>
    </w:r>
    <w:r w:rsidRPr="008E4845">
      <w:instrText xml:space="preserve"> PAGE  \* MERGEFORMAT </w:instrText>
    </w:r>
    <w:r w:rsidRPr="008E4845">
      <w:fldChar w:fldCharType="separate"/>
    </w:r>
    <w:r w:rsidRPr="008E4845">
      <w:rPr>
        <w:noProof/>
      </w:rPr>
      <w:t>115</w:t>
    </w:r>
    <w:r w:rsidRPr="008E4845">
      <w:fldChar w:fldCharType="end"/>
    </w:r>
    <w:r w:rsidRPr="008E4845">
      <w:t>/</w:t>
    </w:r>
    <w:fldSimple w:instr=" NUMPAGES  \* MERGEFORMAT ">
      <w:r w:rsidRPr="008E4845">
        <w:rPr>
          <w:noProof/>
        </w:rPr>
        <w:t>115</w:t>
      </w:r>
    </w:fldSimple>
    <w:r w:rsidRPr="008E4845">
      <w:tab/>
      <w:t>PE</w:t>
    </w:r>
    <w:r w:rsidRPr="008E4845">
      <w:rPr>
        <w:rStyle w:val="HideTWBExt"/>
      </w:rPr>
      <w:t>&lt;NoPE&gt;</w:t>
    </w:r>
    <w:r w:rsidRPr="008E4845">
      <w:t>790.113</w:t>
    </w:r>
    <w:r w:rsidRPr="008E4845">
      <w:rPr>
        <w:rStyle w:val="HideTWBExt"/>
      </w:rPr>
      <w:t>&lt;/NoPE&gt;&lt;Version&gt;</w:t>
    </w:r>
    <w:r w:rsidRPr="008E4845">
      <w:t>v01-00</w:t>
    </w:r>
    <w:r w:rsidRPr="008E4845">
      <w:rPr>
        <w:rStyle w:val="HideTWBExt"/>
      </w:rPr>
      <w:t>&lt;/Version&gt;</w:t>
    </w:r>
  </w:p>
  <w:p w14:paraId="4D593C92" w14:textId="0A3EEA37" w:rsidR="008B6456" w:rsidRPr="008E4845" w:rsidRDefault="000C415F" w:rsidP="000C415F">
    <w:pPr>
      <w:pStyle w:val="EPFooter2"/>
    </w:pPr>
    <w:r w:rsidRPr="008E4845">
      <w:tab/>
    </w:r>
    <w:r w:rsidRPr="008E4845">
      <w:tab/>
      <w:t>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5C3CC" w14:textId="79EB1526" w:rsidR="000C415F" w:rsidRPr="008E4845" w:rsidRDefault="000C415F" w:rsidP="000C415F">
    <w:pPr>
      <w:pStyle w:val="EPFooter"/>
    </w:pPr>
    <w:r w:rsidRPr="008E4845">
      <w:rPr>
        <w:rStyle w:val="HideTWBExt"/>
      </w:rPr>
      <w:t>&lt;PathFdR&gt;</w:t>
    </w:r>
    <w:r w:rsidR="008E4845" w:rsidRPr="008E4845">
      <w:t>AM\1346312PL.docx</w:t>
    </w:r>
    <w:r w:rsidRPr="008E4845">
      <w:rPr>
        <w:rStyle w:val="HideTWBExt"/>
      </w:rPr>
      <w:t>&lt;/PathFdR&gt;</w:t>
    </w:r>
    <w:r w:rsidRPr="008E4845">
      <w:tab/>
    </w:r>
    <w:r w:rsidRPr="008E4845">
      <w:tab/>
      <w:t>PE</w:t>
    </w:r>
    <w:r w:rsidRPr="008E4845">
      <w:rPr>
        <w:rStyle w:val="HideTWBExt"/>
      </w:rPr>
      <w:t>&lt;NoPE&gt;</w:t>
    </w:r>
    <w:r w:rsidRPr="008E4845">
      <w:t>790.113</w:t>
    </w:r>
    <w:r w:rsidRPr="008E4845">
      <w:rPr>
        <w:rStyle w:val="HideTWBExt"/>
      </w:rPr>
      <w:t>&lt;/NoPE&gt;&lt;Version&gt;</w:t>
    </w:r>
    <w:r w:rsidRPr="008E4845">
      <w:t>v01-00</w:t>
    </w:r>
    <w:r w:rsidRPr="008E4845">
      <w:rPr>
        <w:rStyle w:val="HideTWBExt"/>
      </w:rPr>
      <w:t>&lt;/Version&gt;</w:t>
    </w:r>
  </w:p>
  <w:p w14:paraId="5FDDB5E0" w14:textId="44CE2E70" w:rsidR="008B6456" w:rsidRPr="008E4845" w:rsidRDefault="000C415F" w:rsidP="000C415F">
    <w:pPr>
      <w:pStyle w:val="EPFooter2"/>
    </w:pPr>
    <w:r w:rsidRPr="008E4845">
      <w:t>PL</w:t>
    </w:r>
    <w:r w:rsidRPr="008E4845">
      <w:tab/>
    </w:r>
    <w:r w:rsidRPr="008E4845">
      <w:rPr>
        <w:b w:val="0"/>
        <w:i/>
        <w:color w:val="C0C0C0"/>
        <w:sz w:val="22"/>
      </w:rPr>
      <w:t>Zjednoczona w różnorodności</w:t>
    </w:r>
    <w:r w:rsidRPr="008E4845">
      <w:tab/>
      <w:t>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E07A9B" w14:textId="77777777" w:rsidR="004F7EF7" w:rsidRPr="008E4845" w:rsidRDefault="004F7EF7">
      <w:r w:rsidRPr="008E4845">
        <w:separator/>
      </w:r>
    </w:p>
  </w:footnote>
  <w:footnote w:type="continuationSeparator" w:id="0">
    <w:p w14:paraId="153BE23C" w14:textId="77777777" w:rsidR="004F7EF7" w:rsidRPr="008E4845" w:rsidRDefault="004F7EF7">
      <w:r w:rsidRPr="008E484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9DD46" w14:textId="77777777" w:rsidR="008B189E" w:rsidRDefault="008B18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2E12A" w14:textId="77777777" w:rsidR="008B189E" w:rsidRDefault="008B18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F22FE" w14:textId="77777777" w:rsidR="008B189E" w:rsidRDefault="008B189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W_DocType" w:val="NORMAL"/>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6"/>
    <w:docVar w:name="TXTLANGUE" w:val="PL"/>
    <w:docVar w:name="TXTLANGUEMIN" w:val="pl"/>
    <w:docVar w:name="TXTNRFIRSTAM" w:val="42"/>
    <w:docVar w:name="TXTNRLASTAM" w:val="170"/>
    <w:docVar w:name="TXTNRPE" w:val="790.113"/>
    <w:docVar w:name="TXTPEorAP" w:val="PE"/>
    <w:docVar w:name="TXTROUTE" w:val="AM\1346312PL.docx"/>
    <w:docVar w:name="TXTVERSION" w:val="01-00"/>
  </w:docVars>
  <w:rsids>
    <w:rsidRoot w:val="00A77B3E"/>
    <w:rsid w:val="000C415F"/>
    <w:rsid w:val="000D7FD8"/>
    <w:rsid w:val="004F7EF7"/>
    <w:rsid w:val="0061411C"/>
    <w:rsid w:val="0066568C"/>
    <w:rsid w:val="00800138"/>
    <w:rsid w:val="008463D5"/>
    <w:rsid w:val="008B189E"/>
    <w:rsid w:val="008B6456"/>
    <w:rsid w:val="008E4845"/>
    <w:rsid w:val="00934D31"/>
    <w:rsid w:val="00A77B3E"/>
    <w:rsid w:val="00CA2A5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22B00CFF"/>
  <w15:docId w15:val="{F8FAA7D0-8041-44D7-9CF5-F848E0FBA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link w:val="EPNameZnak"/>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800138"/>
    <w:pPr>
      <w:tabs>
        <w:tab w:val="center" w:pos="4536"/>
        <w:tab w:val="right" w:pos="9072"/>
      </w:tabs>
    </w:pPr>
  </w:style>
  <w:style w:type="character" w:customStyle="1" w:styleId="HeaderChar">
    <w:name w:val="Header Char"/>
    <w:basedOn w:val="DefaultParagraphFont"/>
    <w:link w:val="Header"/>
    <w:rsid w:val="00800138"/>
    <w:rPr>
      <w:sz w:val="24"/>
      <w:szCs w:val="24"/>
    </w:rPr>
  </w:style>
  <w:style w:type="paragraph" w:customStyle="1" w:styleId="Normalny1">
    <w:name w:val="Normalny1"/>
    <w:basedOn w:val="EPName"/>
    <w:link w:val="NormalZnak"/>
    <w:rsid w:val="00800138"/>
    <w:rPr>
      <w:rFonts w:ascii="Times New Roman" w:hAnsi="Times New Roman" w:cs="Times New Roman"/>
      <w:sz w:val="24"/>
    </w:rPr>
  </w:style>
  <w:style w:type="character" w:customStyle="1" w:styleId="EPNameZnak">
    <w:name w:val="EPName Znak"/>
    <w:basedOn w:val="DefaultParagraphFont"/>
    <w:link w:val="EPName"/>
    <w:rsid w:val="00800138"/>
    <w:rPr>
      <w:rFonts w:ascii="Arial Narrow" w:eastAsia="Arial" w:hAnsi="Arial Narrow" w:cs="Arial"/>
      <w:b/>
      <w:sz w:val="32"/>
      <w:szCs w:val="24"/>
    </w:rPr>
  </w:style>
  <w:style w:type="character" w:customStyle="1" w:styleId="NormalZnak">
    <w:name w:val="Normal Znak"/>
    <w:basedOn w:val="EPNameZnak"/>
    <w:link w:val="Normalny1"/>
    <w:rsid w:val="00800138"/>
    <w:rPr>
      <w:rFonts w:ascii="Arial Narrow" w:eastAsia="Arial" w:hAnsi="Arial Narrow" w:cs="Arial"/>
      <w:b/>
      <w:sz w:val="24"/>
      <w:szCs w:val="24"/>
    </w:rPr>
  </w:style>
  <w:style w:type="paragraph" w:styleId="Footer">
    <w:name w:val="footer"/>
    <w:basedOn w:val="Normal"/>
    <w:link w:val="FooterChar"/>
    <w:rsid w:val="008B189E"/>
    <w:pPr>
      <w:tabs>
        <w:tab w:val="center" w:pos="4513"/>
        <w:tab w:val="right" w:pos="9026"/>
      </w:tabs>
    </w:pPr>
  </w:style>
  <w:style w:type="character" w:customStyle="1" w:styleId="FooterChar">
    <w:name w:val="Footer Char"/>
    <w:basedOn w:val="DefaultParagraphFont"/>
    <w:link w:val="Footer"/>
    <w:rsid w:val="008B189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115</Pages>
  <Words>29527</Words>
  <Characters>208062</Characters>
  <Application>Microsoft Office Word</Application>
  <DocSecurity>0</DocSecurity>
  <Lines>7435</Lines>
  <Paragraphs>1383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WIERTLEWSKA Maria</cp:lastModifiedBy>
  <cp:revision>2</cp:revision>
  <dcterms:created xsi:type="dcterms:W3CDTF">2026-07-08T09:10:00Z</dcterms:created>
  <dcterms:modified xsi:type="dcterms:W3CDTF">2026-07-08T09:10:00Z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1346312</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546286</vt:lpwstr>
  </property>
  <property fmtid="{D5CDD505-2E9C-101B-9397-08002B2CF9AE}" pid="7" name="dmxml.render.traceId">
    <vt:lpwstr>6a3d0319f0bb4922e0f81e5ae5513dc6</vt:lpwstr>
  </property>
  <property fmtid="{D5CDD505-2E9C-101B-9397-08002B2CF9AE}" pid="8" name="FooterPath">
    <vt:lpwstr>AM\1346312PL.docx</vt:lpwstr>
  </property>
  <property fmtid="{D5CDD505-2E9C-101B-9397-08002B2CF9AE}" pid="9" name="PE Number">
    <vt:lpwstr>790.113</vt:lpwstr>
  </property>
  <property fmtid="{D5CDD505-2E9C-101B-9397-08002B2CF9AE}" pid="10" name="UID">
    <vt:lpwstr>eu.europa.europarl-DIN1-2026-0000188603_02.00-xm-01.00_text-xml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- 2026/07/08 11:10</vt:lpwstr>
  </property>
</Properties>
</file>