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F6B48" w:rsidRPr="0014288D" w14:paraId="1D5CAB6B" w14:textId="77777777" w:rsidTr="009907AD">
        <w:trPr>
          <w:trHeight w:hRule="exact" w:val="1417"/>
          <w:jc w:val="center"/>
        </w:trPr>
        <w:tc>
          <w:tcPr>
            <w:tcW w:w="6804" w:type="dxa"/>
            <w:tcBorders>
              <w:top w:val="nil"/>
              <w:left w:val="nil"/>
              <w:bottom w:val="nil"/>
              <w:right w:val="nil"/>
            </w:tcBorders>
            <w:vAlign w:val="center"/>
          </w:tcPr>
          <w:p w14:paraId="3B233DA6" w14:textId="77777777" w:rsidR="000F6B48" w:rsidRPr="0014288D" w:rsidRDefault="000F6B48" w:rsidP="009907AD">
            <w:pPr>
              <w:pStyle w:val="EPName"/>
            </w:pPr>
            <w:r w:rsidRPr="0014288D">
              <w:t>Parlamento Europeu</w:t>
            </w:r>
          </w:p>
          <w:p w14:paraId="5200EE75" w14:textId="0974AFC7" w:rsidR="000F6B48" w:rsidRPr="0014288D" w:rsidRDefault="000F6B48" w:rsidP="009907AD">
            <w:pPr>
              <w:pStyle w:val="EPTerm"/>
            </w:pPr>
            <w:r w:rsidRPr="0014288D">
              <w:t>2024</w:t>
            </w:r>
            <w:r w:rsidR="00660880">
              <w:noBreakHyphen/>
            </w:r>
            <w:r w:rsidRPr="0014288D">
              <w:t>2029</w:t>
            </w:r>
          </w:p>
        </w:tc>
        <w:tc>
          <w:tcPr>
            <w:tcW w:w="2268" w:type="dxa"/>
            <w:tcBorders>
              <w:top w:val="nil"/>
              <w:left w:val="nil"/>
              <w:bottom w:val="nil"/>
              <w:right w:val="nil"/>
            </w:tcBorders>
          </w:tcPr>
          <w:p w14:paraId="08C8E097" w14:textId="77777777" w:rsidR="000F6B48" w:rsidRPr="0014288D" w:rsidRDefault="000F6B48" w:rsidP="009907AD">
            <w:pPr>
              <w:pStyle w:val="EPLogo"/>
            </w:pPr>
            <w:r w:rsidRPr="0014288D">
              <w:rPr>
                <w:noProof/>
              </w:rPr>
              <w:drawing>
                <wp:inline distT="0" distB="0" distL="0" distR="0" wp14:anchorId="1D58A9E4" wp14:editId="6D7A51D7">
                  <wp:extent cx="1162050" cy="638175"/>
                  <wp:effectExtent l="0" t="0" r="0" b="9525"/>
                  <wp:docPr id="1731501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728E1F2" w14:textId="77777777" w:rsidR="000F6B48" w:rsidRPr="0014288D" w:rsidRDefault="000F6B48" w:rsidP="000F6B48">
      <w:pPr>
        <w:pStyle w:val="LineTop"/>
      </w:pPr>
      <w:r w:rsidRPr="0014288D">
        <w:t xml:space="preserve"> </w:t>
      </w:r>
    </w:p>
    <w:p w14:paraId="4670ABA0" w14:textId="77777777" w:rsidR="000F6B48" w:rsidRPr="0014288D" w:rsidRDefault="000F6B48" w:rsidP="000F6B48">
      <w:pPr>
        <w:pStyle w:val="EPBody"/>
      </w:pPr>
      <w:r w:rsidRPr="0014288D">
        <w:rPr>
          <w:rStyle w:val="HideTWBExt"/>
        </w:rPr>
        <w:t>&lt;Commission&gt;</w:t>
      </w:r>
      <w:r w:rsidRPr="0014288D">
        <w:rPr>
          <w:rStyle w:val="HideTWBInt"/>
        </w:rPr>
        <w:t>{LIBE}</w:t>
      </w:r>
      <w:r w:rsidRPr="0014288D">
        <w:t>Comissão das Liberdades Cívicas, da Justiça e dos Assuntos Internos</w:t>
      </w:r>
      <w:r w:rsidRPr="0014288D">
        <w:rPr>
          <w:rStyle w:val="HideTWBExt"/>
        </w:rPr>
        <w:t>&lt;/Commission&gt;</w:t>
      </w:r>
    </w:p>
    <w:p w14:paraId="6B74E121" w14:textId="77777777" w:rsidR="000F6B48" w:rsidRPr="0014288D" w:rsidRDefault="000F6B48" w:rsidP="000F6B48">
      <w:pPr>
        <w:pStyle w:val="LineBottom"/>
      </w:pPr>
      <w:r w:rsidRPr="0014288D">
        <w:t xml:space="preserve"> </w:t>
      </w:r>
    </w:p>
    <w:p w14:paraId="7DED9E2E" w14:textId="77777777" w:rsidR="000F6B48" w:rsidRPr="0014288D" w:rsidRDefault="000F6B48" w:rsidP="000F6B48">
      <w:pPr>
        <w:pStyle w:val="CoverReference"/>
      </w:pPr>
      <w:r w:rsidRPr="0014288D">
        <w:rPr>
          <w:rStyle w:val="HideTWBExt"/>
        </w:rPr>
        <w:t>&lt;RefProc&gt;</w:t>
      </w:r>
      <w:r w:rsidRPr="0014288D">
        <w:t>2025/0540</w:t>
      </w:r>
      <w:r w:rsidRPr="0014288D">
        <w:rPr>
          <w:rStyle w:val="HideTWBExt"/>
        </w:rPr>
        <w:t>&lt;/RefProc&gt;&lt;RefTypeProc&gt;</w:t>
      </w:r>
      <w:r w:rsidRPr="0014288D">
        <w:t>(COD)</w:t>
      </w:r>
      <w:r w:rsidRPr="0014288D">
        <w:rPr>
          <w:rStyle w:val="HideTWBExt"/>
        </w:rPr>
        <w:t>&lt;/RefTypeProc&gt;</w:t>
      </w:r>
    </w:p>
    <w:p w14:paraId="1FDA39D5" w14:textId="77777777" w:rsidR="000F6B48" w:rsidRPr="0014288D" w:rsidRDefault="000F6B48" w:rsidP="000F6B48">
      <w:pPr>
        <w:pStyle w:val="CoverDate"/>
      </w:pPr>
      <w:r w:rsidRPr="0014288D">
        <w:rPr>
          <w:rStyle w:val="HideTWBExt"/>
        </w:rPr>
        <w:t>&lt;Date&gt;</w:t>
      </w:r>
      <w:r w:rsidRPr="0014288D">
        <w:rPr>
          <w:rStyle w:val="HideTWBInt"/>
        </w:rPr>
        <w:t>{25/06/2026}</w:t>
      </w:r>
      <w:r w:rsidRPr="0014288D">
        <w:t>25.6.2026</w:t>
      </w:r>
      <w:r w:rsidRPr="0014288D">
        <w:rPr>
          <w:rStyle w:val="HideTWBExt"/>
        </w:rPr>
        <w:t>&lt;/Date&gt;</w:t>
      </w:r>
    </w:p>
    <w:p w14:paraId="11E9623E" w14:textId="77777777" w:rsidR="000F6B48" w:rsidRPr="0014288D" w:rsidRDefault="000F6B48" w:rsidP="000F6B48">
      <w:pPr>
        <w:pStyle w:val="CoverDocType"/>
      </w:pPr>
      <w:r w:rsidRPr="0014288D">
        <w:rPr>
          <w:rStyle w:val="HideTWBExt"/>
        </w:rPr>
        <w:t>&lt;TypeAM&gt;</w:t>
      </w:r>
      <w:r w:rsidRPr="0014288D">
        <w:t>ALTERAÇÕES</w:t>
      </w:r>
      <w:r w:rsidRPr="0014288D">
        <w:rPr>
          <w:rStyle w:val="HideTWBExt"/>
        </w:rPr>
        <w:t>&lt;/TypeAM&gt;</w:t>
      </w:r>
    </w:p>
    <w:p w14:paraId="416AB166" w14:textId="471EE6C3" w:rsidR="000F6B48" w:rsidRPr="0014288D" w:rsidRDefault="000F6B48" w:rsidP="000F6B48">
      <w:pPr>
        <w:pStyle w:val="CoverDocType24a"/>
      </w:pPr>
      <w:r w:rsidRPr="0014288D">
        <w:rPr>
          <w:rStyle w:val="HideTWBExt"/>
        </w:rPr>
        <w:t>&lt;RangeAM&gt;</w:t>
      </w:r>
      <w:r w:rsidRPr="0014288D">
        <w:t xml:space="preserve">42 </w:t>
      </w:r>
      <w:r w:rsidR="00660880">
        <w:noBreakHyphen/>
      </w:r>
      <w:r w:rsidRPr="0014288D">
        <w:t xml:space="preserve"> 170</w:t>
      </w:r>
      <w:r w:rsidRPr="0014288D">
        <w:rPr>
          <w:rStyle w:val="HideTWBExt"/>
        </w:rPr>
        <w:t>&lt;/RangeAM&gt;</w:t>
      </w:r>
    </w:p>
    <w:p w14:paraId="35247DD5" w14:textId="77777777" w:rsidR="000F6B48" w:rsidRPr="0014288D" w:rsidRDefault="000F6B48" w:rsidP="000F6B48">
      <w:pPr>
        <w:pStyle w:val="CoverBold"/>
      </w:pPr>
      <w:r w:rsidRPr="0014288D">
        <w:rPr>
          <w:rStyle w:val="HideTWBExt"/>
        </w:rPr>
        <w:t>&lt;TitreType&gt;</w:t>
      </w:r>
      <w:r w:rsidRPr="0014288D">
        <w:t>Projeto de relatório</w:t>
      </w:r>
      <w:r w:rsidRPr="0014288D">
        <w:rPr>
          <w:rStyle w:val="HideTWBExt"/>
        </w:rPr>
        <w:t>&lt;/TitreType&gt;</w:t>
      </w:r>
    </w:p>
    <w:p w14:paraId="53FC1DCF" w14:textId="77777777" w:rsidR="000F6B48" w:rsidRPr="0014288D" w:rsidRDefault="000F6B48" w:rsidP="000F6B48">
      <w:pPr>
        <w:pStyle w:val="CoverBold"/>
      </w:pPr>
      <w:r w:rsidRPr="0014288D">
        <w:rPr>
          <w:rStyle w:val="HideTWBExt"/>
        </w:rPr>
        <w:t>&lt;Rapporteur&gt;</w:t>
      </w:r>
      <w:r w:rsidRPr="0014288D">
        <w:t>Ana Catarina Mendes</w:t>
      </w:r>
      <w:r w:rsidRPr="0014288D">
        <w:rPr>
          <w:rStyle w:val="HideTWBExt"/>
        </w:rPr>
        <w:t>&lt;/Rapporteur&gt;</w:t>
      </w:r>
    </w:p>
    <w:p w14:paraId="0A106857" w14:textId="777FB826" w:rsidR="000F6B48" w:rsidRPr="0014288D" w:rsidRDefault="000F6B48" w:rsidP="000F6B48">
      <w:pPr>
        <w:pStyle w:val="CoverNormal24a"/>
      </w:pPr>
      <w:r w:rsidRPr="0014288D">
        <w:rPr>
          <w:rStyle w:val="HideTWBExt"/>
        </w:rPr>
        <w:t>&lt;DocRefPE&gt;</w:t>
      </w:r>
      <w:r w:rsidRPr="0014288D">
        <w:t>(PE788.886v02</w:t>
      </w:r>
      <w:r w:rsidR="00660880">
        <w:noBreakHyphen/>
      </w:r>
      <w:r w:rsidRPr="0014288D">
        <w:t>00)</w:t>
      </w:r>
      <w:r w:rsidRPr="0014288D">
        <w:rPr>
          <w:rStyle w:val="HideTWBExt"/>
        </w:rPr>
        <w:t>&lt;/DocRefPE&gt;</w:t>
      </w:r>
    </w:p>
    <w:p w14:paraId="327F98CA" w14:textId="77777777" w:rsidR="000F6B48" w:rsidRPr="0014288D" w:rsidRDefault="000F6B48" w:rsidP="000F6B48">
      <w:pPr>
        <w:pStyle w:val="CoverNormal24a"/>
      </w:pPr>
      <w:r w:rsidRPr="0014288D">
        <w:rPr>
          <w:rStyle w:val="HideTWBExt"/>
        </w:rPr>
        <w:t>&lt;Titre&gt;</w:t>
      </w:r>
      <w:r w:rsidRPr="0014288D">
        <w:t>Estabelecimento do apoio da União ao asilo, à migração e à integração para o período de 2028 a 2034</w:t>
      </w:r>
      <w:r w:rsidRPr="0014288D">
        <w:rPr>
          <w:rStyle w:val="HideTWBExt"/>
        </w:rPr>
        <w:t>&lt;/Titre&gt;</w:t>
      </w:r>
    </w:p>
    <w:p w14:paraId="64154649" w14:textId="77777777" w:rsidR="000F6B48" w:rsidRPr="0014288D" w:rsidRDefault="000F6B48" w:rsidP="000F6B48">
      <w:pPr>
        <w:pStyle w:val="CoverNormal"/>
      </w:pPr>
      <w:r w:rsidRPr="0014288D">
        <w:rPr>
          <w:rStyle w:val="HideTWBExt"/>
        </w:rPr>
        <w:t>&lt;DocAmend&gt;</w:t>
      </w:r>
      <w:r w:rsidRPr="0014288D">
        <w:t>Proposta de regulamento</w:t>
      </w:r>
      <w:r w:rsidRPr="0014288D">
        <w:rPr>
          <w:rStyle w:val="HideTWBExt"/>
        </w:rPr>
        <w:t>&lt;/DocAmend&gt;</w:t>
      </w:r>
    </w:p>
    <w:p w14:paraId="1F36549C" w14:textId="77777777" w:rsidR="000F6B48" w:rsidRPr="0014288D" w:rsidRDefault="000F6B48" w:rsidP="000F6B48">
      <w:pPr>
        <w:pStyle w:val="CoverNormal24a"/>
      </w:pPr>
      <w:r w:rsidRPr="0014288D">
        <w:rPr>
          <w:rStyle w:val="HideTWBExt"/>
        </w:rPr>
        <w:t>&lt;DocRef&gt;</w:t>
      </w:r>
      <w:r w:rsidRPr="0014288D">
        <w:t>(COM(2025)0540 – 2025/0540(COD))</w:t>
      </w:r>
      <w:r w:rsidRPr="0014288D">
        <w:rPr>
          <w:rStyle w:val="HideTWBExt"/>
        </w:rPr>
        <w:t>&lt;/DocRef&gt;</w:t>
      </w:r>
    </w:p>
    <w:p w14:paraId="0258A258" w14:textId="77777777" w:rsidR="000F6B48" w:rsidRPr="0014288D" w:rsidRDefault="000F6B48" w:rsidP="000F6B48"/>
    <w:p w14:paraId="0BB5DE2C" w14:textId="77777777" w:rsidR="005B67B8" w:rsidRPr="0014288D" w:rsidRDefault="00DF7157">
      <w:r w:rsidRPr="0014288D">
        <w:br w:type="page"/>
      </w:r>
      <w:r w:rsidRPr="0014288D">
        <w:lastRenderedPageBreak/>
        <w:t>AM_Com_LegReport</w:t>
      </w:r>
    </w:p>
    <w:p w14:paraId="6215879F" w14:textId="340E956E" w:rsidR="00E629F5" w:rsidRPr="0014288D" w:rsidRDefault="00DF7157" w:rsidP="00E629F5">
      <w:pPr>
        <w:pStyle w:val="AmNumberTabs"/>
      </w:pPr>
      <w:r w:rsidRPr="0014288D">
        <w:br w:type="page"/>
      </w:r>
      <w:r w:rsidR="00E629F5" w:rsidRPr="0014288D">
        <w:rPr>
          <w:rStyle w:val="HideTWBExt"/>
          <w:b w:val="0"/>
        </w:rPr>
        <w:lastRenderedPageBreak/>
        <w:t>&lt;RepeatBlock-Amend&gt;&lt;Amend&gt;</w:t>
      </w:r>
      <w:r w:rsidR="00E629F5" w:rsidRPr="0014288D">
        <w:t>Alteração</w:t>
      </w:r>
      <w:r w:rsidR="00E629F5" w:rsidRPr="0014288D">
        <w:tab/>
      </w:r>
      <w:r w:rsidR="00E629F5" w:rsidRPr="0014288D">
        <w:tab/>
      </w:r>
      <w:r w:rsidR="00E629F5" w:rsidRPr="0014288D">
        <w:rPr>
          <w:rStyle w:val="HideTWBExt"/>
          <w:b w:val="0"/>
        </w:rPr>
        <w:t>&lt;NumAm&gt;</w:t>
      </w:r>
      <w:r w:rsidR="00E629F5" w:rsidRPr="0014288D">
        <w:t>42</w:t>
      </w:r>
      <w:r w:rsidR="00E629F5" w:rsidRPr="0014288D">
        <w:rPr>
          <w:rStyle w:val="HideTWBExt"/>
          <w:b w:val="0"/>
        </w:rPr>
        <w:t>&lt;/NumAm&gt;</w:t>
      </w:r>
    </w:p>
    <w:p w14:paraId="6F00D55F" w14:textId="77777777" w:rsidR="00E629F5" w:rsidRPr="0014288D" w:rsidRDefault="00E629F5" w:rsidP="00E629F5">
      <w:pPr>
        <w:pStyle w:val="NormalBold"/>
      </w:pPr>
      <w:r w:rsidRPr="0014288D">
        <w:rPr>
          <w:rStyle w:val="HideTWBExt"/>
          <w:b w:val="0"/>
        </w:rPr>
        <w:t>&lt;RepeatBlock-By&gt;&lt;Members&gt;</w:t>
      </w:r>
      <w:r w:rsidRPr="0014288D">
        <w:t>Maciej Wąsik, Mariusz Kamiński</w:t>
      </w:r>
      <w:r w:rsidRPr="0014288D">
        <w:rPr>
          <w:rStyle w:val="HideTWBExt"/>
          <w:b w:val="0"/>
        </w:rPr>
        <w:t>&lt;/Members&gt;</w:t>
      </w:r>
    </w:p>
    <w:p w14:paraId="0E068BF6" w14:textId="77777777" w:rsidR="00E629F5" w:rsidRPr="0014288D" w:rsidRDefault="00E629F5" w:rsidP="00E629F5">
      <w:pPr>
        <w:pStyle w:val="NormalBold"/>
      </w:pPr>
      <w:r w:rsidRPr="0014288D">
        <w:rPr>
          <w:rStyle w:val="HideTWBExt"/>
          <w:b w:val="0"/>
        </w:rPr>
        <w:t>&lt;/RepeatBlock-By&gt;</w:t>
      </w:r>
    </w:p>
    <w:p w14:paraId="2C3405F4"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62D53436" w14:textId="77777777" w:rsidR="00E629F5" w:rsidRPr="0014288D" w:rsidRDefault="00E629F5" w:rsidP="00E629F5">
      <w:pPr>
        <w:pStyle w:val="NormalBold"/>
      </w:pPr>
      <w:r w:rsidRPr="0014288D">
        <w:rPr>
          <w:rStyle w:val="HideTWBExt"/>
          <w:b w:val="0"/>
        </w:rPr>
        <w:t>&lt;Article&gt;</w:t>
      </w:r>
      <w:r w:rsidRPr="0014288D">
        <w:t>Considerando 1</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B40F00D" w14:textId="77777777" w:rsidTr="000E1089">
        <w:trPr>
          <w:trHeight w:hRule="exact" w:val="240"/>
          <w:jc w:val="center"/>
        </w:trPr>
        <w:tc>
          <w:tcPr>
            <w:tcW w:w="9752" w:type="dxa"/>
            <w:gridSpan w:val="2"/>
            <w:tcBorders>
              <w:top w:val="nil"/>
              <w:left w:val="nil"/>
              <w:bottom w:val="nil"/>
              <w:right w:val="nil"/>
            </w:tcBorders>
          </w:tcPr>
          <w:p w14:paraId="2840DBE7" w14:textId="77777777" w:rsidR="00E629F5" w:rsidRPr="0014288D" w:rsidRDefault="00E629F5" w:rsidP="000E1089"/>
        </w:tc>
      </w:tr>
      <w:tr w:rsidR="00E629F5" w:rsidRPr="0014288D" w14:paraId="2E4CFFF4" w14:textId="77777777" w:rsidTr="000E1089">
        <w:trPr>
          <w:trHeight w:val="240"/>
          <w:jc w:val="center"/>
        </w:trPr>
        <w:tc>
          <w:tcPr>
            <w:tcW w:w="4876" w:type="dxa"/>
            <w:tcBorders>
              <w:top w:val="nil"/>
              <w:left w:val="nil"/>
              <w:bottom w:val="nil"/>
              <w:right w:val="nil"/>
            </w:tcBorders>
          </w:tcPr>
          <w:p w14:paraId="65461955"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D46C053" w14:textId="77777777" w:rsidR="00E629F5" w:rsidRPr="0014288D" w:rsidRDefault="00E629F5" w:rsidP="000E1089">
            <w:pPr>
              <w:pStyle w:val="AmColumnHeading"/>
            </w:pPr>
            <w:r w:rsidRPr="0014288D">
              <w:t>Alteração</w:t>
            </w:r>
          </w:p>
        </w:tc>
      </w:tr>
      <w:tr w:rsidR="00E629F5" w:rsidRPr="0014288D" w14:paraId="57E4E264" w14:textId="77777777" w:rsidTr="000E1089">
        <w:trPr>
          <w:jc w:val="center"/>
        </w:trPr>
        <w:tc>
          <w:tcPr>
            <w:tcW w:w="4876" w:type="dxa"/>
            <w:tcBorders>
              <w:top w:val="nil"/>
              <w:left w:val="nil"/>
              <w:bottom w:val="nil"/>
              <w:right w:val="nil"/>
            </w:tcBorders>
          </w:tcPr>
          <w:p w14:paraId="5B03F846" w14:textId="1D5AA0CA" w:rsidR="00E629F5" w:rsidRPr="0014288D" w:rsidRDefault="00E629F5" w:rsidP="000E1089">
            <w:pPr>
              <w:pStyle w:val="Normal6a"/>
            </w:pPr>
            <w:r w:rsidRPr="0014288D">
              <w:t>(1)</w:t>
            </w:r>
            <w:r w:rsidRPr="0014288D">
              <w:tab/>
            </w:r>
            <w:r w:rsidRPr="0014288D">
              <w:rPr>
                <w:b/>
                <w:i/>
              </w:rPr>
              <w:t xml:space="preserve">O presente regulamento visa contribuir para o objetivo da União de constituir um espaço de liberdade, segurança e justiça, nos termos do Tratado sobre o Funcionamento da União Europeia (TFUE), através do </w:t>
            </w:r>
            <w:r w:rsidRPr="0014288D">
              <w:t xml:space="preserve">apoio da União </w:t>
            </w:r>
            <w:r w:rsidRPr="0014288D">
              <w:rPr>
                <w:b/>
                <w:i/>
              </w:rPr>
              <w:t>à elaboração de uma política comum em matéria de</w:t>
            </w:r>
            <w:r w:rsidRPr="0014288D">
              <w:t xml:space="preserve"> asilo</w:t>
            </w:r>
            <w:r w:rsidRPr="0014288D">
              <w:rPr>
                <w:b/>
                <w:i/>
              </w:rPr>
              <w:t>, proteção subsidiária e proteção temporária, com vista a oferecer um estatuto adequado a todos os nacionais de países terceiros que solicitem proteção internacional e a assegurar o cumprimento do princípio da não repulsão, nos termos do artigo 77.º do TFUE, e uma política comum de imigração destinada a assegurar, em todas as fases, uma gestão eficaz dos</w:t>
            </w:r>
            <w:r w:rsidRPr="0014288D">
              <w:t xml:space="preserve"> fluxos migratórios, </w:t>
            </w:r>
            <w:r w:rsidRPr="0014288D">
              <w:rPr>
                <w:b/>
                <w:i/>
              </w:rPr>
              <w:t>um tratamento equitativo dos nacionais de países terceiros que residam legalmente nos Estados</w:t>
            </w:r>
            <w:r w:rsidR="00660880">
              <w:rPr>
                <w:b/>
                <w:i/>
              </w:rPr>
              <w:noBreakHyphen/>
            </w:r>
            <w:r w:rsidRPr="0014288D">
              <w:rPr>
                <w:b/>
                <w:i/>
              </w:rPr>
              <w:t>Membros e a prevenção e medidas reforçadas para combater a imigração ilegal e ao tráfico de seres humanos, em conformidade com o artigo 79.º do TFUE</w:t>
            </w:r>
            <w:r w:rsidRPr="0014288D">
              <w:t>.</w:t>
            </w:r>
          </w:p>
        </w:tc>
        <w:tc>
          <w:tcPr>
            <w:tcW w:w="4876" w:type="dxa"/>
            <w:tcBorders>
              <w:top w:val="nil"/>
              <w:left w:val="nil"/>
              <w:bottom w:val="nil"/>
              <w:right w:val="nil"/>
            </w:tcBorders>
          </w:tcPr>
          <w:p w14:paraId="42587DF4" w14:textId="77777777" w:rsidR="00E629F5" w:rsidRPr="0014288D" w:rsidRDefault="00E629F5" w:rsidP="000E1089">
            <w:pPr>
              <w:pStyle w:val="Normal6a"/>
            </w:pPr>
            <w:r w:rsidRPr="0014288D">
              <w:t>(1)</w:t>
            </w:r>
            <w:r w:rsidRPr="0014288D">
              <w:tab/>
            </w:r>
            <w:r w:rsidRPr="0014288D">
              <w:rPr>
                <w:b/>
                <w:i/>
              </w:rPr>
              <w:t xml:space="preserve">O </w:t>
            </w:r>
            <w:r w:rsidRPr="0014288D">
              <w:t>apoio da União</w:t>
            </w:r>
            <w:r w:rsidRPr="0014288D">
              <w:rPr>
                <w:b/>
                <w:i/>
              </w:rPr>
              <w:t xml:space="preserve"> deve ter em conta a situação atual, ou seja, o facto de o sistema</w:t>
            </w:r>
            <w:r w:rsidRPr="0014288D">
              <w:t xml:space="preserve"> de asilo</w:t>
            </w:r>
            <w:r w:rsidRPr="0014288D">
              <w:rPr>
                <w:b/>
                <w:i/>
              </w:rPr>
              <w:t xml:space="preserve"> não estar a funcionar adequadamente devido a abusos sistémicos, fluxos secundários, procedimentos morosos, um número reduzido de regressos de requerentes cujos pedidos foram indeferidos e disparidades entre o quadro jurídico da década de 1950 e os atuais</w:t>
            </w:r>
            <w:r w:rsidRPr="0014288D">
              <w:t xml:space="preserve"> fluxos migratórios </w:t>
            </w:r>
            <w:r w:rsidRPr="0014288D">
              <w:rPr>
                <w:b/>
                <w:i/>
              </w:rPr>
              <w:t>mistos, em que o grupo predominante é constituído por migrantes económicos e não por refugiados que fogem da perseguição</w:t>
            </w:r>
            <w:r w:rsidRPr="0014288D">
              <w:t>.</w:t>
            </w:r>
          </w:p>
        </w:tc>
      </w:tr>
      <w:tr w:rsidR="00E629F5" w:rsidRPr="0014288D" w14:paraId="7590CD5A" w14:textId="77777777" w:rsidTr="000E1089">
        <w:trPr>
          <w:jc w:val="center"/>
        </w:trPr>
        <w:tc>
          <w:tcPr>
            <w:tcW w:w="4876" w:type="dxa"/>
            <w:tcBorders>
              <w:top w:val="nil"/>
              <w:left w:val="nil"/>
              <w:bottom w:val="nil"/>
              <w:right w:val="nil"/>
            </w:tcBorders>
          </w:tcPr>
          <w:p w14:paraId="02CDEDA0" w14:textId="77777777" w:rsidR="00E629F5" w:rsidRPr="0014288D" w:rsidRDefault="00E629F5" w:rsidP="000E1089">
            <w:pPr>
              <w:pStyle w:val="Normal6a"/>
            </w:pPr>
          </w:p>
        </w:tc>
        <w:tc>
          <w:tcPr>
            <w:tcW w:w="4876" w:type="dxa"/>
            <w:tcBorders>
              <w:top w:val="nil"/>
              <w:left w:val="nil"/>
              <w:bottom w:val="nil"/>
              <w:right w:val="nil"/>
            </w:tcBorders>
          </w:tcPr>
          <w:p w14:paraId="3121B7B1" w14:textId="77777777" w:rsidR="00E629F5" w:rsidRPr="0014288D" w:rsidRDefault="00E629F5" w:rsidP="000E1089">
            <w:pPr>
              <w:pStyle w:val="Normal6a"/>
            </w:pPr>
          </w:p>
        </w:tc>
      </w:tr>
    </w:tbl>
    <w:p w14:paraId="4F22F48C"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{PL}</w:t>
      </w:r>
      <w:r w:rsidRPr="0014288D">
        <w:t>pl</w:t>
      </w:r>
      <w:r w:rsidRPr="0014288D">
        <w:rPr>
          <w:rStyle w:val="HideTWBExt"/>
        </w:rPr>
        <w:t>&lt;/Original&gt;</w:t>
      </w:r>
    </w:p>
    <w:p w14:paraId="0B0C8CA2" w14:textId="77777777" w:rsidR="00E629F5" w:rsidRPr="0014288D" w:rsidRDefault="00E629F5" w:rsidP="00E629F5">
      <w:r w:rsidRPr="0014288D">
        <w:rPr>
          <w:rStyle w:val="HideTWBExt"/>
        </w:rPr>
        <w:t>&lt;/Amend&gt;</w:t>
      </w:r>
    </w:p>
    <w:p w14:paraId="2D30EB77"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43</w:t>
      </w:r>
      <w:r w:rsidRPr="0014288D">
        <w:rPr>
          <w:rStyle w:val="HideTWBExt"/>
          <w:b w:val="0"/>
        </w:rPr>
        <w:t>&lt;/NumAm&gt;</w:t>
      </w:r>
    </w:p>
    <w:p w14:paraId="48C607B3" w14:textId="77777777" w:rsidR="00E629F5" w:rsidRPr="0014288D" w:rsidRDefault="00E629F5" w:rsidP="00E629F5">
      <w:pPr>
        <w:pStyle w:val="NormalBold"/>
      </w:pPr>
      <w:r w:rsidRPr="0014288D">
        <w:rPr>
          <w:rStyle w:val="HideTWBExt"/>
          <w:b w:val="0"/>
        </w:rPr>
        <w:t>&lt;RepeatBlock-By&gt;&lt;Members&gt;</w:t>
      </w:r>
      <w:r w:rsidRPr="0014288D">
        <w:t>Sebastian Tynkkynen</w:t>
      </w:r>
      <w:r w:rsidRPr="0014288D">
        <w:rPr>
          <w:rStyle w:val="HideTWBExt"/>
          <w:b w:val="0"/>
        </w:rPr>
        <w:t>&lt;/Members&gt;</w:t>
      </w:r>
    </w:p>
    <w:p w14:paraId="70224533" w14:textId="77777777" w:rsidR="00E629F5" w:rsidRPr="0014288D" w:rsidRDefault="00E629F5" w:rsidP="00E629F5">
      <w:pPr>
        <w:pStyle w:val="NormalBold"/>
      </w:pPr>
      <w:r w:rsidRPr="0014288D">
        <w:rPr>
          <w:rStyle w:val="HideTWBExt"/>
          <w:b w:val="0"/>
        </w:rPr>
        <w:t>&lt;/RepeatBlock-By&gt;</w:t>
      </w:r>
    </w:p>
    <w:p w14:paraId="6DC5BA4C"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5588F0B7" w14:textId="77777777" w:rsidR="00E629F5" w:rsidRPr="0014288D" w:rsidRDefault="00E629F5" w:rsidP="00E629F5">
      <w:pPr>
        <w:pStyle w:val="NormalBold"/>
      </w:pPr>
      <w:r w:rsidRPr="0014288D">
        <w:rPr>
          <w:rStyle w:val="HideTWBExt"/>
          <w:b w:val="0"/>
        </w:rPr>
        <w:t>&lt;Article&gt;</w:t>
      </w:r>
      <w:r w:rsidRPr="0014288D">
        <w:t>Considerando 1</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756DC7E" w14:textId="77777777" w:rsidTr="000E1089">
        <w:trPr>
          <w:trHeight w:hRule="exact" w:val="240"/>
          <w:jc w:val="center"/>
        </w:trPr>
        <w:tc>
          <w:tcPr>
            <w:tcW w:w="9752" w:type="dxa"/>
            <w:gridSpan w:val="2"/>
            <w:tcBorders>
              <w:top w:val="nil"/>
              <w:left w:val="nil"/>
              <w:bottom w:val="nil"/>
              <w:right w:val="nil"/>
            </w:tcBorders>
          </w:tcPr>
          <w:p w14:paraId="0187871C" w14:textId="77777777" w:rsidR="00E629F5" w:rsidRPr="0014288D" w:rsidRDefault="00E629F5" w:rsidP="000E1089"/>
        </w:tc>
      </w:tr>
      <w:tr w:rsidR="00E629F5" w:rsidRPr="0014288D" w14:paraId="523B2483" w14:textId="77777777" w:rsidTr="000E1089">
        <w:trPr>
          <w:trHeight w:val="240"/>
          <w:jc w:val="center"/>
        </w:trPr>
        <w:tc>
          <w:tcPr>
            <w:tcW w:w="4876" w:type="dxa"/>
            <w:tcBorders>
              <w:top w:val="nil"/>
              <w:left w:val="nil"/>
              <w:bottom w:val="nil"/>
              <w:right w:val="nil"/>
            </w:tcBorders>
          </w:tcPr>
          <w:p w14:paraId="6A55A4C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29ED415" w14:textId="77777777" w:rsidR="00E629F5" w:rsidRPr="0014288D" w:rsidRDefault="00E629F5" w:rsidP="000E1089">
            <w:pPr>
              <w:pStyle w:val="AmColumnHeading"/>
            </w:pPr>
            <w:r w:rsidRPr="0014288D">
              <w:t>Alteração</w:t>
            </w:r>
          </w:p>
        </w:tc>
      </w:tr>
      <w:tr w:rsidR="00E629F5" w:rsidRPr="0014288D" w14:paraId="3668365D" w14:textId="77777777" w:rsidTr="000E1089">
        <w:trPr>
          <w:jc w:val="center"/>
        </w:trPr>
        <w:tc>
          <w:tcPr>
            <w:tcW w:w="4876" w:type="dxa"/>
            <w:tcBorders>
              <w:top w:val="nil"/>
              <w:left w:val="nil"/>
              <w:bottom w:val="nil"/>
              <w:right w:val="nil"/>
            </w:tcBorders>
          </w:tcPr>
          <w:p w14:paraId="41F48B3C" w14:textId="30AD6CE7" w:rsidR="00E629F5" w:rsidRPr="0014288D" w:rsidRDefault="00E629F5" w:rsidP="000E1089">
            <w:pPr>
              <w:pStyle w:val="Normal6a"/>
            </w:pPr>
            <w:r w:rsidRPr="0014288D">
              <w:lastRenderedPageBreak/>
              <w:t>(1)</w:t>
            </w:r>
            <w:r w:rsidRPr="0014288D">
              <w:tab/>
              <w:t>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w:t>
            </w:r>
            <w:r w:rsidRPr="0014288D">
              <w:rPr>
                <w:b/>
                <w:i/>
              </w:rPr>
              <w:t xml:space="preserve"> a todos os</w:t>
            </w:r>
            <w:r w:rsidRPr="0014288D">
              <w:t xml:space="preserve"> nacionais de países terceiros que </w:t>
            </w:r>
            <w:r w:rsidRPr="0014288D">
              <w:rPr>
                <w:b/>
                <w:i/>
              </w:rPr>
              <w:t xml:space="preserve">solicitem </w:t>
            </w:r>
            <w:r w:rsidRPr="0014288D">
              <w:t xml:space="preserve">proteção internacional e a assegurar </w:t>
            </w:r>
            <w:r w:rsidRPr="0014288D">
              <w:rPr>
                <w:b/>
                <w:i/>
              </w:rPr>
              <w:t>o cumprimento do princípio da não repulsão, nos termos do artigo 77.º do TFUE, e</w:t>
            </w:r>
            <w:r w:rsidRPr="0014288D">
              <w:t xml:space="preserve"> uma política comum de imigração destinada a assegurar, em todas as fases, uma gestão eficaz dos fluxos migratórios, </w:t>
            </w:r>
            <w:r w:rsidRPr="0014288D">
              <w:rPr>
                <w:b/>
                <w:i/>
              </w:rPr>
              <w:t>um tratamento equitativo dos nacionais de países terceiros que residam legalmente nos Estados</w:t>
            </w:r>
            <w:r w:rsidR="00660880">
              <w:rPr>
                <w:b/>
                <w:i/>
              </w:rPr>
              <w:noBreakHyphen/>
            </w:r>
            <w:r w:rsidRPr="0014288D">
              <w:rPr>
                <w:b/>
                <w:i/>
              </w:rPr>
              <w:t xml:space="preserve">Membros e </w:t>
            </w:r>
            <w:r w:rsidRPr="0014288D">
              <w:t>a prevenção e medidas reforçadas para combater a imigração ilegal e ao tráfico de seres humanos</w:t>
            </w:r>
            <w:r w:rsidRPr="0014288D">
              <w:rPr>
                <w:b/>
                <w:i/>
              </w:rPr>
              <w:t>, em conformidade com o artigo 79.º do TFUE</w:t>
            </w:r>
            <w:r w:rsidRPr="0014288D">
              <w:t>.</w:t>
            </w:r>
          </w:p>
        </w:tc>
        <w:tc>
          <w:tcPr>
            <w:tcW w:w="4876" w:type="dxa"/>
            <w:tcBorders>
              <w:top w:val="nil"/>
              <w:left w:val="nil"/>
              <w:bottom w:val="nil"/>
              <w:right w:val="nil"/>
            </w:tcBorders>
          </w:tcPr>
          <w:p w14:paraId="5D8E47E0" w14:textId="77777777" w:rsidR="00E629F5" w:rsidRPr="0014288D" w:rsidRDefault="00E629F5" w:rsidP="000E1089">
            <w:pPr>
              <w:pStyle w:val="Normal6a"/>
            </w:pPr>
            <w:r w:rsidRPr="0014288D">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w:t>
            </w:r>
            <w:r w:rsidRPr="0014288D">
              <w:rPr>
                <w:b/>
                <w:i/>
              </w:rPr>
              <w:t>aos</w:t>
            </w:r>
            <w:r w:rsidRPr="0014288D">
              <w:t xml:space="preserve"> nacionais de países terceiros que</w:t>
            </w:r>
            <w:r w:rsidRPr="0014288D">
              <w:rPr>
                <w:b/>
                <w:i/>
              </w:rPr>
              <w:t xml:space="preserve"> possam provar que necessitam de</w:t>
            </w:r>
            <w:r w:rsidRPr="0014288D">
              <w:t xml:space="preserve"> proteção internacional e a assegurar</w:t>
            </w:r>
            <w:r w:rsidRPr="0014288D">
              <w:rPr>
                <w:b/>
                <w:i/>
              </w:rPr>
              <w:t xml:space="preserve"> a elaboração de</w:t>
            </w:r>
            <w:r w:rsidRPr="0014288D">
              <w:t xml:space="preserve"> uma política comum de imigração destinada a assegurar, em todas as fases, uma gestão eficaz dos fluxos migratórios, </w:t>
            </w:r>
            <w:r w:rsidRPr="0014288D">
              <w:rPr>
                <w:b/>
                <w:i/>
              </w:rPr>
              <w:t>bem como</w:t>
            </w:r>
            <w:r w:rsidRPr="0014288D">
              <w:t xml:space="preserve"> a prevenção e medidas reforçadas para combater a imigração ilegal e o tráfico de seres humanos.</w:t>
            </w:r>
          </w:p>
        </w:tc>
      </w:tr>
    </w:tbl>
    <w:p w14:paraId="56FA6D65"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{FI}</w:t>
      </w:r>
      <w:r w:rsidRPr="0014288D">
        <w:t>fi</w:t>
      </w:r>
      <w:r w:rsidRPr="0014288D">
        <w:rPr>
          <w:rStyle w:val="HideTWBExt"/>
        </w:rPr>
        <w:t>&lt;/Original&gt;</w:t>
      </w:r>
    </w:p>
    <w:p w14:paraId="60438CD6" w14:textId="77777777" w:rsidR="00E629F5" w:rsidRPr="0014288D" w:rsidRDefault="00E629F5" w:rsidP="00E629F5">
      <w:r w:rsidRPr="0014288D">
        <w:rPr>
          <w:rStyle w:val="HideTWBExt"/>
        </w:rPr>
        <w:t>&lt;/Amend&gt;</w:t>
      </w:r>
    </w:p>
    <w:p w14:paraId="52520BF4"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44</w:t>
      </w:r>
      <w:r w:rsidRPr="0014288D">
        <w:rPr>
          <w:rStyle w:val="HideTWBExt"/>
        </w:rPr>
        <w:t>&lt;/NumAm&gt;</w:t>
      </w:r>
    </w:p>
    <w:p w14:paraId="30A17E9C" w14:textId="780D2F39" w:rsidR="00E629F5" w:rsidRPr="0014288D" w:rsidRDefault="00E629F5" w:rsidP="00E629F5">
      <w:pPr>
        <w:pStyle w:val="NormalBold"/>
      </w:pPr>
      <w:r w:rsidRPr="0014288D">
        <w:rPr>
          <w:rStyle w:val="HideTWBExt"/>
          <w:b w:val="0"/>
        </w:rPr>
        <w:t>&lt;RepeatBlock-By&gt;&lt;Members&gt;</w:t>
      </w:r>
      <w:r w:rsidRPr="0014288D">
        <w:t>Abir Al</w:t>
      </w:r>
      <w:r w:rsidR="00660880">
        <w:noBreakHyphen/>
      </w:r>
      <w:r w:rsidRPr="0014288D">
        <w:t>Sahlani, Fabienne Keller, Jan</w:t>
      </w:r>
      <w:r w:rsidR="00660880">
        <w:noBreakHyphen/>
      </w:r>
      <w:r w:rsidRPr="0014288D">
        <w:t>Christoph Oetjen, Irena Joveva, Raquel García Hermida</w:t>
      </w:r>
      <w:r w:rsidR="00660880">
        <w:noBreakHyphen/>
      </w:r>
      <w:r w:rsidRPr="0014288D">
        <w:t>Van Der Walle</w:t>
      </w:r>
      <w:r w:rsidRPr="0014288D">
        <w:rPr>
          <w:rStyle w:val="HideTWBExt"/>
          <w:b w:val="0"/>
        </w:rPr>
        <w:t>&lt;/Members&gt;</w:t>
      </w:r>
    </w:p>
    <w:p w14:paraId="3E8300E3" w14:textId="77777777" w:rsidR="00E629F5" w:rsidRPr="0014288D" w:rsidRDefault="00E629F5" w:rsidP="00E629F5">
      <w:pPr>
        <w:pStyle w:val="NormalBold"/>
      </w:pPr>
      <w:r w:rsidRPr="0014288D">
        <w:rPr>
          <w:rStyle w:val="HideTWBExt"/>
          <w:b w:val="0"/>
        </w:rPr>
        <w:t>&lt;/RepeatBlock-By&gt;</w:t>
      </w:r>
    </w:p>
    <w:p w14:paraId="42C5D29D"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3A2DBC2F" w14:textId="77777777" w:rsidR="00E629F5" w:rsidRPr="0014288D" w:rsidRDefault="00E629F5" w:rsidP="00E629F5">
      <w:pPr>
        <w:pStyle w:val="NormalBold"/>
      </w:pPr>
      <w:r w:rsidRPr="0014288D">
        <w:rPr>
          <w:rStyle w:val="HideTWBExt"/>
        </w:rPr>
        <w:t>&lt;Article&gt;</w:t>
      </w:r>
      <w:r w:rsidRPr="0014288D">
        <w:t>Considerando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980A37F" w14:textId="77777777" w:rsidTr="000E1089">
        <w:trPr>
          <w:trHeight w:hRule="exact" w:val="240"/>
          <w:jc w:val="center"/>
        </w:trPr>
        <w:tc>
          <w:tcPr>
            <w:tcW w:w="9752" w:type="dxa"/>
            <w:gridSpan w:val="2"/>
            <w:tcBorders>
              <w:top w:val="nil"/>
              <w:left w:val="nil"/>
              <w:bottom w:val="nil"/>
              <w:right w:val="nil"/>
            </w:tcBorders>
          </w:tcPr>
          <w:p w14:paraId="0799272D" w14:textId="77777777" w:rsidR="00E629F5" w:rsidRPr="0014288D" w:rsidRDefault="00E629F5" w:rsidP="000E1089"/>
        </w:tc>
      </w:tr>
      <w:tr w:rsidR="00E629F5" w:rsidRPr="0014288D" w14:paraId="1BA605EB" w14:textId="77777777" w:rsidTr="000E1089">
        <w:trPr>
          <w:trHeight w:val="240"/>
          <w:jc w:val="center"/>
        </w:trPr>
        <w:tc>
          <w:tcPr>
            <w:tcW w:w="4876" w:type="dxa"/>
            <w:tcBorders>
              <w:top w:val="nil"/>
              <w:left w:val="nil"/>
              <w:bottom w:val="nil"/>
              <w:right w:val="nil"/>
            </w:tcBorders>
          </w:tcPr>
          <w:p w14:paraId="770CF0D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67F45D0" w14:textId="77777777" w:rsidR="00E629F5" w:rsidRPr="0014288D" w:rsidRDefault="00E629F5" w:rsidP="000E1089">
            <w:pPr>
              <w:pStyle w:val="AmColumnHeading"/>
            </w:pPr>
            <w:r w:rsidRPr="0014288D">
              <w:t>Alteração</w:t>
            </w:r>
          </w:p>
        </w:tc>
      </w:tr>
      <w:tr w:rsidR="00E629F5" w:rsidRPr="0014288D" w14:paraId="173C3702" w14:textId="77777777" w:rsidTr="000E1089">
        <w:trPr>
          <w:jc w:val="center"/>
        </w:trPr>
        <w:tc>
          <w:tcPr>
            <w:tcW w:w="4876" w:type="dxa"/>
            <w:tcBorders>
              <w:top w:val="nil"/>
              <w:left w:val="nil"/>
              <w:bottom w:val="nil"/>
              <w:right w:val="nil"/>
            </w:tcBorders>
          </w:tcPr>
          <w:p w14:paraId="4B3DDB8B" w14:textId="30024E0E" w:rsidR="00E629F5" w:rsidRPr="0014288D" w:rsidRDefault="00E629F5" w:rsidP="000E1089">
            <w:pPr>
              <w:pStyle w:val="Normal6a"/>
            </w:pPr>
            <w:r w:rsidRPr="0014288D">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w:t>
            </w:r>
            <w:r w:rsidRPr="0014288D">
              <w:lastRenderedPageBreak/>
              <w:t>internacional e a assegurar o cumprimento do princípio da não repulsão, nos termos do artigo </w:t>
            </w:r>
            <w:r w:rsidRPr="0014288D">
              <w:rPr>
                <w:b/>
                <w:i/>
              </w:rPr>
              <w:t>77.º</w:t>
            </w:r>
            <w:r w:rsidRPr="0014288D">
              <w:t xml:space="preserve"> do TFUE, e uma política comum de imigração destinada a assegurar, em todas as fases, uma gestão eficaz dos fluxos migratórios, um tratamento equitativo dos nacionais de países terceiros que residam legalmente nos Estados</w:t>
            </w:r>
            <w:r w:rsidR="00660880">
              <w:noBreakHyphen/>
            </w:r>
            <w:r w:rsidRPr="0014288D">
              <w:t xml:space="preserve">Membros e a prevenção e medidas reforçadas para combater a imigração </w:t>
            </w:r>
            <w:r w:rsidRPr="0014288D">
              <w:rPr>
                <w:b/>
                <w:i/>
              </w:rPr>
              <w:t>ilegal</w:t>
            </w:r>
            <w:r w:rsidRPr="0014288D">
              <w:t xml:space="preserve"> e </w:t>
            </w:r>
            <w:r w:rsidRPr="0014288D">
              <w:rPr>
                <w:b/>
                <w:i/>
              </w:rPr>
              <w:t>ao</w:t>
            </w:r>
            <w:r w:rsidRPr="0014288D">
              <w:t xml:space="preserve"> tráfico de seres humanos, em conformidade com o artigo 79.º do TFUE.</w:t>
            </w:r>
          </w:p>
        </w:tc>
        <w:tc>
          <w:tcPr>
            <w:tcW w:w="4876" w:type="dxa"/>
            <w:tcBorders>
              <w:top w:val="nil"/>
              <w:left w:val="nil"/>
              <w:bottom w:val="nil"/>
              <w:right w:val="nil"/>
            </w:tcBorders>
          </w:tcPr>
          <w:p w14:paraId="1F1C2ECD" w14:textId="3DEFA948" w:rsidR="00E629F5" w:rsidRPr="0014288D" w:rsidRDefault="00E629F5" w:rsidP="000E1089">
            <w:pPr>
              <w:pStyle w:val="Normal6a"/>
            </w:pPr>
            <w:r w:rsidRPr="0014288D">
              <w:lastRenderedPageBreak/>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w:t>
            </w:r>
            <w:r w:rsidRPr="0014288D">
              <w:lastRenderedPageBreak/>
              <w:t>internacional e a assegurar o cumprimento do princípio da não repulsão, nos termos do artigo </w:t>
            </w:r>
            <w:r w:rsidRPr="0014288D">
              <w:rPr>
                <w:b/>
                <w:i/>
              </w:rPr>
              <w:t>78.º</w:t>
            </w:r>
            <w:r w:rsidRPr="0014288D">
              <w:t xml:space="preserve"> do TFUE, e uma política comum de imigração destinada a assegurar, em todas as fases, uma gestão eficaz dos fluxos migratórios, um tratamento equitativo dos nacionais de países terceiros que residam legalmente nos Estados</w:t>
            </w:r>
            <w:r w:rsidR="00660880">
              <w:noBreakHyphen/>
            </w:r>
            <w:r w:rsidRPr="0014288D">
              <w:t xml:space="preserve">Membros e a prevenção e medidas reforçadas para combater a imigração </w:t>
            </w:r>
            <w:r w:rsidRPr="0014288D">
              <w:rPr>
                <w:b/>
                <w:i/>
              </w:rPr>
              <w:t>irregular</w:t>
            </w:r>
            <w:r w:rsidRPr="0014288D">
              <w:t xml:space="preserve"> e </w:t>
            </w:r>
            <w:r w:rsidRPr="0014288D">
              <w:rPr>
                <w:b/>
                <w:i/>
              </w:rPr>
              <w:t>o</w:t>
            </w:r>
            <w:r w:rsidRPr="0014288D">
              <w:t xml:space="preserve"> tráfico de seres humanos, em conformidade com o artigo 79.º do TFUE.</w:t>
            </w:r>
          </w:p>
        </w:tc>
      </w:tr>
    </w:tbl>
    <w:p w14:paraId="7C16F49B"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7B2D6F2" w14:textId="77777777" w:rsidR="00E629F5" w:rsidRPr="0014288D" w:rsidRDefault="00E629F5" w:rsidP="00E629F5">
      <w:r w:rsidRPr="0014288D">
        <w:rPr>
          <w:rStyle w:val="HideTWBExt"/>
        </w:rPr>
        <w:t>&lt;/Amend&gt;</w:t>
      </w:r>
    </w:p>
    <w:p w14:paraId="5D656ED0"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45</w:t>
      </w:r>
      <w:r w:rsidRPr="0014288D">
        <w:rPr>
          <w:rStyle w:val="HideTWBExt"/>
          <w:b w:val="0"/>
        </w:rPr>
        <w:t>&lt;/NumAm&gt;</w:t>
      </w:r>
    </w:p>
    <w:p w14:paraId="17591CBF"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50B0968A" w14:textId="77777777" w:rsidR="00E629F5" w:rsidRPr="0014288D" w:rsidRDefault="00E629F5" w:rsidP="00E629F5">
      <w:pPr>
        <w:pStyle w:val="NormalBold"/>
      </w:pPr>
      <w:r w:rsidRPr="0014288D">
        <w:rPr>
          <w:rStyle w:val="HideTWBExt"/>
          <w:b w:val="0"/>
        </w:rPr>
        <w:t>&lt;/RepeatBlock-By&gt;</w:t>
      </w:r>
    </w:p>
    <w:p w14:paraId="218C0D18"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14DF06D9" w14:textId="77777777" w:rsidR="00E629F5" w:rsidRPr="0014288D" w:rsidRDefault="00E629F5" w:rsidP="00E629F5">
      <w:pPr>
        <w:pStyle w:val="NormalBold"/>
      </w:pPr>
      <w:r w:rsidRPr="0014288D">
        <w:rPr>
          <w:rStyle w:val="HideTWBExt"/>
          <w:b w:val="0"/>
        </w:rPr>
        <w:t>&lt;Article&gt;</w:t>
      </w:r>
      <w:r w:rsidRPr="0014288D">
        <w:t>Considerando 1</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420A4BA" w14:textId="77777777" w:rsidTr="000E1089">
        <w:trPr>
          <w:trHeight w:hRule="exact" w:val="240"/>
          <w:jc w:val="center"/>
        </w:trPr>
        <w:tc>
          <w:tcPr>
            <w:tcW w:w="9752" w:type="dxa"/>
            <w:gridSpan w:val="2"/>
            <w:tcBorders>
              <w:top w:val="nil"/>
              <w:left w:val="nil"/>
              <w:bottom w:val="nil"/>
              <w:right w:val="nil"/>
            </w:tcBorders>
          </w:tcPr>
          <w:p w14:paraId="4B165DFE" w14:textId="77777777" w:rsidR="00E629F5" w:rsidRPr="0014288D" w:rsidRDefault="00E629F5" w:rsidP="000E1089"/>
        </w:tc>
      </w:tr>
      <w:tr w:rsidR="00E629F5" w:rsidRPr="0014288D" w14:paraId="6A6A3C3C" w14:textId="77777777" w:rsidTr="000E1089">
        <w:trPr>
          <w:trHeight w:val="240"/>
          <w:jc w:val="center"/>
        </w:trPr>
        <w:tc>
          <w:tcPr>
            <w:tcW w:w="4876" w:type="dxa"/>
            <w:tcBorders>
              <w:top w:val="nil"/>
              <w:left w:val="nil"/>
              <w:bottom w:val="nil"/>
              <w:right w:val="nil"/>
            </w:tcBorders>
          </w:tcPr>
          <w:p w14:paraId="635C4A09"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6912CA2" w14:textId="77777777" w:rsidR="00E629F5" w:rsidRPr="0014288D" w:rsidRDefault="00E629F5" w:rsidP="000E1089">
            <w:pPr>
              <w:pStyle w:val="AmColumnHeading"/>
            </w:pPr>
            <w:r w:rsidRPr="0014288D">
              <w:t>Alteração</w:t>
            </w:r>
          </w:p>
        </w:tc>
      </w:tr>
      <w:tr w:rsidR="00E629F5" w:rsidRPr="0014288D" w14:paraId="2F0CF86C" w14:textId="77777777" w:rsidTr="000E1089">
        <w:trPr>
          <w:jc w:val="center"/>
        </w:trPr>
        <w:tc>
          <w:tcPr>
            <w:tcW w:w="4876" w:type="dxa"/>
            <w:tcBorders>
              <w:top w:val="nil"/>
              <w:left w:val="nil"/>
              <w:bottom w:val="nil"/>
              <w:right w:val="nil"/>
            </w:tcBorders>
          </w:tcPr>
          <w:p w14:paraId="0895AD88" w14:textId="1A53EE2F" w:rsidR="00E629F5" w:rsidRPr="0014288D" w:rsidRDefault="00E629F5" w:rsidP="000E1089">
            <w:pPr>
              <w:pStyle w:val="Normal6a"/>
            </w:pPr>
            <w:r w:rsidRPr="0014288D">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w:t>
            </w:r>
            <w:r w:rsidRPr="0014288D">
              <w:rPr>
                <w:b/>
                <w:i/>
              </w:rPr>
              <w:t>e a assegurar o cumprimento do princípio da não repulsão</w:t>
            </w:r>
            <w:r w:rsidRPr="0014288D">
              <w:t>, nos termos do artigo 77.º do TFUE, e uma política comum de imigração destinada a assegurar, em todas as fases, uma gestão eficaz dos fluxos migratórios</w:t>
            </w:r>
            <w:r w:rsidRPr="0014288D">
              <w:rPr>
                <w:b/>
                <w:i/>
              </w:rPr>
              <w:t>, um tratamento equitativo dos nacionais de países terceiros que residam legalmente nos Estados</w:t>
            </w:r>
            <w:r w:rsidR="00660880">
              <w:rPr>
                <w:b/>
                <w:i/>
              </w:rPr>
              <w:noBreakHyphen/>
            </w:r>
            <w:r w:rsidRPr="0014288D">
              <w:rPr>
                <w:b/>
                <w:i/>
              </w:rPr>
              <w:t>Membros</w:t>
            </w:r>
            <w:r w:rsidRPr="0014288D">
              <w:t xml:space="preserve"> e a prevenção</w:t>
            </w:r>
            <w:r w:rsidRPr="0014288D">
              <w:rPr>
                <w:b/>
                <w:i/>
              </w:rPr>
              <w:t xml:space="preserve"> e</w:t>
            </w:r>
            <w:r w:rsidRPr="0014288D">
              <w:t xml:space="preserve"> medidas reforçadas para combater </w:t>
            </w:r>
            <w:r w:rsidRPr="0014288D">
              <w:rPr>
                <w:b/>
                <w:i/>
              </w:rPr>
              <w:t>a imigração ilegal e ao tráfico de seres humanos</w:t>
            </w:r>
            <w:r w:rsidRPr="0014288D">
              <w:t>, em conformidade com o artigo 79.º do TFUE.</w:t>
            </w:r>
          </w:p>
        </w:tc>
        <w:tc>
          <w:tcPr>
            <w:tcW w:w="4876" w:type="dxa"/>
            <w:tcBorders>
              <w:top w:val="nil"/>
              <w:left w:val="nil"/>
              <w:bottom w:val="nil"/>
              <w:right w:val="nil"/>
            </w:tcBorders>
          </w:tcPr>
          <w:p w14:paraId="712EE4D0" w14:textId="77777777" w:rsidR="00E629F5" w:rsidRPr="0014288D" w:rsidRDefault="00E629F5" w:rsidP="000E1089">
            <w:pPr>
              <w:pStyle w:val="Normal6a"/>
            </w:pPr>
            <w:r w:rsidRPr="0014288D">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nos termos do artigo 77.º do TFUE, e uma política comum de imigração destinada a assegurar, em todas as fases, uma gestão eficaz dos fluxos migratórios e a prevenção </w:t>
            </w:r>
            <w:r w:rsidRPr="0014288D">
              <w:rPr>
                <w:b/>
                <w:i/>
              </w:rPr>
              <w:t>da imigração ilegal e do tráfico de seres humanos, bem como</w:t>
            </w:r>
            <w:r w:rsidRPr="0014288D">
              <w:t xml:space="preserve"> medidas reforçadas para combater </w:t>
            </w:r>
            <w:r w:rsidRPr="0014288D">
              <w:rPr>
                <w:b/>
                <w:i/>
              </w:rPr>
              <w:t>esses fenómenos, incluindo o regresso efetivo das pessoas que não preencham as condições de residência ou de proteção internacional</w:t>
            </w:r>
            <w:r w:rsidRPr="0014288D">
              <w:t>, em conformidade com o artigo 79.º do TFUE.</w:t>
            </w:r>
          </w:p>
        </w:tc>
      </w:tr>
    </w:tbl>
    <w:p w14:paraId="1FA320A0"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50276859"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12DB1073" w14:textId="43712DB1" w:rsidR="00E629F5" w:rsidRPr="0014288D" w:rsidRDefault="00E629F5" w:rsidP="00E629F5">
      <w:pPr>
        <w:pStyle w:val="AmJustText"/>
      </w:pPr>
      <w:r w:rsidRPr="0014288D">
        <w:t>O princípio da não repulsão já decorre do direito internacional e do direito da UE e, por conseguinte, não é necessário mencioná</w:t>
      </w:r>
      <w:r w:rsidR="00660880">
        <w:noBreakHyphen/>
      </w:r>
      <w:r w:rsidRPr="0014288D">
        <w:t>lo especificamente como um dos objetivos do fundo. O conceito de «tratamento equitativo» é vago e não contribui para a clareza jurídica. O fundo deve centrar</w:t>
      </w:r>
      <w:r w:rsidR="00660880">
        <w:noBreakHyphen/>
      </w:r>
      <w:r w:rsidRPr="0014288D">
        <w:t>se na gestão da migração, no asilo e nos regressos. A alteração proposta não altera os direitos dos migrantes ao abrigo do acervo da UE e, ao mesmo tempo, sublinha a importância de uma política de regresso eficaz.</w:t>
      </w:r>
    </w:p>
    <w:p w14:paraId="7912D7C0" w14:textId="77777777" w:rsidR="00E629F5" w:rsidRPr="0014288D" w:rsidRDefault="00E629F5" w:rsidP="00E629F5">
      <w:r w:rsidRPr="0014288D">
        <w:rPr>
          <w:rStyle w:val="HideTWBExt"/>
        </w:rPr>
        <w:t>&lt;/Amend&gt;</w:t>
      </w:r>
    </w:p>
    <w:p w14:paraId="57A41ED5"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46</w:t>
      </w:r>
      <w:r w:rsidRPr="0014288D">
        <w:rPr>
          <w:rStyle w:val="HideTWBExt"/>
        </w:rPr>
        <w:t>&lt;/NumAm&gt;</w:t>
      </w:r>
    </w:p>
    <w:p w14:paraId="4E3FBEB3" w14:textId="77777777" w:rsidR="00E629F5" w:rsidRPr="0014288D" w:rsidRDefault="00E629F5" w:rsidP="00E629F5">
      <w:pPr>
        <w:pStyle w:val="NormalBold"/>
      </w:pPr>
      <w:r w:rsidRPr="0014288D">
        <w:rPr>
          <w:rStyle w:val="HideTWBExt"/>
          <w:b w:val="0"/>
        </w:rPr>
        <w:t>&lt;RepeatBlock-By&gt;&lt;Members&gt;</w:t>
      </w:r>
      <w:r w:rsidRPr="0014288D">
        <w:t>Nicolas Bay</w:t>
      </w:r>
      <w:r w:rsidRPr="0014288D">
        <w:rPr>
          <w:rStyle w:val="HideTWBExt"/>
          <w:b w:val="0"/>
        </w:rPr>
        <w:t>&lt;/Members&gt;</w:t>
      </w:r>
    </w:p>
    <w:p w14:paraId="7E83B363" w14:textId="77777777" w:rsidR="00E629F5" w:rsidRPr="0014288D" w:rsidRDefault="00E629F5" w:rsidP="00E629F5">
      <w:pPr>
        <w:pStyle w:val="NormalBold"/>
      </w:pPr>
      <w:r w:rsidRPr="0014288D">
        <w:rPr>
          <w:rStyle w:val="HideTWBExt"/>
          <w:b w:val="0"/>
        </w:rPr>
        <w:t>&lt;/RepeatBlock-By&gt;</w:t>
      </w:r>
    </w:p>
    <w:p w14:paraId="1D85DF6B"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33D8C87D" w14:textId="77777777" w:rsidR="00E629F5" w:rsidRPr="0014288D" w:rsidRDefault="00E629F5" w:rsidP="00E629F5">
      <w:pPr>
        <w:pStyle w:val="NormalBold"/>
      </w:pPr>
      <w:r w:rsidRPr="0014288D">
        <w:rPr>
          <w:rStyle w:val="HideTWBExt"/>
        </w:rPr>
        <w:t>&lt;Article&gt;</w:t>
      </w:r>
      <w:r w:rsidRPr="0014288D">
        <w:t>Considerando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E3CF56B" w14:textId="77777777" w:rsidTr="000E1089">
        <w:trPr>
          <w:trHeight w:hRule="exact" w:val="240"/>
          <w:jc w:val="center"/>
        </w:trPr>
        <w:tc>
          <w:tcPr>
            <w:tcW w:w="9752" w:type="dxa"/>
            <w:gridSpan w:val="2"/>
            <w:tcBorders>
              <w:top w:val="nil"/>
              <w:left w:val="nil"/>
              <w:bottom w:val="nil"/>
              <w:right w:val="nil"/>
            </w:tcBorders>
          </w:tcPr>
          <w:p w14:paraId="1E903B3A" w14:textId="77777777" w:rsidR="00E629F5" w:rsidRPr="0014288D" w:rsidRDefault="00E629F5" w:rsidP="000E1089"/>
        </w:tc>
      </w:tr>
      <w:tr w:rsidR="00E629F5" w:rsidRPr="0014288D" w14:paraId="31C458FC" w14:textId="77777777" w:rsidTr="000E1089">
        <w:trPr>
          <w:trHeight w:val="240"/>
          <w:jc w:val="center"/>
        </w:trPr>
        <w:tc>
          <w:tcPr>
            <w:tcW w:w="4876" w:type="dxa"/>
            <w:tcBorders>
              <w:top w:val="nil"/>
              <w:left w:val="nil"/>
              <w:bottom w:val="nil"/>
              <w:right w:val="nil"/>
            </w:tcBorders>
          </w:tcPr>
          <w:p w14:paraId="239FB91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18BF860" w14:textId="77777777" w:rsidR="00E629F5" w:rsidRPr="0014288D" w:rsidRDefault="00E629F5" w:rsidP="000E1089">
            <w:pPr>
              <w:pStyle w:val="AmColumnHeading"/>
            </w:pPr>
            <w:r w:rsidRPr="0014288D">
              <w:t>Alteração</w:t>
            </w:r>
          </w:p>
        </w:tc>
      </w:tr>
      <w:tr w:rsidR="00E629F5" w:rsidRPr="0014288D" w14:paraId="5404B6BB" w14:textId="77777777" w:rsidTr="000E1089">
        <w:trPr>
          <w:jc w:val="center"/>
        </w:trPr>
        <w:tc>
          <w:tcPr>
            <w:tcW w:w="4876" w:type="dxa"/>
            <w:tcBorders>
              <w:top w:val="nil"/>
              <w:left w:val="nil"/>
              <w:bottom w:val="nil"/>
              <w:right w:val="nil"/>
            </w:tcBorders>
          </w:tcPr>
          <w:p w14:paraId="54969AC8" w14:textId="65289216" w:rsidR="00E629F5" w:rsidRPr="0014288D" w:rsidRDefault="00E629F5" w:rsidP="000E1089">
            <w:pPr>
              <w:pStyle w:val="Normal6a"/>
            </w:pPr>
            <w:r w:rsidRPr="0014288D">
              <w:t>(1)</w:t>
            </w:r>
            <w:r w:rsidRPr="0014288D">
              <w:tab/>
              <w:t>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e a assegurar o cumprimento do princípio da não repulsão, nos termos do artigo 77.º do TFUE, e uma política comum de imigração destinada a assegurar, em todas as fases, uma gestão eficaz dos fluxos migratórios, um tratamento equitativo dos nacionais de países terceiros que residam legalmente nos Estados</w:t>
            </w:r>
            <w:r w:rsidR="00660880">
              <w:noBreakHyphen/>
            </w:r>
            <w:r w:rsidRPr="0014288D">
              <w:t>Membros e a prevenção e medidas reforçadas para combater a imigração ilegal e ao tráfico de seres humanos, em conformidade com o artigo 79.º do TFUE.</w:t>
            </w:r>
          </w:p>
        </w:tc>
        <w:tc>
          <w:tcPr>
            <w:tcW w:w="4876" w:type="dxa"/>
            <w:tcBorders>
              <w:top w:val="nil"/>
              <w:left w:val="nil"/>
              <w:bottom w:val="nil"/>
              <w:right w:val="nil"/>
            </w:tcBorders>
          </w:tcPr>
          <w:p w14:paraId="30BCBF54" w14:textId="259F9F5F" w:rsidR="00E629F5" w:rsidRPr="0014288D" w:rsidRDefault="00E629F5" w:rsidP="000E1089">
            <w:pPr>
              <w:pStyle w:val="Normal6a"/>
            </w:pPr>
            <w:r w:rsidRPr="0014288D">
              <w:t>(1)</w:t>
            </w:r>
            <w:r w:rsidRPr="0014288D">
              <w:tab/>
              <w:t>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e a assegurar o cumprimento do princípio da não repulsão, nos termos do artigo 77.º do TFUE, e uma política comum de imigração destinada a assegurar, em todas as fases, uma gestão eficaz dos fluxos migratórios, um tratamento equitativo dos nacionais de países terceiros que residam legalmente nos Estados</w:t>
            </w:r>
            <w:r w:rsidR="00660880">
              <w:noBreakHyphen/>
            </w:r>
            <w:r w:rsidRPr="0014288D">
              <w:t xml:space="preserve">Membros e a prevenção e medidas reforçadas para combater a imigração ilegal e ao tráfico de seres humanos, </w:t>
            </w:r>
            <w:r w:rsidRPr="0014288D">
              <w:rPr>
                <w:b/>
                <w:i/>
              </w:rPr>
              <w:t>incluindo uma política de regresso justa e eficaz,</w:t>
            </w:r>
            <w:r w:rsidRPr="0014288D">
              <w:t xml:space="preserve"> em conformidade com o artigo 79.º do TFUE.</w:t>
            </w:r>
          </w:p>
        </w:tc>
      </w:tr>
    </w:tbl>
    <w:p w14:paraId="53E30D22"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{FR}</w:t>
      </w:r>
      <w:r w:rsidRPr="0014288D">
        <w:t>fr</w:t>
      </w:r>
      <w:r w:rsidRPr="0014288D">
        <w:rPr>
          <w:rStyle w:val="HideTWBExt"/>
        </w:rPr>
        <w:t>&lt;/Original&gt;</w:t>
      </w:r>
    </w:p>
    <w:p w14:paraId="487BAC17" w14:textId="77777777" w:rsidR="00E629F5" w:rsidRPr="0014288D" w:rsidRDefault="00E629F5" w:rsidP="00E629F5">
      <w:r w:rsidRPr="0014288D">
        <w:rPr>
          <w:rStyle w:val="HideTWBExt"/>
        </w:rPr>
        <w:lastRenderedPageBreak/>
        <w:t>&lt;/Amend&gt;</w:t>
      </w:r>
    </w:p>
    <w:p w14:paraId="7A079F59"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47</w:t>
      </w:r>
      <w:r w:rsidRPr="0014288D">
        <w:rPr>
          <w:rStyle w:val="HideTWBExt"/>
        </w:rPr>
        <w:t>&lt;/NumAm&gt;</w:t>
      </w:r>
    </w:p>
    <w:p w14:paraId="1179023C" w14:textId="77ECFCEA" w:rsidR="00E629F5" w:rsidRPr="0014288D" w:rsidRDefault="00E629F5" w:rsidP="00E629F5">
      <w:pPr>
        <w:pStyle w:val="NormalBold"/>
      </w:pPr>
      <w:r w:rsidRPr="0014288D">
        <w:rPr>
          <w:rStyle w:val="HideTWBExt"/>
          <w:b w:val="0"/>
        </w:rPr>
        <w:t>&lt;RepeatBlock-By&gt;&lt;Members&gt;</w:t>
      </w:r>
      <w:r w:rsidRPr="0014288D">
        <w:t>Loucas Fourlas, Henrik Dahl, Loránt Vincze, Emil Radev, Fredis Beleris, Elissavet Vozemberg</w:t>
      </w:r>
      <w:r w:rsidR="00660880">
        <w:noBreakHyphen/>
      </w:r>
      <w:r w:rsidRPr="0014288D">
        <w:t>Vrionidi, Tomáš Zdechovský, Alice Teodorescu Måwe</w:t>
      </w:r>
      <w:r w:rsidRPr="0014288D">
        <w:rPr>
          <w:rStyle w:val="HideTWBExt"/>
          <w:b w:val="0"/>
        </w:rPr>
        <w:t>&lt;/Members&gt;</w:t>
      </w:r>
    </w:p>
    <w:p w14:paraId="6A5776A9" w14:textId="77777777" w:rsidR="00E629F5" w:rsidRPr="0014288D" w:rsidRDefault="00E629F5" w:rsidP="00E629F5">
      <w:pPr>
        <w:pStyle w:val="NormalBold"/>
      </w:pPr>
      <w:r w:rsidRPr="0014288D">
        <w:rPr>
          <w:rStyle w:val="HideTWBExt"/>
          <w:b w:val="0"/>
        </w:rPr>
        <w:t>&lt;/RepeatBlock-By&gt;</w:t>
      </w:r>
    </w:p>
    <w:p w14:paraId="38701A72"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3FB35437" w14:textId="77777777" w:rsidR="00E629F5" w:rsidRPr="0014288D" w:rsidRDefault="00E629F5" w:rsidP="00E629F5">
      <w:pPr>
        <w:pStyle w:val="NormalBold"/>
      </w:pPr>
      <w:r w:rsidRPr="0014288D">
        <w:rPr>
          <w:rStyle w:val="HideTWBExt"/>
        </w:rPr>
        <w:t>&lt;Article&gt;</w:t>
      </w:r>
      <w:r w:rsidRPr="0014288D">
        <w:t>Considerando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91BECEF" w14:textId="77777777" w:rsidTr="000E1089">
        <w:trPr>
          <w:trHeight w:hRule="exact" w:val="240"/>
          <w:jc w:val="center"/>
        </w:trPr>
        <w:tc>
          <w:tcPr>
            <w:tcW w:w="9752" w:type="dxa"/>
            <w:gridSpan w:val="2"/>
            <w:tcBorders>
              <w:top w:val="nil"/>
              <w:left w:val="nil"/>
              <w:bottom w:val="nil"/>
              <w:right w:val="nil"/>
            </w:tcBorders>
          </w:tcPr>
          <w:p w14:paraId="5DB2A2C9" w14:textId="77777777" w:rsidR="00E629F5" w:rsidRPr="0014288D" w:rsidRDefault="00E629F5" w:rsidP="000E1089"/>
        </w:tc>
      </w:tr>
      <w:tr w:rsidR="00E629F5" w:rsidRPr="0014288D" w14:paraId="77854075" w14:textId="77777777" w:rsidTr="000E1089">
        <w:trPr>
          <w:trHeight w:val="240"/>
          <w:jc w:val="center"/>
        </w:trPr>
        <w:tc>
          <w:tcPr>
            <w:tcW w:w="4876" w:type="dxa"/>
            <w:tcBorders>
              <w:top w:val="nil"/>
              <w:left w:val="nil"/>
              <w:bottom w:val="nil"/>
              <w:right w:val="nil"/>
            </w:tcBorders>
          </w:tcPr>
          <w:p w14:paraId="2F5D669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D35798F" w14:textId="77777777" w:rsidR="00E629F5" w:rsidRPr="0014288D" w:rsidRDefault="00E629F5" w:rsidP="000E1089">
            <w:pPr>
              <w:pStyle w:val="AmColumnHeading"/>
            </w:pPr>
            <w:r w:rsidRPr="0014288D">
              <w:t>Alteração</w:t>
            </w:r>
          </w:p>
        </w:tc>
      </w:tr>
      <w:tr w:rsidR="00E629F5" w:rsidRPr="0014288D" w14:paraId="77617559" w14:textId="77777777" w:rsidTr="000E1089">
        <w:trPr>
          <w:jc w:val="center"/>
        </w:trPr>
        <w:tc>
          <w:tcPr>
            <w:tcW w:w="4876" w:type="dxa"/>
            <w:tcBorders>
              <w:top w:val="nil"/>
              <w:left w:val="nil"/>
              <w:bottom w:val="nil"/>
              <w:right w:val="nil"/>
            </w:tcBorders>
          </w:tcPr>
          <w:p w14:paraId="4E06BCB8" w14:textId="3FFE4013" w:rsidR="00E629F5" w:rsidRPr="0014288D" w:rsidRDefault="00E629F5" w:rsidP="000E1089">
            <w:pPr>
              <w:pStyle w:val="Normal6a"/>
            </w:pPr>
            <w:r w:rsidRPr="0014288D">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w:t>
            </w:r>
            <w:r w:rsidRPr="0014288D">
              <w:rPr>
                <w:b/>
                <w:i/>
              </w:rPr>
              <w:t>proteção subsidiária e proteção temporária, com vista a oferecer um estatuto adequado a todos os nacionais de países terceiros que solicitem proteção internacional e a assegurar o cumprimento do princípio da não repulsão</w:t>
            </w:r>
            <w:r w:rsidRPr="0014288D">
              <w:t>, nos termos do artigo </w:t>
            </w:r>
            <w:r w:rsidRPr="0014288D">
              <w:rPr>
                <w:b/>
                <w:i/>
              </w:rPr>
              <w:t>77.º</w:t>
            </w:r>
            <w:r w:rsidRPr="0014288D">
              <w:t xml:space="preserve"> do TFUE, e uma política comum de imigração destinada a assegurar, em todas as fases, uma gestão eficaz dos fluxos migratórios, um tratamento equitativo dos nacionais de países terceiros que residam legalmente nos Estados</w:t>
            </w:r>
            <w:r w:rsidR="00660880">
              <w:noBreakHyphen/>
            </w:r>
            <w:r w:rsidRPr="0014288D">
              <w:t xml:space="preserve">Membros e a prevenção e medidas reforçadas para combater a imigração ilegal e </w:t>
            </w:r>
            <w:r w:rsidRPr="0014288D">
              <w:rPr>
                <w:b/>
                <w:i/>
              </w:rPr>
              <w:t>ao</w:t>
            </w:r>
            <w:r w:rsidRPr="0014288D">
              <w:t xml:space="preserve"> tráfico de seres humanos, em conformidade com o artigo 79.º do TFUE.</w:t>
            </w:r>
          </w:p>
        </w:tc>
        <w:tc>
          <w:tcPr>
            <w:tcW w:w="4876" w:type="dxa"/>
            <w:tcBorders>
              <w:top w:val="nil"/>
              <w:left w:val="nil"/>
              <w:bottom w:val="nil"/>
              <w:right w:val="nil"/>
            </w:tcBorders>
          </w:tcPr>
          <w:p w14:paraId="7382AE31" w14:textId="759CB20D" w:rsidR="00E629F5" w:rsidRPr="0014288D" w:rsidRDefault="00E629F5" w:rsidP="000E1089">
            <w:pPr>
              <w:pStyle w:val="Normal6a"/>
            </w:pPr>
            <w:r w:rsidRPr="0014288D">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w:t>
            </w:r>
            <w:r w:rsidRPr="0014288D">
              <w:rPr>
                <w:b/>
                <w:i/>
              </w:rPr>
              <w:t>de proteção</w:t>
            </w:r>
            <w:r w:rsidRPr="0014288D">
              <w:t xml:space="preserve"> de asilo, nos termos do artigo </w:t>
            </w:r>
            <w:r w:rsidRPr="0014288D">
              <w:rPr>
                <w:b/>
                <w:i/>
              </w:rPr>
              <w:t>78.º</w:t>
            </w:r>
            <w:r w:rsidRPr="0014288D">
              <w:t xml:space="preserve"> do TFUE, e uma política comum de imigração destinada a assegurar, em todas as fases, uma gestão eficaz dos fluxos migratórios, um tratamento equitativo dos nacionais de países terceiros que residam legalmente nos Estados</w:t>
            </w:r>
            <w:r w:rsidR="00660880">
              <w:noBreakHyphen/>
            </w:r>
            <w:r w:rsidRPr="0014288D">
              <w:t xml:space="preserve">Membros e a prevenção e medidas reforçadas para combater </w:t>
            </w:r>
            <w:r w:rsidRPr="0014288D">
              <w:rPr>
                <w:b/>
                <w:i/>
              </w:rPr>
              <w:t>a instrumentalização dos migrantes e a sua utilização como arma, os movimentos secundários não autorizados,</w:t>
            </w:r>
            <w:r w:rsidRPr="0014288D">
              <w:t xml:space="preserve"> a imigração ilegal</w:t>
            </w:r>
            <w:r w:rsidRPr="0014288D">
              <w:rPr>
                <w:b/>
                <w:i/>
              </w:rPr>
              <w:t>, a introdução clandestina de migrantes</w:t>
            </w:r>
            <w:r w:rsidRPr="0014288D">
              <w:t xml:space="preserve"> e </w:t>
            </w:r>
            <w:r w:rsidRPr="0014288D">
              <w:rPr>
                <w:b/>
                <w:i/>
              </w:rPr>
              <w:t>o</w:t>
            </w:r>
            <w:r w:rsidRPr="0014288D">
              <w:t xml:space="preserve"> tráfico de seres humanos, </w:t>
            </w:r>
            <w:r w:rsidRPr="0014288D">
              <w:rPr>
                <w:b/>
                <w:i/>
              </w:rPr>
              <w:t>bem como o regresso e a readmissão eficazes dos nacionais de países terceiros que não preencham ou tenham deixado de preencher as condições de entrada, permanência ou residência,</w:t>
            </w:r>
            <w:r w:rsidRPr="0014288D">
              <w:t xml:space="preserve"> em conformidade com o artigo 79.º do TFUE.</w:t>
            </w:r>
          </w:p>
        </w:tc>
      </w:tr>
    </w:tbl>
    <w:p w14:paraId="70DFD8BB"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68A7272" w14:textId="77777777" w:rsidR="00E629F5" w:rsidRPr="0014288D" w:rsidRDefault="00E629F5" w:rsidP="00E629F5">
      <w:r w:rsidRPr="0014288D">
        <w:rPr>
          <w:rStyle w:val="HideTWBExt"/>
        </w:rPr>
        <w:t>&lt;/Amend&gt;</w:t>
      </w:r>
    </w:p>
    <w:p w14:paraId="4E9B4286"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48</w:t>
      </w:r>
      <w:r w:rsidRPr="0014288D">
        <w:rPr>
          <w:rStyle w:val="HideTWBExt"/>
        </w:rPr>
        <w:t>&lt;/NumAm&gt;</w:t>
      </w:r>
    </w:p>
    <w:p w14:paraId="3553E9B8"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6F3A05EB" w14:textId="77777777" w:rsidR="00E629F5" w:rsidRPr="0014288D" w:rsidRDefault="00E629F5" w:rsidP="00E629F5">
      <w:pPr>
        <w:pStyle w:val="NormalBold"/>
      </w:pPr>
      <w:r w:rsidRPr="0014288D">
        <w:rPr>
          <w:rStyle w:val="HideTWBExt"/>
          <w:b w:val="0"/>
        </w:rPr>
        <w:t>&lt;/RepeatBlock-By&gt;</w:t>
      </w:r>
    </w:p>
    <w:p w14:paraId="2001EC8D"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4DCB185" w14:textId="77777777" w:rsidR="00E629F5" w:rsidRPr="0014288D" w:rsidRDefault="00E629F5" w:rsidP="00E629F5">
      <w:pPr>
        <w:pStyle w:val="NormalBold"/>
      </w:pPr>
      <w:r w:rsidRPr="0014288D">
        <w:rPr>
          <w:rStyle w:val="HideTWBExt"/>
        </w:rPr>
        <w:t>&lt;Article&gt;</w:t>
      </w:r>
      <w:r w:rsidRPr="0014288D">
        <w:t>Considerando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EDC7C88" w14:textId="77777777" w:rsidTr="000E1089">
        <w:trPr>
          <w:trHeight w:hRule="exact" w:val="240"/>
          <w:jc w:val="center"/>
        </w:trPr>
        <w:tc>
          <w:tcPr>
            <w:tcW w:w="9752" w:type="dxa"/>
            <w:gridSpan w:val="2"/>
            <w:tcBorders>
              <w:top w:val="nil"/>
              <w:left w:val="nil"/>
              <w:bottom w:val="nil"/>
              <w:right w:val="nil"/>
            </w:tcBorders>
          </w:tcPr>
          <w:p w14:paraId="2192FC0E" w14:textId="77777777" w:rsidR="00E629F5" w:rsidRPr="0014288D" w:rsidRDefault="00E629F5" w:rsidP="000E1089"/>
        </w:tc>
      </w:tr>
      <w:tr w:rsidR="00E629F5" w:rsidRPr="0014288D" w14:paraId="0371D7BF" w14:textId="77777777" w:rsidTr="000E1089">
        <w:trPr>
          <w:trHeight w:val="240"/>
          <w:jc w:val="center"/>
        </w:trPr>
        <w:tc>
          <w:tcPr>
            <w:tcW w:w="4876" w:type="dxa"/>
            <w:tcBorders>
              <w:top w:val="nil"/>
              <w:left w:val="nil"/>
              <w:bottom w:val="nil"/>
              <w:right w:val="nil"/>
            </w:tcBorders>
          </w:tcPr>
          <w:p w14:paraId="0BA21FE9"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5AEF174" w14:textId="77777777" w:rsidR="00E629F5" w:rsidRPr="0014288D" w:rsidRDefault="00E629F5" w:rsidP="000E1089">
            <w:pPr>
              <w:pStyle w:val="AmColumnHeading"/>
            </w:pPr>
            <w:r w:rsidRPr="0014288D">
              <w:t>Alteração</w:t>
            </w:r>
          </w:p>
        </w:tc>
      </w:tr>
      <w:tr w:rsidR="00E629F5" w:rsidRPr="0014288D" w14:paraId="4104F873" w14:textId="77777777" w:rsidTr="000E1089">
        <w:trPr>
          <w:jc w:val="center"/>
        </w:trPr>
        <w:tc>
          <w:tcPr>
            <w:tcW w:w="4876" w:type="dxa"/>
            <w:tcBorders>
              <w:top w:val="nil"/>
              <w:left w:val="nil"/>
              <w:bottom w:val="nil"/>
              <w:right w:val="nil"/>
            </w:tcBorders>
          </w:tcPr>
          <w:p w14:paraId="416E5D61" w14:textId="79614B6E" w:rsidR="00E629F5" w:rsidRPr="0014288D" w:rsidRDefault="00E629F5" w:rsidP="000E1089">
            <w:pPr>
              <w:pStyle w:val="Normal6a"/>
            </w:pPr>
            <w:r w:rsidRPr="0014288D">
              <w:t>(1)</w:t>
            </w:r>
            <w:r w:rsidRPr="0014288D">
              <w:tab/>
              <w:t>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e a assegurar o cumprimento do princípio da não repulsão, nos termos do artigo </w:t>
            </w:r>
            <w:r w:rsidRPr="0014288D">
              <w:rPr>
                <w:b/>
                <w:i/>
              </w:rPr>
              <w:t>77.º</w:t>
            </w:r>
            <w:r w:rsidRPr="0014288D">
              <w:t xml:space="preserve"> do TFUE, e uma política comum de imigração destinada a assegurar, em todas as fases, </w:t>
            </w:r>
            <w:r w:rsidRPr="0014288D">
              <w:rPr>
                <w:b/>
                <w:i/>
              </w:rPr>
              <w:t>uma</w:t>
            </w:r>
            <w:r w:rsidRPr="0014288D">
              <w:t xml:space="preserve"> gestão </w:t>
            </w:r>
            <w:r w:rsidRPr="0014288D">
              <w:rPr>
                <w:b/>
                <w:i/>
              </w:rPr>
              <w:t>eficaz</w:t>
            </w:r>
            <w:r w:rsidRPr="0014288D">
              <w:t xml:space="preserve"> dos fluxos migratórios, um tratamento equitativo dos nacionais de países terceiros que residam legalmente nos Estados</w:t>
            </w:r>
            <w:r w:rsidR="00660880">
              <w:noBreakHyphen/>
            </w:r>
            <w:r w:rsidRPr="0014288D">
              <w:t xml:space="preserve">Membros e a prevenção e </w:t>
            </w:r>
            <w:r w:rsidRPr="0014288D">
              <w:rPr>
                <w:b/>
                <w:i/>
              </w:rPr>
              <w:t>medidas reforçadas para combater a imigração ilegal e ao</w:t>
            </w:r>
            <w:r w:rsidRPr="0014288D">
              <w:t xml:space="preserve"> tráfico de seres humanos, em conformidade com o artigo 79.º do TFUE.</w:t>
            </w:r>
          </w:p>
        </w:tc>
        <w:tc>
          <w:tcPr>
            <w:tcW w:w="4876" w:type="dxa"/>
            <w:tcBorders>
              <w:top w:val="nil"/>
              <w:left w:val="nil"/>
              <w:bottom w:val="nil"/>
              <w:right w:val="nil"/>
            </w:tcBorders>
          </w:tcPr>
          <w:p w14:paraId="42012569" w14:textId="6AFFB712" w:rsidR="00E629F5" w:rsidRPr="0014288D" w:rsidRDefault="00E629F5" w:rsidP="000E1089">
            <w:pPr>
              <w:pStyle w:val="Normal6a"/>
            </w:pPr>
            <w:r w:rsidRPr="0014288D">
              <w:t>(1)</w:t>
            </w:r>
            <w:r w:rsidRPr="0014288D">
              <w:tab/>
              <w:t>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e a assegurar o cumprimento do princípio da não repulsão, nos termos do artigo </w:t>
            </w:r>
            <w:r w:rsidRPr="0014288D">
              <w:rPr>
                <w:b/>
                <w:i/>
              </w:rPr>
              <w:t>78.º</w:t>
            </w:r>
            <w:r w:rsidRPr="0014288D">
              <w:t xml:space="preserve"> do TFUE, e </w:t>
            </w:r>
            <w:r w:rsidRPr="0014288D">
              <w:rPr>
                <w:b/>
                <w:i/>
              </w:rPr>
              <w:t>o desenvolvimento de</w:t>
            </w:r>
            <w:r w:rsidRPr="0014288D">
              <w:t xml:space="preserve"> uma política comum de imigração destinada a assegurar, em todas as fases, </w:t>
            </w:r>
            <w:r w:rsidRPr="0014288D">
              <w:rPr>
                <w:b/>
                <w:i/>
              </w:rPr>
              <w:t>a</w:t>
            </w:r>
            <w:r w:rsidRPr="0014288D">
              <w:t xml:space="preserve"> gestão dos fluxos migratórios </w:t>
            </w:r>
            <w:r w:rsidRPr="0014288D">
              <w:rPr>
                <w:b/>
                <w:i/>
              </w:rPr>
              <w:t>no respeito pelos direitos fundamentais</w:t>
            </w:r>
            <w:r w:rsidRPr="0014288D">
              <w:t xml:space="preserve">, um tratamento equitativo </w:t>
            </w:r>
            <w:r w:rsidRPr="0014288D">
              <w:rPr>
                <w:b/>
                <w:i/>
              </w:rPr>
              <w:t>e não discriminatório</w:t>
            </w:r>
            <w:r w:rsidRPr="0014288D">
              <w:t xml:space="preserve"> dos nacionais de países terceiros que residam legalmente nos Estados</w:t>
            </w:r>
            <w:r w:rsidR="00660880">
              <w:noBreakHyphen/>
            </w:r>
            <w:r w:rsidRPr="0014288D">
              <w:t xml:space="preserve">Membros e </w:t>
            </w:r>
            <w:r w:rsidRPr="0014288D">
              <w:rPr>
                <w:b/>
                <w:i/>
              </w:rPr>
              <w:t>a prevenção do</w:t>
            </w:r>
            <w:r w:rsidRPr="0014288D">
              <w:t xml:space="preserve"> tráfico de seres humanos </w:t>
            </w:r>
            <w:r w:rsidRPr="0014288D">
              <w:rPr>
                <w:b/>
                <w:i/>
              </w:rPr>
              <w:t>e a proteção das vítimas</w:t>
            </w:r>
            <w:r w:rsidRPr="0014288D">
              <w:t>, em conformidade com o artigo 79.º do TFUE.</w:t>
            </w:r>
          </w:p>
        </w:tc>
      </w:tr>
    </w:tbl>
    <w:p w14:paraId="76BC1C4E"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2996D5F2" w14:textId="77777777" w:rsidR="00E629F5" w:rsidRPr="0014288D" w:rsidRDefault="00E629F5" w:rsidP="00E629F5">
      <w:r w:rsidRPr="0014288D">
        <w:rPr>
          <w:rStyle w:val="HideTWBExt"/>
        </w:rPr>
        <w:t>&lt;/Amend&gt;</w:t>
      </w:r>
    </w:p>
    <w:p w14:paraId="4FE9A5F3"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49</w:t>
      </w:r>
      <w:r w:rsidRPr="0014288D">
        <w:rPr>
          <w:rStyle w:val="HideTWBExt"/>
        </w:rPr>
        <w:t>&lt;/NumAm&gt;</w:t>
      </w:r>
    </w:p>
    <w:p w14:paraId="51902B00"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22CE8308" w14:textId="77777777" w:rsidR="00E629F5" w:rsidRPr="0014288D" w:rsidRDefault="00E629F5" w:rsidP="00E629F5">
      <w:pPr>
        <w:pStyle w:val="NormalBold"/>
      </w:pPr>
      <w:r w:rsidRPr="0014288D">
        <w:rPr>
          <w:rStyle w:val="HideTWBExt"/>
          <w:b w:val="0"/>
        </w:rPr>
        <w:t>&lt;/RepeatBlock-By&gt;</w:t>
      </w:r>
    </w:p>
    <w:p w14:paraId="67859030"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9F969D1" w14:textId="77777777" w:rsidR="00E629F5" w:rsidRPr="0014288D" w:rsidRDefault="00E629F5" w:rsidP="00E629F5">
      <w:pPr>
        <w:pStyle w:val="NormalBold"/>
      </w:pPr>
      <w:r w:rsidRPr="0014288D">
        <w:rPr>
          <w:rStyle w:val="HideTWBExt"/>
        </w:rPr>
        <w:t>&lt;Article&gt;</w:t>
      </w:r>
      <w:r w:rsidRPr="0014288D">
        <w:t>Considerando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155E168" w14:textId="77777777" w:rsidTr="000E1089">
        <w:trPr>
          <w:trHeight w:hRule="exact" w:val="240"/>
          <w:jc w:val="center"/>
        </w:trPr>
        <w:tc>
          <w:tcPr>
            <w:tcW w:w="9752" w:type="dxa"/>
            <w:gridSpan w:val="2"/>
            <w:tcBorders>
              <w:top w:val="nil"/>
              <w:left w:val="nil"/>
              <w:bottom w:val="nil"/>
              <w:right w:val="nil"/>
            </w:tcBorders>
          </w:tcPr>
          <w:p w14:paraId="405D2B60" w14:textId="77777777" w:rsidR="00E629F5" w:rsidRPr="0014288D" w:rsidRDefault="00E629F5" w:rsidP="000E1089"/>
        </w:tc>
      </w:tr>
      <w:tr w:rsidR="00E629F5" w:rsidRPr="0014288D" w14:paraId="26FE4D96" w14:textId="77777777" w:rsidTr="000E1089">
        <w:trPr>
          <w:trHeight w:val="240"/>
          <w:jc w:val="center"/>
        </w:trPr>
        <w:tc>
          <w:tcPr>
            <w:tcW w:w="4876" w:type="dxa"/>
            <w:tcBorders>
              <w:top w:val="nil"/>
              <w:left w:val="nil"/>
              <w:bottom w:val="nil"/>
              <w:right w:val="nil"/>
            </w:tcBorders>
          </w:tcPr>
          <w:p w14:paraId="66B54352"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2E49A3F" w14:textId="77777777" w:rsidR="00E629F5" w:rsidRPr="0014288D" w:rsidRDefault="00E629F5" w:rsidP="000E1089">
            <w:pPr>
              <w:pStyle w:val="AmColumnHeading"/>
            </w:pPr>
            <w:r w:rsidRPr="0014288D">
              <w:t>Alteração</w:t>
            </w:r>
          </w:p>
        </w:tc>
      </w:tr>
      <w:tr w:rsidR="00E629F5" w:rsidRPr="0014288D" w14:paraId="63F638DB" w14:textId="77777777" w:rsidTr="000E1089">
        <w:trPr>
          <w:jc w:val="center"/>
        </w:trPr>
        <w:tc>
          <w:tcPr>
            <w:tcW w:w="4876" w:type="dxa"/>
            <w:tcBorders>
              <w:top w:val="nil"/>
              <w:left w:val="nil"/>
              <w:bottom w:val="nil"/>
              <w:right w:val="nil"/>
            </w:tcBorders>
          </w:tcPr>
          <w:p w14:paraId="04F34026" w14:textId="1730E61F" w:rsidR="00E629F5" w:rsidRPr="0014288D" w:rsidRDefault="00E629F5" w:rsidP="000E1089">
            <w:pPr>
              <w:pStyle w:val="Normal6a"/>
            </w:pPr>
            <w:r w:rsidRPr="0014288D">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w:t>
            </w:r>
            <w:r w:rsidRPr="0014288D">
              <w:lastRenderedPageBreak/>
              <w:t>proteção temporária, com vista a oferecer um estatuto adequado a todos os nacionais de países terceiros que solicitem proteção internacional e a assegurar o cumprimento do princípio da não repulsão, nos termos do artigo 77.º do TFUE, e uma política comum de imigração destinada a assegurar, em todas as fases, uma gestão eficaz dos fluxos migratórios, um tratamento equitativo dos nacionais de países terceiros que residam legalmente nos Estados</w:t>
            </w:r>
            <w:r w:rsidR="00660880">
              <w:noBreakHyphen/>
            </w:r>
            <w:r w:rsidRPr="0014288D">
              <w:t xml:space="preserve">Membros e a prevenção e medidas reforçadas para combater a imigração ilegal e </w:t>
            </w:r>
            <w:r w:rsidRPr="0014288D">
              <w:rPr>
                <w:b/>
                <w:i/>
              </w:rPr>
              <w:t>ao</w:t>
            </w:r>
            <w:r w:rsidRPr="0014288D">
              <w:t xml:space="preserve"> tráfico de seres humanos, em conformidade com o artigo 79.º do TFUE.</w:t>
            </w:r>
          </w:p>
        </w:tc>
        <w:tc>
          <w:tcPr>
            <w:tcW w:w="4876" w:type="dxa"/>
            <w:tcBorders>
              <w:top w:val="nil"/>
              <w:left w:val="nil"/>
              <w:bottom w:val="nil"/>
              <w:right w:val="nil"/>
            </w:tcBorders>
          </w:tcPr>
          <w:p w14:paraId="02F09E51" w14:textId="6BB03E3A" w:rsidR="00E629F5" w:rsidRPr="0014288D" w:rsidRDefault="00E629F5" w:rsidP="000E1089">
            <w:pPr>
              <w:pStyle w:val="Normal6a"/>
            </w:pPr>
            <w:r w:rsidRPr="0014288D">
              <w:lastRenderedPageBreak/>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w:t>
            </w:r>
            <w:r w:rsidRPr="0014288D">
              <w:lastRenderedPageBreak/>
              <w:t>proteção temporária, com vista a oferecer um estatuto adequado a todos os nacionais de países terceiros que solicitem proteção internacional e a assegurar o cumprimento do princípio da não repulsão, nos termos do artigo 77.º do TFUE, e uma política comum de imigração destinada a assegurar, em todas as fases, uma gestão eficaz dos fluxos migratórios, um tratamento equitativo dos nacionais de países terceiros que residam legalmente nos Estados</w:t>
            </w:r>
            <w:r w:rsidR="00660880">
              <w:noBreakHyphen/>
            </w:r>
            <w:r w:rsidRPr="0014288D">
              <w:t>Membros e a prevenção e medidas reforçadas para combater a imigração ilegal</w:t>
            </w:r>
            <w:r w:rsidRPr="0014288D">
              <w:rPr>
                <w:b/>
                <w:i/>
              </w:rPr>
              <w:t>, o abuso dos sistemas de asilo</w:t>
            </w:r>
            <w:r w:rsidRPr="0014288D">
              <w:t xml:space="preserve"> e </w:t>
            </w:r>
            <w:r w:rsidRPr="0014288D">
              <w:rPr>
                <w:b/>
                <w:i/>
              </w:rPr>
              <w:t>o</w:t>
            </w:r>
            <w:r w:rsidRPr="0014288D">
              <w:t xml:space="preserve"> tráfico de seres humanos, em conformidade com o artigo 79.º do TFUE.</w:t>
            </w:r>
          </w:p>
        </w:tc>
      </w:tr>
    </w:tbl>
    <w:p w14:paraId="77F00293"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D9FAA27" w14:textId="77777777" w:rsidR="00E629F5" w:rsidRPr="0014288D" w:rsidRDefault="00E629F5" w:rsidP="00E629F5">
      <w:r w:rsidRPr="0014288D">
        <w:rPr>
          <w:rStyle w:val="HideTWBExt"/>
        </w:rPr>
        <w:t>&lt;/Amend&gt;</w:t>
      </w:r>
    </w:p>
    <w:p w14:paraId="6A3DCA89"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50</w:t>
      </w:r>
      <w:r w:rsidRPr="0014288D">
        <w:rPr>
          <w:rStyle w:val="HideTWBExt"/>
        </w:rPr>
        <w:t>&lt;/NumAm&gt;</w:t>
      </w:r>
    </w:p>
    <w:p w14:paraId="5F8FDFA1" w14:textId="77777777" w:rsidR="00E629F5" w:rsidRPr="0014288D" w:rsidRDefault="00E629F5" w:rsidP="00E629F5">
      <w:pPr>
        <w:pStyle w:val="NormalBold"/>
      </w:pPr>
      <w:r w:rsidRPr="0014288D">
        <w:rPr>
          <w:rStyle w:val="HideTWBExt"/>
          <w:b w:val="0"/>
        </w:rPr>
        <w:t>&lt;RepeatBlock-By&gt;&lt;Members&gt;</w:t>
      </w:r>
      <w:r w:rsidRPr="0014288D">
        <w:t>Jorge Buxadé Villalba, Marieke Ehlers, Susanna Ceccardi</w:t>
      </w:r>
      <w:r w:rsidRPr="0014288D">
        <w:rPr>
          <w:rStyle w:val="HideTWBExt"/>
          <w:b w:val="0"/>
        </w:rPr>
        <w:t>&lt;/Members&gt;</w:t>
      </w:r>
    </w:p>
    <w:p w14:paraId="2D8318FA" w14:textId="77777777" w:rsidR="00E629F5" w:rsidRPr="0014288D" w:rsidRDefault="00E629F5" w:rsidP="00E629F5">
      <w:pPr>
        <w:pStyle w:val="NormalBold"/>
      </w:pPr>
      <w:r w:rsidRPr="0014288D">
        <w:rPr>
          <w:rStyle w:val="HideTWBExt"/>
          <w:b w:val="0"/>
        </w:rPr>
        <w:t>&lt;/RepeatBlock-By&gt;</w:t>
      </w:r>
    </w:p>
    <w:p w14:paraId="1962017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FDF197B" w14:textId="77777777" w:rsidR="00E629F5" w:rsidRPr="0014288D" w:rsidRDefault="00E629F5" w:rsidP="00E629F5">
      <w:pPr>
        <w:pStyle w:val="NormalBold"/>
      </w:pPr>
      <w:r w:rsidRPr="0014288D">
        <w:rPr>
          <w:rStyle w:val="HideTWBExt"/>
        </w:rPr>
        <w:t>&lt;Article&gt;</w:t>
      </w:r>
      <w:r w:rsidRPr="0014288D">
        <w:t>Considerando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E885B70" w14:textId="77777777" w:rsidTr="000E1089">
        <w:trPr>
          <w:trHeight w:hRule="exact" w:val="240"/>
          <w:jc w:val="center"/>
        </w:trPr>
        <w:tc>
          <w:tcPr>
            <w:tcW w:w="9752" w:type="dxa"/>
            <w:gridSpan w:val="2"/>
            <w:tcBorders>
              <w:top w:val="nil"/>
              <w:left w:val="nil"/>
              <w:bottom w:val="nil"/>
              <w:right w:val="nil"/>
            </w:tcBorders>
          </w:tcPr>
          <w:p w14:paraId="0CE16911" w14:textId="77777777" w:rsidR="00E629F5" w:rsidRPr="0014288D" w:rsidRDefault="00E629F5" w:rsidP="000E1089"/>
        </w:tc>
      </w:tr>
      <w:tr w:rsidR="00E629F5" w:rsidRPr="0014288D" w14:paraId="517421EC" w14:textId="77777777" w:rsidTr="000E1089">
        <w:trPr>
          <w:trHeight w:val="240"/>
          <w:jc w:val="center"/>
        </w:trPr>
        <w:tc>
          <w:tcPr>
            <w:tcW w:w="4876" w:type="dxa"/>
            <w:tcBorders>
              <w:top w:val="nil"/>
              <w:left w:val="nil"/>
              <w:bottom w:val="nil"/>
              <w:right w:val="nil"/>
            </w:tcBorders>
          </w:tcPr>
          <w:p w14:paraId="10289C4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0FEFE73" w14:textId="77777777" w:rsidR="00E629F5" w:rsidRPr="0014288D" w:rsidRDefault="00E629F5" w:rsidP="000E1089">
            <w:pPr>
              <w:pStyle w:val="AmColumnHeading"/>
            </w:pPr>
            <w:r w:rsidRPr="0014288D">
              <w:t>Alteração</w:t>
            </w:r>
          </w:p>
        </w:tc>
      </w:tr>
      <w:tr w:rsidR="00E629F5" w:rsidRPr="0014288D" w14:paraId="566F05C5" w14:textId="77777777" w:rsidTr="000E1089">
        <w:trPr>
          <w:jc w:val="center"/>
        </w:trPr>
        <w:tc>
          <w:tcPr>
            <w:tcW w:w="4876" w:type="dxa"/>
            <w:tcBorders>
              <w:top w:val="nil"/>
              <w:left w:val="nil"/>
              <w:bottom w:val="nil"/>
              <w:right w:val="nil"/>
            </w:tcBorders>
          </w:tcPr>
          <w:p w14:paraId="6F4631A6" w14:textId="16A792B7" w:rsidR="00E629F5" w:rsidRPr="0014288D" w:rsidRDefault="00E629F5" w:rsidP="000E1089">
            <w:pPr>
              <w:pStyle w:val="Normal6a"/>
            </w:pPr>
            <w:r w:rsidRPr="0014288D">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e a assegurar o cumprimento do princípio da não repulsão, nos termos do artigo 77.º do TFUE, e uma política comum de imigração destinada a assegurar, em todas as fases, </w:t>
            </w:r>
            <w:r w:rsidRPr="0014288D">
              <w:rPr>
                <w:b/>
                <w:i/>
              </w:rPr>
              <w:t>uma gestão eficaz</w:t>
            </w:r>
            <w:r w:rsidRPr="0014288D">
              <w:t xml:space="preserve"> dos fluxos </w:t>
            </w:r>
            <w:r w:rsidRPr="0014288D">
              <w:rPr>
                <w:b/>
                <w:i/>
              </w:rPr>
              <w:t>migratórios, um tratamento equitativo</w:t>
            </w:r>
            <w:r w:rsidRPr="0014288D">
              <w:t xml:space="preserve"> dos nacionais de países terceiros </w:t>
            </w:r>
            <w:r w:rsidRPr="0014288D">
              <w:lastRenderedPageBreak/>
              <w:t>que residam legalmente nos Estados</w:t>
            </w:r>
            <w:r w:rsidR="00660880">
              <w:noBreakHyphen/>
            </w:r>
            <w:r w:rsidRPr="0014288D">
              <w:t xml:space="preserve">Membros e a prevenção e medidas reforçadas para combater </w:t>
            </w:r>
            <w:r w:rsidRPr="0014288D">
              <w:rPr>
                <w:b/>
                <w:i/>
              </w:rPr>
              <w:t>a</w:t>
            </w:r>
            <w:r w:rsidRPr="0014288D">
              <w:t xml:space="preserve"> imigração ilegal e </w:t>
            </w:r>
            <w:r w:rsidRPr="0014288D">
              <w:rPr>
                <w:b/>
                <w:i/>
              </w:rPr>
              <w:t>ao</w:t>
            </w:r>
            <w:r w:rsidRPr="0014288D">
              <w:t xml:space="preserve"> tráfico de seres humanos, em conformidade com o artigo 79.º do TFUE.</w:t>
            </w:r>
          </w:p>
        </w:tc>
        <w:tc>
          <w:tcPr>
            <w:tcW w:w="4876" w:type="dxa"/>
            <w:tcBorders>
              <w:top w:val="nil"/>
              <w:left w:val="nil"/>
              <w:bottom w:val="nil"/>
              <w:right w:val="nil"/>
            </w:tcBorders>
          </w:tcPr>
          <w:p w14:paraId="72EBAD94" w14:textId="5D38BC79" w:rsidR="00E629F5" w:rsidRPr="0014288D" w:rsidRDefault="00E629F5" w:rsidP="000E1089">
            <w:pPr>
              <w:pStyle w:val="Normal6a"/>
            </w:pPr>
            <w:r w:rsidRPr="0014288D">
              <w:lastRenderedPageBreak/>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e a assegurar o cumprimento do princípio da não repulsão, nos termos do artigo 77.º do TFUE, e uma política comum de imigração destinada a assegurar, em todas as fases, </w:t>
            </w:r>
            <w:r w:rsidRPr="0014288D">
              <w:rPr>
                <w:b/>
                <w:i/>
              </w:rPr>
              <w:t>o fim</w:t>
            </w:r>
            <w:r w:rsidRPr="0014288D">
              <w:t xml:space="preserve"> dos fluxos </w:t>
            </w:r>
            <w:r w:rsidRPr="0014288D">
              <w:rPr>
                <w:b/>
                <w:i/>
              </w:rPr>
              <w:t>de migração ilegal para a União, a integração</w:t>
            </w:r>
            <w:r w:rsidRPr="0014288D">
              <w:t xml:space="preserve"> dos nacionais de países </w:t>
            </w:r>
            <w:r w:rsidRPr="0014288D">
              <w:lastRenderedPageBreak/>
              <w:t>terceiros que residam legalmente nos Estados</w:t>
            </w:r>
            <w:r w:rsidR="00660880">
              <w:noBreakHyphen/>
            </w:r>
            <w:r w:rsidRPr="0014288D">
              <w:t xml:space="preserve">Membros e a prevenção e medidas reforçadas para combater </w:t>
            </w:r>
            <w:r w:rsidRPr="0014288D">
              <w:rPr>
                <w:b/>
                <w:i/>
              </w:rPr>
              <w:t>as redes de</w:t>
            </w:r>
            <w:r w:rsidRPr="0014288D">
              <w:t xml:space="preserve"> imigração ilegal e </w:t>
            </w:r>
            <w:r w:rsidRPr="0014288D">
              <w:rPr>
                <w:b/>
                <w:i/>
              </w:rPr>
              <w:t>o</w:t>
            </w:r>
            <w:r w:rsidRPr="0014288D">
              <w:t xml:space="preserve"> tráfico de seres humanos, em conformidade com o artigo 79.º do TFUE.</w:t>
            </w:r>
          </w:p>
        </w:tc>
      </w:tr>
    </w:tbl>
    <w:p w14:paraId="7C3D2BE8"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1CA5F36" w14:textId="77777777" w:rsidR="00E629F5" w:rsidRPr="0014288D" w:rsidRDefault="00E629F5" w:rsidP="00E629F5">
      <w:r w:rsidRPr="0014288D">
        <w:rPr>
          <w:rStyle w:val="HideTWBExt"/>
        </w:rPr>
        <w:t>&lt;/Amend&gt;</w:t>
      </w:r>
    </w:p>
    <w:p w14:paraId="0DD102E8"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51</w:t>
      </w:r>
      <w:r w:rsidRPr="0014288D">
        <w:rPr>
          <w:rStyle w:val="HideTWBExt"/>
        </w:rPr>
        <w:t>&lt;/NumAm&gt;</w:t>
      </w:r>
    </w:p>
    <w:p w14:paraId="266925EC"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2AE08595" w14:textId="77777777" w:rsidR="00E629F5" w:rsidRPr="0014288D" w:rsidRDefault="00E629F5" w:rsidP="00E629F5">
      <w:pPr>
        <w:pStyle w:val="NormalBold"/>
      </w:pPr>
      <w:r w:rsidRPr="0014288D">
        <w:rPr>
          <w:rStyle w:val="HideTWBExt"/>
          <w:b w:val="0"/>
        </w:rPr>
        <w:t>&lt;/RepeatBlock-By&gt;</w:t>
      </w:r>
    </w:p>
    <w:p w14:paraId="02717D79"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6E7445A" w14:textId="77777777" w:rsidR="00E629F5" w:rsidRPr="0014288D" w:rsidRDefault="00E629F5" w:rsidP="00E629F5">
      <w:pPr>
        <w:pStyle w:val="NormalBold"/>
      </w:pPr>
      <w:r w:rsidRPr="0014288D">
        <w:rPr>
          <w:rStyle w:val="HideTWBExt"/>
        </w:rPr>
        <w:t>&lt;Article&gt;</w:t>
      </w:r>
      <w:r w:rsidRPr="0014288D">
        <w:t>Considerando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2084965" w14:textId="77777777" w:rsidTr="000E1089">
        <w:trPr>
          <w:trHeight w:hRule="exact" w:val="240"/>
          <w:jc w:val="center"/>
        </w:trPr>
        <w:tc>
          <w:tcPr>
            <w:tcW w:w="9752" w:type="dxa"/>
            <w:gridSpan w:val="2"/>
            <w:tcBorders>
              <w:top w:val="nil"/>
              <w:left w:val="nil"/>
              <w:bottom w:val="nil"/>
              <w:right w:val="nil"/>
            </w:tcBorders>
          </w:tcPr>
          <w:p w14:paraId="01360FC9" w14:textId="77777777" w:rsidR="00E629F5" w:rsidRPr="0014288D" w:rsidRDefault="00E629F5" w:rsidP="000E1089"/>
        </w:tc>
      </w:tr>
      <w:tr w:rsidR="00E629F5" w:rsidRPr="0014288D" w14:paraId="0F8855D0" w14:textId="77777777" w:rsidTr="000E1089">
        <w:trPr>
          <w:trHeight w:val="240"/>
          <w:jc w:val="center"/>
        </w:trPr>
        <w:tc>
          <w:tcPr>
            <w:tcW w:w="4876" w:type="dxa"/>
            <w:tcBorders>
              <w:top w:val="nil"/>
              <w:left w:val="nil"/>
              <w:bottom w:val="nil"/>
              <w:right w:val="nil"/>
            </w:tcBorders>
          </w:tcPr>
          <w:p w14:paraId="62F46415"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4B06E67" w14:textId="77777777" w:rsidR="00E629F5" w:rsidRPr="0014288D" w:rsidRDefault="00E629F5" w:rsidP="000E1089">
            <w:pPr>
              <w:pStyle w:val="AmColumnHeading"/>
            </w:pPr>
            <w:r w:rsidRPr="0014288D">
              <w:t>Alteração</w:t>
            </w:r>
          </w:p>
        </w:tc>
      </w:tr>
      <w:tr w:rsidR="00E629F5" w:rsidRPr="0014288D" w14:paraId="31625513" w14:textId="77777777" w:rsidTr="000E1089">
        <w:trPr>
          <w:jc w:val="center"/>
        </w:trPr>
        <w:tc>
          <w:tcPr>
            <w:tcW w:w="4876" w:type="dxa"/>
            <w:tcBorders>
              <w:top w:val="nil"/>
              <w:left w:val="nil"/>
              <w:bottom w:val="nil"/>
              <w:right w:val="nil"/>
            </w:tcBorders>
          </w:tcPr>
          <w:p w14:paraId="7C50D1B8" w14:textId="6B0E205A" w:rsidR="00E629F5" w:rsidRPr="0014288D" w:rsidRDefault="00E629F5" w:rsidP="000E1089">
            <w:pPr>
              <w:pStyle w:val="Normal6a"/>
            </w:pPr>
            <w:r w:rsidRPr="0014288D">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e a assegurar o cumprimento do princípio da não repulsão, nos termos do artigo 77.º do TFUE, e uma política comum de imigração destinada a assegurar, em todas as fases, uma gestão eficaz </w:t>
            </w:r>
            <w:r w:rsidRPr="0014288D">
              <w:rPr>
                <w:b/>
                <w:i/>
              </w:rPr>
              <w:t>dos fluxos migratórios</w:t>
            </w:r>
            <w:r w:rsidRPr="0014288D">
              <w:t>, um tratamento equitativo dos nacionais de países terceiros que residam legalmente nos Estados</w:t>
            </w:r>
            <w:r w:rsidR="00660880">
              <w:noBreakHyphen/>
            </w:r>
            <w:r w:rsidRPr="0014288D">
              <w:t xml:space="preserve">Membros </w:t>
            </w:r>
            <w:r w:rsidRPr="0014288D">
              <w:rPr>
                <w:b/>
                <w:i/>
              </w:rPr>
              <w:t>e</w:t>
            </w:r>
            <w:r w:rsidRPr="0014288D">
              <w:t xml:space="preserve"> a prevenção </w:t>
            </w:r>
            <w:r w:rsidRPr="0014288D">
              <w:rPr>
                <w:b/>
                <w:i/>
              </w:rPr>
              <w:t>e medidas reforçadas para combater a imigração ilegal e ao</w:t>
            </w:r>
            <w:r w:rsidRPr="0014288D">
              <w:t xml:space="preserve"> tráfico de seres humanos, em conformidade com o artigo 79.º do TFUE.</w:t>
            </w:r>
          </w:p>
        </w:tc>
        <w:tc>
          <w:tcPr>
            <w:tcW w:w="4876" w:type="dxa"/>
            <w:tcBorders>
              <w:top w:val="nil"/>
              <w:left w:val="nil"/>
              <w:bottom w:val="nil"/>
              <w:right w:val="nil"/>
            </w:tcBorders>
          </w:tcPr>
          <w:p w14:paraId="438A72C9" w14:textId="3A9D7B61" w:rsidR="00E629F5" w:rsidRPr="0014288D" w:rsidRDefault="00E629F5" w:rsidP="000E1089">
            <w:pPr>
              <w:pStyle w:val="Normal6a"/>
            </w:pPr>
            <w:r w:rsidRPr="0014288D">
              <w:t>(1)</w:t>
            </w:r>
            <w:r w:rsidRPr="0014288D">
              <w:tab/>
              <w:t xml:space="preserve">O presente regulamento visa contribuir para o objetivo da União de constituir um espaço de liberdade, segurança e justiça, nos termos do Tratado sobre o Funcionamento da União Europeia (TFUE), através do apoio da União à elaboração de uma política comum em matéria de asilo, proteção subsidiária e proteção temporária, com vista a oferecer um estatuto adequado a todos os nacionais de países terceiros que solicitem proteção internacional e a assegurar o cumprimento do princípio da não repulsão, nos termos do artigo 77.º do TFUE, e uma política comum de imigração destinada a assegurar, em todas as fases, uma gestão eficaz </w:t>
            </w:r>
            <w:r w:rsidRPr="0014288D">
              <w:rPr>
                <w:b/>
                <w:i/>
              </w:rPr>
              <w:t>da migração</w:t>
            </w:r>
            <w:r w:rsidRPr="0014288D">
              <w:t>, um tratamento equitativo dos nacionais de países terceiros que residam legalmente nos Estados</w:t>
            </w:r>
            <w:r w:rsidR="00660880">
              <w:noBreakHyphen/>
            </w:r>
            <w:r w:rsidRPr="0014288D">
              <w:t>Membros</w:t>
            </w:r>
            <w:r w:rsidRPr="0014288D">
              <w:rPr>
                <w:b/>
                <w:i/>
              </w:rPr>
              <w:t>, a integração eficaz e a inclusão social dos nacionais de países terceiros, bem como</w:t>
            </w:r>
            <w:r w:rsidRPr="0014288D">
              <w:t xml:space="preserve"> a prevenção </w:t>
            </w:r>
            <w:r w:rsidRPr="0014288D">
              <w:rPr>
                <w:b/>
                <w:i/>
              </w:rPr>
              <w:t>do</w:t>
            </w:r>
            <w:r w:rsidRPr="0014288D">
              <w:t xml:space="preserve"> tráfico de seres humanos, em conformidade com o artigo 79.º do TFUE.</w:t>
            </w:r>
          </w:p>
        </w:tc>
      </w:tr>
    </w:tbl>
    <w:p w14:paraId="24667B64"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A987BBB" w14:textId="77777777" w:rsidR="00E629F5" w:rsidRPr="0014288D" w:rsidRDefault="00E629F5" w:rsidP="00E629F5">
      <w:r w:rsidRPr="0014288D">
        <w:rPr>
          <w:rStyle w:val="HideTWBExt"/>
        </w:rPr>
        <w:t>&lt;/Amend&gt;</w:t>
      </w:r>
    </w:p>
    <w:p w14:paraId="7C7F54B8"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52</w:t>
      </w:r>
      <w:r w:rsidRPr="0014288D">
        <w:rPr>
          <w:rStyle w:val="HideTWBExt"/>
        </w:rPr>
        <w:t>&lt;/NumAm&gt;</w:t>
      </w:r>
    </w:p>
    <w:p w14:paraId="3BE22090" w14:textId="77777777" w:rsidR="00E629F5" w:rsidRPr="0014288D" w:rsidRDefault="00E629F5" w:rsidP="00E629F5">
      <w:pPr>
        <w:pStyle w:val="NormalBold"/>
      </w:pPr>
      <w:r w:rsidRPr="0014288D">
        <w:rPr>
          <w:rStyle w:val="HideTWBExt"/>
          <w:b w:val="0"/>
        </w:rPr>
        <w:lastRenderedPageBreak/>
        <w:t>&lt;RepeatBlock-By&gt;&lt;Members&gt;</w:t>
      </w:r>
      <w:r w:rsidRPr="0014288D">
        <w:t>Loucas Fourlas, Emil Radev</w:t>
      </w:r>
      <w:r w:rsidRPr="0014288D">
        <w:rPr>
          <w:rStyle w:val="HideTWBExt"/>
          <w:b w:val="0"/>
        </w:rPr>
        <w:t>&lt;/Members&gt;</w:t>
      </w:r>
    </w:p>
    <w:p w14:paraId="6D0808C1" w14:textId="77777777" w:rsidR="00E629F5" w:rsidRPr="0014288D" w:rsidRDefault="00E629F5" w:rsidP="00E629F5">
      <w:pPr>
        <w:pStyle w:val="NormalBold"/>
      </w:pPr>
      <w:r w:rsidRPr="0014288D">
        <w:rPr>
          <w:rStyle w:val="HideTWBExt"/>
          <w:b w:val="0"/>
        </w:rPr>
        <w:t>&lt;/RepeatBlock-By&gt;</w:t>
      </w:r>
    </w:p>
    <w:p w14:paraId="6844C926"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31E5AC85" w14:textId="77777777" w:rsidR="00E629F5" w:rsidRPr="0014288D" w:rsidRDefault="00E629F5" w:rsidP="00E629F5">
      <w:pPr>
        <w:pStyle w:val="NormalBold"/>
      </w:pPr>
      <w:r w:rsidRPr="0014288D">
        <w:rPr>
          <w:rStyle w:val="HideTWBExt"/>
        </w:rPr>
        <w:t>&lt;Article&gt;</w:t>
      </w:r>
      <w:r w:rsidRPr="0014288D">
        <w:t>Considerando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149CEC0" w14:textId="77777777" w:rsidTr="000E1089">
        <w:trPr>
          <w:trHeight w:hRule="exact" w:val="240"/>
          <w:jc w:val="center"/>
        </w:trPr>
        <w:tc>
          <w:tcPr>
            <w:tcW w:w="9752" w:type="dxa"/>
            <w:gridSpan w:val="2"/>
            <w:tcBorders>
              <w:top w:val="nil"/>
              <w:left w:val="nil"/>
              <w:bottom w:val="nil"/>
              <w:right w:val="nil"/>
            </w:tcBorders>
          </w:tcPr>
          <w:p w14:paraId="53182B81" w14:textId="77777777" w:rsidR="00E629F5" w:rsidRPr="0014288D" w:rsidRDefault="00E629F5" w:rsidP="000E1089"/>
        </w:tc>
      </w:tr>
      <w:tr w:rsidR="00E629F5" w:rsidRPr="0014288D" w14:paraId="0EDB42F5" w14:textId="77777777" w:rsidTr="000E1089">
        <w:trPr>
          <w:trHeight w:val="240"/>
          <w:jc w:val="center"/>
        </w:trPr>
        <w:tc>
          <w:tcPr>
            <w:tcW w:w="4876" w:type="dxa"/>
            <w:tcBorders>
              <w:top w:val="nil"/>
              <w:left w:val="nil"/>
              <w:bottom w:val="nil"/>
              <w:right w:val="nil"/>
            </w:tcBorders>
          </w:tcPr>
          <w:p w14:paraId="678D824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ACABDAC" w14:textId="77777777" w:rsidR="00E629F5" w:rsidRPr="0014288D" w:rsidRDefault="00E629F5" w:rsidP="000E1089">
            <w:pPr>
              <w:pStyle w:val="AmColumnHeading"/>
            </w:pPr>
            <w:r w:rsidRPr="0014288D">
              <w:t>Alteração</w:t>
            </w:r>
          </w:p>
        </w:tc>
      </w:tr>
      <w:tr w:rsidR="00E629F5" w:rsidRPr="0014288D" w14:paraId="2CD0E0FD" w14:textId="77777777" w:rsidTr="000E1089">
        <w:trPr>
          <w:jc w:val="center"/>
        </w:trPr>
        <w:tc>
          <w:tcPr>
            <w:tcW w:w="4876" w:type="dxa"/>
            <w:tcBorders>
              <w:top w:val="nil"/>
              <w:left w:val="nil"/>
              <w:bottom w:val="nil"/>
              <w:right w:val="nil"/>
            </w:tcBorders>
          </w:tcPr>
          <w:p w14:paraId="0CA471D2" w14:textId="53788489" w:rsidR="00E629F5" w:rsidRPr="0014288D" w:rsidRDefault="00E629F5" w:rsidP="000E1089">
            <w:pPr>
              <w:pStyle w:val="Normal6a"/>
            </w:pPr>
            <w:r w:rsidRPr="0014288D">
              <w:t>(2)</w:t>
            </w:r>
            <w:r w:rsidRPr="0014288D">
              <w:tab/>
              <w:t xml:space="preserve">A entrada em vigor do Pacto em matéria de Migração e Asilo, em junho de 2024, </w:t>
            </w:r>
            <w:r w:rsidRPr="0014288D">
              <w:rPr>
                <w:b/>
                <w:i/>
              </w:rPr>
              <w:t>reformulou</w:t>
            </w:r>
            <w:r w:rsidRPr="0014288D">
              <w:t xml:space="preserve"> a política de asilo e migração da União. A fim de promover a aplicação do Pacto e apoiar os esforços para assegurar uma abordagem abrangente da gestão da migração baseada na solidariedade e na partilha equitativa de responsabilidades entre os Estados</w:t>
            </w:r>
            <w:r w:rsidR="00660880">
              <w:noBreakHyphen/>
            </w:r>
            <w:r w:rsidRPr="0014288D">
              <w:t>Membros, as instituições e as agências da União,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1BAF3D57" w14:textId="23DB3E00" w:rsidR="00E629F5" w:rsidRPr="0014288D" w:rsidRDefault="00E629F5" w:rsidP="000E1089">
            <w:pPr>
              <w:pStyle w:val="Normal6a"/>
            </w:pPr>
            <w:r w:rsidRPr="0014288D">
              <w:t>(2)</w:t>
            </w:r>
            <w:r w:rsidRPr="0014288D">
              <w:tab/>
              <w:t xml:space="preserve">A entrada em vigor do Pacto em matéria de Migração e Asilo, em junho de 2024, </w:t>
            </w:r>
            <w:r w:rsidRPr="0014288D">
              <w:rPr>
                <w:b/>
                <w:i/>
              </w:rPr>
              <w:t>e do novo Regulamento Regresso reformularam</w:t>
            </w:r>
            <w:r w:rsidRPr="0014288D">
              <w:t xml:space="preserve"> a política de asilo e migração da União. A fim de promover a aplicação do Pacto e apoiar os esforços para assegurar uma abordagem abrangente da gestão da migração baseada na solidariedade e na partilha equitativa de responsabilidades entre os Estados</w:t>
            </w:r>
            <w:r w:rsidR="00660880">
              <w:noBreakHyphen/>
            </w:r>
            <w:r w:rsidRPr="0014288D">
              <w:t xml:space="preserve">Membros, </w:t>
            </w:r>
            <w:r w:rsidRPr="0014288D">
              <w:rPr>
                <w:b/>
                <w:i/>
              </w:rPr>
              <w:t>com especial atenção para os Estados</w:t>
            </w:r>
            <w:r w:rsidR="00660880">
              <w:rPr>
                <w:b/>
                <w:i/>
              </w:rPr>
              <w:noBreakHyphen/>
            </w:r>
            <w:r w:rsidRPr="0014288D">
              <w:rPr>
                <w:b/>
                <w:i/>
              </w:rPr>
              <w:t>Membros situados nas fronteiras externas da União, como Chipre, a Bulgária, a Grécia, Malta, a Roménia, a Espanha, a Itália e a Croácia, que estão expostos a uma pressão migratória desproporcionada,</w:t>
            </w:r>
            <w:r w:rsidRPr="0014288D">
              <w:t xml:space="preserve"> as instituições e as agências da União, os Estados</w:t>
            </w:r>
            <w:r w:rsidR="00660880">
              <w:noBreakHyphen/>
            </w:r>
            <w:r w:rsidRPr="0014288D">
              <w:t>Membros devem ser apoiados pelos recursos financeiros adequados.</w:t>
            </w:r>
            <w:r w:rsidRPr="0014288D">
              <w:rPr>
                <w:b/>
                <w:i/>
              </w:rPr>
              <w:t xml:space="preserve"> </w:t>
            </w:r>
            <w:r w:rsidRPr="0014288D">
              <w:t>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64540E18"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7AD93CD" w14:textId="77777777" w:rsidR="00E629F5" w:rsidRPr="0014288D" w:rsidRDefault="00E629F5" w:rsidP="00E629F5">
      <w:r w:rsidRPr="0014288D">
        <w:rPr>
          <w:rStyle w:val="HideTWBExt"/>
        </w:rPr>
        <w:t>&lt;/Amend&gt;</w:t>
      </w:r>
    </w:p>
    <w:p w14:paraId="46ABFF5C"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53</w:t>
      </w:r>
      <w:r w:rsidRPr="0014288D">
        <w:rPr>
          <w:rStyle w:val="HideTWBExt"/>
        </w:rPr>
        <w:t>&lt;/NumAm&gt;</w:t>
      </w:r>
    </w:p>
    <w:p w14:paraId="4F70577E" w14:textId="1B0C02E5" w:rsidR="00E629F5" w:rsidRPr="0014288D" w:rsidRDefault="00E629F5" w:rsidP="00E629F5">
      <w:pPr>
        <w:pStyle w:val="NormalBold"/>
      </w:pPr>
      <w:r w:rsidRPr="0014288D">
        <w:rPr>
          <w:rStyle w:val="HideTWBExt"/>
          <w:b w:val="0"/>
        </w:rPr>
        <w:t>&lt;RepeatBlock-By&gt;&lt;Members&gt;</w:t>
      </w:r>
      <w:r w:rsidRPr="0014288D">
        <w:t>Loucas Fourlas, Henrik Dahl, Loránt Vincze, Emil Radev, Fredis Beleris, Elissavet Vozemberg</w:t>
      </w:r>
      <w:r w:rsidR="00660880">
        <w:noBreakHyphen/>
      </w:r>
      <w:r w:rsidRPr="0014288D">
        <w:t>Vrionidi, Tomáš Zdechovský, Alice Teodorescu Måwe</w:t>
      </w:r>
      <w:r w:rsidRPr="0014288D">
        <w:rPr>
          <w:rStyle w:val="HideTWBExt"/>
          <w:b w:val="0"/>
        </w:rPr>
        <w:t>&lt;/Members&gt;</w:t>
      </w:r>
    </w:p>
    <w:p w14:paraId="23D96C45" w14:textId="77777777" w:rsidR="00E629F5" w:rsidRPr="0014288D" w:rsidRDefault="00E629F5" w:rsidP="00E629F5">
      <w:pPr>
        <w:pStyle w:val="NormalBold"/>
      </w:pPr>
      <w:r w:rsidRPr="0014288D">
        <w:rPr>
          <w:rStyle w:val="HideTWBExt"/>
          <w:b w:val="0"/>
        </w:rPr>
        <w:t>&lt;/RepeatBlock-By&gt;</w:t>
      </w:r>
    </w:p>
    <w:p w14:paraId="671B5154"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1E0C018C" w14:textId="77777777" w:rsidR="00E629F5" w:rsidRPr="0014288D" w:rsidRDefault="00E629F5" w:rsidP="00E629F5">
      <w:pPr>
        <w:pStyle w:val="NormalBold"/>
      </w:pPr>
      <w:r w:rsidRPr="0014288D">
        <w:rPr>
          <w:rStyle w:val="HideTWBExt"/>
        </w:rPr>
        <w:t>&lt;Article&gt;</w:t>
      </w:r>
      <w:r w:rsidRPr="0014288D">
        <w:t>Considerando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C505184" w14:textId="77777777" w:rsidTr="000E1089">
        <w:trPr>
          <w:trHeight w:hRule="exact" w:val="240"/>
          <w:jc w:val="center"/>
        </w:trPr>
        <w:tc>
          <w:tcPr>
            <w:tcW w:w="9752" w:type="dxa"/>
            <w:gridSpan w:val="2"/>
            <w:tcBorders>
              <w:top w:val="nil"/>
              <w:left w:val="nil"/>
              <w:bottom w:val="nil"/>
              <w:right w:val="nil"/>
            </w:tcBorders>
          </w:tcPr>
          <w:p w14:paraId="4DA41F44" w14:textId="77777777" w:rsidR="00E629F5" w:rsidRPr="0014288D" w:rsidRDefault="00E629F5" w:rsidP="000E1089"/>
        </w:tc>
      </w:tr>
      <w:tr w:rsidR="00E629F5" w:rsidRPr="0014288D" w14:paraId="0CB0F211" w14:textId="77777777" w:rsidTr="000E1089">
        <w:trPr>
          <w:trHeight w:val="240"/>
          <w:jc w:val="center"/>
        </w:trPr>
        <w:tc>
          <w:tcPr>
            <w:tcW w:w="4876" w:type="dxa"/>
            <w:tcBorders>
              <w:top w:val="nil"/>
              <w:left w:val="nil"/>
              <w:bottom w:val="nil"/>
              <w:right w:val="nil"/>
            </w:tcBorders>
          </w:tcPr>
          <w:p w14:paraId="2053F851"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069FA37" w14:textId="77777777" w:rsidR="00E629F5" w:rsidRPr="0014288D" w:rsidRDefault="00E629F5" w:rsidP="000E1089">
            <w:pPr>
              <w:pStyle w:val="AmColumnHeading"/>
            </w:pPr>
            <w:r w:rsidRPr="0014288D">
              <w:t>Alteração</w:t>
            </w:r>
          </w:p>
        </w:tc>
      </w:tr>
      <w:tr w:rsidR="00E629F5" w:rsidRPr="0014288D" w14:paraId="472E5315" w14:textId="77777777" w:rsidTr="000E1089">
        <w:trPr>
          <w:jc w:val="center"/>
        </w:trPr>
        <w:tc>
          <w:tcPr>
            <w:tcW w:w="4876" w:type="dxa"/>
            <w:tcBorders>
              <w:top w:val="nil"/>
              <w:left w:val="nil"/>
              <w:bottom w:val="nil"/>
              <w:right w:val="nil"/>
            </w:tcBorders>
          </w:tcPr>
          <w:p w14:paraId="7B4320BB" w14:textId="7BD7E20B" w:rsidR="00E629F5" w:rsidRPr="0014288D" w:rsidRDefault="00E629F5" w:rsidP="000E1089">
            <w:pPr>
              <w:pStyle w:val="Normal6a"/>
            </w:pPr>
            <w:r w:rsidRPr="0014288D">
              <w:lastRenderedPageBreak/>
              <w:t>(2)</w:t>
            </w:r>
            <w:r w:rsidRPr="0014288D">
              <w:tab/>
              <w:t xml:space="preserve">A entrada em vigor do Pacto em matéria de Migração e Asilo, em junho de 2024, </w:t>
            </w:r>
            <w:r w:rsidRPr="0014288D">
              <w:rPr>
                <w:b/>
                <w:i/>
              </w:rPr>
              <w:t>reformulou</w:t>
            </w:r>
            <w:r w:rsidRPr="0014288D">
              <w:t xml:space="preserve"> a política de asilo e migração da União. A fim de promover a aplicação do Pacto e apoiar os esforços para assegurar uma abordagem abrangente da gestão da migração baseada na solidariedade e na partilha equitativa de responsabilidades entre os Estados</w:t>
            </w:r>
            <w:r w:rsidR="00660880">
              <w:noBreakHyphen/>
            </w:r>
            <w:r w:rsidRPr="0014288D">
              <w:t>Membros, as instituições e as agências da União,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594BACBA" w14:textId="02A5CFEA" w:rsidR="00E629F5" w:rsidRPr="0014288D" w:rsidRDefault="00E629F5" w:rsidP="000E1089">
            <w:pPr>
              <w:pStyle w:val="Normal6a"/>
            </w:pPr>
            <w:r w:rsidRPr="0014288D">
              <w:t>(2)</w:t>
            </w:r>
            <w:r w:rsidRPr="0014288D">
              <w:tab/>
              <w:t xml:space="preserve">A entrada em vigor do Pacto em matéria de Migração e Asilo, em junho de 2024, </w:t>
            </w:r>
            <w:r w:rsidRPr="0014288D">
              <w:rPr>
                <w:b/>
                <w:i/>
              </w:rPr>
              <w:t>e do novo Regulamento Regresso reformularam</w:t>
            </w:r>
            <w:r w:rsidRPr="0014288D">
              <w:t xml:space="preserve"> a política de asilo e migração da União. A fim de promover a aplicação do Pacto e apoiar os esforços para assegurar uma abordagem abrangente da gestão da migração baseada na solidariedade e na partilha equitativa de responsabilidades entre os Estados</w:t>
            </w:r>
            <w:r w:rsidR="00660880">
              <w:noBreakHyphen/>
            </w:r>
            <w:r w:rsidRPr="0014288D">
              <w:t xml:space="preserve">Membros, </w:t>
            </w:r>
            <w:r w:rsidRPr="0014288D">
              <w:rPr>
                <w:b/>
                <w:i/>
              </w:rPr>
              <w:t>com especial atenção para os Estados</w:t>
            </w:r>
            <w:r w:rsidR="00660880">
              <w:rPr>
                <w:b/>
                <w:i/>
              </w:rPr>
              <w:noBreakHyphen/>
            </w:r>
            <w:r w:rsidRPr="0014288D">
              <w:rPr>
                <w:b/>
                <w:i/>
              </w:rPr>
              <w:t>Membros situados nas fronteiras externas da União e expostos a uma pressão migratória desproporcionada,</w:t>
            </w:r>
            <w:r w:rsidRPr="0014288D">
              <w:t xml:space="preserve"> as instituições e as agências da União, os Estados</w:t>
            </w:r>
            <w:r w:rsidR="00660880">
              <w:noBreakHyphen/>
            </w:r>
            <w:r w:rsidRPr="0014288D">
              <w:t>Membros devem ser apoiados pelos recursos financeiros adequados.</w:t>
            </w:r>
            <w:r w:rsidRPr="0014288D">
              <w:rPr>
                <w:b/>
                <w:i/>
              </w:rPr>
              <w:t xml:space="preserve"> </w:t>
            </w:r>
            <w:r w:rsidRPr="0014288D">
              <w:t>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57361B9A"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1CDCE04" w14:textId="77777777" w:rsidR="00E629F5" w:rsidRPr="0014288D" w:rsidRDefault="00E629F5" w:rsidP="00E629F5">
      <w:r w:rsidRPr="0014288D">
        <w:rPr>
          <w:rStyle w:val="HideTWBExt"/>
        </w:rPr>
        <w:t>&lt;/Amend&gt;</w:t>
      </w:r>
    </w:p>
    <w:p w14:paraId="480C6EF0"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54</w:t>
      </w:r>
      <w:r w:rsidRPr="0014288D">
        <w:rPr>
          <w:rStyle w:val="HideTWBExt"/>
          <w:b w:val="0"/>
        </w:rPr>
        <w:t>&lt;/NumAm&gt;</w:t>
      </w:r>
    </w:p>
    <w:p w14:paraId="2008C920"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0C18A599" w14:textId="77777777" w:rsidR="00E629F5" w:rsidRPr="0014288D" w:rsidRDefault="00E629F5" w:rsidP="00E629F5">
      <w:pPr>
        <w:pStyle w:val="NormalBold"/>
      </w:pPr>
      <w:r w:rsidRPr="0014288D">
        <w:rPr>
          <w:rStyle w:val="HideTWBExt"/>
          <w:b w:val="0"/>
        </w:rPr>
        <w:t>&lt;/RepeatBlock-By&gt;</w:t>
      </w:r>
    </w:p>
    <w:p w14:paraId="2895914F"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0CF45C6B" w14:textId="77777777" w:rsidR="00E629F5" w:rsidRPr="0014288D" w:rsidRDefault="00E629F5" w:rsidP="00E629F5">
      <w:pPr>
        <w:pStyle w:val="NormalBold"/>
      </w:pPr>
      <w:r w:rsidRPr="0014288D">
        <w:rPr>
          <w:rStyle w:val="HideTWBExt"/>
          <w:b w:val="0"/>
        </w:rPr>
        <w:t>&lt;Article&gt;</w:t>
      </w:r>
      <w:r w:rsidRPr="0014288D">
        <w:t>Considerando 2</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096ABDD" w14:textId="77777777" w:rsidTr="000E1089">
        <w:trPr>
          <w:trHeight w:hRule="exact" w:val="240"/>
          <w:jc w:val="center"/>
        </w:trPr>
        <w:tc>
          <w:tcPr>
            <w:tcW w:w="9752" w:type="dxa"/>
            <w:gridSpan w:val="2"/>
            <w:tcBorders>
              <w:top w:val="nil"/>
              <w:left w:val="nil"/>
              <w:bottom w:val="nil"/>
              <w:right w:val="nil"/>
            </w:tcBorders>
          </w:tcPr>
          <w:p w14:paraId="158A2ABF" w14:textId="77777777" w:rsidR="00E629F5" w:rsidRPr="0014288D" w:rsidRDefault="00E629F5" w:rsidP="000E1089"/>
        </w:tc>
      </w:tr>
      <w:tr w:rsidR="00E629F5" w:rsidRPr="0014288D" w14:paraId="3018DA0A" w14:textId="77777777" w:rsidTr="000E1089">
        <w:trPr>
          <w:trHeight w:val="240"/>
          <w:jc w:val="center"/>
        </w:trPr>
        <w:tc>
          <w:tcPr>
            <w:tcW w:w="4876" w:type="dxa"/>
            <w:tcBorders>
              <w:top w:val="nil"/>
              <w:left w:val="nil"/>
              <w:bottom w:val="nil"/>
              <w:right w:val="nil"/>
            </w:tcBorders>
          </w:tcPr>
          <w:p w14:paraId="5F4C2C41"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84A93E8" w14:textId="77777777" w:rsidR="00E629F5" w:rsidRPr="0014288D" w:rsidRDefault="00E629F5" w:rsidP="000E1089">
            <w:pPr>
              <w:pStyle w:val="AmColumnHeading"/>
            </w:pPr>
            <w:r w:rsidRPr="0014288D">
              <w:t>Alteração</w:t>
            </w:r>
          </w:p>
        </w:tc>
      </w:tr>
      <w:tr w:rsidR="00E629F5" w:rsidRPr="0014288D" w14:paraId="16CF689E" w14:textId="77777777" w:rsidTr="000E1089">
        <w:trPr>
          <w:jc w:val="center"/>
        </w:trPr>
        <w:tc>
          <w:tcPr>
            <w:tcW w:w="4876" w:type="dxa"/>
            <w:tcBorders>
              <w:top w:val="nil"/>
              <w:left w:val="nil"/>
              <w:bottom w:val="nil"/>
              <w:right w:val="nil"/>
            </w:tcBorders>
          </w:tcPr>
          <w:p w14:paraId="4471724C" w14:textId="6FA7D50F" w:rsidR="00E629F5" w:rsidRPr="0014288D" w:rsidRDefault="00E629F5" w:rsidP="000E1089">
            <w:pPr>
              <w:pStyle w:val="Normal6a"/>
            </w:pPr>
            <w:r w:rsidRPr="0014288D">
              <w:t>(2)</w:t>
            </w:r>
            <w:r w:rsidRPr="0014288D">
              <w:tab/>
            </w:r>
            <w:r w:rsidRPr="0014288D">
              <w:rPr>
                <w:b/>
                <w:i/>
              </w:rPr>
              <w:t>A</w:t>
            </w:r>
            <w:r w:rsidRPr="0014288D">
              <w:t xml:space="preserve"> entrada em vigor do Pacto em matéria de Migração e Asilo, em junho de 2024, </w:t>
            </w:r>
            <w:r w:rsidRPr="0014288D">
              <w:rPr>
                <w:b/>
                <w:i/>
              </w:rPr>
              <w:t>reformulou</w:t>
            </w:r>
            <w:r w:rsidRPr="0014288D">
              <w:t xml:space="preserve"> a política de asilo e migração da União. A fim de promover a aplicação do Pacto e apoiar os esforços para assegurar uma abordagem abrangente da gestão da migração baseada </w:t>
            </w:r>
            <w:r w:rsidRPr="0014288D">
              <w:rPr>
                <w:b/>
                <w:i/>
              </w:rPr>
              <w:t>na solidariedade e na partilha equitativa de responsabilidades entre os Estados</w:t>
            </w:r>
            <w:r w:rsidR="00660880">
              <w:rPr>
                <w:b/>
                <w:i/>
              </w:rPr>
              <w:noBreakHyphen/>
            </w:r>
            <w:r w:rsidRPr="0014288D">
              <w:rPr>
                <w:b/>
                <w:i/>
              </w:rPr>
              <w:t xml:space="preserve">Membros, as instituições e as </w:t>
            </w:r>
            <w:r w:rsidRPr="0014288D">
              <w:rPr>
                <w:b/>
                <w:i/>
              </w:rPr>
              <w:lastRenderedPageBreak/>
              <w:t>agências da União</w:t>
            </w:r>
            <w:r w:rsidRPr="0014288D">
              <w:t>,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4F3A9E15" w14:textId="30631047" w:rsidR="00E629F5" w:rsidRPr="0014288D" w:rsidRDefault="00E629F5" w:rsidP="000E1089">
            <w:pPr>
              <w:pStyle w:val="Normal6a"/>
            </w:pPr>
            <w:r w:rsidRPr="0014288D">
              <w:lastRenderedPageBreak/>
              <w:t>(2)</w:t>
            </w:r>
            <w:r w:rsidRPr="0014288D">
              <w:tab/>
            </w:r>
            <w:r w:rsidRPr="0014288D">
              <w:rPr>
                <w:b/>
                <w:i/>
              </w:rPr>
              <w:t>Embora a</w:t>
            </w:r>
            <w:r w:rsidRPr="0014288D">
              <w:t xml:space="preserve"> entrada em vigor do Pacto em matéria de Migração e Asilo, em junho de 2024, </w:t>
            </w:r>
            <w:r w:rsidRPr="0014288D">
              <w:rPr>
                <w:b/>
                <w:i/>
              </w:rPr>
              <w:t>tenha reformulado</w:t>
            </w:r>
            <w:r w:rsidRPr="0014288D">
              <w:t xml:space="preserve"> a política de asilo e migração da União</w:t>
            </w:r>
            <w:r w:rsidRPr="0014288D">
              <w:rPr>
                <w:b/>
                <w:i/>
              </w:rPr>
              <w:t>, foi sobretudo o novo regulamento relativo aos regressos, adotado em maio de 2026, que teve um papel decisivo</w:t>
            </w:r>
            <w:r w:rsidRPr="0014288D">
              <w:t xml:space="preserve">. A fim de promover a aplicação do Pacto e apoiar os esforços para assegurar uma abordagem abrangente da gestão da migração baseada </w:t>
            </w:r>
            <w:r w:rsidRPr="0014288D">
              <w:rPr>
                <w:b/>
                <w:i/>
              </w:rPr>
              <w:lastRenderedPageBreak/>
              <w:t>numa verdadeira política de imigração, capaz de prevenir a imigração ilegal e o tráfico de seres humanos</w:t>
            </w:r>
            <w:r w:rsidRPr="0014288D">
              <w:t>, os Estados</w:t>
            </w:r>
            <w:r w:rsidR="00660880">
              <w:noBreakHyphen/>
            </w:r>
            <w:r w:rsidRPr="0014288D">
              <w:t>Membros devem ser apoiados pelos recursos financeiros adequados</w:t>
            </w:r>
            <w:r w:rsidRPr="0014288D">
              <w:rPr>
                <w:b/>
                <w:i/>
              </w:rPr>
              <w:t>, que utilizarão para reforçar as suas fronteiras terrestres ou marítimas com o objetivo de dissuadir a imigração ilegal</w:t>
            </w:r>
            <w:r w:rsidRPr="0014288D">
              <w:t>. 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2DED38D6"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{EL}</w:t>
      </w:r>
      <w:r w:rsidRPr="0014288D">
        <w:t>el</w:t>
      </w:r>
      <w:r w:rsidRPr="0014288D">
        <w:rPr>
          <w:rStyle w:val="HideTWBExt"/>
        </w:rPr>
        <w:t>&lt;/Original&gt;</w:t>
      </w:r>
    </w:p>
    <w:p w14:paraId="00AA2F81" w14:textId="77777777" w:rsidR="00E629F5" w:rsidRPr="0014288D" w:rsidRDefault="00E629F5" w:rsidP="00E629F5">
      <w:r w:rsidRPr="0014288D">
        <w:rPr>
          <w:rStyle w:val="HideTWBExt"/>
        </w:rPr>
        <w:t>&lt;/Amend&gt;</w:t>
      </w:r>
    </w:p>
    <w:p w14:paraId="71A3CDCC"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55</w:t>
      </w:r>
      <w:r w:rsidRPr="0014288D">
        <w:rPr>
          <w:rStyle w:val="HideTWBExt"/>
          <w:b w:val="0"/>
        </w:rPr>
        <w:t>&lt;/NumAm&gt;</w:t>
      </w:r>
    </w:p>
    <w:p w14:paraId="341B0A57"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0C686F92" w14:textId="77777777" w:rsidR="00E629F5" w:rsidRPr="0014288D" w:rsidRDefault="00E629F5" w:rsidP="00E629F5">
      <w:pPr>
        <w:pStyle w:val="NormalBold"/>
      </w:pPr>
      <w:r w:rsidRPr="0014288D">
        <w:rPr>
          <w:rStyle w:val="HideTWBExt"/>
          <w:b w:val="0"/>
        </w:rPr>
        <w:t>&lt;/RepeatBlock-By&gt;</w:t>
      </w:r>
    </w:p>
    <w:p w14:paraId="1D8CDDDA"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4027B54F" w14:textId="77777777" w:rsidR="00E629F5" w:rsidRPr="0014288D" w:rsidRDefault="00E629F5" w:rsidP="00E629F5">
      <w:pPr>
        <w:pStyle w:val="NormalBold"/>
      </w:pPr>
      <w:r w:rsidRPr="0014288D">
        <w:rPr>
          <w:rStyle w:val="HideTWBExt"/>
          <w:b w:val="0"/>
        </w:rPr>
        <w:t>&lt;Article&gt;</w:t>
      </w:r>
      <w:r w:rsidRPr="0014288D">
        <w:t>Considerando 2</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7247705" w14:textId="77777777" w:rsidTr="000E1089">
        <w:trPr>
          <w:trHeight w:hRule="exact" w:val="240"/>
          <w:jc w:val="center"/>
        </w:trPr>
        <w:tc>
          <w:tcPr>
            <w:tcW w:w="9752" w:type="dxa"/>
            <w:gridSpan w:val="2"/>
            <w:tcBorders>
              <w:top w:val="nil"/>
              <w:left w:val="nil"/>
              <w:bottom w:val="nil"/>
              <w:right w:val="nil"/>
            </w:tcBorders>
          </w:tcPr>
          <w:p w14:paraId="4E636B9E" w14:textId="77777777" w:rsidR="00E629F5" w:rsidRPr="0014288D" w:rsidRDefault="00E629F5" w:rsidP="000E1089"/>
        </w:tc>
      </w:tr>
      <w:tr w:rsidR="00E629F5" w:rsidRPr="0014288D" w14:paraId="7CD01035" w14:textId="77777777" w:rsidTr="000E1089">
        <w:trPr>
          <w:trHeight w:val="240"/>
          <w:jc w:val="center"/>
        </w:trPr>
        <w:tc>
          <w:tcPr>
            <w:tcW w:w="4876" w:type="dxa"/>
            <w:tcBorders>
              <w:top w:val="nil"/>
              <w:left w:val="nil"/>
              <w:bottom w:val="nil"/>
              <w:right w:val="nil"/>
            </w:tcBorders>
          </w:tcPr>
          <w:p w14:paraId="2CF6E6DD"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7038348" w14:textId="77777777" w:rsidR="00E629F5" w:rsidRPr="0014288D" w:rsidRDefault="00E629F5" w:rsidP="000E1089">
            <w:pPr>
              <w:pStyle w:val="AmColumnHeading"/>
            </w:pPr>
            <w:r w:rsidRPr="0014288D">
              <w:t>Alteração</w:t>
            </w:r>
          </w:p>
        </w:tc>
      </w:tr>
      <w:tr w:rsidR="00E629F5" w:rsidRPr="0014288D" w14:paraId="2D4E96AC" w14:textId="77777777" w:rsidTr="000E1089">
        <w:trPr>
          <w:jc w:val="center"/>
        </w:trPr>
        <w:tc>
          <w:tcPr>
            <w:tcW w:w="4876" w:type="dxa"/>
            <w:tcBorders>
              <w:top w:val="nil"/>
              <w:left w:val="nil"/>
              <w:bottom w:val="nil"/>
              <w:right w:val="nil"/>
            </w:tcBorders>
          </w:tcPr>
          <w:p w14:paraId="550AC427" w14:textId="22F4C6FA" w:rsidR="00E629F5" w:rsidRPr="0014288D" w:rsidRDefault="00E629F5" w:rsidP="000E1089">
            <w:pPr>
              <w:pStyle w:val="Normal6a"/>
            </w:pPr>
            <w:r w:rsidRPr="0014288D">
              <w:t>(2)</w:t>
            </w:r>
            <w:r w:rsidRPr="0014288D">
              <w:tab/>
              <w:t xml:space="preserve">A entrada em vigor do Pacto em matéria de Migração e Asilo, em junho de 2024, reformulou a política de asilo e migração da União. A fim de promover a aplicação do Pacto e apoiar os esforços para assegurar uma </w:t>
            </w:r>
            <w:r w:rsidRPr="0014288D">
              <w:rPr>
                <w:b/>
                <w:i/>
              </w:rPr>
              <w:t>abordagem abrangente da gestão</w:t>
            </w:r>
            <w:r w:rsidRPr="0014288D">
              <w:t xml:space="preserve"> da migração </w:t>
            </w:r>
            <w:r w:rsidRPr="0014288D">
              <w:rPr>
                <w:b/>
                <w:i/>
              </w:rPr>
              <w:t>baseada na solidariedade e na partilha equitativa de responsabilidades entre os Estados</w:t>
            </w:r>
            <w:r w:rsidR="00660880">
              <w:rPr>
                <w:b/>
                <w:i/>
              </w:rPr>
              <w:noBreakHyphen/>
            </w:r>
            <w:r w:rsidRPr="0014288D">
              <w:rPr>
                <w:b/>
                <w:i/>
              </w:rPr>
              <w:t>Membros, as instituições e as agências da União</w:t>
            </w:r>
            <w:r w:rsidRPr="0014288D">
              <w:t>,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1913F299" w14:textId="52917A45" w:rsidR="00E629F5" w:rsidRPr="0014288D" w:rsidRDefault="00E629F5" w:rsidP="000E1089">
            <w:pPr>
              <w:pStyle w:val="Normal6a"/>
            </w:pPr>
            <w:r w:rsidRPr="0014288D">
              <w:t>(2)</w:t>
            </w:r>
            <w:r w:rsidRPr="0014288D">
              <w:tab/>
              <w:t xml:space="preserve">A entrada em vigor do Pacto em matéria de Migração e Asilo, em junho de 2024, reformulou a política de asilo e migração da União. A fim de promover a aplicação do Pacto e apoiar os esforços para assegurar uma </w:t>
            </w:r>
            <w:r w:rsidRPr="0014288D">
              <w:rPr>
                <w:b/>
                <w:i/>
              </w:rPr>
              <w:t>gestão eficaz</w:t>
            </w:r>
            <w:r w:rsidRPr="0014288D">
              <w:t xml:space="preserve"> da migração,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3AF71C14"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34FCEBB4"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65EB3A52" w14:textId="77777777" w:rsidR="00E629F5" w:rsidRPr="0014288D" w:rsidRDefault="00E629F5" w:rsidP="00E629F5">
      <w:pPr>
        <w:pStyle w:val="AmJustText"/>
      </w:pPr>
      <w:r w:rsidRPr="0014288D">
        <w:t xml:space="preserve">Os termos «abordagem abrangente», «solidariedade» e «partilha equitativa de responsabilidades» são conceitos políticos que podem ser objeto de diferentes interpretações. O fundo deve ter por objetivo disponibilizar recursos financeiros para a aplicação prática da política de migração e asilo, e não promover uma interpretação política específica do Pacto. A alteração proposta mantém o objetivo de uma gestão eficaz da migração, </w:t>
      </w:r>
      <w:proofErr w:type="gramStart"/>
      <w:r w:rsidRPr="0014288D">
        <w:t>ao mesmo tempo que</w:t>
      </w:r>
      <w:proofErr w:type="gramEnd"/>
      <w:r w:rsidRPr="0014288D">
        <w:t xml:space="preserve"> aumenta a clareza jurídica do texto.</w:t>
      </w:r>
    </w:p>
    <w:p w14:paraId="0C294524" w14:textId="77777777" w:rsidR="00E629F5" w:rsidRPr="0014288D" w:rsidRDefault="00E629F5" w:rsidP="00E629F5">
      <w:r w:rsidRPr="0014288D">
        <w:rPr>
          <w:rStyle w:val="HideTWBExt"/>
        </w:rPr>
        <w:t>&lt;/Amend&gt;</w:t>
      </w:r>
    </w:p>
    <w:p w14:paraId="2E2D6E45"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56</w:t>
      </w:r>
      <w:r w:rsidRPr="0014288D">
        <w:rPr>
          <w:rStyle w:val="HideTWBExt"/>
        </w:rPr>
        <w:t>&lt;/NumAm&gt;</w:t>
      </w:r>
    </w:p>
    <w:p w14:paraId="1FEC26D5"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419A8415" w14:textId="77777777" w:rsidR="00E629F5" w:rsidRPr="0014288D" w:rsidRDefault="00E629F5" w:rsidP="00E629F5">
      <w:pPr>
        <w:pStyle w:val="NormalBold"/>
      </w:pPr>
      <w:r w:rsidRPr="0014288D">
        <w:rPr>
          <w:rStyle w:val="HideTWBExt"/>
          <w:b w:val="0"/>
        </w:rPr>
        <w:t>&lt;/RepeatBlock-By&gt;</w:t>
      </w:r>
    </w:p>
    <w:p w14:paraId="5FC9F723"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621AEDED" w14:textId="77777777" w:rsidR="00E629F5" w:rsidRPr="0014288D" w:rsidRDefault="00E629F5" w:rsidP="00E629F5">
      <w:pPr>
        <w:pStyle w:val="NormalBold"/>
      </w:pPr>
      <w:r w:rsidRPr="0014288D">
        <w:rPr>
          <w:rStyle w:val="HideTWBExt"/>
        </w:rPr>
        <w:t>&lt;Article&gt;</w:t>
      </w:r>
      <w:r w:rsidRPr="0014288D">
        <w:t>Considerando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8D816E1" w14:textId="77777777" w:rsidTr="000E1089">
        <w:trPr>
          <w:trHeight w:hRule="exact" w:val="240"/>
          <w:jc w:val="center"/>
        </w:trPr>
        <w:tc>
          <w:tcPr>
            <w:tcW w:w="9752" w:type="dxa"/>
            <w:gridSpan w:val="2"/>
            <w:tcBorders>
              <w:top w:val="nil"/>
              <w:left w:val="nil"/>
              <w:bottom w:val="nil"/>
              <w:right w:val="nil"/>
            </w:tcBorders>
          </w:tcPr>
          <w:p w14:paraId="3E2692BC" w14:textId="77777777" w:rsidR="00E629F5" w:rsidRPr="0014288D" w:rsidRDefault="00E629F5" w:rsidP="000E1089"/>
        </w:tc>
      </w:tr>
      <w:tr w:rsidR="00E629F5" w:rsidRPr="0014288D" w14:paraId="48AE1688" w14:textId="77777777" w:rsidTr="000E1089">
        <w:trPr>
          <w:trHeight w:val="240"/>
          <w:jc w:val="center"/>
        </w:trPr>
        <w:tc>
          <w:tcPr>
            <w:tcW w:w="4876" w:type="dxa"/>
            <w:tcBorders>
              <w:top w:val="nil"/>
              <w:left w:val="nil"/>
              <w:bottom w:val="nil"/>
              <w:right w:val="nil"/>
            </w:tcBorders>
          </w:tcPr>
          <w:p w14:paraId="44F294BF"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9414984" w14:textId="77777777" w:rsidR="00E629F5" w:rsidRPr="0014288D" w:rsidRDefault="00E629F5" w:rsidP="000E1089">
            <w:pPr>
              <w:pStyle w:val="AmColumnHeading"/>
            </w:pPr>
            <w:r w:rsidRPr="0014288D">
              <w:t>Alteração</w:t>
            </w:r>
          </w:p>
        </w:tc>
      </w:tr>
      <w:tr w:rsidR="00E629F5" w:rsidRPr="0014288D" w14:paraId="01839992" w14:textId="77777777" w:rsidTr="000E1089">
        <w:trPr>
          <w:jc w:val="center"/>
        </w:trPr>
        <w:tc>
          <w:tcPr>
            <w:tcW w:w="4876" w:type="dxa"/>
            <w:tcBorders>
              <w:top w:val="nil"/>
              <w:left w:val="nil"/>
              <w:bottom w:val="nil"/>
              <w:right w:val="nil"/>
            </w:tcBorders>
          </w:tcPr>
          <w:p w14:paraId="59A3477B" w14:textId="2904AE9D" w:rsidR="00E629F5" w:rsidRPr="0014288D" w:rsidRDefault="00E629F5" w:rsidP="000E1089">
            <w:pPr>
              <w:pStyle w:val="Normal6a"/>
            </w:pPr>
            <w:r w:rsidRPr="0014288D">
              <w:t>(2)</w:t>
            </w:r>
            <w:r w:rsidRPr="0014288D">
              <w:tab/>
            </w:r>
            <w:r w:rsidRPr="0014288D">
              <w:rPr>
                <w:b/>
                <w:i/>
              </w:rPr>
              <w:t>A entrada em vigor do</w:t>
            </w:r>
            <w:r w:rsidRPr="0014288D">
              <w:t xml:space="preserve"> Pacto em matéria de Migração e Asilo, em junho de 2024, </w:t>
            </w:r>
            <w:r w:rsidRPr="0014288D">
              <w:rPr>
                <w:b/>
                <w:i/>
              </w:rPr>
              <w:t>reformulou a política de asilo e migração da União. A fim de promover a aplicação do Pacto</w:t>
            </w:r>
            <w:r w:rsidRPr="0014288D">
              <w:t xml:space="preserve"> e apoiar os esforços para assegurar </w:t>
            </w:r>
            <w:r w:rsidRPr="0014288D">
              <w:rPr>
                <w:b/>
                <w:i/>
              </w:rPr>
              <w:t>uma abordagem abrangente da gestão da migração baseada na</w:t>
            </w:r>
            <w:r w:rsidRPr="0014288D">
              <w:t xml:space="preserve"> solidariedade e </w:t>
            </w:r>
            <w:r w:rsidRPr="0014288D">
              <w:rPr>
                <w:b/>
                <w:i/>
              </w:rPr>
              <w:t>na</w:t>
            </w:r>
            <w:r w:rsidRPr="0014288D">
              <w:t xml:space="preserve"> partilha equitativa de responsabilidades entre os Estados</w:t>
            </w:r>
            <w:r w:rsidR="00660880">
              <w:noBreakHyphen/>
            </w:r>
            <w:r w:rsidRPr="0014288D">
              <w:t xml:space="preserve">Membros, </w:t>
            </w:r>
            <w:r w:rsidRPr="0014288D">
              <w:rPr>
                <w:b/>
                <w:i/>
              </w:rPr>
              <w:t>as instituições e as agências da União</w:t>
            </w:r>
            <w:r w:rsidRPr="0014288D">
              <w:t>,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67FA1EFC" w14:textId="0A8BBBAD" w:rsidR="00E629F5" w:rsidRPr="0014288D" w:rsidRDefault="00E629F5" w:rsidP="000E1089">
            <w:pPr>
              <w:pStyle w:val="Normal6a"/>
            </w:pPr>
            <w:r w:rsidRPr="0014288D">
              <w:t>(2)</w:t>
            </w:r>
            <w:r w:rsidRPr="0014288D">
              <w:tab/>
            </w:r>
            <w:r w:rsidRPr="0014288D">
              <w:rPr>
                <w:b/>
                <w:i/>
              </w:rPr>
              <w:t>A fim de aplicar o</w:t>
            </w:r>
            <w:r w:rsidRPr="0014288D">
              <w:t xml:space="preserve"> Pacto em matéria de Migração e Asilo, </w:t>
            </w:r>
            <w:r w:rsidRPr="0014288D">
              <w:rPr>
                <w:b/>
                <w:i/>
              </w:rPr>
              <w:t>que entrou em vigor</w:t>
            </w:r>
            <w:r w:rsidRPr="0014288D">
              <w:t xml:space="preserve"> em junho de 2024, e apoiar os esforços para assegurar </w:t>
            </w:r>
            <w:r w:rsidRPr="0014288D">
              <w:rPr>
                <w:b/>
                <w:i/>
              </w:rPr>
              <w:t>a</w:t>
            </w:r>
            <w:r w:rsidRPr="0014288D">
              <w:t xml:space="preserve"> solidariedade e </w:t>
            </w:r>
            <w:r w:rsidRPr="0014288D">
              <w:rPr>
                <w:b/>
                <w:i/>
              </w:rPr>
              <w:t>a</w:t>
            </w:r>
            <w:r w:rsidRPr="0014288D">
              <w:t xml:space="preserve"> partilha equitativa de responsabilidades entre os Estados</w:t>
            </w:r>
            <w:r w:rsidR="00660880">
              <w:noBreakHyphen/>
            </w:r>
            <w:r w:rsidRPr="0014288D">
              <w:t xml:space="preserve">Membros, </w:t>
            </w:r>
            <w:r w:rsidRPr="0014288D">
              <w:rPr>
                <w:b/>
                <w:i/>
              </w:rPr>
              <w:t>bem como os mais elevados níveis de proteção para os migrantes, os requerentes de asilo e os refugiados</w:t>
            </w:r>
            <w:r w:rsidRPr="0014288D">
              <w:t>, os Estados</w:t>
            </w:r>
            <w:r w:rsidR="00660880">
              <w:noBreakHyphen/>
            </w:r>
            <w:r w:rsidRPr="0014288D">
              <w:t xml:space="preserve">Membros devem ser apoiados por recursos financeiros adequados </w:t>
            </w:r>
            <w:r w:rsidRPr="0014288D">
              <w:rPr>
                <w:b/>
                <w:i/>
              </w:rPr>
              <w:t>a nível da União</w:t>
            </w:r>
            <w:r w:rsidRPr="0014288D">
              <w:t>. 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30A7185C"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55E3C3F" w14:textId="77777777" w:rsidR="00E629F5" w:rsidRPr="0014288D" w:rsidRDefault="00E629F5" w:rsidP="00E629F5">
      <w:r w:rsidRPr="0014288D">
        <w:rPr>
          <w:rStyle w:val="HideTWBExt"/>
        </w:rPr>
        <w:t>&lt;/Amend&gt;</w:t>
      </w:r>
    </w:p>
    <w:p w14:paraId="32E1F065"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57</w:t>
      </w:r>
      <w:r w:rsidRPr="0014288D">
        <w:rPr>
          <w:rStyle w:val="HideTWBExt"/>
        </w:rPr>
        <w:t>&lt;/NumAm&gt;</w:t>
      </w:r>
    </w:p>
    <w:p w14:paraId="20D0323A" w14:textId="77777777" w:rsidR="00E629F5" w:rsidRPr="0014288D" w:rsidRDefault="00E629F5" w:rsidP="00E629F5">
      <w:pPr>
        <w:pStyle w:val="NormalBold"/>
      </w:pPr>
      <w:r w:rsidRPr="0014288D">
        <w:rPr>
          <w:rStyle w:val="HideTWBExt"/>
          <w:b w:val="0"/>
        </w:rPr>
        <w:t>&lt;RepeatBlock-By&gt;&lt;Members&gt;</w:t>
      </w:r>
      <w:r w:rsidRPr="0014288D">
        <w:t>Nicolas Bay</w:t>
      </w:r>
      <w:r w:rsidRPr="0014288D">
        <w:rPr>
          <w:rStyle w:val="HideTWBExt"/>
          <w:b w:val="0"/>
        </w:rPr>
        <w:t>&lt;/Members&gt;</w:t>
      </w:r>
    </w:p>
    <w:p w14:paraId="6E23A53F" w14:textId="77777777" w:rsidR="00E629F5" w:rsidRPr="0014288D" w:rsidRDefault="00E629F5" w:rsidP="00E629F5">
      <w:pPr>
        <w:pStyle w:val="NormalBold"/>
      </w:pPr>
      <w:r w:rsidRPr="0014288D">
        <w:rPr>
          <w:rStyle w:val="HideTWBExt"/>
          <w:b w:val="0"/>
        </w:rPr>
        <w:t>&lt;/RepeatBlock-By&gt;</w:t>
      </w:r>
    </w:p>
    <w:p w14:paraId="68875B58" w14:textId="77777777" w:rsidR="00E629F5" w:rsidRPr="0014288D" w:rsidRDefault="00E629F5" w:rsidP="00E629F5">
      <w:pPr>
        <w:pStyle w:val="NormalBold"/>
      </w:pPr>
      <w:r w:rsidRPr="0014288D">
        <w:rPr>
          <w:rStyle w:val="HideTWBExt"/>
        </w:rPr>
        <w:lastRenderedPageBreak/>
        <w:t>&lt;DocAmend&gt;</w:t>
      </w:r>
      <w:r w:rsidRPr="0014288D">
        <w:t>Proposta de regulamento</w:t>
      </w:r>
      <w:r w:rsidRPr="0014288D">
        <w:rPr>
          <w:rStyle w:val="HideTWBExt"/>
        </w:rPr>
        <w:t>&lt;/DocAmend&gt;</w:t>
      </w:r>
    </w:p>
    <w:p w14:paraId="2BC829BE" w14:textId="77777777" w:rsidR="00E629F5" w:rsidRPr="0014288D" w:rsidRDefault="00E629F5" w:rsidP="00E629F5">
      <w:pPr>
        <w:pStyle w:val="NormalBold"/>
      </w:pPr>
      <w:r w:rsidRPr="0014288D">
        <w:rPr>
          <w:rStyle w:val="HideTWBExt"/>
        </w:rPr>
        <w:t>&lt;Article&gt;</w:t>
      </w:r>
      <w:r w:rsidRPr="0014288D">
        <w:t>Considerando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7DB55B1" w14:textId="77777777" w:rsidTr="000E1089">
        <w:trPr>
          <w:trHeight w:hRule="exact" w:val="240"/>
          <w:jc w:val="center"/>
        </w:trPr>
        <w:tc>
          <w:tcPr>
            <w:tcW w:w="9752" w:type="dxa"/>
            <w:gridSpan w:val="2"/>
            <w:tcBorders>
              <w:top w:val="nil"/>
              <w:left w:val="nil"/>
              <w:bottom w:val="nil"/>
              <w:right w:val="nil"/>
            </w:tcBorders>
          </w:tcPr>
          <w:p w14:paraId="38F631A5" w14:textId="77777777" w:rsidR="00E629F5" w:rsidRPr="0014288D" w:rsidRDefault="00E629F5" w:rsidP="000E1089"/>
        </w:tc>
      </w:tr>
      <w:tr w:rsidR="00E629F5" w:rsidRPr="0014288D" w14:paraId="2DCC0180" w14:textId="77777777" w:rsidTr="000E1089">
        <w:trPr>
          <w:trHeight w:val="240"/>
          <w:jc w:val="center"/>
        </w:trPr>
        <w:tc>
          <w:tcPr>
            <w:tcW w:w="4876" w:type="dxa"/>
            <w:tcBorders>
              <w:top w:val="nil"/>
              <w:left w:val="nil"/>
              <w:bottom w:val="nil"/>
              <w:right w:val="nil"/>
            </w:tcBorders>
          </w:tcPr>
          <w:p w14:paraId="14733D79"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409FA17" w14:textId="77777777" w:rsidR="00E629F5" w:rsidRPr="0014288D" w:rsidRDefault="00E629F5" w:rsidP="000E1089">
            <w:pPr>
              <w:pStyle w:val="AmColumnHeading"/>
            </w:pPr>
            <w:r w:rsidRPr="0014288D">
              <w:t>Alteração</w:t>
            </w:r>
          </w:p>
        </w:tc>
      </w:tr>
      <w:tr w:rsidR="00E629F5" w:rsidRPr="0014288D" w14:paraId="7ECAE4EA" w14:textId="77777777" w:rsidTr="000E1089">
        <w:trPr>
          <w:jc w:val="center"/>
        </w:trPr>
        <w:tc>
          <w:tcPr>
            <w:tcW w:w="4876" w:type="dxa"/>
            <w:tcBorders>
              <w:top w:val="nil"/>
              <w:left w:val="nil"/>
              <w:bottom w:val="nil"/>
              <w:right w:val="nil"/>
            </w:tcBorders>
          </w:tcPr>
          <w:p w14:paraId="0662475F" w14:textId="798CCBEC" w:rsidR="00E629F5" w:rsidRPr="0014288D" w:rsidRDefault="00E629F5" w:rsidP="000E1089">
            <w:pPr>
              <w:pStyle w:val="Normal6a"/>
            </w:pPr>
            <w:r w:rsidRPr="0014288D">
              <w:t>(2)</w:t>
            </w:r>
            <w:r w:rsidRPr="0014288D">
              <w:tab/>
              <w:t xml:space="preserve">A entrada em vigor do Pacto em matéria de Migração e Asilo, em junho de 2024, </w:t>
            </w:r>
            <w:r w:rsidRPr="0014288D">
              <w:rPr>
                <w:b/>
                <w:i/>
              </w:rPr>
              <w:t>reformulou</w:t>
            </w:r>
            <w:r w:rsidRPr="0014288D">
              <w:t xml:space="preserve"> a política de asilo e migração da União. A fim de promover a aplicação do Pacto e apoiar os esforços para assegurar uma abordagem abrangente da gestão da migração baseada </w:t>
            </w:r>
            <w:r w:rsidRPr="0014288D">
              <w:rPr>
                <w:b/>
                <w:i/>
              </w:rPr>
              <w:t>na solidariedade e</w:t>
            </w:r>
            <w:r w:rsidRPr="0014288D">
              <w:t xml:space="preserve"> na partilha equitativa de responsabilidades entre os Estados</w:t>
            </w:r>
            <w:r w:rsidR="00660880">
              <w:noBreakHyphen/>
            </w:r>
            <w:r w:rsidRPr="0014288D">
              <w:t>Membros, as instituições e as agências da União,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0358C003" w14:textId="02C7A2FC" w:rsidR="00E629F5" w:rsidRPr="0014288D" w:rsidRDefault="00E629F5" w:rsidP="000E1089">
            <w:pPr>
              <w:pStyle w:val="Normal6a"/>
            </w:pPr>
            <w:r w:rsidRPr="0014288D">
              <w:t>(2)</w:t>
            </w:r>
            <w:r w:rsidRPr="0014288D">
              <w:tab/>
              <w:t xml:space="preserve">A entrada em vigor do Pacto em matéria de Migração e Asilo, em junho de 2024, </w:t>
            </w:r>
            <w:r w:rsidRPr="0014288D">
              <w:rPr>
                <w:b/>
                <w:i/>
              </w:rPr>
              <w:t>e do regulamento relativo ao regresso, em junho de 2026, reformularam</w:t>
            </w:r>
            <w:r w:rsidRPr="0014288D">
              <w:t xml:space="preserve"> a política de asilo e migração da União. A fim de promover a aplicação do Pacto </w:t>
            </w:r>
            <w:r w:rsidRPr="0014288D">
              <w:rPr>
                <w:b/>
                <w:i/>
              </w:rPr>
              <w:t>e do regulamento relativo ao regresso</w:t>
            </w:r>
            <w:r w:rsidRPr="0014288D">
              <w:t xml:space="preserve"> e apoiar os esforços para assegurar uma abordagem abrangente da gestão da migração baseada na partilha equitativa de responsabilidades entre os Estados</w:t>
            </w:r>
            <w:r w:rsidR="00660880">
              <w:noBreakHyphen/>
            </w:r>
            <w:r w:rsidRPr="0014288D">
              <w:t>Membros, as instituições e as agências da União,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48BCDD31"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{FR}</w:t>
      </w:r>
      <w:r w:rsidRPr="0014288D">
        <w:t>fr</w:t>
      </w:r>
      <w:r w:rsidRPr="0014288D">
        <w:rPr>
          <w:rStyle w:val="HideTWBExt"/>
        </w:rPr>
        <w:t>&lt;/Original&gt;</w:t>
      </w:r>
    </w:p>
    <w:p w14:paraId="107E8821" w14:textId="77777777" w:rsidR="00E629F5" w:rsidRPr="0014288D" w:rsidRDefault="00E629F5" w:rsidP="00E629F5">
      <w:r w:rsidRPr="0014288D">
        <w:rPr>
          <w:rStyle w:val="HideTWBExt"/>
        </w:rPr>
        <w:t>&lt;/Amend&gt;</w:t>
      </w:r>
    </w:p>
    <w:p w14:paraId="131A5A68"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58</w:t>
      </w:r>
      <w:r w:rsidRPr="0014288D">
        <w:rPr>
          <w:rStyle w:val="HideTWBExt"/>
        </w:rPr>
        <w:t>&lt;/NumAm&gt;</w:t>
      </w:r>
    </w:p>
    <w:p w14:paraId="750B12A2"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44D6BC4C" w14:textId="77777777" w:rsidR="00E629F5" w:rsidRPr="0014288D" w:rsidRDefault="00E629F5" w:rsidP="00E629F5">
      <w:pPr>
        <w:pStyle w:val="NormalBold"/>
      </w:pPr>
      <w:r w:rsidRPr="0014288D">
        <w:rPr>
          <w:rStyle w:val="HideTWBExt"/>
          <w:b w:val="0"/>
        </w:rPr>
        <w:t>&lt;/RepeatBlock-By&gt;</w:t>
      </w:r>
    </w:p>
    <w:p w14:paraId="7D029BBA"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681D32E4" w14:textId="77777777" w:rsidR="00E629F5" w:rsidRPr="0014288D" w:rsidRDefault="00E629F5" w:rsidP="00E629F5">
      <w:pPr>
        <w:pStyle w:val="NormalBold"/>
      </w:pPr>
      <w:r w:rsidRPr="0014288D">
        <w:rPr>
          <w:rStyle w:val="HideTWBExt"/>
        </w:rPr>
        <w:t>&lt;Article&gt;</w:t>
      </w:r>
      <w:r w:rsidRPr="0014288D">
        <w:t>Considerando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526F411" w14:textId="77777777" w:rsidTr="000E1089">
        <w:trPr>
          <w:trHeight w:hRule="exact" w:val="240"/>
          <w:jc w:val="center"/>
        </w:trPr>
        <w:tc>
          <w:tcPr>
            <w:tcW w:w="9752" w:type="dxa"/>
            <w:gridSpan w:val="2"/>
            <w:tcBorders>
              <w:top w:val="nil"/>
              <w:left w:val="nil"/>
              <w:bottom w:val="nil"/>
              <w:right w:val="nil"/>
            </w:tcBorders>
          </w:tcPr>
          <w:p w14:paraId="43364CA3" w14:textId="77777777" w:rsidR="00E629F5" w:rsidRPr="0014288D" w:rsidRDefault="00E629F5" w:rsidP="000E1089"/>
        </w:tc>
      </w:tr>
      <w:tr w:rsidR="00E629F5" w:rsidRPr="0014288D" w14:paraId="5A87B8E6" w14:textId="77777777" w:rsidTr="000E1089">
        <w:trPr>
          <w:trHeight w:val="240"/>
          <w:jc w:val="center"/>
        </w:trPr>
        <w:tc>
          <w:tcPr>
            <w:tcW w:w="4876" w:type="dxa"/>
            <w:tcBorders>
              <w:top w:val="nil"/>
              <w:left w:val="nil"/>
              <w:bottom w:val="nil"/>
              <w:right w:val="nil"/>
            </w:tcBorders>
          </w:tcPr>
          <w:p w14:paraId="126DE46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CE00E0D" w14:textId="77777777" w:rsidR="00E629F5" w:rsidRPr="0014288D" w:rsidRDefault="00E629F5" w:rsidP="000E1089">
            <w:pPr>
              <w:pStyle w:val="AmColumnHeading"/>
            </w:pPr>
            <w:r w:rsidRPr="0014288D">
              <w:t>Alteração</w:t>
            </w:r>
          </w:p>
        </w:tc>
      </w:tr>
      <w:tr w:rsidR="00E629F5" w:rsidRPr="0014288D" w14:paraId="16C6F7AD" w14:textId="77777777" w:rsidTr="000E1089">
        <w:trPr>
          <w:jc w:val="center"/>
        </w:trPr>
        <w:tc>
          <w:tcPr>
            <w:tcW w:w="4876" w:type="dxa"/>
            <w:tcBorders>
              <w:top w:val="nil"/>
              <w:left w:val="nil"/>
              <w:bottom w:val="nil"/>
              <w:right w:val="nil"/>
            </w:tcBorders>
          </w:tcPr>
          <w:p w14:paraId="23CD47E4" w14:textId="429A2AB3" w:rsidR="00E629F5" w:rsidRPr="0014288D" w:rsidRDefault="00E629F5" w:rsidP="000E1089">
            <w:pPr>
              <w:pStyle w:val="Normal6a"/>
            </w:pPr>
            <w:r w:rsidRPr="0014288D">
              <w:t>(2)</w:t>
            </w:r>
            <w:r w:rsidRPr="0014288D">
              <w:tab/>
            </w:r>
            <w:r w:rsidRPr="0014288D">
              <w:rPr>
                <w:b/>
                <w:i/>
              </w:rPr>
              <w:t>A entrada em vigor do</w:t>
            </w:r>
            <w:r w:rsidRPr="0014288D">
              <w:t xml:space="preserve"> Pacto em matéria de Migração e Asilo, em junho de 2024, </w:t>
            </w:r>
            <w:r w:rsidRPr="0014288D">
              <w:rPr>
                <w:b/>
                <w:i/>
              </w:rPr>
              <w:t>reformulou a política de asilo e migração da União. A fim de promover a aplicação do Pacto e apoiar os esforços para</w:t>
            </w:r>
            <w:r w:rsidRPr="0014288D">
              <w:t xml:space="preserve"> assegurar uma abordagem abrangente da gestão da migração baseada na solidariedade e na partilha equitativa de responsabilidades entre os </w:t>
            </w:r>
            <w:r w:rsidRPr="0014288D">
              <w:lastRenderedPageBreak/>
              <w:t>Estados</w:t>
            </w:r>
            <w:r w:rsidR="00660880">
              <w:noBreakHyphen/>
            </w:r>
            <w:r w:rsidRPr="0014288D">
              <w:t>Membros, as instituições e as agências da União,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154BC4BB" w14:textId="1B572085" w:rsidR="00E629F5" w:rsidRPr="0014288D" w:rsidRDefault="00E629F5" w:rsidP="000E1089">
            <w:pPr>
              <w:pStyle w:val="Normal6a"/>
            </w:pPr>
            <w:r w:rsidRPr="0014288D">
              <w:lastRenderedPageBreak/>
              <w:t>(2)</w:t>
            </w:r>
            <w:r w:rsidRPr="0014288D">
              <w:tab/>
            </w:r>
            <w:r w:rsidRPr="0014288D">
              <w:rPr>
                <w:b/>
                <w:i/>
              </w:rPr>
              <w:t>A fim de aplicar o</w:t>
            </w:r>
            <w:r w:rsidRPr="0014288D">
              <w:t xml:space="preserve"> Pacto em matéria de Migração e Asilo, </w:t>
            </w:r>
            <w:r w:rsidRPr="0014288D">
              <w:rPr>
                <w:b/>
                <w:i/>
              </w:rPr>
              <w:t>que entrou em vigor</w:t>
            </w:r>
            <w:r w:rsidRPr="0014288D">
              <w:t xml:space="preserve"> em junho de 2024, </w:t>
            </w:r>
            <w:r w:rsidRPr="0014288D">
              <w:rPr>
                <w:b/>
                <w:i/>
              </w:rPr>
              <w:t>e</w:t>
            </w:r>
            <w:r w:rsidRPr="0014288D">
              <w:t xml:space="preserve"> assegurar uma abordagem abrangente da gestão da migração baseada </w:t>
            </w:r>
            <w:r w:rsidRPr="0014288D">
              <w:rPr>
                <w:b/>
                <w:i/>
              </w:rPr>
              <w:t>no respeito pelos direitos fundamentais,</w:t>
            </w:r>
            <w:r w:rsidRPr="0014288D">
              <w:t xml:space="preserve"> na solidariedade e na partilha equitativa de responsabilidades entre os Estados</w:t>
            </w:r>
            <w:r w:rsidR="00660880">
              <w:noBreakHyphen/>
            </w:r>
            <w:r w:rsidRPr="0014288D">
              <w:t xml:space="preserve">Membros, as instituições e as agências da União, os </w:t>
            </w:r>
            <w:r w:rsidRPr="0014288D">
              <w:lastRenderedPageBreak/>
              <w:t>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6A187519"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7512456" w14:textId="77777777" w:rsidR="00E629F5" w:rsidRPr="0014288D" w:rsidRDefault="00E629F5" w:rsidP="00E629F5">
      <w:r w:rsidRPr="0014288D">
        <w:rPr>
          <w:rStyle w:val="HideTWBExt"/>
        </w:rPr>
        <w:t>&lt;/Amend&gt;</w:t>
      </w:r>
    </w:p>
    <w:p w14:paraId="5C72F51D"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59</w:t>
      </w:r>
      <w:r w:rsidRPr="0014288D">
        <w:rPr>
          <w:rStyle w:val="HideTWBExt"/>
        </w:rPr>
        <w:t>&lt;/NumAm&gt;</w:t>
      </w:r>
    </w:p>
    <w:p w14:paraId="4132303A" w14:textId="77777777" w:rsidR="00E629F5" w:rsidRPr="0014288D" w:rsidRDefault="00E629F5" w:rsidP="00E629F5">
      <w:pPr>
        <w:pStyle w:val="NormalBold"/>
      </w:pPr>
      <w:r w:rsidRPr="0014288D">
        <w:rPr>
          <w:rStyle w:val="HideTWBExt"/>
          <w:b w:val="0"/>
        </w:rPr>
        <w:t>&lt;RepeatBlock-By&gt;&lt;Members&gt;</w:t>
      </w:r>
      <w:r w:rsidRPr="0014288D">
        <w:t>Jorge Buxadé Villalba, Marieke Ehlers, Susanna Ceccardi</w:t>
      </w:r>
      <w:r w:rsidRPr="0014288D">
        <w:rPr>
          <w:rStyle w:val="HideTWBExt"/>
          <w:b w:val="0"/>
        </w:rPr>
        <w:t>&lt;/Members&gt;</w:t>
      </w:r>
    </w:p>
    <w:p w14:paraId="3D7100FB" w14:textId="77777777" w:rsidR="00E629F5" w:rsidRPr="0014288D" w:rsidRDefault="00E629F5" w:rsidP="00E629F5">
      <w:pPr>
        <w:pStyle w:val="NormalBold"/>
      </w:pPr>
      <w:r w:rsidRPr="0014288D">
        <w:rPr>
          <w:rStyle w:val="HideTWBExt"/>
          <w:b w:val="0"/>
        </w:rPr>
        <w:t>&lt;/RepeatBlock-By&gt;</w:t>
      </w:r>
    </w:p>
    <w:p w14:paraId="333F63D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1E613F6" w14:textId="77777777" w:rsidR="00E629F5" w:rsidRPr="0014288D" w:rsidRDefault="00E629F5" w:rsidP="00E629F5">
      <w:pPr>
        <w:pStyle w:val="NormalBold"/>
      </w:pPr>
      <w:r w:rsidRPr="0014288D">
        <w:rPr>
          <w:rStyle w:val="HideTWBExt"/>
        </w:rPr>
        <w:t>&lt;Article&gt;</w:t>
      </w:r>
      <w:r w:rsidRPr="0014288D">
        <w:t>Considerando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01090AD0" w14:textId="77777777" w:rsidTr="000E1089">
        <w:trPr>
          <w:trHeight w:hRule="exact" w:val="240"/>
          <w:jc w:val="center"/>
        </w:trPr>
        <w:tc>
          <w:tcPr>
            <w:tcW w:w="9752" w:type="dxa"/>
            <w:gridSpan w:val="2"/>
            <w:tcBorders>
              <w:top w:val="nil"/>
              <w:left w:val="nil"/>
              <w:bottom w:val="nil"/>
              <w:right w:val="nil"/>
            </w:tcBorders>
          </w:tcPr>
          <w:p w14:paraId="12988A94" w14:textId="77777777" w:rsidR="00E629F5" w:rsidRPr="0014288D" w:rsidRDefault="00E629F5" w:rsidP="000E1089"/>
        </w:tc>
      </w:tr>
      <w:tr w:rsidR="00E629F5" w:rsidRPr="0014288D" w14:paraId="47186BC1" w14:textId="77777777" w:rsidTr="000E1089">
        <w:trPr>
          <w:trHeight w:val="240"/>
          <w:jc w:val="center"/>
        </w:trPr>
        <w:tc>
          <w:tcPr>
            <w:tcW w:w="4876" w:type="dxa"/>
            <w:tcBorders>
              <w:top w:val="nil"/>
              <w:left w:val="nil"/>
              <w:bottom w:val="nil"/>
              <w:right w:val="nil"/>
            </w:tcBorders>
          </w:tcPr>
          <w:p w14:paraId="52F08622"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056A582" w14:textId="77777777" w:rsidR="00E629F5" w:rsidRPr="0014288D" w:rsidRDefault="00E629F5" w:rsidP="000E1089">
            <w:pPr>
              <w:pStyle w:val="AmColumnHeading"/>
            </w:pPr>
            <w:r w:rsidRPr="0014288D">
              <w:t>Alteração</w:t>
            </w:r>
          </w:p>
        </w:tc>
      </w:tr>
      <w:tr w:rsidR="00E629F5" w:rsidRPr="0014288D" w14:paraId="13E54BB5" w14:textId="77777777" w:rsidTr="000E1089">
        <w:trPr>
          <w:jc w:val="center"/>
        </w:trPr>
        <w:tc>
          <w:tcPr>
            <w:tcW w:w="4876" w:type="dxa"/>
            <w:tcBorders>
              <w:top w:val="nil"/>
              <w:left w:val="nil"/>
              <w:bottom w:val="nil"/>
              <w:right w:val="nil"/>
            </w:tcBorders>
          </w:tcPr>
          <w:p w14:paraId="0EEAAAF3" w14:textId="72CA218A" w:rsidR="00E629F5" w:rsidRPr="0014288D" w:rsidRDefault="00E629F5" w:rsidP="000E1089">
            <w:pPr>
              <w:pStyle w:val="Normal6a"/>
            </w:pPr>
            <w:r w:rsidRPr="0014288D">
              <w:t>(2)</w:t>
            </w:r>
            <w:r w:rsidRPr="0014288D">
              <w:tab/>
              <w:t xml:space="preserve">A entrada em vigor do Pacto em matéria de Migração e Asilo, </w:t>
            </w:r>
            <w:r w:rsidRPr="0014288D">
              <w:rPr>
                <w:b/>
                <w:i/>
              </w:rPr>
              <w:t>em junho de 2024, reformulou</w:t>
            </w:r>
            <w:r w:rsidRPr="0014288D">
              <w:t xml:space="preserve"> a política de asilo e </w:t>
            </w:r>
            <w:r w:rsidRPr="0014288D">
              <w:rPr>
                <w:b/>
                <w:i/>
              </w:rPr>
              <w:t>migração</w:t>
            </w:r>
            <w:r w:rsidRPr="0014288D">
              <w:t xml:space="preserve"> da União. A fim de promover a aplicação do Pacto e apoiar os esforços para assegurar uma abordagem abrangente da gestão da </w:t>
            </w:r>
            <w:r w:rsidRPr="0014288D">
              <w:rPr>
                <w:b/>
                <w:i/>
              </w:rPr>
              <w:t>migração baseada na solidariedade e na partilha equitativa de responsabilidades entre os Estados</w:t>
            </w:r>
            <w:r w:rsidR="00660880">
              <w:rPr>
                <w:b/>
                <w:i/>
              </w:rPr>
              <w:noBreakHyphen/>
            </w:r>
            <w:r w:rsidRPr="0014288D">
              <w:rPr>
                <w:b/>
                <w:i/>
              </w:rPr>
              <w:t>Membros, as instituições e as agências da União</w:t>
            </w:r>
            <w:r w:rsidRPr="0014288D">
              <w:t>,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5BACEBF7" w14:textId="70D8ECF3" w:rsidR="00E629F5" w:rsidRPr="0014288D" w:rsidRDefault="00E629F5" w:rsidP="000E1089">
            <w:pPr>
              <w:pStyle w:val="Normal6a"/>
            </w:pPr>
            <w:r w:rsidRPr="0014288D">
              <w:t>(2)</w:t>
            </w:r>
            <w:r w:rsidRPr="0014288D">
              <w:tab/>
              <w:t xml:space="preserve">A entrada em vigor do Pacto em matéria de Migração e Asilo, </w:t>
            </w:r>
            <w:r w:rsidRPr="0014288D">
              <w:rPr>
                <w:b/>
                <w:i/>
              </w:rPr>
              <w:t>incluindo o Regulamento (UE) […] (Regulamento Regresso), tem o potencial de reformular</w:t>
            </w:r>
            <w:r w:rsidRPr="0014288D">
              <w:t xml:space="preserve"> a política de asilo e </w:t>
            </w:r>
            <w:r w:rsidRPr="0014288D">
              <w:rPr>
                <w:b/>
                <w:i/>
              </w:rPr>
              <w:t>imigração</w:t>
            </w:r>
            <w:r w:rsidRPr="0014288D">
              <w:t xml:space="preserve"> da União. A fim de promover a aplicação do Pacto e apoiar os esforços para assegurar uma abordagem abrangente da gestão da </w:t>
            </w:r>
            <w:r w:rsidRPr="0014288D">
              <w:rPr>
                <w:b/>
                <w:i/>
              </w:rPr>
              <w:t>imigração, incluindo os regressos</w:t>
            </w:r>
            <w:r w:rsidRPr="0014288D">
              <w:t>, os Estados</w:t>
            </w:r>
            <w:r w:rsidR="00660880">
              <w:noBreakHyphen/>
            </w:r>
            <w:r w:rsidRPr="0014288D">
              <w:t>Membros devem ser apoiados pelos recursos financeiros adequados. Este apoio da União será prestado ao abrigo das regras horizontais do Fundo Europeu para a Coesão Económica, Social e Territorial, a Agricultura e o Meio Rural, as Pescas e o Setor Marítimo, a Prosperidade e a Segurança, estabelecidas pelo Regulamento (UE) [...].</w:t>
            </w:r>
          </w:p>
        </w:tc>
      </w:tr>
    </w:tbl>
    <w:p w14:paraId="5E962496"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106736C" w14:textId="77777777" w:rsidR="00E629F5" w:rsidRPr="0014288D" w:rsidRDefault="00E629F5" w:rsidP="00E629F5">
      <w:r w:rsidRPr="0014288D">
        <w:rPr>
          <w:rStyle w:val="HideTWBExt"/>
        </w:rPr>
        <w:lastRenderedPageBreak/>
        <w:t>&lt;/Amend&gt;</w:t>
      </w:r>
    </w:p>
    <w:p w14:paraId="245DCD31"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60</w:t>
      </w:r>
      <w:r w:rsidRPr="0014288D">
        <w:rPr>
          <w:rStyle w:val="HideTWBExt"/>
          <w:b w:val="0"/>
        </w:rPr>
        <w:t>&lt;/NumAm&gt;</w:t>
      </w:r>
    </w:p>
    <w:p w14:paraId="3D959A02" w14:textId="77777777" w:rsidR="00E629F5" w:rsidRPr="0014288D" w:rsidRDefault="00E629F5" w:rsidP="00E629F5">
      <w:pPr>
        <w:pStyle w:val="NormalBold"/>
      </w:pPr>
      <w:r w:rsidRPr="0014288D">
        <w:rPr>
          <w:rStyle w:val="HideTWBExt"/>
          <w:b w:val="0"/>
        </w:rPr>
        <w:t>&lt;RepeatBlock-By&gt;&lt;Members&gt;</w:t>
      </w:r>
      <w:r w:rsidRPr="0014288D">
        <w:t>Maciej Wąsik, Mariusz Kamiński</w:t>
      </w:r>
      <w:r w:rsidRPr="0014288D">
        <w:rPr>
          <w:rStyle w:val="HideTWBExt"/>
          <w:b w:val="0"/>
        </w:rPr>
        <w:t>&lt;/Members&gt;</w:t>
      </w:r>
    </w:p>
    <w:p w14:paraId="2F4203F6" w14:textId="77777777" w:rsidR="00E629F5" w:rsidRPr="0014288D" w:rsidRDefault="00E629F5" w:rsidP="00E629F5">
      <w:pPr>
        <w:pStyle w:val="NormalBold"/>
      </w:pPr>
      <w:r w:rsidRPr="0014288D">
        <w:rPr>
          <w:rStyle w:val="HideTWBExt"/>
          <w:b w:val="0"/>
        </w:rPr>
        <w:t>&lt;/RepeatBlock-By&gt;</w:t>
      </w:r>
    </w:p>
    <w:p w14:paraId="129EC7EA"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706823C9" w14:textId="77777777" w:rsidR="00E629F5" w:rsidRPr="0014288D" w:rsidRDefault="00E629F5" w:rsidP="00E629F5">
      <w:pPr>
        <w:pStyle w:val="NormalBold"/>
      </w:pPr>
      <w:r w:rsidRPr="0014288D">
        <w:rPr>
          <w:rStyle w:val="HideTWBExt"/>
          <w:b w:val="0"/>
        </w:rPr>
        <w:t>&lt;Article&gt;</w:t>
      </w:r>
      <w:r w:rsidRPr="0014288D">
        <w:t>Considerando 2</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10559AE" w14:textId="77777777" w:rsidTr="000E1089">
        <w:trPr>
          <w:trHeight w:hRule="exact" w:val="240"/>
          <w:jc w:val="center"/>
        </w:trPr>
        <w:tc>
          <w:tcPr>
            <w:tcW w:w="9752" w:type="dxa"/>
            <w:gridSpan w:val="2"/>
            <w:tcBorders>
              <w:top w:val="nil"/>
              <w:left w:val="nil"/>
              <w:bottom w:val="nil"/>
              <w:right w:val="nil"/>
            </w:tcBorders>
          </w:tcPr>
          <w:p w14:paraId="6631D6AB" w14:textId="77777777" w:rsidR="00E629F5" w:rsidRPr="0014288D" w:rsidRDefault="00E629F5" w:rsidP="000E1089"/>
        </w:tc>
      </w:tr>
      <w:tr w:rsidR="00E629F5" w:rsidRPr="0014288D" w14:paraId="02E67EA7" w14:textId="77777777" w:rsidTr="000E1089">
        <w:trPr>
          <w:trHeight w:val="240"/>
          <w:jc w:val="center"/>
        </w:trPr>
        <w:tc>
          <w:tcPr>
            <w:tcW w:w="4876" w:type="dxa"/>
            <w:tcBorders>
              <w:top w:val="nil"/>
              <w:left w:val="nil"/>
              <w:bottom w:val="nil"/>
              <w:right w:val="nil"/>
            </w:tcBorders>
          </w:tcPr>
          <w:p w14:paraId="654E2FD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38E3DD3" w14:textId="77777777" w:rsidR="00E629F5" w:rsidRPr="0014288D" w:rsidRDefault="00E629F5" w:rsidP="000E1089">
            <w:pPr>
              <w:pStyle w:val="AmColumnHeading"/>
            </w:pPr>
            <w:r w:rsidRPr="0014288D">
              <w:t>Alteração</w:t>
            </w:r>
          </w:p>
        </w:tc>
      </w:tr>
      <w:tr w:rsidR="00E629F5" w:rsidRPr="0014288D" w14:paraId="18153BC8" w14:textId="77777777" w:rsidTr="000E1089">
        <w:trPr>
          <w:jc w:val="center"/>
        </w:trPr>
        <w:tc>
          <w:tcPr>
            <w:tcW w:w="4876" w:type="dxa"/>
            <w:tcBorders>
              <w:top w:val="nil"/>
              <w:left w:val="nil"/>
              <w:bottom w:val="nil"/>
              <w:right w:val="nil"/>
            </w:tcBorders>
          </w:tcPr>
          <w:p w14:paraId="5F958C95" w14:textId="19599E00" w:rsidR="00E629F5" w:rsidRPr="0014288D" w:rsidRDefault="00E629F5" w:rsidP="000E1089">
            <w:pPr>
              <w:pStyle w:val="Normal6a"/>
            </w:pPr>
            <w:r w:rsidRPr="0014288D">
              <w:t>(2)</w:t>
            </w:r>
            <w:r w:rsidRPr="0014288D">
              <w:tab/>
            </w:r>
            <w:r w:rsidRPr="0014288D">
              <w:rPr>
                <w:b/>
                <w:i/>
              </w:rPr>
              <w:t>A entrada em vigor do Pacto em matéria de Migração e Asilo, em junho de 2024, reformulou a política de asilo e migração da União</w:t>
            </w:r>
            <w:r w:rsidRPr="0014288D">
              <w:t xml:space="preserve">. </w:t>
            </w:r>
            <w:r w:rsidRPr="0014288D">
              <w:rPr>
                <w:b/>
                <w:i/>
              </w:rPr>
              <w:t>A fim de promover a aplicação do Pacto e apoiar os esforços para assegurar uma abordagem abrangente da gestão da migração baseada na solidariedade e na partilha equitativa de responsabilidades entre</w:t>
            </w:r>
            <w:r w:rsidRPr="0014288D">
              <w:t xml:space="preserve"> os Estados</w:t>
            </w:r>
            <w:r w:rsidR="00660880">
              <w:noBreakHyphen/>
            </w:r>
            <w:r w:rsidRPr="0014288D">
              <w:t>Membros</w:t>
            </w:r>
            <w:r w:rsidRPr="0014288D">
              <w:rPr>
                <w:b/>
                <w:i/>
              </w:rPr>
              <w:t>, as instituições e as agências da União, os Estados</w:t>
            </w:r>
            <w:r w:rsidR="00660880">
              <w:rPr>
                <w:b/>
                <w:i/>
              </w:rPr>
              <w:noBreakHyphen/>
            </w:r>
            <w:r w:rsidRPr="0014288D">
              <w:rPr>
                <w:b/>
                <w:i/>
              </w:rPr>
              <w:t>Membros devem ser apoiados pelos recursos financeiros adequados</w:t>
            </w:r>
            <w:r w:rsidRPr="0014288D">
              <w:t xml:space="preserve">. </w:t>
            </w:r>
            <w:r w:rsidRPr="0014288D">
              <w:rPr>
                <w:b/>
                <w:i/>
              </w:rPr>
              <w:t>Este apoio da União será prestado ao abrigo das regras horizontais do Fundo Europeu para a Coesão Económica, Social e Territorial, a Agricultura e o Meio Rural, as Pescas e o Setor Marítimo, a Prosperidade e a Segurança, estabelecidas pelo Regulamento (UE) [...].</w:t>
            </w:r>
          </w:p>
        </w:tc>
        <w:tc>
          <w:tcPr>
            <w:tcW w:w="4876" w:type="dxa"/>
            <w:tcBorders>
              <w:top w:val="nil"/>
              <w:left w:val="nil"/>
              <w:bottom w:val="nil"/>
              <w:right w:val="nil"/>
            </w:tcBorders>
          </w:tcPr>
          <w:p w14:paraId="073F07A7" w14:textId="7D71517C" w:rsidR="00E629F5" w:rsidRPr="0014288D" w:rsidRDefault="00E629F5" w:rsidP="000E1089">
            <w:pPr>
              <w:pStyle w:val="Normal6a"/>
            </w:pPr>
            <w:r w:rsidRPr="0014288D">
              <w:t>(2)</w:t>
            </w:r>
            <w:r w:rsidRPr="0014288D">
              <w:tab/>
            </w:r>
            <w:r w:rsidRPr="0014288D">
              <w:rPr>
                <w:b/>
                <w:i/>
              </w:rPr>
              <w:t>O artigo 79.º, n.º 5, do TFUE, ao referir</w:t>
            </w:r>
            <w:r w:rsidR="00660880">
              <w:rPr>
                <w:b/>
                <w:i/>
              </w:rPr>
              <w:noBreakHyphen/>
            </w:r>
            <w:r w:rsidRPr="0014288D">
              <w:rPr>
                <w:b/>
                <w:i/>
              </w:rPr>
              <w:t>se explicitamente à inviolabilidade do direito de</w:t>
            </w:r>
            <w:r w:rsidRPr="0014288D">
              <w:t xml:space="preserve"> os Estados</w:t>
            </w:r>
            <w:r w:rsidR="00660880">
              <w:noBreakHyphen/>
            </w:r>
            <w:r w:rsidRPr="0014288D">
              <w:t>Membros</w:t>
            </w:r>
            <w:r w:rsidRPr="0014288D">
              <w:rPr>
                <w:b/>
                <w:i/>
              </w:rPr>
              <w:t xml:space="preserve"> determinarem os volumes de admissão de nacionais de países terceiros, provenientes de países terceiros, no respetivo território, para aí procurarem trabalho, assalariado ou não assalariado, confirma que as decisões relativas ao volume total de admissão de migrantes continuam a ser da competência nacional, e os princípios da subsidiariedade e da proporcionalidade (artigo 5.º do TUE) exigem que a ação da União não exceda o necessário</w:t>
            </w:r>
            <w:r w:rsidRPr="0014288D">
              <w:t>.</w:t>
            </w:r>
            <w:r w:rsidRPr="0014288D">
              <w:rPr>
                <w:b/>
                <w:i/>
              </w:rPr>
              <w:t xml:space="preserve"> Os mecanismos de recolocação obrigatória interferem com a soberania dos Estados</w:t>
            </w:r>
            <w:r w:rsidR="00660880">
              <w:rPr>
                <w:b/>
                <w:i/>
              </w:rPr>
              <w:noBreakHyphen/>
            </w:r>
            <w:r w:rsidRPr="0014288D">
              <w:rPr>
                <w:b/>
                <w:i/>
              </w:rPr>
              <w:t>nação e envolvem matérias que não são da competência exclusiva da União. Por conseguinte, devem ser suprimidos com caráter de urgência</w:t>
            </w:r>
            <w:r w:rsidRPr="0014288D">
              <w:t>.</w:t>
            </w:r>
          </w:p>
        </w:tc>
      </w:tr>
    </w:tbl>
    <w:p w14:paraId="01A31E48"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{PL}</w:t>
      </w:r>
      <w:r w:rsidRPr="0014288D">
        <w:t>pl</w:t>
      </w:r>
      <w:r w:rsidRPr="0014288D">
        <w:rPr>
          <w:rStyle w:val="HideTWBExt"/>
        </w:rPr>
        <w:t>&lt;/Original&gt;</w:t>
      </w:r>
    </w:p>
    <w:p w14:paraId="69CD7397" w14:textId="77777777" w:rsidR="00E629F5" w:rsidRPr="0014288D" w:rsidRDefault="00E629F5" w:rsidP="00E629F5">
      <w:r w:rsidRPr="0014288D">
        <w:rPr>
          <w:rStyle w:val="HideTWBExt"/>
        </w:rPr>
        <w:t>&lt;/Amend&gt;</w:t>
      </w:r>
    </w:p>
    <w:p w14:paraId="24B01573"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61</w:t>
      </w:r>
      <w:r w:rsidRPr="0014288D">
        <w:rPr>
          <w:rStyle w:val="HideTWBExt"/>
        </w:rPr>
        <w:t>&lt;/NumAm&gt;</w:t>
      </w:r>
    </w:p>
    <w:p w14:paraId="1233B173"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642B45FE" w14:textId="77777777" w:rsidR="00E629F5" w:rsidRPr="0014288D" w:rsidRDefault="00E629F5" w:rsidP="00E629F5">
      <w:pPr>
        <w:pStyle w:val="NormalBold"/>
      </w:pPr>
      <w:r w:rsidRPr="0014288D">
        <w:rPr>
          <w:rStyle w:val="HideTWBExt"/>
          <w:b w:val="0"/>
        </w:rPr>
        <w:t>&lt;/RepeatBlock-By&gt;</w:t>
      </w:r>
    </w:p>
    <w:p w14:paraId="6B290A7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0839EB3" w14:textId="37E10C20" w:rsidR="00E629F5" w:rsidRPr="0014288D" w:rsidRDefault="00E629F5" w:rsidP="00E629F5">
      <w:pPr>
        <w:pStyle w:val="NormalBold"/>
      </w:pPr>
      <w:r w:rsidRPr="0014288D">
        <w:rPr>
          <w:rStyle w:val="HideTWBExt"/>
        </w:rPr>
        <w:t>&lt;Article&gt;</w:t>
      </w:r>
      <w:r w:rsidRPr="0014288D">
        <w:t>Considerando 2</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B2EE49A" w14:textId="77777777" w:rsidTr="000E1089">
        <w:trPr>
          <w:trHeight w:hRule="exact" w:val="240"/>
          <w:jc w:val="center"/>
        </w:trPr>
        <w:tc>
          <w:tcPr>
            <w:tcW w:w="9752" w:type="dxa"/>
            <w:gridSpan w:val="2"/>
            <w:tcBorders>
              <w:top w:val="nil"/>
              <w:left w:val="nil"/>
              <w:bottom w:val="nil"/>
              <w:right w:val="nil"/>
            </w:tcBorders>
          </w:tcPr>
          <w:p w14:paraId="746BEB4D" w14:textId="77777777" w:rsidR="00E629F5" w:rsidRPr="0014288D" w:rsidRDefault="00E629F5" w:rsidP="000E1089"/>
        </w:tc>
      </w:tr>
      <w:tr w:rsidR="00E629F5" w:rsidRPr="0014288D" w14:paraId="73BA88C3" w14:textId="77777777" w:rsidTr="000E1089">
        <w:trPr>
          <w:trHeight w:val="240"/>
          <w:jc w:val="center"/>
        </w:trPr>
        <w:tc>
          <w:tcPr>
            <w:tcW w:w="4876" w:type="dxa"/>
            <w:tcBorders>
              <w:top w:val="nil"/>
              <w:left w:val="nil"/>
              <w:bottom w:val="nil"/>
              <w:right w:val="nil"/>
            </w:tcBorders>
          </w:tcPr>
          <w:p w14:paraId="0104DD1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2A15EB1" w14:textId="77777777" w:rsidR="00E629F5" w:rsidRPr="0014288D" w:rsidRDefault="00E629F5" w:rsidP="000E1089">
            <w:pPr>
              <w:pStyle w:val="AmColumnHeading"/>
            </w:pPr>
            <w:r w:rsidRPr="0014288D">
              <w:t>Alteração</w:t>
            </w:r>
          </w:p>
        </w:tc>
      </w:tr>
      <w:tr w:rsidR="00E629F5" w:rsidRPr="0014288D" w14:paraId="23F5BF6D" w14:textId="77777777" w:rsidTr="000E1089">
        <w:trPr>
          <w:jc w:val="center"/>
        </w:trPr>
        <w:tc>
          <w:tcPr>
            <w:tcW w:w="4876" w:type="dxa"/>
            <w:tcBorders>
              <w:top w:val="nil"/>
              <w:left w:val="nil"/>
              <w:bottom w:val="nil"/>
              <w:right w:val="nil"/>
            </w:tcBorders>
          </w:tcPr>
          <w:p w14:paraId="561D8BB9" w14:textId="77777777" w:rsidR="00E629F5" w:rsidRPr="0014288D" w:rsidRDefault="00E629F5" w:rsidP="000E1089">
            <w:pPr>
              <w:pStyle w:val="Normal6a"/>
            </w:pPr>
          </w:p>
        </w:tc>
        <w:tc>
          <w:tcPr>
            <w:tcW w:w="4876" w:type="dxa"/>
            <w:tcBorders>
              <w:top w:val="nil"/>
              <w:left w:val="nil"/>
              <w:bottom w:val="nil"/>
              <w:right w:val="nil"/>
            </w:tcBorders>
          </w:tcPr>
          <w:p w14:paraId="46862993" w14:textId="5E7B1594" w:rsidR="00E629F5" w:rsidRPr="0014288D" w:rsidRDefault="00E629F5" w:rsidP="000E1089">
            <w:pPr>
              <w:pStyle w:val="Normal6a"/>
            </w:pPr>
            <w:r w:rsidRPr="0014288D">
              <w:rPr>
                <w:b/>
                <w:i/>
              </w:rPr>
              <w:t>(2</w:t>
            </w:r>
            <w:r w:rsidR="00660880">
              <w:rPr>
                <w:b/>
                <w:i/>
              </w:rPr>
              <w:noBreakHyphen/>
            </w:r>
            <w:r w:rsidRPr="0014288D">
              <w:rPr>
                <w:b/>
                <w:i/>
              </w:rPr>
              <w:t>A)</w:t>
            </w:r>
            <w:r w:rsidRPr="0014288D">
              <w:tab/>
            </w:r>
            <w:r w:rsidRPr="0014288D">
              <w:rPr>
                <w:b/>
                <w:i/>
              </w:rPr>
              <w:t xml:space="preserve">Todas as ações apoiadas ao abrigo do presente regulamento devem ser executadas no pleno respeito dos direitos e princípios consagrados no acervo da União e na Carta dos Direitos Fundamentais da União Europeia («a </w:t>
            </w:r>
            <w:r w:rsidRPr="0014288D">
              <w:rPr>
                <w:b/>
                <w:i/>
              </w:rPr>
              <w:lastRenderedPageBreak/>
              <w:t>Carta»), e estar em consonância com as obrigações internacionais da União e dos Estados</w:t>
            </w:r>
            <w:r w:rsidR="00660880">
              <w:rPr>
                <w:b/>
                <w:i/>
              </w:rPr>
              <w:noBreakHyphen/>
            </w:r>
            <w:r w:rsidRPr="0014288D">
              <w:rPr>
                <w:b/>
                <w:i/>
              </w:rPr>
              <w:t>Membros decorrentes dos instrumentos internacionais de que são partes, incluindo a Convenção de Genebra de 1951 relativa ao Estatuto dos Refugiados e o seu Protocolo de 1967, a Convenção de 1954 relativa ao Estatuto dos Apátridas, a Convenção de 1961 para a Redução dos Casos de Apatridia, a Convenção das Nações Unidas sobre os Direitos da Criança, a Convenção sobre a Eliminação de Todas as Formas de Discriminação contra as Mulheres e a Convenção do Conselho da Europa para a Prevenção e o Combate à Violência contra as Mulheres e a Violência Doméstica («a Convenção de Istambul»).</w:t>
            </w:r>
          </w:p>
        </w:tc>
      </w:tr>
    </w:tbl>
    <w:p w14:paraId="25BD75F7"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70635580" w14:textId="77777777" w:rsidR="00E629F5" w:rsidRPr="0014288D" w:rsidRDefault="00E629F5" w:rsidP="00E629F5">
      <w:r w:rsidRPr="0014288D">
        <w:rPr>
          <w:rStyle w:val="HideTWBExt"/>
        </w:rPr>
        <w:t>&lt;/Amend&gt;</w:t>
      </w:r>
    </w:p>
    <w:p w14:paraId="583F8DAF"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62</w:t>
      </w:r>
      <w:r w:rsidRPr="0014288D">
        <w:rPr>
          <w:rStyle w:val="HideTWBExt"/>
        </w:rPr>
        <w:t>&lt;/NumAm&gt;</w:t>
      </w:r>
    </w:p>
    <w:p w14:paraId="192B503D"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2DB1E996" w14:textId="77777777" w:rsidR="00E629F5" w:rsidRPr="0014288D" w:rsidRDefault="00E629F5" w:rsidP="00E629F5">
      <w:pPr>
        <w:pStyle w:val="NormalBold"/>
      </w:pPr>
      <w:r w:rsidRPr="0014288D">
        <w:rPr>
          <w:rStyle w:val="HideTWBExt"/>
          <w:b w:val="0"/>
        </w:rPr>
        <w:t>&lt;/RepeatBlock-By&gt;</w:t>
      </w:r>
    </w:p>
    <w:p w14:paraId="1D5AE687"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34A8403" w14:textId="77777777" w:rsidR="00E629F5" w:rsidRPr="0014288D" w:rsidRDefault="00E629F5" w:rsidP="00E629F5">
      <w:pPr>
        <w:pStyle w:val="NormalBold"/>
      </w:pPr>
      <w:r w:rsidRPr="0014288D">
        <w:rPr>
          <w:rStyle w:val="HideTWBExt"/>
        </w:rPr>
        <w:t>&lt;Article&gt;</w:t>
      </w:r>
      <w:r w:rsidRPr="0014288D">
        <w:t>Considerando 3</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CFADF5E" w14:textId="77777777" w:rsidTr="000E1089">
        <w:trPr>
          <w:trHeight w:hRule="exact" w:val="240"/>
          <w:jc w:val="center"/>
        </w:trPr>
        <w:tc>
          <w:tcPr>
            <w:tcW w:w="9752" w:type="dxa"/>
            <w:gridSpan w:val="2"/>
            <w:tcBorders>
              <w:top w:val="nil"/>
              <w:left w:val="nil"/>
              <w:bottom w:val="nil"/>
              <w:right w:val="nil"/>
            </w:tcBorders>
          </w:tcPr>
          <w:p w14:paraId="1CB73F0F" w14:textId="77777777" w:rsidR="00E629F5" w:rsidRPr="0014288D" w:rsidRDefault="00E629F5" w:rsidP="000E1089"/>
        </w:tc>
      </w:tr>
      <w:tr w:rsidR="00E629F5" w:rsidRPr="0014288D" w14:paraId="0C1B0ADB" w14:textId="77777777" w:rsidTr="000E1089">
        <w:trPr>
          <w:trHeight w:val="240"/>
          <w:jc w:val="center"/>
        </w:trPr>
        <w:tc>
          <w:tcPr>
            <w:tcW w:w="4876" w:type="dxa"/>
            <w:tcBorders>
              <w:top w:val="nil"/>
              <w:left w:val="nil"/>
              <w:bottom w:val="nil"/>
              <w:right w:val="nil"/>
            </w:tcBorders>
          </w:tcPr>
          <w:p w14:paraId="7F57E679"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A319B2D" w14:textId="77777777" w:rsidR="00E629F5" w:rsidRPr="0014288D" w:rsidRDefault="00E629F5" w:rsidP="000E1089">
            <w:pPr>
              <w:pStyle w:val="AmColumnHeading"/>
            </w:pPr>
            <w:r w:rsidRPr="0014288D">
              <w:t>Alteração</w:t>
            </w:r>
          </w:p>
        </w:tc>
      </w:tr>
      <w:tr w:rsidR="00E629F5" w:rsidRPr="0014288D" w14:paraId="05C6600F" w14:textId="77777777" w:rsidTr="000E1089">
        <w:trPr>
          <w:jc w:val="center"/>
        </w:trPr>
        <w:tc>
          <w:tcPr>
            <w:tcW w:w="4876" w:type="dxa"/>
            <w:tcBorders>
              <w:top w:val="nil"/>
              <w:left w:val="nil"/>
              <w:bottom w:val="nil"/>
              <w:right w:val="nil"/>
            </w:tcBorders>
          </w:tcPr>
          <w:p w14:paraId="047C308E" w14:textId="6234522B" w:rsidR="00E629F5" w:rsidRPr="0014288D" w:rsidRDefault="00E629F5" w:rsidP="000E1089">
            <w:pPr>
              <w:pStyle w:val="Normal6a"/>
            </w:pPr>
            <w:r w:rsidRPr="0014288D">
              <w:t>(3)</w:t>
            </w:r>
            <w:r w:rsidRPr="0014288D">
              <w:tab/>
              <w:t>O presente regulamento estabelece os objetivos do apoio da União à política de asilo, migração e integração. Os Estados</w:t>
            </w:r>
            <w:r w:rsidR="00660880">
              <w:noBreakHyphen/>
            </w:r>
            <w:r w:rsidRPr="0014288D">
              <w:t>Membros devem assegurar que os seus planos de parceria nacionais e regionais cumprem cada um dos objetivos estabelecidos no presente regulamento.</w:t>
            </w:r>
          </w:p>
        </w:tc>
        <w:tc>
          <w:tcPr>
            <w:tcW w:w="4876" w:type="dxa"/>
            <w:tcBorders>
              <w:top w:val="nil"/>
              <w:left w:val="nil"/>
              <w:bottom w:val="nil"/>
              <w:right w:val="nil"/>
            </w:tcBorders>
          </w:tcPr>
          <w:p w14:paraId="2B5F6585" w14:textId="3AAA0178" w:rsidR="00E629F5" w:rsidRPr="0014288D" w:rsidRDefault="00E629F5" w:rsidP="000E1089">
            <w:pPr>
              <w:pStyle w:val="Normal6a"/>
            </w:pPr>
            <w:r w:rsidRPr="0014288D">
              <w:t>(3)</w:t>
            </w:r>
            <w:r w:rsidRPr="0014288D">
              <w:tab/>
              <w:t>O presente regulamento estabelece os objetivos do apoio da União à política de asilo, migração e integração</w:t>
            </w:r>
            <w:r w:rsidRPr="0014288D">
              <w:rPr>
                <w:b/>
                <w:i/>
              </w:rPr>
              <w:t>, identifica os níveis mínimos de financiamento a prever para esses objetivos específicos, estabelece regras específicas relativas ao cofinanciamento das medidas tomadas ao abrigo do presente instrumento e estabelece uma lista de ações elegíveis para apoio da União</w:t>
            </w:r>
            <w:r w:rsidRPr="0014288D">
              <w:t>. Os Estados</w:t>
            </w:r>
            <w:r w:rsidR="00660880">
              <w:noBreakHyphen/>
            </w:r>
            <w:r w:rsidRPr="0014288D">
              <w:t>Membros devem assegurar</w:t>
            </w:r>
            <w:r w:rsidRPr="0014288D">
              <w:rPr>
                <w:b/>
                <w:i/>
              </w:rPr>
              <w:t>, em conformidade com os níveis mínimos de financiamento estabelecidos no presente regulamento,</w:t>
            </w:r>
            <w:r w:rsidRPr="0014288D">
              <w:t xml:space="preserve"> que os seus planos de parceria nacionais e regionais cumprem cada um dos objetivos estabelecidos no presente regulamento.</w:t>
            </w:r>
          </w:p>
        </w:tc>
      </w:tr>
    </w:tbl>
    <w:p w14:paraId="265FD087"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4CFA3E8" w14:textId="77777777" w:rsidR="00E629F5" w:rsidRPr="0014288D" w:rsidRDefault="00E629F5" w:rsidP="00E629F5">
      <w:r w:rsidRPr="0014288D">
        <w:rPr>
          <w:rStyle w:val="HideTWBExt"/>
        </w:rPr>
        <w:t>&lt;/Amend&gt;</w:t>
      </w:r>
    </w:p>
    <w:p w14:paraId="2F0D54C6"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63</w:t>
      </w:r>
      <w:r w:rsidRPr="0014288D">
        <w:rPr>
          <w:rStyle w:val="HideTWBExt"/>
        </w:rPr>
        <w:t>&lt;/NumAm&gt;</w:t>
      </w:r>
    </w:p>
    <w:p w14:paraId="2D79F83D" w14:textId="56668931" w:rsidR="00E629F5" w:rsidRPr="0014288D" w:rsidRDefault="00E629F5" w:rsidP="00E629F5">
      <w:pPr>
        <w:pStyle w:val="NormalBold"/>
      </w:pPr>
      <w:r w:rsidRPr="0014288D">
        <w:rPr>
          <w:rStyle w:val="HideTWBExt"/>
          <w:b w:val="0"/>
        </w:rPr>
        <w:t>&lt;RepeatBlock-By&gt;&lt;Members&gt;</w:t>
      </w:r>
      <w:r w:rsidRPr="0014288D">
        <w:t>Loucas Fourlas, Fredis Beleris, Elissavet Vozemberg</w:t>
      </w:r>
      <w:r w:rsidR="00660880">
        <w:noBreakHyphen/>
      </w:r>
      <w:r w:rsidRPr="0014288D">
        <w:t>Vrionidi, Tomáš Zdechovský, Alice Teodorescu Måwe, Loránt Vincze, Henrik Dahl, Emil Radev</w:t>
      </w:r>
      <w:r w:rsidRPr="0014288D">
        <w:rPr>
          <w:rStyle w:val="HideTWBExt"/>
          <w:b w:val="0"/>
        </w:rPr>
        <w:t>&lt;/Members&gt;</w:t>
      </w:r>
    </w:p>
    <w:p w14:paraId="3B34FA80" w14:textId="77777777" w:rsidR="00E629F5" w:rsidRPr="0014288D" w:rsidRDefault="00E629F5" w:rsidP="00E629F5">
      <w:pPr>
        <w:pStyle w:val="NormalBold"/>
      </w:pPr>
      <w:r w:rsidRPr="0014288D">
        <w:rPr>
          <w:rStyle w:val="HideTWBExt"/>
          <w:b w:val="0"/>
        </w:rPr>
        <w:t>&lt;/RepeatBlock-By&gt;</w:t>
      </w:r>
    </w:p>
    <w:p w14:paraId="7A7ADF22"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6CF0500" w14:textId="77777777" w:rsidR="00E629F5" w:rsidRPr="0014288D" w:rsidRDefault="00E629F5" w:rsidP="00E629F5">
      <w:pPr>
        <w:pStyle w:val="NormalBold"/>
      </w:pPr>
      <w:r w:rsidRPr="0014288D">
        <w:rPr>
          <w:rStyle w:val="HideTWBExt"/>
        </w:rPr>
        <w:t>&lt;Article&gt;</w:t>
      </w:r>
      <w:r w:rsidRPr="0014288D">
        <w:t>Considerando 3</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1F64405" w14:textId="77777777" w:rsidTr="000E1089">
        <w:trPr>
          <w:trHeight w:hRule="exact" w:val="240"/>
          <w:jc w:val="center"/>
        </w:trPr>
        <w:tc>
          <w:tcPr>
            <w:tcW w:w="9752" w:type="dxa"/>
            <w:gridSpan w:val="2"/>
            <w:tcBorders>
              <w:top w:val="nil"/>
              <w:left w:val="nil"/>
              <w:bottom w:val="nil"/>
              <w:right w:val="nil"/>
            </w:tcBorders>
          </w:tcPr>
          <w:p w14:paraId="5EFFAF55" w14:textId="77777777" w:rsidR="00E629F5" w:rsidRPr="0014288D" w:rsidRDefault="00E629F5" w:rsidP="000E1089"/>
        </w:tc>
      </w:tr>
      <w:tr w:rsidR="00E629F5" w:rsidRPr="0014288D" w14:paraId="08DDC35E" w14:textId="77777777" w:rsidTr="000E1089">
        <w:trPr>
          <w:trHeight w:val="240"/>
          <w:jc w:val="center"/>
        </w:trPr>
        <w:tc>
          <w:tcPr>
            <w:tcW w:w="4876" w:type="dxa"/>
            <w:tcBorders>
              <w:top w:val="nil"/>
              <w:left w:val="nil"/>
              <w:bottom w:val="nil"/>
              <w:right w:val="nil"/>
            </w:tcBorders>
          </w:tcPr>
          <w:p w14:paraId="2F9C3C2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7BB55F8" w14:textId="77777777" w:rsidR="00E629F5" w:rsidRPr="0014288D" w:rsidRDefault="00E629F5" w:rsidP="000E1089">
            <w:pPr>
              <w:pStyle w:val="AmColumnHeading"/>
            </w:pPr>
            <w:r w:rsidRPr="0014288D">
              <w:t>Alteração</w:t>
            </w:r>
          </w:p>
        </w:tc>
      </w:tr>
      <w:tr w:rsidR="00E629F5" w:rsidRPr="0014288D" w14:paraId="7CCE116D" w14:textId="77777777" w:rsidTr="000E1089">
        <w:trPr>
          <w:jc w:val="center"/>
        </w:trPr>
        <w:tc>
          <w:tcPr>
            <w:tcW w:w="4876" w:type="dxa"/>
            <w:tcBorders>
              <w:top w:val="nil"/>
              <w:left w:val="nil"/>
              <w:bottom w:val="nil"/>
              <w:right w:val="nil"/>
            </w:tcBorders>
          </w:tcPr>
          <w:p w14:paraId="3E9CB06F" w14:textId="30A44C0C" w:rsidR="00E629F5" w:rsidRPr="0014288D" w:rsidRDefault="00E629F5" w:rsidP="000E1089">
            <w:pPr>
              <w:pStyle w:val="Normal6a"/>
            </w:pPr>
            <w:r w:rsidRPr="0014288D">
              <w:t>(3)</w:t>
            </w:r>
            <w:r w:rsidRPr="0014288D">
              <w:tab/>
              <w:t>O presente regulamento estabelece os objetivos do apoio da União à política de asilo, migração e integração. Os Estados</w:t>
            </w:r>
            <w:r w:rsidR="00660880">
              <w:noBreakHyphen/>
            </w:r>
            <w:r w:rsidRPr="0014288D">
              <w:t>Membros devem assegurar que os seus planos de parceria nacionais e regionais cumprem cada um dos objetivos estabelecidos no presente regulamento.</w:t>
            </w:r>
          </w:p>
        </w:tc>
        <w:tc>
          <w:tcPr>
            <w:tcW w:w="4876" w:type="dxa"/>
            <w:tcBorders>
              <w:top w:val="nil"/>
              <w:left w:val="nil"/>
              <w:bottom w:val="nil"/>
              <w:right w:val="nil"/>
            </w:tcBorders>
          </w:tcPr>
          <w:p w14:paraId="1C297083" w14:textId="5623F532" w:rsidR="00E629F5" w:rsidRPr="0014288D" w:rsidRDefault="00E629F5" w:rsidP="000E1089">
            <w:pPr>
              <w:pStyle w:val="Normal6a"/>
            </w:pPr>
            <w:r w:rsidRPr="0014288D">
              <w:t>(3)</w:t>
            </w:r>
            <w:r w:rsidRPr="0014288D">
              <w:tab/>
              <w:t>O presente regulamento estabelece os objetivos do apoio da União à política de asilo, migração e integração. Os Estados</w:t>
            </w:r>
            <w:r w:rsidR="00660880">
              <w:noBreakHyphen/>
            </w:r>
            <w:r w:rsidRPr="0014288D">
              <w:t>Membros devem assegurar que os seus planos de parceria nacionais e regionais cumprem cada um dos objetivos estabelecidos no presente regulamento</w:t>
            </w:r>
            <w:r w:rsidRPr="0014288D">
              <w:rPr>
                <w:b/>
                <w:i/>
              </w:rPr>
              <w:t>, com especial ênfase na gestão eficaz dos fluxos migratórios, na proteção das fronteiras externas, no tratamento rápido dos pedidos de asilo e na integração bem</w:t>
            </w:r>
            <w:r w:rsidR="00660880">
              <w:rPr>
                <w:b/>
                <w:i/>
              </w:rPr>
              <w:noBreakHyphen/>
            </w:r>
            <w:r w:rsidRPr="0014288D">
              <w:rPr>
                <w:b/>
                <w:i/>
              </w:rPr>
              <w:t>sucedida dos nacionais de países terceiros que residam legalmente no território da União</w:t>
            </w:r>
            <w:r w:rsidRPr="0014288D">
              <w:t>.</w:t>
            </w:r>
          </w:p>
        </w:tc>
      </w:tr>
    </w:tbl>
    <w:p w14:paraId="087F7983"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D655442" w14:textId="77777777" w:rsidR="00E629F5" w:rsidRPr="0014288D" w:rsidRDefault="00E629F5" w:rsidP="00E629F5">
      <w:r w:rsidRPr="0014288D">
        <w:rPr>
          <w:rStyle w:val="HideTWBExt"/>
        </w:rPr>
        <w:t>&lt;/Amend&gt;</w:t>
      </w:r>
    </w:p>
    <w:p w14:paraId="0F276CBB"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64</w:t>
      </w:r>
      <w:r w:rsidRPr="0014288D">
        <w:rPr>
          <w:rStyle w:val="HideTWBExt"/>
        </w:rPr>
        <w:t>&lt;/NumAm&gt;</w:t>
      </w:r>
    </w:p>
    <w:p w14:paraId="76830C8F" w14:textId="77777777" w:rsidR="00E629F5" w:rsidRPr="0014288D" w:rsidRDefault="00E629F5" w:rsidP="00E629F5">
      <w:pPr>
        <w:pStyle w:val="NormalBold"/>
      </w:pPr>
      <w:r w:rsidRPr="0014288D">
        <w:rPr>
          <w:rStyle w:val="HideTWBExt"/>
          <w:b w:val="0"/>
        </w:rPr>
        <w:t>&lt;RepeatBlock-By&gt;&lt;Members&gt;</w:t>
      </w:r>
      <w:r w:rsidRPr="0014288D">
        <w:t>Rasa Juknevičienė</w:t>
      </w:r>
      <w:r w:rsidRPr="0014288D">
        <w:rPr>
          <w:rStyle w:val="HideTWBExt"/>
          <w:b w:val="0"/>
        </w:rPr>
        <w:t>&lt;/Members&gt;</w:t>
      </w:r>
    </w:p>
    <w:p w14:paraId="1C85C6DB" w14:textId="77777777" w:rsidR="00E629F5" w:rsidRPr="0014288D" w:rsidRDefault="00E629F5" w:rsidP="00E629F5">
      <w:pPr>
        <w:pStyle w:val="NormalBold"/>
      </w:pPr>
      <w:r w:rsidRPr="0014288D">
        <w:rPr>
          <w:rStyle w:val="HideTWBExt"/>
          <w:b w:val="0"/>
        </w:rPr>
        <w:t>&lt;/RepeatBlock-By&gt;</w:t>
      </w:r>
    </w:p>
    <w:p w14:paraId="532A919B"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320BD2E" w14:textId="77777777" w:rsidR="00E629F5" w:rsidRPr="0014288D" w:rsidRDefault="00E629F5" w:rsidP="00E629F5">
      <w:pPr>
        <w:pStyle w:val="NormalBold"/>
      </w:pPr>
      <w:r w:rsidRPr="0014288D">
        <w:rPr>
          <w:rStyle w:val="HideTWBExt"/>
        </w:rPr>
        <w:t>&lt;Article&gt;</w:t>
      </w:r>
      <w:r w:rsidRPr="0014288D">
        <w:t>Considerando 3</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DEB5582" w14:textId="77777777" w:rsidTr="000E1089">
        <w:trPr>
          <w:trHeight w:hRule="exact" w:val="240"/>
          <w:jc w:val="center"/>
        </w:trPr>
        <w:tc>
          <w:tcPr>
            <w:tcW w:w="9752" w:type="dxa"/>
            <w:gridSpan w:val="2"/>
            <w:tcBorders>
              <w:top w:val="nil"/>
              <w:left w:val="nil"/>
              <w:bottom w:val="nil"/>
              <w:right w:val="nil"/>
            </w:tcBorders>
          </w:tcPr>
          <w:p w14:paraId="3A064755" w14:textId="77777777" w:rsidR="00E629F5" w:rsidRPr="0014288D" w:rsidRDefault="00E629F5" w:rsidP="000E1089"/>
        </w:tc>
      </w:tr>
      <w:tr w:rsidR="00E629F5" w:rsidRPr="0014288D" w14:paraId="612ED324" w14:textId="77777777" w:rsidTr="000E1089">
        <w:trPr>
          <w:trHeight w:val="240"/>
          <w:jc w:val="center"/>
        </w:trPr>
        <w:tc>
          <w:tcPr>
            <w:tcW w:w="4876" w:type="dxa"/>
            <w:tcBorders>
              <w:top w:val="nil"/>
              <w:left w:val="nil"/>
              <w:bottom w:val="nil"/>
              <w:right w:val="nil"/>
            </w:tcBorders>
          </w:tcPr>
          <w:p w14:paraId="683C1698"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43BB22A" w14:textId="77777777" w:rsidR="00E629F5" w:rsidRPr="0014288D" w:rsidRDefault="00E629F5" w:rsidP="000E1089">
            <w:pPr>
              <w:pStyle w:val="AmColumnHeading"/>
            </w:pPr>
            <w:r w:rsidRPr="0014288D">
              <w:t>Alteração</w:t>
            </w:r>
          </w:p>
        </w:tc>
      </w:tr>
      <w:tr w:rsidR="00E629F5" w:rsidRPr="0014288D" w14:paraId="5D96BA09" w14:textId="77777777" w:rsidTr="000E1089">
        <w:trPr>
          <w:jc w:val="center"/>
        </w:trPr>
        <w:tc>
          <w:tcPr>
            <w:tcW w:w="4876" w:type="dxa"/>
            <w:tcBorders>
              <w:top w:val="nil"/>
              <w:left w:val="nil"/>
              <w:bottom w:val="nil"/>
              <w:right w:val="nil"/>
            </w:tcBorders>
          </w:tcPr>
          <w:p w14:paraId="5C66FCC5" w14:textId="6ED41616" w:rsidR="00E629F5" w:rsidRPr="0014288D" w:rsidRDefault="00E629F5" w:rsidP="000E1089">
            <w:pPr>
              <w:pStyle w:val="Normal6a"/>
            </w:pPr>
            <w:r w:rsidRPr="0014288D">
              <w:t>(3)</w:t>
            </w:r>
            <w:r w:rsidRPr="0014288D">
              <w:tab/>
              <w:t>O presente regulamento estabelece os objetivos do apoio da União à política de asilo, migração e integração. Os Estados</w:t>
            </w:r>
            <w:r w:rsidR="00660880">
              <w:noBreakHyphen/>
            </w:r>
            <w:r w:rsidRPr="0014288D">
              <w:t xml:space="preserve">Membros devem assegurar que os seus planos de parceria nacionais e regionais </w:t>
            </w:r>
            <w:r w:rsidRPr="0014288D">
              <w:rPr>
                <w:b/>
                <w:i/>
              </w:rPr>
              <w:t>cumprem cada um dos</w:t>
            </w:r>
            <w:r w:rsidRPr="0014288D">
              <w:t xml:space="preserve"> objetivos </w:t>
            </w:r>
            <w:r w:rsidRPr="0014288D">
              <w:rPr>
                <w:b/>
                <w:i/>
              </w:rPr>
              <w:t>estabelecidos no</w:t>
            </w:r>
            <w:r w:rsidRPr="0014288D">
              <w:t xml:space="preserve"> presente regulamento.</w:t>
            </w:r>
          </w:p>
        </w:tc>
        <w:tc>
          <w:tcPr>
            <w:tcW w:w="4876" w:type="dxa"/>
            <w:tcBorders>
              <w:top w:val="nil"/>
              <w:left w:val="nil"/>
              <w:bottom w:val="nil"/>
              <w:right w:val="nil"/>
            </w:tcBorders>
          </w:tcPr>
          <w:p w14:paraId="75FBF298" w14:textId="7D63355E" w:rsidR="00E629F5" w:rsidRPr="0014288D" w:rsidRDefault="00E629F5" w:rsidP="000E1089">
            <w:pPr>
              <w:pStyle w:val="Normal6a"/>
            </w:pPr>
            <w:r w:rsidRPr="0014288D">
              <w:t>(3)</w:t>
            </w:r>
            <w:r w:rsidRPr="0014288D">
              <w:tab/>
              <w:t>O presente regulamento estabelece os objetivos do apoio da União à política de asilo, migração e integração. Os Estados</w:t>
            </w:r>
            <w:r w:rsidR="00660880">
              <w:noBreakHyphen/>
            </w:r>
            <w:r w:rsidRPr="0014288D">
              <w:t xml:space="preserve">Membros devem assegurar que os seus planos de parceria nacionais e regionais </w:t>
            </w:r>
            <w:r w:rsidRPr="0014288D">
              <w:rPr>
                <w:b/>
                <w:i/>
              </w:rPr>
              <w:t>contribuam para os</w:t>
            </w:r>
            <w:r w:rsidRPr="0014288D">
              <w:t xml:space="preserve"> objetivos </w:t>
            </w:r>
            <w:r w:rsidRPr="0014288D">
              <w:rPr>
                <w:b/>
                <w:i/>
              </w:rPr>
              <w:t>pertinentes do apoio da União ao abrigo do</w:t>
            </w:r>
            <w:r w:rsidRPr="0014288D">
              <w:t xml:space="preserve"> presente regulamento</w:t>
            </w:r>
            <w:r w:rsidRPr="0014288D">
              <w:rPr>
                <w:b/>
                <w:i/>
              </w:rPr>
              <w:t xml:space="preserve">, tendo em conta </w:t>
            </w:r>
            <w:r w:rsidRPr="0014288D">
              <w:rPr>
                <w:b/>
                <w:i/>
              </w:rPr>
              <w:lastRenderedPageBreak/>
              <w:t>as necessidades e os desafios específicos do Estado</w:t>
            </w:r>
            <w:r w:rsidR="00660880">
              <w:rPr>
                <w:b/>
                <w:i/>
              </w:rPr>
              <w:noBreakHyphen/>
            </w:r>
            <w:r w:rsidRPr="0014288D">
              <w:rPr>
                <w:b/>
                <w:i/>
              </w:rPr>
              <w:t>Membro em causa</w:t>
            </w:r>
            <w:r w:rsidRPr="0014288D">
              <w:t>.</w:t>
            </w:r>
          </w:p>
        </w:tc>
      </w:tr>
    </w:tbl>
    <w:p w14:paraId="7A6BDF2E"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75DE7D7" w14:textId="77777777" w:rsidR="00E629F5" w:rsidRPr="0014288D" w:rsidRDefault="00E629F5" w:rsidP="00E629F5">
      <w:pPr>
        <w:pStyle w:val="AmJustTitle"/>
      </w:pPr>
      <w:r w:rsidRPr="0014288D">
        <w:rPr>
          <w:rStyle w:val="HideTWBExt"/>
        </w:rPr>
        <w:t>&lt;TitreJust&gt;</w:t>
      </w:r>
      <w:r w:rsidRPr="0014288D">
        <w:t>Justificação</w:t>
      </w:r>
      <w:r w:rsidRPr="0014288D">
        <w:rPr>
          <w:rStyle w:val="HideTWBExt"/>
        </w:rPr>
        <w:t>&lt;/TitreJust&gt;</w:t>
      </w:r>
    </w:p>
    <w:p w14:paraId="0893EDF6" w14:textId="33F0583E" w:rsidR="00E629F5" w:rsidRPr="0014288D" w:rsidRDefault="00E629F5" w:rsidP="00E629F5">
      <w:pPr>
        <w:pStyle w:val="AmJustText"/>
      </w:pPr>
      <w:r w:rsidRPr="0014288D">
        <w:t>A alteração proporciona a flexibilidade necessária para assegurar que o apoio da União possa ser orientado para as prioridades, os desafios e as necessidades identificados pelo Estado</w:t>
      </w:r>
      <w:r w:rsidR="00660880">
        <w:noBreakHyphen/>
      </w:r>
      <w:r w:rsidRPr="0014288D">
        <w:t>Membro em causa nos domínios abrangidos pelo presente regulamento.</w:t>
      </w:r>
    </w:p>
    <w:p w14:paraId="2E1CBB74" w14:textId="77777777" w:rsidR="00E629F5" w:rsidRPr="0014288D" w:rsidRDefault="00E629F5" w:rsidP="00E629F5">
      <w:r w:rsidRPr="0014288D">
        <w:rPr>
          <w:rStyle w:val="HideTWBExt"/>
        </w:rPr>
        <w:t>&lt;/Amend&gt;</w:t>
      </w:r>
    </w:p>
    <w:p w14:paraId="27D9A6E5"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65</w:t>
      </w:r>
      <w:r w:rsidRPr="0014288D">
        <w:rPr>
          <w:rStyle w:val="HideTWBExt"/>
        </w:rPr>
        <w:t>&lt;/NumAm&gt;</w:t>
      </w:r>
    </w:p>
    <w:p w14:paraId="63E46B18"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4CED51A2" w14:textId="77777777" w:rsidR="00E629F5" w:rsidRPr="0014288D" w:rsidRDefault="00E629F5" w:rsidP="00E629F5">
      <w:pPr>
        <w:pStyle w:val="NormalBold"/>
      </w:pPr>
      <w:r w:rsidRPr="0014288D">
        <w:rPr>
          <w:rStyle w:val="HideTWBExt"/>
          <w:b w:val="0"/>
        </w:rPr>
        <w:t>&lt;/RepeatBlock-By&gt;</w:t>
      </w:r>
    </w:p>
    <w:p w14:paraId="47618C7E"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457930C" w14:textId="77777777" w:rsidR="00E629F5" w:rsidRPr="0014288D" w:rsidRDefault="00E629F5" w:rsidP="00E629F5">
      <w:pPr>
        <w:pStyle w:val="NormalBold"/>
      </w:pPr>
      <w:r w:rsidRPr="0014288D">
        <w:rPr>
          <w:rStyle w:val="HideTWBExt"/>
        </w:rPr>
        <w:t>&lt;Article&gt;</w:t>
      </w:r>
      <w:r w:rsidRPr="0014288D">
        <w:t>Considerando 3</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1E544D0" w14:textId="77777777" w:rsidTr="000E1089">
        <w:trPr>
          <w:trHeight w:hRule="exact" w:val="240"/>
          <w:jc w:val="center"/>
        </w:trPr>
        <w:tc>
          <w:tcPr>
            <w:tcW w:w="9752" w:type="dxa"/>
            <w:gridSpan w:val="2"/>
            <w:tcBorders>
              <w:top w:val="nil"/>
              <w:left w:val="nil"/>
              <w:bottom w:val="nil"/>
              <w:right w:val="nil"/>
            </w:tcBorders>
          </w:tcPr>
          <w:p w14:paraId="2EB0DB99" w14:textId="77777777" w:rsidR="00E629F5" w:rsidRPr="0014288D" w:rsidRDefault="00E629F5" w:rsidP="000E1089"/>
        </w:tc>
      </w:tr>
      <w:tr w:rsidR="00E629F5" w:rsidRPr="0014288D" w14:paraId="5F22AC0F" w14:textId="77777777" w:rsidTr="000E1089">
        <w:trPr>
          <w:trHeight w:val="240"/>
          <w:jc w:val="center"/>
        </w:trPr>
        <w:tc>
          <w:tcPr>
            <w:tcW w:w="4876" w:type="dxa"/>
            <w:tcBorders>
              <w:top w:val="nil"/>
              <w:left w:val="nil"/>
              <w:bottom w:val="nil"/>
              <w:right w:val="nil"/>
            </w:tcBorders>
          </w:tcPr>
          <w:p w14:paraId="638DBD4C"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FA3EF5D" w14:textId="77777777" w:rsidR="00E629F5" w:rsidRPr="0014288D" w:rsidRDefault="00E629F5" w:rsidP="000E1089">
            <w:pPr>
              <w:pStyle w:val="AmColumnHeading"/>
            </w:pPr>
            <w:r w:rsidRPr="0014288D">
              <w:t>Alteração</w:t>
            </w:r>
          </w:p>
        </w:tc>
      </w:tr>
      <w:tr w:rsidR="00E629F5" w:rsidRPr="0014288D" w14:paraId="7B7FD47E" w14:textId="77777777" w:rsidTr="000E1089">
        <w:trPr>
          <w:jc w:val="center"/>
        </w:trPr>
        <w:tc>
          <w:tcPr>
            <w:tcW w:w="4876" w:type="dxa"/>
            <w:tcBorders>
              <w:top w:val="nil"/>
              <w:left w:val="nil"/>
              <w:bottom w:val="nil"/>
              <w:right w:val="nil"/>
            </w:tcBorders>
          </w:tcPr>
          <w:p w14:paraId="502F9D28" w14:textId="1862390B" w:rsidR="00E629F5" w:rsidRPr="0014288D" w:rsidRDefault="00E629F5" w:rsidP="000E1089">
            <w:pPr>
              <w:pStyle w:val="Normal6a"/>
            </w:pPr>
            <w:r w:rsidRPr="0014288D">
              <w:t>(3)</w:t>
            </w:r>
            <w:r w:rsidRPr="0014288D">
              <w:tab/>
              <w:t>O presente regulamento estabelece os objetivos do apoio da União à política de asilo, migração e integração. Os Estados</w:t>
            </w:r>
            <w:r w:rsidR="00660880">
              <w:noBreakHyphen/>
            </w:r>
            <w:r w:rsidRPr="0014288D">
              <w:t xml:space="preserve">Membros devem assegurar que os </w:t>
            </w:r>
            <w:r w:rsidRPr="0014288D">
              <w:rPr>
                <w:b/>
                <w:i/>
              </w:rPr>
              <w:t>seus</w:t>
            </w:r>
            <w:r w:rsidRPr="0014288D">
              <w:t xml:space="preserve"> planos de parceria nacionais e regionais cumprem cada um dos objetivos estabelecidos no presente regulamento.</w:t>
            </w:r>
          </w:p>
        </w:tc>
        <w:tc>
          <w:tcPr>
            <w:tcW w:w="4876" w:type="dxa"/>
            <w:tcBorders>
              <w:top w:val="nil"/>
              <w:left w:val="nil"/>
              <w:bottom w:val="nil"/>
              <w:right w:val="nil"/>
            </w:tcBorders>
          </w:tcPr>
          <w:p w14:paraId="4DACDBFA" w14:textId="41D5DD16" w:rsidR="00E629F5" w:rsidRPr="0014288D" w:rsidRDefault="00E629F5" w:rsidP="000E1089">
            <w:pPr>
              <w:pStyle w:val="Normal6a"/>
            </w:pPr>
            <w:r w:rsidRPr="0014288D">
              <w:t>(3)</w:t>
            </w:r>
            <w:r w:rsidRPr="0014288D">
              <w:tab/>
              <w:t>O presente regulamento estabelece os objetivos do apoio da União à política de asilo, migração e integração. Os Estados</w:t>
            </w:r>
            <w:r w:rsidR="00660880">
              <w:noBreakHyphen/>
            </w:r>
            <w:r w:rsidRPr="0014288D">
              <w:t>Membros devem assegurar</w:t>
            </w:r>
            <w:r w:rsidRPr="0014288D">
              <w:rPr>
                <w:b/>
                <w:i/>
              </w:rPr>
              <w:t>, e a Comissão deve supervisionar,</w:t>
            </w:r>
            <w:r w:rsidRPr="0014288D">
              <w:t xml:space="preserve"> que os planos de parceria nacionais e regionais cumprem cada um dos objetivos</w:t>
            </w:r>
            <w:r w:rsidRPr="0014288D">
              <w:rPr>
                <w:b/>
                <w:i/>
              </w:rPr>
              <w:t>, em conformidade com os princípios e regras, nomeadamente no que diz respeito às dotações mínimas de financiamento e às taxas de cofinanciamento,</w:t>
            </w:r>
            <w:r w:rsidRPr="0014288D">
              <w:t xml:space="preserve"> estabelecidos no presente regulamento.</w:t>
            </w:r>
          </w:p>
        </w:tc>
      </w:tr>
    </w:tbl>
    <w:p w14:paraId="7207DB55"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32764BEF" w14:textId="77777777" w:rsidR="00E629F5" w:rsidRPr="0014288D" w:rsidRDefault="00E629F5" w:rsidP="00E629F5">
      <w:r w:rsidRPr="0014288D">
        <w:rPr>
          <w:rStyle w:val="HideTWBExt"/>
        </w:rPr>
        <w:t>&lt;/Amend&gt;</w:t>
      </w:r>
    </w:p>
    <w:p w14:paraId="122EB6CA"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66</w:t>
      </w:r>
      <w:r w:rsidRPr="0014288D">
        <w:rPr>
          <w:rStyle w:val="HideTWBExt"/>
        </w:rPr>
        <w:t>&lt;/NumAm&gt;</w:t>
      </w:r>
    </w:p>
    <w:p w14:paraId="25272579" w14:textId="77777777" w:rsidR="00E629F5" w:rsidRPr="0014288D" w:rsidRDefault="00E629F5" w:rsidP="00E629F5">
      <w:pPr>
        <w:pStyle w:val="NormalBold"/>
      </w:pPr>
      <w:r w:rsidRPr="0014288D">
        <w:rPr>
          <w:rStyle w:val="HideTWBExt"/>
          <w:b w:val="0"/>
        </w:rPr>
        <w:t>&lt;RepeatBlock-By&gt;&lt;Members&gt;</w:t>
      </w:r>
      <w:r w:rsidRPr="0014288D">
        <w:t>Nicolas Bay</w:t>
      </w:r>
      <w:r w:rsidRPr="0014288D">
        <w:rPr>
          <w:rStyle w:val="HideTWBExt"/>
          <w:b w:val="0"/>
        </w:rPr>
        <w:t>&lt;/Members&gt;</w:t>
      </w:r>
    </w:p>
    <w:p w14:paraId="69D54E5F" w14:textId="77777777" w:rsidR="00E629F5" w:rsidRPr="0014288D" w:rsidRDefault="00E629F5" w:rsidP="00E629F5">
      <w:pPr>
        <w:pStyle w:val="NormalBold"/>
      </w:pPr>
      <w:r w:rsidRPr="0014288D">
        <w:rPr>
          <w:rStyle w:val="HideTWBExt"/>
          <w:b w:val="0"/>
        </w:rPr>
        <w:t>&lt;/RepeatBlock-By&gt;</w:t>
      </w:r>
    </w:p>
    <w:p w14:paraId="372C944A"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441A570" w14:textId="77777777" w:rsidR="00E629F5" w:rsidRPr="0014288D" w:rsidRDefault="00E629F5" w:rsidP="00E629F5">
      <w:pPr>
        <w:pStyle w:val="NormalBold"/>
      </w:pPr>
      <w:r w:rsidRPr="0014288D">
        <w:rPr>
          <w:rStyle w:val="HideTWBExt"/>
        </w:rPr>
        <w:t>&lt;Article&gt;</w:t>
      </w:r>
      <w:r w:rsidRPr="0014288D">
        <w:t>Considerando 3</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02C2A570" w14:textId="77777777" w:rsidTr="000E1089">
        <w:trPr>
          <w:trHeight w:hRule="exact" w:val="240"/>
          <w:jc w:val="center"/>
        </w:trPr>
        <w:tc>
          <w:tcPr>
            <w:tcW w:w="9752" w:type="dxa"/>
            <w:gridSpan w:val="2"/>
            <w:tcBorders>
              <w:top w:val="nil"/>
              <w:left w:val="nil"/>
              <w:bottom w:val="nil"/>
              <w:right w:val="nil"/>
            </w:tcBorders>
          </w:tcPr>
          <w:p w14:paraId="25748943" w14:textId="77777777" w:rsidR="00E629F5" w:rsidRPr="0014288D" w:rsidRDefault="00E629F5" w:rsidP="000E1089"/>
        </w:tc>
      </w:tr>
      <w:tr w:rsidR="00E629F5" w:rsidRPr="0014288D" w14:paraId="6C28E65B" w14:textId="77777777" w:rsidTr="000E1089">
        <w:trPr>
          <w:trHeight w:val="240"/>
          <w:jc w:val="center"/>
        </w:trPr>
        <w:tc>
          <w:tcPr>
            <w:tcW w:w="4876" w:type="dxa"/>
            <w:tcBorders>
              <w:top w:val="nil"/>
              <w:left w:val="nil"/>
              <w:bottom w:val="nil"/>
              <w:right w:val="nil"/>
            </w:tcBorders>
          </w:tcPr>
          <w:p w14:paraId="005161DA"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D23A976" w14:textId="77777777" w:rsidR="00E629F5" w:rsidRPr="0014288D" w:rsidRDefault="00E629F5" w:rsidP="000E1089">
            <w:pPr>
              <w:pStyle w:val="AmColumnHeading"/>
            </w:pPr>
            <w:r w:rsidRPr="0014288D">
              <w:t>Alteração</w:t>
            </w:r>
          </w:p>
        </w:tc>
      </w:tr>
      <w:tr w:rsidR="00E629F5" w:rsidRPr="0014288D" w14:paraId="0B26E9EB" w14:textId="77777777" w:rsidTr="000E1089">
        <w:trPr>
          <w:jc w:val="center"/>
        </w:trPr>
        <w:tc>
          <w:tcPr>
            <w:tcW w:w="4876" w:type="dxa"/>
            <w:tcBorders>
              <w:top w:val="nil"/>
              <w:left w:val="nil"/>
              <w:bottom w:val="nil"/>
              <w:right w:val="nil"/>
            </w:tcBorders>
          </w:tcPr>
          <w:p w14:paraId="781A2079" w14:textId="4B206FA2" w:rsidR="00E629F5" w:rsidRPr="0014288D" w:rsidRDefault="00E629F5" w:rsidP="000E1089">
            <w:pPr>
              <w:pStyle w:val="Normal6a"/>
            </w:pPr>
            <w:r w:rsidRPr="0014288D">
              <w:t>(3)</w:t>
            </w:r>
            <w:r w:rsidRPr="0014288D">
              <w:tab/>
              <w:t xml:space="preserve">O presente regulamento estabelece os objetivos do apoio da União à política de asilo, migração e integração. Os </w:t>
            </w:r>
            <w:r w:rsidRPr="0014288D">
              <w:lastRenderedPageBreak/>
              <w:t>Estados</w:t>
            </w:r>
            <w:r w:rsidR="00660880">
              <w:noBreakHyphen/>
            </w:r>
            <w:r w:rsidRPr="0014288D">
              <w:t xml:space="preserve">Membros devem assegurar que os seus planos de parceria nacionais e regionais cumprem </w:t>
            </w:r>
            <w:r w:rsidRPr="0014288D">
              <w:rPr>
                <w:b/>
                <w:i/>
              </w:rPr>
              <w:t>cada um dos</w:t>
            </w:r>
            <w:r w:rsidRPr="0014288D">
              <w:t xml:space="preserve"> objetivos estabelecidos no presente regulamento.</w:t>
            </w:r>
          </w:p>
        </w:tc>
        <w:tc>
          <w:tcPr>
            <w:tcW w:w="4876" w:type="dxa"/>
            <w:tcBorders>
              <w:top w:val="nil"/>
              <w:left w:val="nil"/>
              <w:bottom w:val="nil"/>
              <w:right w:val="nil"/>
            </w:tcBorders>
          </w:tcPr>
          <w:p w14:paraId="1D5CC60F" w14:textId="383E90F3" w:rsidR="00E629F5" w:rsidRPr="0014288D" w:rsidRDefault="00E629F5" w:rsidP="000E1089">
            <w:pPr>
              <w:pStyle w:val="Normal6a"/>
            </w:pPr>
            <w:r w:rsidRPr="0014288D">
              <w:lastRenderedPageBreak/>
              <w:t>(3)</w:t>
            </w:r>
            <w:r w:rsidRPr="0014288D">
              <w:tab/>
              <w:t>O presente regulamento estabelece os objetivos do apoio da União à política de asilo, migração e integração</w:t>
            </w:r>
            <w:r w:rsidRPr="0014288D">
              <w:rPr>
                <w:b/>
                <w:i/>
              </w:rPr>
              <w:t xml:space="preserve">, sem </w:t>
            </w:r>
            <w:r w:rsidRPr="0014288D">
              <w:rPr>
                <w:b/>
                <w:i/>
              </w:rPr>
              <w:lastRenderedPageBreak/>
              <w:t>definir níveis mínimos para objetivos específicos</w:t>
            </w:r>
            <w:r w:rsidRPr="0014288D">
              <w:t>. Os Estados</w:t>
            </w:r>
            <w:r w:rsidR="00660880">
              <w:noBreakHyphen/>
            </w:r>
            <w:r w:rsidRPr="0014288D">
              <w:t>Membros devem assegurar que os seus planos de parceria nacionais e regionais cumprem</w:t>
            </w:r>
            <w:r w:rsidRPr="0014288D">
              <w:rPr>
                <w:b/>
                <w:i/>
              </w:rPr>
              <w:t>, de acordo com as respetivas necessidades, os</w:t>
            </w:r>
            <w:r w:rsidRPr="0014288D">
              <w:t xml:space="preserve"> objetivos estabelecidos no presente regulamento.</w:t>
            </w:r>
          </w:p>
        </w:tc>
      </w:tr>
    </w:tbl>
    <w:p w14:paraId="6EE8A63F"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{FR}</w:t>
      </w:r>
      <w:r w:rsidRPr="0014288D">
        <w:t>fr</w:t>
      </w:r>
      <w:r w:rsidRPr="0014288D">
        <w:rPr>
          <w:rStyle w:val="HideTWBExt"/>
        </w:rPr>
        <w:t>&lt;/Original&gt;</w:t>
      </w:r>
    </w:p>
    <w:p w14:paraId="6E3EC2D5" w14:textId="77777777" w:rsidR="00E629F5" w:rsidRPr="0014288D" w:rsidRDefault="00E629F5" w:rsidP="00E629F5">
      <w:r w:rsidRPr="0014288D">
        <w:rPr>
          <w:rStyle w:val="HideTWBExt"/>
        </w:rPr>
        <w:t>&lt;/Amend&gt;</w:t>
      </w:r>
    </w:p>
    <w:p w14:paraId="6EE9CF08"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67</w:t>
      </w:r>
      <w:r w:rsidRPr="0014288D">
        <w:rPr>
          <w:rStyle w:val="HideTWBExt"/>
          <w:b w:val="0"/>
        </w:rPr>
        <w:t>&lt;/NumAm&gt;</w:t>
      </w:r>
    </w:p>
    <w:p w14:paraId="1AB866EF"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2F51B093" w14:textId="77777777" w:rsidR="00E629F5" w:rsidRPr="0014288D" w:rsidRDefault="00E629F5" w:rsidP="00E629F5">
      <w:pPr>
        <w:pStyle w:val="NormalBold"/>
      </w:pPr>
      <w:r w:rsidRPr="0014288D">
        <w:rPr>
          <w:rStyle w:val="HideTWBExt"/>
          <w:b w:val="0"/>
        </w:rPr>
        <w:t>&lt;/RepeatBlock-By&gt;</w:t>
      </w:r>
    </w:p>
    <w:p w14:paraId="6BEFB165"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65756028" w14:textId="77777777" w:rsidR="00E629F5" w:rsidRPr="0014288D" w:rsidRDefault="00E629F5" w:rsidP="00E629F5">
      <w:pPr>
        <w:pStyle w:val="NormalBold"/>
      </w:pPr>
      <w:r w:rsidRPr="0014288D">
        <w:rPr>
          <w:rStyle w:val="HideTWBExt"/>
          <w:b w:val="0"/>
        </w:rPr>
        <w:t>&lt;Article&gt;</w:t>
      </w:r>
      <w:r w:rsidRPr="0014288D">
        <w:t>Considerando 3</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1C07B82" w14:textId="77777777" w:rsidTr="000E1089">
        <w:trPr>
          <w:trHeight w:hRule="exact" w:val="240"/>
          <w:jc w:val="center"/>
        </w:trPr>
        <w:tc>
          <w:tcPr>
            <w:tcW w:w="9752" w:type="dxa"/>
            <w:gridSpan w:val="2"/>
            <w:tcBorders>
              <w:top w:val="nil"/>
              <w:left w:val="nil"/>
              <w:bottom w:val="nil"/>
              <w:right w:val="nil"/>
            </w:tcBorders>
          </w:tcPr>
          <w:p w14:paraId="62F6D118" w14:textId="77777777" w:rsidR="00E629F5" w:rsidRPr="0014288D" w:rsidRDefault="00E629F5" w:rsidP="000E1089"/>
        </w:tc>
      </w:tr>
      <w:tr w:rsidR="00E629F5" w:rsidRPr="0014288D" w14:paraId="5EA4AD06" w14:textId="77777777" w:rsidTr="000E1089">
        <w:trPr>
          <w:trHeight w:val="240"/>
          <w:jc w:val="center"/>
        </w:trPr>
        <w:tc>
          <w:tcPr>
            <w:tcW w:w="4876" w:type="dxa"/>
            <w:tcBorders>
              <w:top w:val="nil"/>
              <w:left w:val="nil"/>
              <w:bottom w:val="nil"/>
              <w:right w:val="nil"/>
            </w:tcBorders>
          </w:tcPr>
          <w:p w14:paraId="404EF262"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FB5705F" w14:textId="77777777" w:rsidR="00E629F5" w:rsidRPr="0014288D" w:rsidRDefault="00E629F5" w:rsidP="000E1089">
            <w:pPr>
              <w:pStyle w:val="AmColumnHeading"/>
            </w:pPr>
            <w:r w:rsidRPr="0014288D">
              <w:t>Alteração</w:t>
            </w:r>
          </w:p>
        </w:tc>
      </w:tr>
      <w:tr w:rsidR="00E629F5" w:rsidRPr="0014288D" w14:paraId="43C786E6" w14:textId="77777777" w:rsidTr="000E1089">
        <w:trPr>
          <w:jc w:val="center"/>
        </w:trPr>
        <w:tc>
          <w:tcPr>
            <w:tcW w:w="4876" w:type="dxa"/>
            <w:tcBorders>
              <w:top w:val="nil"/>
              <w:left w:val="nil"/>
              <w:bottom w:val="nil"/>
              <w:right w:val="nil"/>
            </w:tcBorders>
          </w:tcPr>
          <w:p w14:paraId="6E8EA814" w14:textId="150839E0" w:rsidR="00E629F5" w:rsidRPr="0014288D" w:rsidRDefault="00E629F5" w:rsidP="000E1089">
            <w:pPr>
              <w:pStyle w:val="Normal6a"/>
            </w:pPr>
            <w:r w:rsidRPr="0014288D">
              <w:t xml:space="preserve">(3) </w:t>
            </w:r>
            <w:r w:rsidRPr="0014288D">
              <w:tab/>
              <w:t>O presente regulamento estabelece os objetivos do apoio da União à política de asilo, migração e integração. Os Estados</w:t>
            </w:r>
            <w:r w:rsidR="00660880">
              <w:noBreakHyphen/>
            </w:r>
            <w:r w:rsidRPr="0014288D">
              <w:t>Membros devem assegurar que os seus planos de parceria nacionais e regionais cumprem</w:t>
            </w:r>
            <w:r w:rsidRPr="0014288D">
              <w:rPr>
                <w:b/>
                <w:i/>
              </w:rPr>
              <w:t xml:space="preserve"> cada um dos</w:t>
            </w:r>
            <w:r w:rsidRPr="0014288D">
              <w:t xml:space="preserve"> objetivos estabelecidos no presente regulamento.</w:t>
            </w:r>
          </w:p>
        </w:tc>
        <w:tc>
          <w:tcPr>
            <w:tcW w:w="4876" w:type="dxa"/>
            <w:tcBorders>
              <w:top w:val="nil"/>
              <w:left w:val="nil"/>
              <w:bottom w:val="nil"/>
              <w:right w:val="nil"/>
            </w:tcBorders>
          </w:tcPr>
          <w:p w14:paraId="71D2EC7E" w14:textId="77DFB7DF" w:rsidR="00E629F5" w:rsidRPr="0014288D" w:rsidRDefault="00E629F5" w:rsidP="000E1089">
            <w:pPr>
              <w:pStyle w:val="Normal6a"/>
            </w:pPr>
            <w:r w:rsidRPr="0014288D">
              <w:t>(3)</w:t>
            </w:r>
            <w:r w:rsidRPr="0014288D">
              <w:tab/>
              <w:t>O presente regulamento estabelece os objetivos do apoio da União à política de asilo, migração e integração. Os Estados</w:t>
            </w:r>
            <w:r w:rsidR="00660880">
              <w:noBreakHyphen/>
            </w:r>
            <w:r w:rsidRPr="0014288D">
              <w:t xml:space="preserve">Membros devem assegurar que os seus planos de parceria nacionais e regionais cumprem </w:t>
            </w:r>
            <w:r w:rsidRPr="0014288D">
              <w:rPr>
                <w:b/>
                <w:i/>
              </w:rPr>
              <w:t>os</w:t>
            </w:r>
            <w:r w:rsidRPr="0014288D">
              <w:t xml:space="preserve"> objetivos </w:t>
            </w:r>
            <w:r w:rsidRPr="0014288D">
              <w:rPr>
                <w:b/>
                <w:i/>
              </w:rPr>
              <w:t>pertinentes</w:t>
            </w:r>
            <w:r w:rsidRPr="0014288D">
              <w:t xml:space="preserve"> estabelecidos no presente regulamento</w:t>
            </w:r>
            <w:r w:rsidRPr="0014288D">
              <w:rPr>
                <w:b/>
                <w:i/>
              </w:rPr>
              <w:t>, de acordo com as suas necessidades identificadas, a sua situação migratória e as suas prioridades nacionais</w:t>
            </w:r>
            <w:r w:rsidRPr="0014288D">
              <w:t>.</w:t>
            </w:r>
          </w:p>
        </w:tc>
      </w:tr>
    </w:tbl>
    <w:p w14:paraId="588EF966"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0002A1B7"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00028CED" w14:textId="4AE89E1D" w:rsidR="00E629F5" w:rsidRPr="0014288D" w:rsidRDefault="00E629F5" w:rsidP="00E629F5">
      <w:pPr>
        <w:pStyle w:val="AmJustText"/>
      </w:pPr>
      <w:r w:rsidRPr="0014288D">
        <w:t>Os Estados</w:t>
      </w:r>
      <w:r w:rsidR="00660880">
        <w:noBreakHyphen/>
      </w:r>
      <w:r w:rsidRPr="0014288D">
        <w:t>Membros enfrentam diferentes desafios em matéria de migração e asilo. A obrigação de incluir todos os objetivos do programa, independentemente da sua pertinência prática, pode conduzir a uma utilização ineficiente dos fundos. O ajustamento proposto permite orientar melhor o apoio para as necessidades reais de cada Estado</w:t>
      </w:r>
      <w:r w:rsidR="00660880">
        <w:noBreakHyphen/>
      </w:r>
      <w:r w:rsidRPr="0014288D">
        <w:t>Membro, mantendo simultaneamente os objetivos do programa.</w:t>
      </w:r>
    </w:p>
    <w:p w14:paraId="7CE51059" w14:textId="77777777" w:rsidR="00E629F5" w:rsidRPr="0014288D" w:rsidRDefault="00E629F5" w:rsidP="00E629F5">
      <w:r w:rsidRPr="0014288D">
        <w:rPr>
          <w:rStyle w:val="HideTWBExt"/>
        </w:rPr>
        <w:t>&lt;/Amend&gt;</w:t>
      </w:r>
    </w:p>
    <w:p w14:paraId="76776C94"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68</w:t>
      </w:r>
      <w:r w:rsidRPr="0014288D">
        <w:rPr>
          <w:rStyle w:val="HideTWBExt"/>
          <w:b w:val="0"/>
        </w:rPr>
        <w:t>&lt;/NumAm&gt;</w:t>
      </w:r>
    </w:p>
    <w:p w14:paraId="5E8D6745" w14:textId="77777777" w:rsidR="00E629F5" w:rsidRPr="0014288D" w:rsidRDefault="00E629F5" w:rsidP="00E629F5">
      <w:pPr>
        <w:pStyle w:val="NormalBold"/>
      </w:pPr>
      <w:r w:rsidRPr="0014288D">
        <w:rPr>
          <w:rStyle w:val="HideTWBExt"/>
          <w:b w:val="0"/>
        </w:rPr>
        <w:t>&lt;RepeatBlock-By&gt;&lt;Members&gt;</w:t>
      </w:r>
      <w:r w:rsidRPr="0014288D">
        <w:t>Sebastian Tynkkynen</w:t>
      </w:r>
      <w:r w:rsidRPr="0014288D">
        <w:rPr>
          <w:rStyle w:val="HideTWBExt"/>
          <w:b w:val="0"/>
        </w:rPr>
        <w:t>&lt;/Members&gt;</w:t>
      </w:r>
    </w:p>
    <w:p w14:paraId="71BFA57E" w14:textId="77777777" w:rsidR="00E629F5" w:rsidRPr="0014288D" w:rsidRDefault="00E629F5" w:rsidP="00E629F5">
      <w:pPr>
        <w:pStyle w:val="NormalBold"/>
      </w:pPr>
      <w:r w:rsidRPr="0014288D">
        <w:rPr>
          <w:rStyle w:val="HideTWBExt"/>
          <w:b w:val="0"/>
        </w:rPr>
        <w:t>&lt;/RepeatBlock-By&gt;</w:t>
      </w:r>
    </w:p>
    <w:p w14:paraId="603CD466"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18AD3030" w14:textId="77777777" w:rsidR="00E629F5" w:rsidRPr="0014288D" w:rsidRDefault="00E629F5" w:rsidP="00E629F5">
      <w:pPr>
        <w:pStyle w:val="NormalBold"/>
      </w:pPr>
      <w:r w:rsidRPr="0014288D">
        <w:rPr>
          <w:rStyle w:val="HideTWBExt"/>
          <w:b w:val="0"/>
        </w:rPr>
        <w:t>&lt;Article&gt;</w:t>
      </w:r>
      <w:r w:rsidRPr="0014288D">
        <w:t>Considerando 3</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375721D" w14:textId="77777777" w:rsidTr="000E1089">
        <w:trPr>
          <w:trHeight w:hRule="exact" w:val="240"/>
          <w:jc w:val="center"/>
        </w:trPr>
        <w:tc>
          <w:tcPr>
            <w:tcW w:w="9752" w:type="dxa"/>
            <w:gridSpan w:val="2"/>
            <w:tcBorders>
              <w:top w:val="nil"/>
              <w:left w:val="nil"/>
              <w:bottom w:val="nil"/>
              <w:right w:val="nil"/>
            </w:tcBorders>
          </w:tcPr>
          <w:p w14:paraId="471E60D4" w14:textId="77777777" w:rsidR="00E629F5" w:rsidRPr="0014288D" w:rsidRDefault="00E629F5" w:rsidP="000E1089"/>
        </w:tc>
      </w:tr>
      <w:tr w:rsidR="00E629F5" w:rsidRPr="0014288D" w14:paraId="04678B7C" w14:textId="77777777" w:rsidTr="000E1089">
        <w:trPr>
          <w:trHeight w:val="240"/>
          <w:jc w:val="center"/>
        </w:trPr>
        <w:tc>
          <w:tcPr>
            <w:tcW w:w="4876" w:type="dxa"/>
            <w:tcBorders>
              <w:top w:val="nil"/>
              <w:left w:val="nil"/>
              <w:bottom w:val="nil"/>
              <w:right w:val="nil"/>
            </w:tcBorders>
          </w:tcPr>
          <w:p w14:paraId="7BA7BF36"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D5F8468" w14:textId="77777777" w:rsidR="00E629F5" w:rsidRPr="0014288D" w:rsidRDefault="00E629F5" w:rsidP="000E1089">
            <w:pPr>
              <w:pStyle w:val="AmColumnHeading"/>
            </w:pPr>
            <w:r w:rsidRPr="0014288D">
              <w:t>Alteração</w:t>
            </w:r>
          </w:p>
        </w:tc>
      </w:tr>
      <w:tr w:rsidR="00E629F5" w:rsidRPr="0014288D" w14:paraId="0AF07B79" w14:textId="77777777" w:rsidTr="000E1089">
        <w:trPr>
          <w:jc w:val="center"/>
        </w:trPr>
        <w:tc>
          <w:tcPr>
            <w:tcW w:w="4876" w:type="dxa"/>
            <w:tcBorders>
              <w:top w:val="nil"/>
              <w:left w:val="nil"/>
              <w:bottom w:val="nil"/>
              <w:right w:val="nil"/>
            </w:tcBorders>
          </w:tcPr>
          <w:p w14:paraId="135ED7B6" w14:textId="6C94D21B" w:rsidR="00E629F5" w:rsidRPr="0014288D" w:rsidRDefault="00E629F5" w:rsidP="000E1089">
            <w:pPr>
              <w:pStyle w:val="Normal6a"/>
            </w:pPr>
            <w:r w:rsidRPr="0014288D">
              <w:t>(3)</w:t>
            </w:r>
            <w:r w:rsidRPr="0014288D">
              <w:tab/>
              <w:t>O presente regulamento estabelece os objetivos do apoio da União à política de asilo, migração e integração. Os Estados</w:t>
            </w:r>
            <w:r w:rsidR="00660880">
              <w:noBreakHyphen/>
            </w:r>
            <w:r w:rsidRPr="0014288D">
              <w:t xml:space="preserve">Membros devem assegurar que os seus planos de parceria nacionais e regionais cumprem </w:t>
            </w:r>
            <w:r w:rsidRPr="0014288D">
              <w:rPr>
                <w:b/>
                <w:i/>
              </w:rPr>
              <w:t xml:space="preserve">cada um dos </w:t>
            </w:r>
            <w:r w:rsidRPr="0014288D">
              <w:t xml:space="preserve">objetivos </w:t>
            </w:r>
            <w:r w:rsidRPr="0014288D">
              <w:rPr>
                <w:b/>
                <w:i/>
              </w:rPr>
              <w:t>estabelecidos no presente regulamento</w:t>
            </w:r>
            <w:r w:rsidRPr="0014288D">
              <w:t>.</w:t>
            </w:r>
          </w:p>
        </w:tc>
        <w:tc>
          <w:tcPr>
            <w:tcW w:w="4876" w:type="dxa"/>
            <w:tcBorders>
              <w:top w:val="nil"/>
              <w:left w:val="nil"/>
              <w:bottom w:val="nil"/>
              <w:right w:val="nil"/>
            </w:tcBorders>
          </w:tcPr>
          <w:p w14:paraId="3886156B" w14:textId="44FD1CAF" w:rsidR="00E629F5" w:rsidRPr="0014288D" w:rsidRDefault="00E629F5" w:rsidP="000E1089">
            <w:pPr>
              <w:pStyle w:val="Normal6a"/>
            </w:pPr>
            <w:r w:rsidRPr="0014288D">
              <w:t>(3)</w:t>
            </w:r>
            <w:r w:rsidRPr="0014288D">
              <w:tab/>
              <w:t>O presente regulamento estabelece os objetivos do apoio da União à política de asilo, migração e integração. Os Estados</w:t>
            </w:r>
            <w:r w:rsidR="00660880">
              <w:noBreakHyphen/>
            </w:r>
            <w:r w:rsidRPr="0014288D">
              <w:t xml:space="preserve">Membros devem assegurar que os seus planos de parceria nacionais e regionais cumprem </w:t>
            </w:r>
            <w:r w:rsidRPr="0014288D">
              <w:rPr>
                <w:b/>
                <w:i/>
              </w:rPr>
              <w:t>os</w:t>
            </w:r>
            <w:r w:rsidRPr="0014288D">
              <w:t xml:space="preserve"> objetivos </w:t>
            </w:r>
            <w:r w:rsidRPr="0014288D">
              <w:rPr>
                <w:b/>
                <w:i/>
              </w:rPr>
              <w:t>que os Estados</w:t>
            </w:r>
            <w:r w:rsidR="00660880">
              <w:rPr>
                <w:b/>
                <w:i/>
              </w:rPr>
              <w:noBreakHyphen/>
            </w:r>
            <w:r w:rsidRPr="0014288D">
              <w:rPr>
                <w:b/>
                <w:i/>
              </w:rPr>
              <w:t>Membros considerem necessários</w:t>
            </w:r>
            <w:r w:rsidRPr="0014288D">
              <w:t>.</w:t>
            </w:r>
          </w:p>
        </w:tc>
      </w:tr>
    </w:tbl>
    <w:p w14:paraId="46BD7D04"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{FI}</w:t>
      </w:r>
      <w:r w:rsidRPr="0014288D">
        <w:t>fi</w:t>
      </w:r>
      <w:r w:rsidRPr="0014288D">
        <w:rPr>
          <w:rStyle w:val="HideTWBExt"/>
        </w:rPr>
        <w:t>&lt;/Original&gt;</w:t>
      </w:r>
    </w:p>
    <w:p w14:paraId="6E71D4CC" w14:textId="77777777" w:rsidR="00E629F5" w:rsidRPr="0014288D" w:rsidRDefault="00E629F5" w:rsidP="00E629F5">
      <w:r w:rsidRPr="0014288D">
        <w:rPr>
          <w:rStyle w:val="HideTWBExt"/>
        </w:rPr>
        <w:t>&lt;/Amend&gt;</w:t>
      </w:r>
    </w:p>
    <w:p w14:paraId="54DC2C20"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69</w:t>
      </w:r>
      <w:r w:rsidRPr="0014288D">
        <w:rPr>
          <w:rStyle w:val="HideTWBExt"/>
        </w:rPr>
        <w:t>&lt;/NumAm&gt;</w:t>
      </w:r>
    </w:p>
    <w:p w14:paraId="1D95B76C"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13AA7504" w14:textId="77777777" w:rsidR="00E629F5" w:rsidRPr="0014288D" w:rsidRDefault="00E629F5" w:rsidP="00E629F5">
      <w:pPr>
        <w:pStyle w:val="NormalBold"/>
      </w:pPr>
      <w:r w:rsidRPr="0014288D">
        <w:rPr>
          <w:rStyle w:val="HideTWBExt"/>
          <w:b w:val="0"/>
        </w:rPr>
        <w:t>&lt;/RepeatBlock-By&gt;</w:t>
      </w:r>
    </w:p>
    <w:p w14:paraId="0D57D892"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7E1C22C4" w14:textId="77777777" w:rsidR="00E629F5" w:rsidRPr="0014288D" w:rsidRDefault="00E629F5" w:rsidP="00E629F5">
      <w:pPr>
        <w:pStyle w:val="NormalBold"/>
      </w:pPr>
      <w:r w:rsidRPr="0014288D">
        <w:rPr>
          <w:rStyle w:val="HideTWBExt"/>
        </w:rPr>
        <w:t>&lt;Article&gt;</w:t>
      </w:r>
      <w:r w:rsidRPr="0014288D">
        <w:t>Considerando 3</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944AE1D" w14:textId="77777777" w:rsidTr="000E1089">
        <w:trPr>
          <w:trHeight w:hRule="exact" w:val="240"/>
          <w:jc w:val="center"/>
        </w:trPr>
        <w:tc>
          <w:tcPr>
            <w:tcW w:w="9752" w:type="dxa"/>
            <w:gridSpan w:val="2"/>
            <w:tcBorders>
              <w:top w:val="nil"/>
              <w:left w:val="nil"/>
              <w:bottom w:val="nil"/>
              <w:right w:val="nil"/>
            </w:tcBorders>
          </w:tcPr>
          <w:p w14:paraId="186EAF38" w14:textId="77777777" w:rsidR="00E629F5" w:rsidRPr="0014288D" w:rsidRDefault="00E629F5" w:rsidP="000E1089"/>
        </w:tc>
      </w:tr>
      <w:tr w:rsidR="00E629F5" w:rsidRPr="0014288D" w14:paraId="3E2C6AA0" w14:textId="77777777" w:rsidTr="000E1089">
        <w:trPr>
          <w:trHeight w:val="240"/>
          <w:jc w:val="center"/>
        </w:trPr>
        <w:tc>
          <w:tcPr>
            <w:tcW w:w="4876" w:type="dxa"/>
            <w:tcBorders>
              <w:top w:val="nil"/>
              <w:left w:val="nil"/>
              <w:bottom w:val="nil"/>
              <w:right w:val="nil"/>
            </w:tcBorders>
          </w:tcPr>
          <w:p w14:paraId="0AD88646"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FA3E8F2" w14:textId="77777777" w:rsidR="00E629F5" w:rsidRPr="0014288D" w:rsidRDefault="00E629F5" w:rsidP="000E1089">
            <w:pPr>
              <w:pStyle w:val="AmColumnHeading"/>
            </w:pPr>
            <w:r w:rsidRPr="0014288D">
              <w:t>Alteração</w:t>
            </w:r>
          </w:p>
        </w:tc>
      </w:tr>
      <w:tr w:rsidR="00E629F5" w:rsidRPr="0014288D" w14:paraId="7CFD5D8C" w14:textId="77777777" w:rsidTr="000E1089">
        <w:trPr>
          <w:jc w:val="center"/>
        </w:trPr>
        <w:tc>
          <w:tcPr>
            <w:tcW w:w="4876" w:type="dxa"/>
            <w:tcBorders>
              <w:top w:val="nil"/>
              <w:left w:val="nil"/>
              <w:bottom w:val="nil"/>
              <w:right w:val="nil"/>
            </w:tcBorders>
          </w:tcPr>
          <w:p w14:paraId="49034661" w14:textId="321FF054" w:rsidR="00E629F5" w:rsidRPr="0014288D" w:rsidRDefault="00E629F5" w:rsidP="000E1089">
            <w:pPr>
              <w:pStyle w:val="Normal6a"/>
            </w:pPr>
            <w:r w:rsidRPr="0014288D">
              <w:t>(3)</w:t>
            </w:r>
            <w:r w:rsidRPr="0014288D">
              <w:tab/>
              <w:t xml:space="preserve">O presente regulamento estabelece os objetivos do apoio da União </w:t>
            </w:r>
            <w:r w:rsidRPr="0014288D">
              <w:rPr>
                <w:b/>
                <w:i/>
              </w:rPr>
              <w:t>à política</w:t>
            </w:r>
            <w:r w:rsidRPr="0014288D">
              <w:t xml:space="preserve"> de asilo, migração e </w:t>
            </w:r>
            <w:r w:rsidRPr="0014288D">
              <w:rPr>
                <w:b/>
                <w:i/>
              </w:rPr>
              <w:t>integração</w:t>
            </w:r>
            <w:r w:rsidRPr="0014288D">
              <w:t>. Os Estados</w:t>
            </w:r>
            <w:r w:rsidR="00660880">
              <w:noBreakHyphen/>
            </w:r>
            <w:r w:rsidRPr="0014288D">
              <w:t>Membros devem assegurar que os seus planos de parceria nacionais e regionais cumprem cada um dos objetivos estabelecidos no presente regulamento.</w:t>
            </w:r>
          </w:p>
        </w:tc>
        <w:tc>
          <w:tcPr>
            <w:tcW w:w="4876" w:type="dxa"/>
            <w:tcBorders>
              <w:top w:val="nil"/>
              <w:left w:val="nil"/>
              <w:bottom w:val="nil"/>
              <w:right w:val="nil"/>
            </w:tcBorders>
          </w:tcPr>
          <w:p w14:paraId="1DAFD14E" w14:textId="352DE36B" w:rsidR="00E629F5" w:rsidRPr="0014288D" w:rsidRDefault="00E629F5" w:rsidP="000E1089">
            <w:pPr>
              <w:pStyle w:val="Normal6a"/>
            </w:pPr>
            <w:r w:rsidRPr="0014288D">
              <w:t>(3)</w:t>
            </w:r>
            <w:r w:rsidRPr="0014288D">
              <w:tab/>
              <w:t xml:space="preserve">O presente regulamento estabelece os objetivos do apoio da União </w:t>
            </w:r>
            <w:r w:rsidRPr="0014288D">
              <w:rPr>
                <w:b/>
                <w:i/>
              </w:rPr>
              <w:t>em matéria</w:t>
            </w:r>
            <w:r w:rsidRPr="0014288D">
              <w:t xml:space="preserve"> de asilo, migração e </w:t>
            </w:r>
            <w:r w:rsidRPr="0014288D">
              <w:rPr>
                <w:b/>
                <w:i/>
              </w:rPr>
              <w:t>combate à imigração ilegal</w:t>
            </w:r>
            <w:r w:rsidRPr="0014288D">
              <w:t>. Os Estados</w:t>
            </w:r>
            <w:r w:rsidR="00660880">
              <w:noBreakHyphen/>
            </w:r>
            <w:r w:rsidRPr="0014288D">
              <w:t>Membros devem assegurar que os seus planos de parceria nacionais e regionais cumprem cada um dos objetivos estabelecidos no presente regulamento.</w:t>
            </w:r>
          </w:p>
        </w:tc>
      </w:tr>
    </w:tbl>
    <w:p w14:paraId="1EFAB740"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354E19A" w14:textId="77777777" w:rsidR="00E629F5" w:rsidRPr="0014288D" w:rsidRDefault="00E629F5" w:rsidP="00E629F5">
      <w:r w:rsidRPr="0014288D">
        <w:rPr>
          <w:rStyle w:val="HideTWBExt"/>
        </w:rPr>
        <w:t>&lt;/Amend&gt;</w:t>
      </w:r>
    </w:p>
    <w:p w14:paraId="331D0BE4"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70</w:t>
      </w:r>
      <w:r w:rsidRPr="0014288D">
        <w:rPr>
          <w:rStyle w:val="HideTWBExt"/>
        </w:rPr>
        <w:t>&lt;/NumAm&gt;</w:t>
      </w:r>
    </w:p>
    <w:p w14:paraId="7C5DFD25"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3CC5740B" w14:textId="77777777" w:rsidR="00E629F5" w:rsidRPr="0014288D" w:rsidRDefault="00E629F5" w:rsidP="00E629F5">
      <w:pPr>
        <w:pStyle w:val="NormalBold"/>
      </w:pPr>
      <w:r w:rsidRPr="0014288D">
        <w:rPr>
          <w:rStyle w:val="HideTWBExt"/>
          <w:b w:val="0"/>
        </w:rPr>
        <w:t>&lt;/RepeatBlock-By&gt;</w:t>
      </w:r>
    </w:p>
    <w:p w14:paraId="7E01B0B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1E5842C" w14:textId="3B7A5C2E" w:rsidR="00E629F5" w:rsidRPr="0014288D" w:rsidRDefault="00E629F5" w:rsidP="00E629F5">
      <w:pPr>
        <w:pStyle w:val="NormalBold"/>
      </w:pPr>
      <w:r w:rsidRPr="0014288D">
        <w:rPr>
          <w:rStyle w:val="HideTWBExt"/>
        </w:rPr>
        <w:t>&lt;Article&gt;</w:t>
      </w:r>
      <w:r w:rsidRPr="0014288D">
        <w:t>Considerando 3</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CE24165" w14:textId="77777777" w:rsidTr="000E1089">
        <w:trPr>
          <w:trHeight w:hRule="exact" w:val="240"/>
          <w:jc w:val="center"/>
        </w:trPr>
        <w:tc>
          <w:tcPr>
            <w:tcW w:w="9752" w:type="dxa"/>
            <w:gridSpan w:val="2"/>
            <w:tcBorders>
              <w:top w:val="nil"/>
              <w:left w:val="nil"/>
              <w:bottom w:val="nil"/>
              <w:right w:val="nil"/>
            </w:tcBorders>
          </w:tcPr>
          <w:p w14:paraId="7D0C533D" w14:textId="77777777" w:rsidR="00E629F5" w:rsidRPr="0014288D" w:rsidRDefault="00E629F5" w:rsidP="000E1089"/>
        </w:tc>
      </w:tr>
      <w:tr w:rsidR="00E629F5" w:rsidRPr="0014288D" w14:paraId="11078562" w14:textId="77777777" w:rsidTr="000E1089">
        <w:trPr>
          <w:trHeight w:val="240"/>
          <w:jc w:val="center"/>
        </w:trPr>
        <w:tc>
          <w:tcPr>
            <w:tcW w:w="4876" w:type="dxa"/>
            <w:tcBorders>
              <w:top w:val="nil"/>
              <w:left w:val="nil"/>
              <w:bottom w:val="nil"/>
              <w:right w:val="nil"/>
            </w:tcBorders>
          </w:tcPr>
          <w:p w14:paraId="6EF3B1CE"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5F91E2E" w14:textId="77777777" w:rsidR="00E629F5" w:rsidRPr="0014288D" w:rsidRDefault="00E629F5" w:rsidP="000E1089">
            <w:pPr>
              <w:pStyle w:val="AmColumnHeading"/>
            </w:pPr>
            <w:r w:rsidRPr="0014288D">
              <w:t>Alteração</w:t>
            </w:r>
          </w:p>
        </w:tc>
      </w:tr>
      <w:tr w:rsidR="00E629F5" w:rsidRPr="0014288D" w14:paraId="04164602" w14:textId="77777777" w:rsidTr="000E1089">
        <w:trPr>
          <w:jc w:val="center"/>
        </w:trPr>
        <w:tc>
          <w:tcPr>
            <w:tcW w:w="4876" w:type="dxa"/>
            <w:tcBorders>
              <w:top w:val="nil"/>
              <w:left w:val="nil"/>
              <w:bottom w:val="nil"/>
              <w:right w:val="nil"/>
            </w:tcBorders>
          </w:tcPr>
          <w:p w14:paraId="6894BCB1" w14:textId="77777777" w:rsidR="00E629F5" w:rsidRPr="0014288D" w:rsidRDefault="00E629F5" w:rsidP="000E1089">
            <w:pPr>
              <w:pStyle w:val="Normal6a"/>
            </w:pPr>
          </w:p>
        </w:tc>
        <w:tc>
          <w:tcPr>
            <w:tcW w:w="4876" w:type="dxa"/>
            <w:tcBorders>
              <w:top w:val="nil"/>
              <w:left w:val="nil"/>
              <w:bottom w:val="nil"/>
              <w:right w:val="nil"/>
            </w:tcBorders>
          </w:tcPr>
          <w:p w14:paraId="2D17C611" w14:textId="2E5F517D" w:rsidR="00E629F5" w:rsidRPr="0014288D" w:rsidRDefault="00E629F5" w:rsidP="000E1089">
            <w:pPr>
              <w:pStyle w:val="Normal6a"/>
            </w:pPr>
            <w:r w:rsidRPr="0014288D">
              <w:rPr>
                <w:b/>
                <w:i/>
              </w:rPr>
              <w:t>(3</w:t>
            </w:r>
            <w:r w:rsidR="00660880">
              <w:rPr>
                <w:b/>
                <w:i/>
              </w:rPr>
              <w:noBreakHyphen/>
            </w:r>
            <w:r w:rsidRPr="0014288D">
              <w:rPr>
                <w:b/>
                <w:i/>
              </w:rPr>
              <w:t>A)</w:t>
            </w:r>
            <w:r w:rsidRPr="0014288D">
              <w:tab/>
            </w:r>
            <w:r w:rsidRPr="0014288D">
              <w:rPr>
                <w:b/>
                <w:i/>
              </w:rPr>
              <w:t xml:space="preserve">As organizações da sociedade civil, incluindo as organizações lideradas por refugiados e migrantes, desempenham um papel essencial na prestação de serviços </w:t>
            </w:r>
            <w:r w:rsidRPr="0014288D">
              <w:rPr>
                <w:b/>
                <w:i/>
              </w:rPr>
              <w:lastRenderedPageBreak/>
              <w:t>de asilo, acolhimento, integração e proteção, bem como no controlo do respeito pelos direitos fundamentais. Os Estados</w:t>
            </w:r>
            <w:r w:rsidR="00660880">
              <w:rPr>
                <w:b/>
                <w:i/>
              </w:rPr>
              <w:noBreakHyphen/>
            </w:r>
            <w:r w:rsidRPr="0014288D">
              <w:rPr>
                <w:b/>
                <w:i/>
              </w:rPr>
              <w:t>Membros devem assegurar um ambiente propício e seguro para essas organizações e abster</w:t>
            </w:r>
            <w:r w:rsidR="00660880">
              <w:rPr>
                <w:b/>
                <w:i/>
              </w:rPr>
              <w:noBreakHyphen/>
            </w:r>
            <w:r w:rsidRPr="0014288D">
              <w:rPr>
                <w:b/>
                <w:i/>
              </w:rPr>
              <w:t>se de impor restrições administrativas, financeiras ou jurídicas.</w:t>
            </w:r>
          </w:p>
        </w:tc>
      </w:tr>
      <w:tr w:rsidR="00E629F5" w:rsidRPr="0014288D" w14:paraId="62CD69C2" w14:textId="77777777" w:rsidTr="000E1089">
        <w:trPr>
          <w:jc w:val="center"/>
        </w:trPr>
        <w:tc>
          <w:tcPr>
            <w:tcW w:w="4876" w:type="dxa"/>
            <w:tcBorders>
              <w:top w:val="nil"/>
              <w:left w:val="nil"/>
              <w:bottom w:val="nil"/>
              <w:right w:val="nil"/>
            </w:tcBorders>
          </w:tcPr>
          <w:p w14:paraId="6588674F" w14:textId="77777777" w:rsidR="00E629F5" w:rsidRPr="0014288D" w:rsidRDefault="00E629F5" w:rsidP="000E1089">
            <w:pPr>
              <w:pStyle w:val="Normal6a"/>
            </w:pPr>
          </w:p>
        </w:tc>
        <w:tc>
          <w:tcPr>
            <w:tcW w:w="4876" w:type="dxa"/>
            <w:tcBorders>
              <w:top w:val="nil"/>
              <w:left w:val="nil"/>
              <w:bottom w:val="nil"/>
              <w:right w:val="nil"/>
            </w:tcBorders>
          </w:tcPr>
          <w:p w14:paraId="3CF01E76" w14:textId="594625F8" w:rsidR="00E629F5" w:rsidRPr="0014288D" w:rsidRDefault="00E629F5" w:rsidP="000E1089">
            <w:pPr>
              <w:pStyle w:val="Normal6a"/>
            </w:pPr>
            <w:r w:rsidRPr="0014288D">
              <w:rPr>
                <w:b/>
                <w:i/>
              </w:rPr>
              <w:t>Além da taxa de cofinanciamento prevista pelo apoio da União ao abrigo do presente regulamento para as medidas ou ações elegíveis, os Estados</w:t>
            </w:r>
            <w:r w:rsidR="00660880">
              <w:rPr>
                <w:b/>
                <w:i/>
              </w:rPr>
              <w:noBreakHyphen/>
            </w:r>
            <w:r w:rsidRPr="0014288D">
              <w:rPr>
                <w:b/>
                <w:i/>
              </w:rPr>
              <w:t>Membros são encorajados a conceder financiamento complementar, proveniente dos orçamentos das suas autoridades públicas, às organizações da sociedade civil, incluindo financiamento a longo prazo e financiamento de base, e a facilitar o acesso a requisitos simplificados em matéria de financiamento e prestação de informações, a fim de apoiar a sua sustentabilidade e independência.</w:t>
            </w:r>
          </w:p>
        </w:tc>
      </w:tr>
    </w:tbl>
    <w:p w14:paraId="7D5F2FF5"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7BFCD34" w14:textId="77777777" w:rsidR="00E629F5" w:rsidRPr="0014288D" w:rsidRDefault="00E629F5" w:rsidP="00E629F5">
      <w:r w:rsidRPr="0014288D">
        <w:rPr>
          <w:rStyle w:val="HideTWBExt"/>
        </w:rPr>
        <w:t>&lt;/Amend&gt;</w:t>
      </w:r>
    </w:p>
    <w:p w14:paraId="25578D88"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71</w:t>
      </w:r>
      <w:r w:rsidRPr="0014288D">
        <w:rPr>
          <w:rStyle w:val="HideTWBExt"/>
        </w:rPr>
        <w:t>&lt;/NumAm&gt;</w:t>
      </w:r>
    </w:p>
    <w:p w14:paraId="2ADD4EDC" w14:textId="7F945EB2" w:rsidR="00E629F5" w:rsidRPr="0014288D" w:rsidRDefault="00E629F5" w:rsidP="00E629F5">
      <w:pPr>
        <w:pStyle w:val="NormalBold"/>
      </w:pPr>
      <w:r w:rsidRPr="0014288D">
        <w:rPr>
          <w:rStyle w:val="HideTWBExt"/>
          <w:b w:val="0"/>
        </w:rPr>
        <w:t>&lt;RepeatBlock-By&gt;&lt;Members&gt;</w:t>
      </w:r>
      <w:r w:rsidRPr="0014288D">
        <w:t>Abir Al</w:t>
      </w:r>
      <w:r w:rsidR="00660880">
        <w:noBreakHyphen/>
      </w:r>
      <w:r w:rsidRPr="0014288D">
        <w:t>Sahlani, Fabienne Keller, Jan</w:t>
      </w:r>
      <w:r w:rsidR="00660880">
        <w:noBreakHyphen/>
      </w:r>
      <w:r w:rsidRPr="0014288D">
        <w:t>Christoph Oetjen, Irena Joveva, Raquel García Hermida</w:t>
      </w:r>
      <w:r w:rsidR="00660880">
        <w:noBreakHyphen/>
      </w:r>
      <w:r w:rsidRPr="0014288D">
        <w:t>Van Der Walle</w:t>
      </w:r>
      <w:r w:rsidRPr="0014288D">
        <w:rPr>
          <w:rStyle w:val="HideTWBExt"/>
          <w:b w:val="0"/>
        </w:rPr>
        <w:t>&lt;/Members&gt;</w:t>
      </w:r>
    </w:p>
    <w:p w14:paraId="07270719" w14:textId="77777777" w:rsidR="00E629F5" w:rsidRPr="0014288D" w:rsidRDefault="00E629F5" w:rsidP="00E629F5">
      <w:pPr>
        <w:pStyle w:val="NormalBold"/>
      </w:pPr>
      <w:r w:rsidRPr="0014288D">
        <w:rPr>
          <w:rStyle w:val="HideTWBExt"/>
          <w:b w:val="0"/>
        </w:rPr>
        <w:t>&lt;/RepeatBlock-By&gt;</w:t>
      </w:r>
    </w:p>
    <w:p w14:paraId="7F47EDE5"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57E63A7" w14:textId="309C3C12" w:rsidR="00E629F5" w:rsidRPr="0014288D" w:rsidRDefault="00E629F5" w:rsidP="00E629F5">
      <w:pPr>
        <w:pStyle w:val="NormalBold"/>
      </w:pPr>
      <w:r w:rsidRPr="0014288D">
        <w:rPr>
          <w:rStyle w:val="HideTWBExt"/>
        </w:rPr>
        <w:t>&lt;Article&gt;</w:t>
      </w:r>
      <w:r w:rsidRPr="0014288D">
        <w:t>Considerando 3</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03F4CE4" w14:textId="77777777" w:rsidTr="000E1089">
        <w:trPr>
          <w:trHeight w:hRule="exact" w:val="240"/>
          <w:jc w:val="center"/>
        </w:trPr>
        <w:tc>
          <w:tcPr>
            <w:tcW w:w="9752" w:type="dxa"/>
            <w:gridSpan w:val="2"/>
            <w:tcBorders>
              <w:top w:val="nil"/>
              <w:left w:val="nil"/>
              <w:bottom w:val="nil"/>
              <w:right w:val="nil"/>
            </w:tcBorders>
          </w:tcPr>
          <w:p w14:paraId="5CC1C213" w14:textId="77777777" w:rsidR="00E629F5" w:rsidRPr="0014288D" w:rsidRDefault="00E629F5" w:rsidP="000E1089"/>
        </w:tc>
      </w:tr>
      <w:tr w:rsidR="00E629F5" w:rsidRPr="0014288D" w14:paraId="51D9F24C" w14:textId="77777777" w:rsidTr="000E1089">
        <w:trPr>
          <w:trHeight w:val="240"/>
          <w:jc w:val="center"/>
        </w:trPr>
        <w:tc>
          <w:tcPr>
            <w:tcW w:w="4876" w:type="dxa"/>
            <w:tcBorders>
              <w:top w:val="nil"/>
              <w:left w:val="nil"/>
              <w:bottom w:val="nil"/>
              <w:right w:val="nil"/>
            </w:tcBorders>
          </w:tcPr>
          <w:p w14:paraId="67756F36"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F386726" w14:textId="77777777" w:rsidR="00E629F5" w:rsidRPr="0014288D" w:rsidRDefault="00E629F5" w:rsidP="000E1089">
            <w:pPr>
              <w:pStyle w:val="AmColumnHeading"/>
            </w:pPr>
            <w:r w:rsidRPr="0014288D">
              <w:t>Alteração</w:t>
            </w:r>
          </w:p>
        </w:tc>
      </w:tr>
      <w:tr w:rsidR="00E629F5" w:rsidRPr="0014288D" w14:paraId="7ED4C90F" w14:textId="77777777" w:rsidTr="000E1089">
        <w:trPr>
          <w:jc w:val="center"/>
        </w:trPr>
        <w:tc>
          <w:tcPr>
            <w:tcW w:w="4876" w:type="dxa"/>
            <w:tcBorders>
              <w:top w:val="nil"/>
              <w:left w:val="nil"/>
              <w:bottom w:val="nil"/>
              <w:right w:val="nil"/>
            </w:tcBorders>
          </w:tcPr>
          <w:p w14:paraId="3131311E" w14:textId="77777777" w:rsidR="00E629F5" w:rsidRPr="0014288D" w:rsidRDefault="00E629F5" w:rsidP="000E1089">
            <w:pPr>
              <w:pStyle w:val="Normal6a"/>
            </w:pPr>
          </w:p>
        </w:tc>
        <w:tc>
          <w:tcPr>
            <w:tcW w:w="4876" w:type="dxa"/>
            <w:tcBorders>
              <w:top w:val="nil"/>
              <w:left w:val="nil"/>
              <w:bottom w:val="nil"/>
              <w:right w:val="nil"/>
            </w:tcBorders>
          </w:tcPr>
          <w:p w14:paraId="473607C4" w14:textId="5D3C6E1F" w:rsidR="00E629F5" w:rsidRPr="0014288D" w:rsidRDefault="00E629F5" w:rsidP="000E1089">
            <w:pPr>
              <w:pStyle w:val="Normal6a"/>
            </w:pPr>
            <w:r w:rsidRPr="0014288D">
              <w:rPr>
                <w:b/>
                <w:i/>
              </w:rPr>
              <w:t>(3</w:t>
            </w:r>
            <w:r w:rsidR="00660880">
              <w:rPr>
                <w:b/>
                <w:i/>
              </w:rPr>
              <w:noBreakHyphen/>
            </w:r>
            <w:r w:rsidRPr="0014288D">
              <w:rPr>
                <w:b/>
                <w:i/>
              </w:rPr>
              <w:t>A)</w:t>
            </w:r>
            <w:r w:rsidRPr="0014288D">
              <w:tab/>
            </w:r>
            <w:r w:rsidRPr="0014288D">
              <w:rPr>
                <w:b/>
                <w:i/>
              </w:rPr>
              <w:t>Todas as ações financiadas ao abrigo do Fundo devem ser executadas no pleno respeito dos direitos e princípios consagrados no acervo da União e na Carta dos Direitos Fundamentais da União Europeia e estar em consonância com as obrigações internacionais da União e dos Estados</w:t>
            </w:r>
            <w:r w:rsidR="00660880">
              <w:rPr>
                <w:b/>
                <w:i/>
              </w:rPr>
              <w:noBreakHyphen/>
            </w:r>
            <w:r w:rsidRPr="0014288D">
              <w:rPr>
                <w:b/>
                <w:i/>
              </w:rPr>
              <w:t xml:space="preserve">Membros decorrentes dos instrumentos internacionais de que são parte, em especial garantindo a conformidade com </w:t>
            </w:r>
            <w:r w:rsidRPr="0014288D">
              <w:rPr>
                <w:b/>
                <w:i/>
              </w:rPr>
              <w:lastRenderedPageBreak/>
              <w:t>os princípios da igualdade de género, da não discriminação e do interesse superior da criança.</w:t>
            </w:r>
          </w:p>
        </w:tc>
      </w:tr>
    </w:tbl>
    <w:p w14:paraId="44324301"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7414F42" w14:textId="77777777" w:rsidR="00E629F5" w:rsidRPr="0014288D" w:rsidRDefault="00E629F5" w:rsidP="00E629F5">
      <w:r w:rsidRPr="0014288D">
        <w:rPr>
          <w:rStyle w:val="HideTWBExt"/>
        </w:rPr>
        <w:t>&lt;/Amend&gt;</w:t>
      </w:r>
    </w:p>
    <w:p w14:paraId="46C45CEA"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72</w:t>
      </w:r>
      <w:r w:rsidRPr="0014288D">
        <w:rPr>
          <w:rStyle w:val="HideTWBExt"/>
        </w:rPr>
        <w:t>&lt;/NumAm&gt;</w:t>
      </w:r>
    </w:p>
    <w:p w14:paraId="762D4875"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4241AD56" w14:textId="77777777" w:rsidR="00E629F5" w:rsidRPr="0014288D" w:rsidRDefault="00E629F5" w:rsidP="00E629F5">
      <w:pPr>
        <w:pStyle w:val="NormalBold"/>
      </w:pPr>
      <w:r w:rsidRPr="0014288D">
        <w:rPr>
          <w:rStyle w:val="HideTWBExt"/>
          <w:b w:val="0"/>
        </w:rPr>
        <w:t>&lt;/RepeatBlock-By&gt;</w:t>
      </w:r>
    </w:p>
    <w:p w14:paraId="6CA38765"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88E0EA6" w14:textId="6D8F30DF" w:rsidR="00E629F5" w:rsidRPr="0014288D" w:rsidRDefault="00E629F5" w:rsidP="00E629F5">
      <w:pPr>
        <w:pStyle w:val="NormalBold"/>
      </w:pPr>
      <w:r w:rsidRPr="0014288D">
        <w:rPr>
          <w:rStyle w:val="HideTWBExt"/>
        </w:rPr>
        <w:t>&lt;Article&gt;</w:t>
      </w:r>
      <w:r w:rsidRPr="0014288D">
        <w:t>Considerando 3</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B86EA02" w14:textId="77777777" w:rsidTr="000E1089">
        <w:trPr>
          <w:trHeight w:hRule="exact" w:val="240"/>
          <w:jc w:val="center"/>
        </w:trPr>
        <w:tc>
          <w:tcPr>
            <w:tcW w:w="9752" w:type="dxa"/>
            <w:gridSpan w:val="2"/>
            <w:tcBorders>
              <w:top w:val="nil"/>
              <w:left w:val="nil"/>
              <w:bottom w:val="nil"/>
              <w:right w:val="nil"/>
            </w:tcBorders>
          </w:tcPr>
          <w:p w14:paraId="5CD4D1F1" w14:textId="77777777" w:rsidR="00E629F5" w:rsidRPr="0014288D" w:rsidRDefault="00E629F5" w:rsidP="000E1089"/>
        </w:tc>
      </w:tr>
      <w:tr w:rsidR="00E629F5" w:rsidRPr="0014288D" w14:paraId="380830A2" w14:textId="77777777" w:rsidTr="000E1089">
        <w:trPr>
          <w:trHeight w:val="240"/>
          <w:jc w:val="center"/>
        </w:trPr>
        <w:tc>
          <w:tcPr>
            <w:tcW w:w="4876" w:type="dxa"/>
            <w:tcBorders>
              <w:top w:val="nil"/>
              <w:left w:val="nil"/>
              <w:bottom w:val="nil"/>
              <w:right w:val="nil"/>
            </w:tcBorders>
          </w:tcPr>
          <w:p w14:paraId="31CC384D"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298B945" w14:textId="77777777" w:rsidR="00E629F5" w:rsidRPr="0014288D" w:rsidRDefault="00E629F5" w:rsidP="000E1089">
            <w:pPr>
              <w:pStyle w:val="AmColumnHeading"/>
            </w:pPr>
            <w:r w:rsidRPr="0014288D">
              <w:t>Alteração</w:t>
            </w:r>
          </w:p>
        </w:tc>
      </w:tr>
      <w:tr w:rsidR="00E629F5" w:rsidRPr="0014288D" w14:paraId="36AC3143" w14:textId="77777777" w:rsidTr="000E1089">
        <w:trPr>
          <w:jc w:val="center"/>
        </w:trPr>
        <w:tc>
          <w:tcPr>
            <w:tcW w:w="4876" w:type="dxa"/>
            <w:tcBorders>
              <w:top w:val="nil"/>
              <w:left w:val="nil"/>
              <w:bottom w:val="nil"/>
              <w:right w:val="nil"/>
            </w:tcBorders>
          </w:tcPr>
          <w:p w14:paraId="2D3E82E8" w14:textId="77777777" w:rsidR="00E629F5" w:rsidRPr="0014288D" w:rsidRDefault="00E629F5" w:rsidP="000E1089">
            <w:pPr>
              <w:pStyle w:val="Normal6a"/>
            </w:pPr>
          </w:p>
        </w:tc>
        <w:tc>
          <w:tcPr>
            <w:tcW w:w="4876" w:type="dxa"/>
            <w:tcBorders>
              <w:top w:val="nil"/>
              <w:left w:val="nil"/>
              <w:bottom w:val="nil"/>
              <w:right w:val="nil"/>
            </w:tcBorders>
          </w:tcPr>
          <w:p w14:paraId="5230D6C5" w14:textId="6A8E2047" w:rsidR="00E629F5" w:rsidRPr="0014288D" w:rsidRDefault="00E629F5" w:rsidP="000E1089">
            <w:pPr>
              <w:pStyle w:val="Normal6a"/>
            </w:pPr>
            <w:r w:rsidRPr="0014288D">
              <w:rPr>
                <w:b/>
                <w:i/>
              </w:rPr>
              <w:t>(3</w:t>
            </w:r>
            <w:r w:rsidR="00660880">
              <w:rPr>
                <w:b/>
                <w:i/>
              </w:rPr>
              <w:noBreakHyphen/>
            </w:r>
            <w:r w:rsidRPr="0014288D">
              <w:rPr>
                <w:b/>
                <w:i/>
              </w:rPr>
              <w:t>A)</w:t>
            </w:r>
            <w:r w:rsidRPr="0014288D">
              <w:tab/>
            </w:r>
            <w:r w:rsidRPr="0014288D">
              <w:rPr>
                <w:b/>
                <w:i/>
              </w:rPr>
              <w:t>Dada a natureza interna do apoio da União previsto no presente regulamento e atendendo a que o presente regulamento é o principal instrumento de financiamento das políticas de asilo, migração e integração a nível da União, o instrumento deverá apoiar primeiramente as ações ao serviço da política interna da União em matéria de asilo, migração e integração, em consonância com os objetivos do instrumento. </w:t>
            </w:r>
          </w:p>
        </w:tc>
      </w:tr>
    </w:tbl>
    <w:p w14:paraId="06EAAE2F"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7429088E" w14:textId="77777777" w:rsidR="00E629F5" w:rsidRPr="0014288D" w:rsidRDefault="00E629F5" w:rsidP="00E629F5">
      <w:r w:rsidRPr="0014288D">
        <w:rPr>
          <w:rStyle w:val="HideTWBExt"/>
        </w:rPr>
        <w:t>&lt;/Amend&gt;</w:t>
      </w:r>
    </w:p>
    <w:p w14:paraId="2B3052D0"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73</w:t>
      </w:r>
      <w:r w:rsidRPr="0014288D">
        <w:rPr>
          <w:rStyle w:val="HideTWBExt"/>
        </w:rPr>
        <w:t>&lt;/NumAm&gt;</w:t>
      </w:r>
    </w:p>
    <w:p w14:paraId="77E5BB8B"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4358B65C" w14:textId="77777777" w:rsidR="00E629F5" w:rsidRPr="0014288D" w:rsidRDefault="00E629F5" w:rsidP="00E629F5">
      <w:pPr>
        <w:pStyle w:val="NormalBold"/>
      </w:pPr>
      <w:r w:rsidRPr="0014288D">
        <w:rPr>
          <w:rStyle w:val="HideTWBExt"/>
          <w:b w:val="0"/>
        </w:rPr>
        <w:t>&lt;/RepeatBlock-By&gt;</w:t>
      </w:r>
    </w:p>
    <w:p w14:paraId="3D58D2CB"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139B9AC1" w14:textId="69162321" w:rsidR="00E629F5" w:rsidRPr="0014288D" w:rsidRDefault="00E629F5" w:rsidP="00E629F5">
      <w:pPr>
        <w:pStyle w:val="NormalBold"/>
      </w:pPr>
      <w:r w:rsidRPr="0014288D">
        <w:rPr>
          <w:rStyle w:val="HideTWBExt"/>
        </w:rPr>
        <w:t>&lt;Article&gt;</w:t>
      </w:r>
      <w:r w:rsidRPr="0014288D">
        <w:t>Considerando 3</w:t>
      </w:r>
      <w:r w:rsidR="00660880">
        <w:noBreakHyphen/>
      </w:r>
      <w:r w:rsidRPr="0014288D">
        <w:t>B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1DFA95B" w14:textId="77777777" w:rsidTr="000E1089">
        <w:trPr>
          <w:trHeight w:hRule="exact" w:val="240"/>
          <w:jc w:val="center"/>
        </w:trPr>
        <w:tc>
          <w:tcPr>
            <w:tcW w:w="9752" w:type="dxa"/>
            <w:gridSpan w:val="2"/>
            <w:tcBorders>
              <w:top w:val="nil"/>
              <w:left w:val="nil"/>
              <w:bottom w:val="nil"/>
              <w:right w:val="nil"/>
            </w:tcBorders>
          </w:tcPr>
          <w:p w14:paraId="538C8BE5" w14:textId="77777777" w:rsidR="00E629F5" w:rsidRPr="0014288D" w:rsidRDefault="00E629F5" w:rsidP="000E1089"/>
        </w:tc>
      </w:tr>
      <w:tr w:rsidR="00E629F5" w:rsidRPr="0014288D" w14:paraId="134AFBEF" w14:textId="77777777" w:rsidTr="000E1089">
        <w:trPr>
          <w:trHeight w:val="240"/>
          <w:jc w:val="center"/>
        </w:trPr>
        <w:tc>
          <w:tcPr>
            <w:tcW w:w="4876" w:type="dxa"/>
            <w:tcBorders>
              <w:top w:val="nil"/>
              <w:left w:val="nil"/>
              <w:bottom w:val="nil"/>
              <w:right w:val="nil"/>
            </w:tcBorders>
          </w:tcPr>
          <w:p w14:paraId="0C70E7BF"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2773C23" w14:textId="77777777" w:rsidR="00E629F5" w:rsidRPr="0014288D" w:rsidRDefault="00E629F5" w:rsidP="000E1089">
            <w:pPr>
              <w:pStyle w:val="AmColumnHeading"/>
            </w:pPr>
            <w:r w:rsidRPr="0014288D">
              <w:t>Alteração</w:t>
            </w:r>
          </w:p>
        </w:tc>
      </w:tr>
      <w:tr w:rsidR="00E629F5" w:rsidRPr="0014288D" w14:paraId="473E61A3" w14:textId="77777777" w:rsidTr="000E1089">
        <w:trPr>
          <w:jc w:val="center"/>
        </w:trPr>
        <w:tc>
          <w:tcPr>
            <w:tcW w:w="4876" w:type="dxa"/>
            <w:tcBorders>
              <w:top w:val="nil"/>
              <w:left w:val="nil"/>
              <w:bottom w:val="nil"/>
              <w:right w:val="nil"/>
            </w:tcBorders>
          </w:tcPr>
          <w:p w14:paraId="3EAFC4E9" w14:textId="77777777" w:rsidR="00E629F5" w:rsidRPr="0014288D" w:rsidRDefault="00E629F5" w:rsidP="000E1089">
            <w:pPr>
              <w:pStyle w:val="Normal6a"/>
            </w:pPr>
          </w:p>
        </w:tc>
        <w:tc>
          <w:tcPr>
            <w:tcW w:w="4876" w:type="dxa"/>
            <w:tcBorders>
              <w:top w:val="nil"/>
              <w:left w:val="nil"/>
              <w:bottom w:val="nil"/>
              <w:right w:val="nil"/>
            </w:tcBorders>
          </w:tcPr>
          <w:p w14:paraId="7821E440" w14:textId="0B6856A1" w:rsidR="00E629F5" w:rsidRPr="0014288D" w:rsidRDefault="00E629F5" w:rsidP="000E1089">
            <w:pPr>
              <w:pStyle w:val="Normal6a"/>
            </w:pPr>
            <w:r w:rsidRPr="0014288D">
              <w:rPr>
                <w:b/>
                <w:i/>
              </w:rPr>
              <w:t>(3</w:t>
            </w:r>
            <w:r w:rsidR="00660880">
              <w:rPr>
                <w:b/>
                <w:i/>
              </w:rPr>
              <w:noBreakHyphen/>
            </w:r>
            <w:r w:rsidRPr="0014288D">
              <w:rPr>
                <w:b/>
                <w:i/>
              </w:rPr>
              <w:t>B)</w:t>
            </w:r>
            <w:r w:rsidRPr="0014288D">
              <w:tab/>
            </w:r>
            <w:r w:rsidRPr="0014288D">
              <w:rPr>
                <w:b/>
                <w:i/>
              </w:rPr>
              <w:t>Embora o presente regulamento deva apoiar, em primeiro lugar, a execução das políticas internas da União em matéria de asilo e migração, deve ser possível prestar apoio a ações em países terceiros relacionadas com a migração legal, a reinstalação e a reintegração. O apoio em países terceiros deve limitar</w:t>
            </w:r>
            <w:r w:rsidR="00660880">
              <w:rPr>
                <w:b/>
                <w:i/>
              </w:rPr>
              <w:noBreakHyphen/>
            </w:r>
            <w:r w:rsidRPr="0014288D">
              <w:rPr>
                <w:b/>
                <w:i/>
              </w:rPr>
              <w:t xml:space="preserve">se estritamente a estas ações e deve estar </w:t>
            </w:r>
            <w:r w:rsidRPr="0014288D">
              <w:rPr>
                <w:b/>
                <w:i/>
              </w:rPr>
              <w:lastRenderedPageBreak/>
              <w:t>condicionado ao pleno respeito pela Carta dos Direitos Fundamentais da União Europeia e pelas obrigações internacionais da União e dos Estados</w:t>
            </w:r>
            <w:r w:rsidR="00660880">
              <w:rPr>
                <w:b/>
                <w:i/>
              </w:rPr>
              <w:noBreakHyphen/>
            </w:r>
            <w:r w:rsidRPr="0014288D">
              <w:rPr>
                <w:b/>
                <w:i/>
              </w:rPr>
              <w:t>Membros. Para o efeito, o apoio deve ser acompanhado de salvaguardas eficazes, de uma monitorização independente, de requisitos de transparência e de mecanismos de responsabilização adequados, incluindo a obrigação de suspender ou cessar o apoio sempre que sejam identificadas violações.</w:t>
            </w:r>
          </w:p>
        </w:tc>
      </w:tr>
    </w:tbl>
    <w:p w14:paraId="3F3483C1"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CAF5F46" w14:textId="77777777" w:rsidR="00E629F5" w:rsidRPr="0014288D" w:rsidRDefault="00E629F5" w:rsidP="00E629F5">
      <w:r w:rsidRPr="0014288D">
        <w:rPr>
          <w:rStyle w:val="HideTWBExt"/>
        </w:rPr>
        <w:t>&lt;/Amend&gt;</w:t>
      </w:r>
    </w:p>
    <w:p w14:paraId="4BAFA3F6"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74</w:t>
      </w:r>
      <w:r w:rsidRPr="0014288D">
        <w:rPr>
          <w:rStyle w:val="HideTWBExt"/>
        </w:rPr>
        <w:t>&lt;/NumAm&gt;</w:t>
      </w:r>
    </w:p>
    <w:p w14:paraId="2C31E943"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11CE8177" w14:textId="77777777" w:rsidR="00E629F5" w:rsidRPr="0014288D" w:rsidRDefault="00E629F5" w:rsidP="00E629F5">
      <w:pPr>
        <w:pStyle w:val="NormalBold"/>
      </w:pPr>
      <w:r w:rsidRPr="0014288D">
        <w:rPr>
          <w:rStyle w:val="HideTWBExt"/>
          <w:b w:val="0"/>
        </w:rPr>
        <w:t>&lt;/RepeatBlock-By&gt;</w:t>
      </w:r>
    </w:p>
    <w:p w14:paraId="3A4968B4"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D429D41" w14:textId="1414B080" w:rsidR="00E629F5" w:rsidRPr="0014288D" w:rsidRDefault="00E629F5" w:rsidP="00E629F5">
      <w:pPr>
        <w:pStyle w:val="NormalBold"/>
      </w:pPr>
      <w:r w:rsidRPr="0014288D">
        <w:rPr>
          <w:rStyle w:val="HideTWBExt"/>
        </w:rPr>
        <w:t>&lt;Article&gt;</w:t>
      </w:r>
      <w:r w:rsidRPr="0014288D">
        <w:t>Considerando 3</w:t>
      </w:r>
      <w:r w:rsidR="00660880">
        <w:noBreakHyphen/>
      </w:r>
      <w:r w:rsidRPr="0014288D">
        <w:t>B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52D283F" w14:textId="77777777" w:rsidTr="000E1089">
        <w:trPr>
          <w:trHeight w:hRule="exact" w:val="240"/>
          <w:jc w:val="center"/>
        </w:trPr>
        <w:tc>
          <w:tcPr>
            <w:tcW w:w="9752" w:type="dxa"/>
            <w:gridSpan w:val="2"/>
            <w:tcBorders>
              <w:top w:val="nil"/>
              <w:left w:val="nil"/>
              <w:bottom w:val="nil"/>
              <w:right w:val="nil"/>
            </w:tcBorders>
          </w:tcPr>
          <w:p w14:paraId="6F97949C" w14:textId="77777777" w:rsidR="00E629F5" w:rsidRPr="0014288D" w:rsidRDefault="00E629F5" w:rsidP="000E1089"/>
        </w:tc>
      </w:tr>
      <w:tr w:rsidR="00E629F5" w:rsidRPr="0014288D" w14:paraId="4DE80D19" w14:textId="77777777" w:rsidTr="000E1089">
        <w:trPr>
          <w:trHeight w:val="240"/>
          <w:jc w:val="center"/>
        </w:trPr>
        <w:tc>
          <w:tcPr>
            <w:tcW w:w="4876" w:type="dxa"/>
            <w:tcBorders>
              <w:top w:val="nil"/>
              <w:left w:val="nil"/>
              <w:bottom w:val="nil"/>
              <w:right w:val="nil"/>
            </w:tcBorders>
          </w:tcPr>
          <w:p w14:paraId="506DD13A"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0007DD5" w14:textId="77777777" w:rsidR="00E629F5" w:rsidRPr="0014288D" w:rsidRDefault="00E629F5" w:rsidP="000E1089">
            <w:pPr>
              <w:pStyle w:val="AmColumnHeading"/>
            </w:pPr>
            <w:r w:rsidRPr="0014288D">
              <w:t>Alteração</w:t>
            </w:r>
          </w:p>
        </w:tc>
      </w:tr>
      <w:tr w:rsidR="00E629F5" w:rsidRPr="0014288D" w14:paraId="46376912" w14:textId="77777777" w:rsidTr="000E1089">
        <w:trPr>
          <w:jc w:val="center"/>
        </w:trPr>
        <w:tc>
          <w:tcPr>
            <w:tcW w:w="4876" w:type="dxa"/>
            <w:tcBorders>
              <w:top w:val="nil"/>
              <w:left w:val="nil"/>
              <w:bottom w:val="nil"/>
              <w:right w:val="nil"/>
            </w:tcBorders>
          </w:tcPr>
          <w:p w14:paraId="5A4B652D" w14:textId="77777777" w:rsidR="00E629F5" w:rsidRPr="0014288D" w:rsidRDefault="00E629F5" w:rsidP="000E1089">
            <w:pPr>
              <w:pStyle w:val="Normal6a"/>
            </w:pPr>
          </w:p>
        </w:tc>
        <w:tc>
          <w:tcPr>
            <w:tcW w:w="4876" w:type="dxa"/>
            <w:tcBorders>
              <w:top w:val="nil"/>
              <w:left w:val="nil"/>
              <w:bottom w:val="nil"/>
              <w:right w:val="nil"/>
            </w:tcBorders>
          </w:tcPr>
          <w:p w14:paraId="19755B2C" w14:textId="0F5D6753" w:rsidR="00E629F5" w:rsidRPr="0014288D" w:rsidRDefault="00E629F5" w:rsidP="000E1089">
            <w:pPr>
              <w:pStyle w:val="Normal6a"/>
            </w:pPr>
            <w:r w:rsidRPr="0014288D">
              <w:rPr>
                <w:b/>
                <w:i/>
              </w:rPr>
              <w:t>(3</w:t>
            </w:r>
            <w:r w:rsidR="00660880">
              <w:rPr>
                <w:b/>
                <w:i/>
              </w:rPr>
              <w:noBreakHyphen/>
            </w:r>
            <w:r w:rsidRPr="0014288D">
              <w:rPr>
                <w:b/>
                <w:i/>
              </w:rPr>
              <w:t>B)</w:t>
            </w:r>
            <w:r w:rsidRPr="0014288D">
              <w:tab/>
            </w:r>
            <w:r w:rsidRPr="0014288D">
              <w:rPr>
                <w:b/>
                <w:i/>
              </w:rPr>
              <w:t>Dada a natureza interna do apoio da União previsto no presente regulamento e atendendo a que o presente regulamento é o principal instrumento de financiamento das políticas de asilo, migração e integração a nível da União, o instrumento deverá apoiar primeiramente as ações ao serviço da política interna da União em matéria de asilo, migração e integração, em consonância com os objetivos do instrumento.</w:t>
            </w:r>
          </w:p>
        </w:tc>
      </w:tr>
      <w:tr w:rsidR="00E629F5" w:rsidRPr="0014288D" w14:paraId="0E514773" w14:textId="77777777" w:rsidTr="000E1089">
        <w:trPr>
          <w:jc w:val="center"/>
        </w:trPr>
        <w:tc>
          <w:tcPr>
            <w:tcW w:w="4876" w:type="dxa"/>
            <w:tcBorders>
              <w:top w:val="nil"/>
              <w:left w:val="nil"/>
              <w:bottom w:val="nil"/>
              <w:right w:val="nil"/>
            </w:tcBorders>
          </w:tcPr>
          <w:p w14:paraId="56C6B952" w14:textId="77777777" w:rsidR="00E629F5" w:rsidRPr="0014288D" w:rsidRDefault="00E629F5" w:rsidP="000E1089">
            <w:pPr>
              <w:pStyle w:val="Normal6a"/>
            </w:pPr>
          </w:p>
        </w:tc>
        <w:tc>
          <w:tcPr>
            <w:tcW w:w="4876" w:type="dxa"/>
            <w:tcBorders>
              <w:top w:val="nil"/>
              <w:left w:val="nil"/>
              <w:bottom w:val="nil"/>
              <w:right w:val="nil"/>
            </w:tcBorders>
          </w:tcPr>
          <w:p w14:paraId="20C05A34" w14:textId="77777777" w:rsidR="00E629F5" w:rsidRPr="0014288D" w:rsidRDefault="00E629F5" w:rsidP="000E1089">
            <w:pPr>
              <w:pStyle w:val="Normal6a"/>
            </w:pPr>
            <w:r w:rsidRPr="0014288D">
              <w:rPr>
                <w:b/>
                <w:i/>
              </w:rPr>
              <w:t>O financiamento ao abrigo deste instrumento não deve ser utilizado para ações destinadas a implementar a dimensão externa das políticas de migração em países terceiros.</w:t>
            </w:r>
          </w:p>
        </w:tc>
      </w:tr>
    </w:tbl>
    <w:p w14:paraId="5F2EAFFD"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D225301" w14:textId="77777777" w:rsidR="00E629F5" w:rsidRPr="0014288D" w:rsidRDefault="00E629F5" w:rsidP="00E629F5">
      <w:r w:rsidRPr="0014288D">
        <w:rPr>
          <w:rStyle w:val="HideTWBExt"/>
        </w:rPr>
        <w:t>&lt;/Amend&gt;</w:t>
      </w:r>
    </w:p>
    <w:p w14:paraId="78CB24E0"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75</w:t>
      </w:r>
      <w:r w:rsidRPr="0014288D">
        <w:rPr>
          <w:rStyle w:val="HideTWBExt"/>
        </w:rPr>
        <w:t>&lt;/NumAm&gt;</w:t>
      </w:r>
    </w:p>
    <w:p w14:paraId="24529ED6"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10A43C28" w14:textId="77777777" w:rsidR="00E629F5" w:rsidRPr="0014288D" w:rsidRDefault="00E629F5" w:rsidP="00E629F5">
      <w:pPr>
        <w:pStyle w:val="NormalBold"/>
      </w:pPr>
      <w:r w:rsidRPr="0014288D">
        <w:rPr>
          <w:rStyle w:val="HideTWBExt"/>
          <w:b w:val="0"/>
        </w:rPr>
        <w:lastRenderedPageBreak/>
        <w:t>&lt;/RepeatBlock-By&gt;</w:t>
      </w:r>
    </w:p>
    <w:p w14:paraId="07A477CB"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B944F22" w14:textId="10885DBF" w:rsidR="00E629F5" w:rsidRPr="0014288D" w:rsidRDefault="00E629F5" w:rsidP="00E629F5">
      <w:pPr>
        <w:pStyle w:val="NormalBold"/>
      </w:pPr>
      <w:r w:rsidRPr="0014288D">
        <w:rPr>
          <w:rStyle w:val="HideTWBExt"/>
        </w:rPr>
        <w:t>&lt;Article&gt;</w:t>
      </w:r>
      <w:r w:rsidRPr="0014288D">
        <w:t>Considerando 3</w:t>
      </w:r>
      <w:r w:rsidR="00660880">
        <w:noBreakHyphen/>
      </w:r>
      <w:r w:rsidRPr="0014288D">
        <w:t>C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0BD40CF" w14:textId="77777777" w:rsidTr="000E1089">
        <w:trPr>
          <w:trHeight w:hRule="exact" w:val="240"/>
          <w:jc w:val="center"/>
        </w:trPr>
        <w:tc>
          <w:tcPr>
            <w:tcW w:w="9752" w:type="dxa"/>
            <w:gridSpan w:val="2"/>
            <w:tcBorders>
              <w:top w:val="nil"/>
              <w:left w:val="nil"/>
              <w:bottom w:val="nil"/>
              <w:right w:val="nil"/>
            </w:tcBorders>
          </w:tcPr>
          <w:p w14:paraId="13ACA186" w14:textId="77777777" w:rsidR="00E629F5" w:rsidRPr="0014288D" w:rsidRDefault="00E629F5" w:rsidP="000E1089"/>
        </w:tc>
      </w:tr>
      <w:tr w:rsidR="00E629F5" w:rsidRPr="0014288D" w14:paraId="3894A99F" w14:textId="77777777" w:rsidTr="000E1089">
        <w:trPr>
          <w:trHeight w:val="240"/>
          <w:jc w:val="center"/>
        </w:trPr>
        <w:tc>
          <w:tcPr>
            <w:tcW w:w="4876" w:type="dxa"/>
            <w:tcBorders>
              <w:top w:val="nil"/>
              <w:left w:val="nil"/>
              <w:bottom w:val="nil"/>
              <w:right w:val="nil"/>
            </w:tcBorders>
          </w:tcPr>
          <w:p w14:paraId="576C28B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B62639F" w14:textId="77777777" w:rsidR="00E629F5" w:rsidRPr="0014288D" w:rsidRDefault="00E629F5" w:rsidP="000E1089">
            <w:pPr>
              <w:pStyle w:val="AmColumnHeading"/>
            </w:pPr>
            <w:r w:rsidRPr="0014288D">
              <w:t>Alteração</w:t>
            </w:r>
          </w:p>
        </w:tc>
      </w:tr>
      <w:tr w:rsidR="00E629F5" w:rsidRPr="0014288D" w14:paraId="2E2093FA" w14:textId="77777777" w:rsidTr="000E1089">
        <w:trPr>
          <w:jc w:val="center"/>
        </w:trPr>
        <w:tc>
          <w:tcPr>
            <w:tcW w:w="4876" w:type="dxa"/>
            <w:tcBorders>
              <w:top w:val="nil"/>
              <w:left w:val="nil"/>
              <w:bottom w:val="nil"/>
              <w:right w:val="nil"/>
            </w:tcBorders>
          </w:tcPr>
          <w:p w14:paraId="3A3C111A" w14:textId="77777777" w:rsidR="00E629F5" w:rsidRPr="0014288D" w:rsidRDefault="00E629F5" w:rsidP="000E1089">
            <w:pPr>
              <w:pStyle w:val="Normal6a"/>
            </w:pPr>
          </w:p>
        </w:tc>
        <w:tc>
          <w:tcPr>
            <w:tcW w:w="4876" w:type="dxa"/>
            <w:tcBorders>
              <w:top w:val="nil"/>
              <w:left w:val="nil"/>
              <w:bottom w:val="nil"/>
              <w:right w:val="nil"/>
            </w:tcBorders>
          </w:tcPr>
          <w:p w14:paraId="2D68F235" w14:textId="24AC8F41" w:rsidR="00E629F5" w:rsidRPr="0014288D" w:rsidRDefault="00E629F5" w:rsidP="000E1089">
            <w:pPr>
              <w:pStyle w:val="Normal6a"/>
            </w:pPr>
            <w:r w:rsidRPr="0014288D">
              <w:rPr>
                <w:b/>
                <w:i/>
              </w:rPr>
              <w:t>(3</w:t>
            </w:r>
            <w:r w:rsidR="00660880">
              <w:rPr>
                <w:b/>
                <w:i/>
              </w:rPr>
              <w:noBreakHyphen/>
            </w:r>
            <w:r w:rsidRPr="0014288D">
              <w:rPr>
                <w:b/>
                <w:i/>
              </w:rPr>
              <w:t>C)</w:t>
            </w:r>
            <w:r w:rsidRPr="0014288D">
              <w:tab/>
            </w:r>
            <w:r w:rsidRPr="0014288D">
              <w:rPr>
                <w:b/>
                <w:i/>
              </w:rPr>
              <w:t>A igualdade de género e uma abordagem interseccional devem ser integradas em toda a conceção, execução, acompanhamento e avaliação de todas as ações, em especial assegurando a conformidade com os princípios da igualdade de género, da não discriminação e do interesse superior da criança, e prestando especial atenção aos riscos e necessidades específicos enfrentados pelas mulheres e raparigas, incluindo a violência sexual e de género, o tráfico e a exploração, bem como à situação das pessoas LGBTIQ+, das pessoas com deficiência, dos idosos e das pessoas que enfrentam formas múltiplas e cruzadas de discriminação, independentemente do seu estatuto administrativo.</w:t>
            </w:r>
          </w:p>
        </w:tc>
      </w:tr>
    </w:tbl>
    <w:p w14:paraId="32D9A48E"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628AA10B" w14:textId="77777777" w:rsidR="00E629F5" w:rsidRPr="0014288D" w:rsidRDefault="00E629F5" w:rsidP="00E629F5">
      <w:r w:rsidRPr="0014288D">
        <w:rPr>
          <w:rStyle w:val="HideTWBExt"/>
        </w:rPr>
        <w:t>&lt;/Amend&gt;</w:t>
      </w:r>
    </w:p>
    <w:p w14:paraId="4F6E20A1"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76</w:t>
      </w:r>
      <w:r w:rsidRPr="0014288D">
        <w:rPr>
          <w:rStyle w:val="HideTWBExt"/>
          <w:b w:val="0"/>
        </w:rPr>
        <w:t>&lt;/NumAm&gt;</w:t>
      </w:r>
    </w:p>
    <w:p w14:paraId="4EE6A57E"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0167A6EC" w14:textId="77777777" w:rsidR="00E629F5" w:rsidRPr="0014288D" w:rsidRDefault="00E629F5" w:rsidP="00E629F5">
      <w:pPr>
        <w:pStyle w:val="NormalBold"/>
      </w:pPr>
      <w:r w:rsidRPr="0014288D">
        <w:rPr>
          <w:rStyle w:val="HideTWBExt"/>
          <w:b w:val="0"/>
        </w:rPr>
        <w:t>&lt;/RepeatBlock-By&gt;</w:t>
      </w:r>
    </w:p>
    <w:p w14:paraId="007B5E8A"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17E68D75" w14:textId="77777777" w:rsidR="00E629F5" w:rsidRPr="0014288D" w:rsidRDefault="00E629F5" w:rsidP="00E629F5">
      <w:pPr>
        <w:pStyle w:val="NormalBold"/>
      </w:pPr>
      <w:r w:rsidRPr="0014288D">
        <w:rPr>
          <w:rStyle w:val="HideTWBExt"/>
          <w:b w:val="0"/>
        </w:rPr>
        <w:t>&lt;Article&gt;</w:t>
      </w:r>
      <w:r w:rsidRPr="0014288D">
        <w:t>Considerando 4</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0849AFA" w14:textId="77777777" w:rsidTr="000E1089">
        <w:trPr>
          <w:trHeight w:hRule="exact" w:val="240"/>
          <w:jc w:val="center"/>
        </w:trPr>
        <w:tc>
          <w:tcPr>
            <w:tcW w:w="9752" w:type="dxa"/>
            <w:gridSpan w:val="2"/>
            <w:tcBorders>
              <w:top w:val="nil"/>
              <w:left w:val="nil"/>
              <w:bottom w:val="nil"/>
              <w:right w:val="nil"/>
            </w:tcBorders>
          </w:tcPr>
          <w:p w14:paraId="02CD7EC2" w14:textId="77777777" w:rsidR="00E629F5" w:rsidRPr="0014288D" w:rsidRDefault="00E629F5" w:rsidP="000E1089"/>
        </w:tc>
      </w:tr>
      <w:tr w:rsidR="00E629F5" w:rsidRPr="0014288D" w14:paraId="28EDE052" w14:textId="77777777" w:rsidTr="000E1089">
        <w:trPr>
          <w:trHeight w:val="240"/>
          <w:jc w:val="center"/>
        </w:trPr>
        <w:tc>
          <w:tcPr>
            <w:tcW w:w="4876" w:type="dxa"/>
            <w:tcBorders>
              <w:top w:val="nil"/>
              <w:left w:val="nil"/>
              <w:bottom w:val="nil"/>
              <w:right w:val="nil"/>
            </w:tcBorders>
          </w:tcPr>
          <w:p w14:paraId="1A3A376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66B9988" w14:textId="77777777" w:rsidR="00E629F5" w:rsidRPr="0014288D" w:rsidRDefault="00E629F5" w:rsidP="000E1089">
            <w:pPr>
              <w:pStyle w:val="AmColumnHeading"/>
            </w:pPr>
            <w:r w:rsidRPr="0014288D">
              <w:t>Alteração</w:t>
            </w:r>
          </w:p>
        </w:tc>
      </w:tr>
      <w:tr w:rsidR="00E629F5" w:rsidRPr="0014288D" w14:paraId="51BE8361" w14:textId="77777777" w:rsidTr="000E1089">
        <w:trPr>
          <w:jc w:val="center"/>
        </w:trPr>
        <w:tc>
          <w:tcPr>
            <w:tcW w:w="4876" w:type="dxa"/>
            <w:tcBorders>
              <w:top w:val="nil"/>
              <w:left w:val="nil"/>
              <w:bottom w:val="nil"/>
              <w:right w:val="nil"/>
            </w:tcBorders>
          </w:tcPr>
          <w:p w14:paraId="48C366C8" w14:textId="2C0EF55F" w:rsidR="00E629F5" w:rsidRPr="0014288D" w:rsidRDefault="00E629F5" w:rsidP="000E1089">
            <w:pPr>
              <w:pStyle w:val="Normal6a"/>
            </w:pPr>
            <w:r w:rsidRPr="0014288D">
              <w:t>(4)</w:t>
            </w:r>
            <w:r w:rsidRPr="0014288D">
              <w:tab/>
              <w:t>Os montantes a atribuir por Estado</w:t>
            </w:r>
            <w:r w:rsidR="00660880">
              <w:noBreakHyphen/>
            </w:r>
            <w:r w:rsidRPr="0014288D">
              <w:t xml:space="preserve">Membro devem ser estabelecidos 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 Por norma, essa decisão deve abranger também </w:t>
            </w:r>
            <w:r w:rsidRPr="0014288D">
              <w:lastRenderedPageBreak/>
              <w:t>os montantes ao abrigo do Regulamento (UE) [...] que institui o Fundo Europeu para a Coesão Económica, Territorial e Social, a Agricultura e o Meio Rural, as Pescas e o Setor Marítimo, a Prosperidade e a Segurança, do Regulamento (UE) [...] que estabelece o apoio da União ao espaço Schengen, à gestão europeia integrada das fronteiras e à política comum de vistos e do Regulamento (UE) [...] que estabelece o apoio da União à segurança interna.</w:t>
            </w:r>
          </w:p>
        </w:tc>
        <w:tc>
          <w:tcPr>
            <w:tcW w:w="4876" w:type="dxa"/>
            <w:tcBorders>
              <w:top w:val="nil"/>
              <w:left w:val="nil"/>
              <w:bottom w:val="nil"/>
              <w:right w:val="nil"/>
            </w:tcBorders>
          </w:tcPr>
          <w:p w14:paraId="0B4ADAF4" w14:textId="7FE98D38" w:rsidR="00E629F5" w:rsidRPr="0014288D" w:rsidRDefault="00E629F5" w:rsidP="000E1089">
            <w:pPr>
              <w:pStyle w:val="Normal6a"/>
            </w:pPr>
            <w:r w:rsidRPr="0014288D">
              <w:lastRenderedPageBreak/>
              <w:t>(4)</w:t>
            </w:r>
            <w:r w:rsidRPr="0014288D">
              <w:tab/>
              <w:t>Os montantes a atribuir por Estado</w:t>
            </w:r>
            <w:r w:rsidR="00660880">
              <w:noBreakHyphen/>
            </w:r>
            <w:r w:rsidRPr="0014288D">
              <w:t>Membro devem ser estabelecidos 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w:t>
            </w:r>
            <w:r w:rsidRPr="0014288D">
              <w:rPr>
                <w:b/>
                <w:i/>
              </w:rPr>
              <w:t xml:space="preserve">, tendo em conta critérios objetivos, nomeadamente a </w:t>
            </w:r>
            <w:r w:rsidRPr="0014288D">
              <w:rPr>
                <w:b/>
                <w:i/>
              </w:rPr>
              <w:lastRenderedPageBreak/>
              <w:t>pressão migratória efetiva, o número de pedidos de proteção internacional, as necessidades em matéria de regresso e as circunstâncias específicas dos Estados</w:t>
            </w:r>
            <w:r w:rsidR="00660880">
              <w:rPr>
                <w:b/>
                <w:i/>
              </w:rPr>
              <w:noBreakHyphen/>
            </w:r>
            <w:r w:rsidRPr="0014288D">
              <w:rPr>
                <w:b/>
                <w:i/>
              </w:rPr>
              <w:t>Membros</w:t>
            </w:r>
            <w:r w:rsidRPr="0014288D">
              <w:t>. Por norma, essa decisão deve abranger também os montantes ao abrigo do Regulamento (UE) [...] que institui o Fundo Europeu para a Coesão Económica, Territorial e Social, a Agricultura e o Meio Rural, as Pescas e o Setor Marítimo, a Prosperidade e a Segurança, do Regulamento (UE) [...] que estabelece o apoio da União ao espaço Schengen, à gestão europeia integrada das fronteiras e à política comum de vistos e do Regulamento (UE) [...] que estabelece o apoio da União à segurança interna.</w:t>
            </w:r>
          </w:p>
        </w:tc>
      </w:tr>
    </w:tbl>
    <w:p w14:paraId="14C2F7AF"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16A4A714"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45AA6E13" w14:textId="2EC483C3" w:rsidR="00E629F5" w:rsidRPr="0014288D" w:rsidRDefault="00E629F5" w:rsidP="00E629F5">
      <w:pPr>
        <w:pStyle w:val="AmJustText"/>
      </w:pPr>
      <w:r w:rsidRPr="0014288D">
        <w:t>A distribuição dos fundos deve refletir, tanto quanto possível, os desafios reais enfrentados por cada Estado</w:t>
      </w:r>
      <w:r w:rsidR="00660880">
        <w:noBreakHyphen/>
      </w:r>
      <w:r w:rsidRPr="0014288D">
        <w:t>Membro. A ênfase explícita em critérios objetivos reforça a transparência da afetação de recursos e contribui para uma utilização mais eficiente dos fundos da União.</w:t>
      </w:r>
    </w:p>
    <w:p w14:paraId="364DB781" w14:textId="77777777" w:rsidR="00E629F5" w:rsidRPr="0014288D" w:rsidRDefault="00E629F5" w:rsidP="00E629F5">
      <w:r w:rsidRPr="0014288D">
        <w:rPr>
          <w:rStyle w:val="HideTWBExt"/>
        </w:rPr>
        <w:t>&lt;/Amend&gt;</w:t>
      </w:r>
    </w:p>
    <w:p w14:paraId="40F2BC88"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77</w:t>
      </w:r>
      <w:r w:rsidRPr="0014288D">
        <w:rPr>
          <w:rStyle w:val="HideTWBExt"/>
          <w:b w:val="0"/>
        </w:rPr>
        <w:t>&lt;/NumAm&gt;</w:t>
      </w:r>
    </w:p>
    <w:p w14:paraId="3B377B68"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5A8621FE" w14:textId="77777777" w:rsidR="00E629F5" w:rsidRPr="0014288D" w:rsidRDefault="00E629F5" w:rsidP="00E629F5">
      <w:pPr>
        <w:pStyle w:val="NormalBold"/>
      </w:pPr>
      <w:r w:rsidRPr="0014288D">
        <w:rPr>
          <w:rStyle w:val="HideTWBExt"/>
          <w:b w:val="0"/>
        </w:rPr>
        <w:t>&lt;/RepeatBlock-By&gt;</w:t>
      </w:r>
    </w:p>
    <w:p w14:paraId="66D2E59D"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43BF97CB" w14:textId="77777777" w:rsidR="00E629F5" w:rsidRPr="0014288D" w:rsidRDefault="00E629F5" w:rsidP="00E629F5">
      <w:pPr>
        <w:pStyle w:val="NormalBold"/>
      </w:pPr>
      <w:r w:rsidRPr="0014288D">
        <w:rPr>
          <w:rStyle w:val="HideTWBExt"/>
          <w:b w:val="0"/>
        </w:rPr>
        <w:t>&lt;Article&gt;</w:t>
      </w:r>
      <w:r w:rsidRPr="0014288D">
        <w:t>Considerando 4</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3CB231D" w14:textId="77777777" w:rsidTr="000E1089">
        <w:trPr>
          <w:trHeight w:hRule="exact" w:val="240"/>
          <w:jc w:val="center"/>
        </w:trPr>
        <w:tc>
          <w:tcPr>
            <w:tcW w:w="9752" w:type="dxa"/>
            <w:gridSpan w:val="2"/>
            <w:tcBorders>
              <w:top w:val="nil"/>
              <w:left w:val="nil"/>
              <w:bottom w:val="nil"/>
              <w:right w:val="nil"/>
            </w:tcBorders>
          </w:tcPr>
          <w:p w14:paraId="282F25D5" w14:textId="77777777" w:rsidR="00E629F5" w:rsidRPr="0014288D" w:rsidRDefault="00E629F5" w:rsidP="000E1089"/>
        </w:tc>
      </w:tr>
      <w:tr w:rsidR="00E629F5" w:rsidRPr="0014288D" w14:paraId="22A526FE" w14:textId="77777777" w:rsidTr="000E1089">
        <w:trPr>
          <w:trHeight w:val="240"/>
          <w:jc w:val="center"/>
        </w:trPr>
        <w:tc>
          <w:tcPr>
            <w:tcW w:w="4876" w:type="dxa"/>
            <w:tcBorders>
              <w:top w:val="nil"/>
              <w:left w:val="nil"/>
              <w:bottom w:val="nil"/>
              <w:right w:val="nil"/>
            </w:tcBorders>
          </w:tcPr>
          <w:p w14:paraId="130ED4FF"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B0DFCB9" w14:textId="77777777" w:rsidR="00E629F5" w:rsidRPr="0014288D" w:rsidRDefault="00E629F5" w:rsidP="000E1089">
            <w:pPr>
              <w:pStyle w:val="AmColumnHeading"/>
            </w:pPr>
            <w:r w:rsidRPr="0014288D">
              <w:t>Alteração</w:t>
            </w:r>
          </w:p>
        </w:tc>
      </w:tr>
      <w:tr w:rsidR="00E629F5" w:rsidRPr="0014288D" w14:paraId="08256C55" w14:textId="77777777" w:rsidTr="000E1089">
        <w:trPr>
          <w:jc w:val="center"/>
        </w:trPr>
        <w:tc>
          <w:tcPr>
            <w:tcW w:w="4876" w:type="dxa"/>
            <w:tcBorders>
              <w:top w:val="nil"/>
              <w:left w:val="nil"/>
              <w:bottom w:val="nil"/>
              <w:right w:val="nil"/>
            </w:tcBorders>
          </w:tcPr>
          <w:p w14:paraId="34D59353" w14:textId="3E5A5535" w:rsidR="00E629F5" w:rsidRPr="0014288D" w:rsidRDefault="00E629F5" w:rsidP="000E1089">
            <w:pPr>
              <w:pStyle w:val="Normal6a"/>
            </w:pPr>
            <w:r w:rsidRPr="0014288D">
              <w:t>(4)</w:t>
            </w:r>
            <w:r w:rsidRPr="0014288D">
              <w:tab/>
              <w:t>Os montantes a atribuir por Estado</w:t>
            </w:r>
            <w:r w:rsidR="00660880">
              <w:noBreakHyphen/>
            </w:r>
            <w:r w:rsidRPr="0014288D">
              <w:t xml:space="preserve">Membro devem ser estabelecidos 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 Por norma, essa decisão deve abranger também os montantes ao abrigo do Regulamento (UE) [...] que institui o Fundo Europeu </w:t>
            </w:r>
            <w:r w:rsidRPr="0014288D">
              <w:lastRenderedPageBreak/>
              <w:t>para a Coesão Económica, Territorial e Social, a Agricultura e o Meio Rural, as Pescas e o Setor Marítimo, a Prosperidade e a Segurança, do Regulamento (UE) [...] que estabelece o apoio da União ao espaço Schengen, à gestão europeia integrada das fronteiras e à política comum de vistos e do Regulamento (UE) [...] que estabelece o apoio da União à segurança interna.</w:t>
            </w:r>
          </w:p>
        </w:tc>
        <w:tc>
          <w:tcPr>
            <w:tcW w:w="4876" w:type="dxa"/>
            <w:tcBorders>
              <w:top w:val="nil"/>
              <w:left w:val="nil"/>
              <w:bottom w:val="nil"/>
              <w:right w:val="nil"/>
            </w:tcBorders>
          </w:tcPr>
          <w:p w14:paraId="0081A1B6" w14:textId="561A456F" w:rsidR="00E629F5" w:rsidRPr="0014288D" w:rsidRDefault="00E629F5" w:rsidP="000E1089">
            <w:pPr>
              <w:pStyle w:val="Normal6a"/>
            </w:pPr>
            <w:r w:rsidRPr="0014288D">
              <w:lastRenderedPageBreak/>
              <w:t>(4)</w:t>
            </w:r>
            <w:r w:rsidRPr="0014288D">
              <w:tab/>
              <w:t>Os montantes a atribuir por Estado</w:t>
            </w:r>
            <w:r w:rsidR="00660880">
              <w:noBreakHyphen/>
            </w:r>
            <w:r w:rsidRPr="0014288D">
              <w:t xml:space="preserve">Membro devem ser </w:t>
            </w:r>
            <w:r w:rsidRPr="0014288D">
              <w:rPr>
                <w:b/>
                <w:i/>
              </w:rPr>
              <w:t>distribuídos de forma proporcional aos Estados da linha da frente que enfrentam os maiores problemas e, em seguida,</w:t>
            </w:r>
            <w:r w:rsidRPr="0014288D">
              <w:t xml:space="preserve"> estabelecidos 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 Por </w:t>
            </w:r>
            <w:r w:rsidRPr="0014288D">
              <w:lastRenderedPageBreak/>
              <w:t>norma, essa decisão deve abranger também os montantes ao abrigo do Regulamento (UE) [...] que institui o Fundo Europeu para a Coesão Económica, Territorial e Social, a Agricultura e o Meio Rural, as Pescas e o Setor Marítimo, a Prosperidade e a Segurança, do Regulamento (UE) [...] que estabelece o apoio da União ao espaço Schengen</w:t>
            </w:r>
            <w:r w:rsidRPr="0014288D">
              <w:rPr>
                <w:b/>
                <w:i/>
              </w:rPr>
              <w:t xml:space="preserve"> (bem como aos Estados</w:t>
            </w:r>
            <w:r w:rsidR="00660880">
              <w:rPr>
                <w:b/>
                <w:i/>
              </w:rPr>
              <w:noBreakHyphen/>
            </w:r>
            <w:r w:rsidRPr="0014288D">
              <w:rPr>
                <w:b/>
                <w:i/>
              </w:rPr>
              <w:t>Membros que não fazem parte do espaço Schengen)</w:t>
            </w:r>
            <w:r w:rsidRPr="0014288D">
              <w:t>, à gestão europeia integrada das fronteiras e à política comum de vistos e do Regulamento (UE) [...] que estabelece o apoio da União à segurança interna.</w:t>
            </w:r>
          </w:p>
        </w:tc>
      </w:tr>
    </w:tbl>
    <w:p w14:paraId="1EB9A89D"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{EL}</w:t>
      </w:r>
      <w:r w:rsidRPr="0014288D">
        <w:t>el</w:t>
      </w:r>
      <w:r w:rsidRPr="0014288D">
        <w:rPr>
          <w:rStyle w:val="HideTWBExt"/>
        </w:rPr>
        <w:t>&lt;/Original&gt;</w:t>
      </w:r>
    </w:p>
    <w:p w14:paraId="538642B3" w14:textId="77777777" w:rsidR="00E629F5" w:rsidRPr="0014288D" w:rsidRDefault="00E629F5" w:rsidP="00E629F5">
      <w:r w:rsidRPr="0014288D">
        <w:rPr>
          <w:rStyle w:val="HideTWBExt"/>
        </w:rPr>
        <w:t>&lt;/Amend&gt;</w:t>
      </w:r>
    </w:p>
    <w:p w14:paraId="72E11017"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78</w:t>
      </w:r>
      <w:r w:rsidRPr="0014288D">
        <w:rPr>
          <w:rStyle w:val="HideTWBExt"/>
        </w:rPr>
        <w:t>&lt;/NumAm&gt;</w:t>
      </w:r>
    </w:p>
    <w:p w14:paraId="3F3326D6" w14:textId="77777777" w:rsidR="00E629F5" w:rsidRPr="0014288D" w:rsidRDefault="00E629F5" w:rsidP="00E629F5">
      <w:pPr>
        <w:pStyle w:val="NormalBold"/>
      </w:pPr>
      <w:r w:rsidRPr="0014288D">
        <w:rPr>
          <w:rStyle w:val="HideTWBExt"/>
          <w:b w:val="0"/>
        </w:rPr>
        <w:t>&lt;RepeatBlock-By&gt;&lt;Members&gt;</w:t>
      </w:r>
      <w:r w:rsidRPr="0014288D">
        <w:t>Loucas Fourlas</w:t>
      </w:r>
      <w:r w:rsidRPr="0014288D">
        <w:rPr>
          <w:rStyle w:val="HideTWBExt"/>
          <w:b w:val="0"/>
        </w:rPr>
        <w:t>&lt;/Members&gt;</w:t>
      </w:r>
    </w:p>
    <w:p w14:paraId="2865A98C" w14:textId="77777777" w:rsidR="00E629F5" w:rsidRPr="0014288D" w:rsidRDefault="00E629F5" w:rsidP="00E629F5">
      <w:pPr>
        <w:pStyle w:val="NormalBold"/>
      </w:pPr>
      <w:r w:rsidRPr="0014288D">
        <w:rPr>
          <w:rStyle w:val="HideTWBExt"/>
          <w:b w:val="0"/>
        </w:rPr>
        <w:t>&lt;/RepeatBlock-By&gt;</w:t>
      </w:r>
    </w:p>
    <w:p w14:paraId="5F26367A"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804BF42" w14:textId="77777777" w:rsidR="00E629F5" w:rsidRPr="0014288D" w:rsidRDefault="00E629F5" w:rsidP="00E629F5">
      <w:pPr>
        <w:pStyle w:val="NormalBold"/>
      </w:pPr>
      <w:r w:rsidRPr="0014288D">
        <w:rPr>
          <w:rStyle w:val="HideTWBExt"/>
        </w:rPr>
        <w:t>&lt;Article&gt;</w:t>
      </w:r>
      <w:r w:rsidRPr="0014288D">
        <w:t>Considerando 4</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3B7BB60" w14:textId="77777777" w:rsidTr="000E1089">
        <w:trPr>
          <w:trHeight w:hRule="exact" w:val="240"/>
          <w:jc w:val="center"/>
        </w:trPr>
        <w:tc>
          <w:tcPr>
            <w:tcW w:w="9752" w:type="dxa"/>
            <w:gridSpan w:val="2"/>
            <w:tcBorders>
              <w:top w:val="nil"/>
              <w:left w:val="nil"/>
              <w:bottom w:val="nil"/>
              <w:right w:val="nil"/>
            </w:tcBorders>
          </w:tcPr>
          <w:p w14:paraId="492A381E" w14:textId="77777777" w:rsidR="00E629F5" w:rsidRPr="0014288D" w:rsidRDefault="00E629F5" w:rsidP="000E1089"/>
        </w:tc>
      </w:tr>
      <w:tr w:rsidR="00E629F5" w:rsidRPr="0014288D" w14:paraId="76F2D415" w14:textId="77777777" w:rsidTr="000E1089">
        <w:trPr>
          <w:trHeight w:val="240"/>
          <w:jc w:val="center"/>
        </w:trPr>
        <w:tc>
          <w:tcPr>
            <w:tcW w:w="4876" w:type="dxa"/>
            <w:tcBorders>
              <w:top w:val="nil"/>
              <w:left w:val="nil"/>
              <w:bottom w:val="nil"/>
              <w:right w:val="nil"/>
            </w:tcBorders>
          </w:tcPr>
          <w:p w14:paraId="6A9C41F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79B96BF" w14:textId="77777777" w:rsidR="00E629F5" w:rsidRPr="0014288D" w:rsidRDefault="00E629F5" w:rsidP="000E1089">
            <w:pPr>
              <w:pStyle w:val="AmColumnHeading"/>
            </w:pPr>
            <w:r w:rsidRPr="0014288D">
              <w:t>Alteração</w:t>
            </w:r>
          </w:p>
        </w:tc>
      </w:tr>
      <w:tr w:rsidR="00E629F5" w:rsidRPr="0014288D" w14:paraId="6C135081" w14:textId="77777777" w:rsidTr="000E1089">
        <w:trPr>
          <w:jc w:val="center"/>
        </w:trPr>
        <w:tc>
          <w:tcPr>
            <w:tcW w:w="4876" w:type="dxa"/>
            <w:tcBorders>
              <w:top w:val="nil"/>
              <w:left w:val="nil"/>
              <w:bottom w:val="nil"/>
              <w:right w:val="nil"/>
            </w:tcBorders>
          </w:tcPr>
          <w:p w14:paraId="5CBF1A65" w14:textId="4EC28170" w:rsidR="00E629F5" w:rsidRPr="0014288D" w:rsidRDefault="00E629F5" w:rsidP="000E1089">
            <w:pPr>
              <w:pStyle w:val="Normal6a"/>
            </w:pPr>
            <w:r w:rsidRPr="0014288D">
              <w:t>(4)</w:t>
            </w:r>
            <w:r w:rsidRPr="0014288D">
              <w:tab/>
              <w:t>Os montantes a atribuir por Estado</w:t>
            </w:r>
            <w:r w:rsidR="00660880">
              <w:noBreakHyphen/>
            </w:r>
            <w:r w:rsidRPr="0014288D">
              <w:t xml:space="preserve">Membro devem ser estabelecidos 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 Por norma, essa decisão deve abranger também os montantes ao abrigo do Regulamento (UE) [...] que institui o Fundo Europeu para a Coesão Económica, Territorial e Social, a Agricultura e o Meio Rural, as Pescas e o Setor Marítimo, a Prosperidade e a Segurança, do Regulamento (UE) [...] que estabelece o apoio da União ao espaço Schengen, à gestão europeia integrada das fronteiras e à política comum de vistos e do </w:t>
            </w:r>
            <w:r w:rsidRPr="0014288D">
              <w:lastRenderedPageBreak/>
              <w:t>Regulamento (UE) [...] que estabelece o apoio da União à segurança interna.</w:t>
            </w:r>
          </w:p>
        </w:tc>
        <w:tc>
          <w:tcPr>
            <w:tcW w:w="4876" w:type="dxa"/>
            <w:tcBorders>
              <w:top w:val="nil"/>
              <w:left w:val="nil"/>
              <w:bottom w:val="nil"/>
              <w:right w:val="nil"/>
            </w:tcBorders>
          </w:tcPr>
          <w:p w14:paraId="2A647CC5" w14:textId="0D0CEB61" w:rsidR="00E629F5" w:rsidRPr="0014288D" w:rsidRDefault="00E629F5" w:rsidP="000E1089">
            <w:pPr>
              <w:pStyle w:val="Normal6a"/>
            </w:pPr>
            <w:r w:rsidRPr="0014288D">
              <w:lastRenderedPageBreak/>
              <w:t>(4)</w:t>
            </w:r>
            <w:r w:rsidRPr="0014288D">
              <w:tab/>
              <w:t>Os montantes a atribuir por Estado</w:t>
            </w:r>
            <w:r w:rsidR="00660880">
              <w:noBreakHyphen/>
            </w:r>
            <w:r w:rsidRPr="0014288D">
              <w:t xml:space="preserve">Membro devem ser estabelecidos pela Comissão em conformidade com a metodologia de atribuição definida no Regulamento (UE) [...] que institui o Fundo Europeu para a Coesão Económica, Social e Territorial, a Agricultura e o Meio Rural, as Pescas e o Setor Marítimo, a Prosperidade e a Segurança, através de uma única decisão de execução. Por norma, essa decisão deve abranger também os montantes ao abrigo do Regulamento (UE) [...] que institui o Fundo Europeu para a Coesão Económica, Territorial e Social, a Agricultura e o Meio Rural, as Pescas e o Setor Marítimo, a Prosperidade e a Segurança, do Regulamento (UE) [...] que estabelece o apoio da União ao espaço Schengen, à gestão europeia integrada das fronteiras e à política comum de vistos e do </w:t>
            </w:r>
            <w:r w:rsidRPr="0014288D">
              <w:lastRenderedPageBreak/>
              <w:t xml:space="preserve">Regulamento (UE) [...] que estabelece o apoio da União à segurança interna. </w:t>
            </w:r>
            <w:r w:rsidRPr="0014288D">
              <w:rPr>
                <w:b/>
                <w:i/>
              </w:rPr>
              <w:t>No domínio dos Assuntos Internos, a taxa de contribuição nacional para os custos estimados de uma medida do PNR não pode ser superior a 25 %.</w:t>
            </w:r>
          </w:p>
        </w:tc>
      </w:tr>
    </w:tbl>
    <w:p w14:paraId="3C0454E2"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D392ADC" w14:textId="77777777" w:rsidR="00E629F5" w:rsidRPr="0014288D" w:rsidRDefault="00E629F5" w:rsidP="00E629F5">
      <w:r w:rsidRPr="0014288D">
        <w:rPr>
          <w:rStyle w:val="HideTWBExt"/>
        </w:rPr>
        <w:t>&lt;/Amend&gt;</w:t>
      </w:r>
    </w:p>
    <w:p w14:paraId="0585A0FA"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79</w:t>
      </w:r>
      <w:r w:rsidRPr="0014288D">
        <w:rPr>
          <w:rStyle w:val="HideTWBExt"/>
        </w:rPr>
        <w:t>&lt;/NumAm&gt;</w:t>
      </w:r>
    </w:p>
    <w:p w14:paraId="727D50E3" w14:textId="77777777" w:rsidR="00E629F5" w:rsidRPr="0014288D" w:rsidRDefault="00E629F5" w:rsidP="00E629F5">
      <w:pPr>
        <w:pStyle w:val="NormalBold"/>
      </w:pPr>
      <w:r w:rsidRPr="0014288D">
        <w:rPr>
          <w:rStyle w:val="HideTWBExt"/>
          <w:b w:val="0"/>
        </w:rPr>
        <w:t>&lt;RepeatBlock-By&gt;&lt;Members&gt;</w:t>
      </w:r>
      <w:r w:rsidRPr="0014288D">
        <w:t>Jorge Buxadé Villalba, Marieke Ehlers, Susanna Ceccardi</w:t>
      </w:r>
      <w:r w:rsidRPr="0014288D">
        <w:rPr>
          <w:rStyle w:val="HideTWBExt"/>
          <w:b w:val="0"/>
        </w:rPr>
        <w:t>&lt;/Members&gt;</w:t>
      </w:r>
    </w:p>
    <w:p w14:paraId="4C950BE6" w14:textId="77777777" w:rsidR="00E629F5" w:rsidRPr="0014288D" w:rsidRDefault="00E629F5" w:rsidP="00E629F5">
      <w:pPr>
        <w:pStyle w:val="NormalBold"/>
      </w:pPr>
      <w:r w:rsidRPr="0014288D">
        <w:rPr>
          <w:rStyle w:val="HideTWBExt"/>
          <w:b w:val="0"/>
        </w:rPr>
        <w:t>&lt;/RepeatBlock-By&gt;</w:t>
      </w:r>
    </w:p>
    <w:p w14:paraId="0CF66514"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639060AB" w14:textId="77777777" w:rsidR="00E629F5" w:rsidRPr="0014288D" w:rsidRDefault="00E629F5" w:rsidP="00E629F5">
      <w:pPr>
        <w:pStyle w:val="NormalBold"/>
      </w:pPr>
      <w:r w:rsidRPr="0014288D">
        <w:rPr>
          <w:rStyle w:val="HideTWBExt"/>
        </w:rPr>
        <w:t>&lt;Article&gt;</w:t>
      </w:r>
      <w:r w:rsidRPr="0014288D">
        <w:t>Considerando 5</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3512D8A" w14:textId="77777777" w:rsidTr="000E1089">
        <w:trPr>
          <w:trHeight w:hRule="exact" w:val="240"/>
          <w:jc w:val="center"/>
        </w:trPr>
        <w:tc>
          <w:tcPr>
            <w:tcW w:w="9752" w:type="dxa"/>
            <w:gridSpan w:val="2"/>
            <w:tcBorders>
              <w:top w:val="nil"/>
              <w:left w:val="nil"/>
              <w:bottom w:val="nil"/>
              <w:right w:val="nil"/>
            </w:tcBorders>
          </w:tcPr>
          <w:p w14:paraId="34D96700" w14:textId="77777777" w:rsidR="00E629F5" w:rsidRPr="0014288D" w:rsidRDefault="00E629F5" w:rsidP="000E1089"/>
        </w:tc>
      </w:tr>
      <w:tr w:rsidR="00E629F5" w:rsidRPr="0014288D" w14:paraId="040B1CBE" w14:textId="77777777" w:rsidTr="000E1089">
        <w:trPr>
          <w:trHeight w:val="240"/>
          <w:jc w:val="center"/>
        </w:trPr>
        <w:tc>
          <w:tcPr>
            <w:tcW w:w="4876" w:type="dxa"/>
            <w:tcBorders>
              <w:top w:val="nil"/>
              <w:left w:val="nil"/>
              <w:bottom w:val="nil"/>
              <w:right w:val="nil"/>
            </w:tcBorders>
          </w:tcPr>
          <w:p w14:paraId="2C4CC60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854B0B0" w14:textId="77777777" w:rsidR="00E629F5" w:rsidRPr="0014288D" w:rsidRDefault="00E629F5" w:rsidP="000E1089">
            <w:pPr>
              <w:pStyle w:val="AmColumnHeading"/>
            </w:pPr>
            <w:r w:rsidRPr="0014288D">
              <w:t>Alteração</w:t>
            </w:r>
          </w:p>
        </w:tc>
      </w:tr>
      <w:tr w:rsidR="00E629F5" w:rsidRPr="0014288D" w14:paraId="282F0135" w14:textId="77777777" w:rsidTr="000E1089">
        <w:trPr>
          <w:jc w:val="center"/>
        </w:trPr>
        <w:tc>
          <w:tcPr>
            <w:tcW w:w="4876" w:type="dxa"/>
            <w:tcBorders>
              <w:top w:val="nil"/>
              <w:left w:val="nil"/>
              <w:bottom w:val="nil"/>
              <w:right w:val="nil"/>
            </w:tcBorders>
          </w:tcPr>
          <w:p w14:paraId="395A5F78" w14:textId="1B763A37" w:rsidR="00E629F5" w:rsidRPr="0014288D" w:rsidRDefault="00E629F5" w:rsidP="000E1089">
            <w:pPr>
              <w:pStyle w:val="Normal6a"/>
            </w:pPr>
            <w:r w:rsidRPr="0014288D">
              <w:rPr>
                <w:b/>
                <w:i/>
              </w:rPr>
              <w:t>(5)</w:t>
            </w:r>
            <w:r w:rsidRPr="0014288D">
              <w:tab/>
            </w:r>
            <w:r w:rsidRPr="0014288D">
              <w:rPr>
                <w:b/>
                <w:i/>
              </w:rPr>
              <w:t>O apoio da União deve basear</w:t>
            </w:r>
            <w:r w:rsidR="00660880">
              <w:rPr>
                <w:b/>
                <w:i/>
              </w:rPr>
              <w:noBreakHyphen/>
            </w:r>
            <w:r w:rsidRPr="0014288D">
              <w:rPr>
                <w:b/>
                <w:i/>
              </w:rPr>
              <w:t>se nos resultados e nos investimentos no domínio do asilo e da migração dos períodos de programação anteriores: i) o Fundo Europeu para os Refugiados, criado pela Decisão n.º 573/2007/CE do Parlamento Europeu e do Conselho</w:t>
            </w:r>
            <w:r w:rsidRPr="0014288D">
              <w:rPr>
                <w:b/>
                <w:i/>
                <w:vertAlign w:val="superscript"/>
              </w:rPr>
              <w:t>3</w:t>
            </w:r>
            <w:r w:rsidRPr="0014288D">
              <w:rPr>
                <w:b/>
                <w:i/>
              </w:rPr>
              <w:t xml:space="preserve"> para o período de 2008 a 2013, ii) o Fundo Europeu para a Integração de Nacionais de Países Terceiros, criado pela Decisão 2007/435/CE</w:t>
            </w:r>
            <w:r w:rsidRPr="0014288D">
              <w:rPr>
                <w:b/>
                <w:i/>
                <w:vertAlign w:val="superscript"/>
              </w:rPr>
              <w:t>4</w:t>
            </w:r>
            <w:r w:rsidRPr="0014288D">
              <w:rPr>
                <w:b/>
                <w:i/>
              </w:rPr>
              <w:t xml:space="preserve"> do Conselho para o período de 2007 a 2013, iii) o Fundo Europeu de Regresso criado pela Decisão n.º 575/2007/CE do Parlamento Europeu e do Conselho</w:t>
            </w:r>
            <w:r w:rsidRPr="0014288D">
              <w:rPr>
                <w:b/>
                <w:i/>
                <w:vertAlign w:val="superscript"/>
              </w:rPr>
              <w:t>5</w:t>
            </w:r>
            <w:r w:rsidRPr="0014288D">
              <w:rPr>
                <w:b/>
                <w:i/>
              </w:rPr>
              <w:t xml:space="preserve"> para o período de 2008 a 2013, iv) o Fundo para o Asilo, a Migração e a Integração criado pelo Regulamento (UE) n.º 516/2014 do Parlamento Europeu e do Conselho</w:t>
            </w:r>
            <w:r w:rsidRPr="0014288D">
              <w:rPr>
                <w:b/>
                <w:i/>
                <w:vertAlign w:val="superscript"/>
              </w:rPr>
              <w:t>6</w:t>
            </w:r>
            <w:r w:rsidRPr="0014288D">
              <w:rPr>
                <w:b/>
                <w:i/>
              </w:rPr>
              <w:t xml:space="preserve"> para o período de 2014 a 2020 e v) o Fundo para o Asilo, a Migração e a Integração para o período de 2021 a 2027, criado pelo Regulamento (UE) 2021/1147 do Parlamento Europeu e do Conselho</w:t>
            </w:r>
            <w:r w:rsidRPr="0014288D">
              <w:rPr>
                <w:b/>
                <w:i/>
                <w:vertAlign w:val="superscript"/>
              </w:rPr>
              <w:t>7</w:t>
            </w:r>
            <w:r w:rsidRPr="0014288D">
              <w:rPr>
                <w:b/>
                <w:i/>
              </w:rPr>
              <w:t>. O âmbito do apoio da União deve ainda permitir que novas evoluções da situação sejam tidas em conta.</w:t>
            </w:r>
          </w:p>
        </w:tc>
        <w:tc>
          <w:tcPr>
            <w:tcW w:w="4876" w:type="dxa"/>
            <w:tcBorders>
              <w:top w:val="nil"/>
              <w:left w:val="nil"/>
              <w:bottom w:val="nil"/>
              <w:right w:val="nil"/>
            </w:tcBorders>
          </w:tcPr>
          <w:p w14:paraId="5B0D4C25" w14:textId="77777777" w:rsidR="00E629F5" w:rsidRPr="0014288D" w:rsidRDefault="00E629F5" w:rsidP="000E1089">
            <w:pPr>
              <w:pStyle w:val="Normal6a"/>
            </w:pPr>
            <w:r w:rsidRPr="0014288D">
              <w:rPr>
                <w:b/>
                <w:i/>
              </w:rPr>
              <w:t>Suprimido</w:t>
            </w:r>
          </w:p>
        </w:tc>
      </w:tr>
      <w:tr w:rsidR="00E629F5" w:rsidRPr="0014288D" w14:paraId="432431CE" w14:textId="77777777" w:rsidTr="000E1089">
        <w:trPr>
          <w:jc w:val="center"/>
        </w:trPr>
        <w:tc>
          <w:tcPr>
            <w:tcW w:w="4876" w:type="dxa"/>
            <w:tcBorders>
              <w:top w:val="nil"/>
              <w:left w:val="nil"/>
              <w:bottom w:val="nil"/>
              <w:right w:val="nil"/>
            </w:tcBorders>
          </w:tcPr>
          <w:p w14:paraId="2E4E18F5"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05204C85" w14:textId="77777777" w:rsidR="00E629F5" w:rsidRPr="0014288D" w:rsidRDefault="00E629F5" w:rsidP="000E1089"/>
        </w:tc>
      </w:tr>
      <w:tr w:rsidR="00E629F5" w:rsidRPr="0014288D" w14:paraId="58C7E81F" w14:textId="77777777" w:rsidTr="000E1089">
        <w:trPr>
          <w:jc w:val="center"/>
        </w:trPr>
        <w:tc>
          <w:tcPr>
            <w:tcW w:w="4876" w:type="dxa"/>
            <w:tcBorders>
              <w:top w:val="nil"/>
              <w:left w:val="nil"/>
              <w:bottom w:val="nil"/>
              <w:right w:val="nil"/>
            </w:tcBorders>
          </w:tcPr>
          <w:p w14:paraId="5E977B1C" w14:textId="77777777" w:rsidR="00E629F5" w:rsidRPr="0014288D" w:rsidRDefault="00E629F5" w:rsidP="000E1089">
            <w:pPr>
              <w:pStyle w:val="Normal6a"/>
            </w:pPr>
            <w:r w:rsidRPr="0014288D">
              <w:rPr>
                <w:b/>
                <w:i/>
                <w:vertAlign w:val="superscript"/>
              </w:rPr>
              <w:t>3</w:t>
            </w:r>
            <w:r w:rsidRPr="0014288D">
              <w:t xml:space="preserve"> </w:t>
            </w:r>
            <w:r w:rsidRPr="0014288D">
              <w:rPr>
                <w:b/>
                <w:i/>
              </w:rPr>
              <w:t>Decisão n.º 573/2007/CE do Parlamento 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c>
          <w:tcPr>
            <w:tcW w:w="4876" w:type="dxa"/>
            <w:tcBorders>
              <w:top w:val="nil"/>
              <w:left w:val="nil"/>
              <w:bottom w:val="nil"/>
              <w:right w:val="nil"/>
            </w:tcBorders>
          </w:tcPr>
          <w:p w14:paraId="745AC1C0" w14:textId="77777777" w:rsidR="00E629F5" w:rsidRPr="0014288D" w:rsidRDefault="00E629F5" w:rsidP="000E1089"/>
        </w:tc>
      </w:tr>
      <w:tr w:rsidR="00E629F5" w:rsidRPr="0014288D" w14:paraId="1E10E85C" w14:textId="77777777" w:rsidTr="000E1089">
        <w:trPr>
          <w:jc w:val="center"/>
        </w:trPr>
        <w:tc>
          <w:tcPr>
            <w:tcW w:w="4876" w:type="dxa"/>
            <w:tcBorders>
              <w:top w:val="nil"/>
              <w:left w:val="nil"/>
              <w:bottom w:val="nil"/>
              <w:right w:val="nil"/>
            </w:tcBorders>
          </w:tcPr>
          <w:p w14:paraId="0820D365" w14:textId="77777777" w:rsidR="00E629F5" w:rsidRPr="0014288D" w:rsidRDefault="00E629F5" w:rsidP="000E1089">
            <w:pPr>
              <w:pStyle w:val="Normal6a"/>
            </w:pPr>
            <w:r w:rsidRPr="0014288D">
              <w:rPr>
                <w:b/>
                <w:i/>
                <w:vertAlign w:val="superscript"/>
              </w:rPr>
              <w:t>4</w:t>
            </w:r>
            <w:r w:rsidRPr="0014288D">
              <w:t xml:space="preserve"> </w:t>
            </w:r>
            <w:r w:rsidRPr="0014288D">
              <w:rPr>
                <w:b/>
                <w:i/>
              </w:rPr>
              <w:t>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c>
          <w:tcPr>
            <w:tcW w:w="4876" w:type="dxa"/>
            <w:tcBorders>
              <w:top w:val="nil"/>
              <w:left w:val="nil"/>
              <w:bottom w:val="nil"/>
              <w:right w:val="nil"/>
            </w:tcBorders>
          </w:tcPr>
          <w:p w14:paraId="6E5A6CE8" w14:textId="77777777" w:rsidR="00E629F5" w:rsidRPr="0014288D" w:rsidRDefault="00E629F5" w:rsidP="000E1089"/>
        </w:tc>
      </w:tr>
      <w:tr w:rsidR="00E629F5" w:rsidRPr="0014288D" w14:paraId="3360A69F" w14:textId="77777777" w:rsidTr="000E1089">
        <w:trPr>
          <w:jc w:val="center"/>
        </w:trPr>
        <w:tc>
          <w:tcPr>
            <w:tcW w:w="4876" w:type="dxa"/>
            <w:tcBorders>
              <w:top w:val="nil"/>
              <w:left w:val="nil"/>
              <w:bottom w:val="nil"/>
              <w:right w:val="nil"/>
            </w:tcBorders>
          </w:tcPr>
          <w:p w14:paraId="09AED071" w14:textId="77777777" w:rsidR="00E629F5" w:rsidRPr="0014288D" w:rsidRDefault="00E629F5" w:rsidP="000E1089">
            <w:pPr>
              <w:pStyle w:val="Normal6a"/>
            </w:pPr>
            <w:r w:rsidRPr="0014288D">
              <w:rPr>
                <w:b/>
                <w:i/>
                <w:vertAlign w:val="superscript"/>
              </w:rPr>
              <w:t>5</w:t>
            </w:r>
            <w:r w:rsidRPr="0014288D">
              <w:t xml:space="preserve"> </w:t>
            </w:r>
            <w:r w:rsidRPr="0014288D">
              <w:rPr>
                <w:b/>
                <w:i/>
              </w:rPr>
              <w:t>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c>
          <w:tcPr>
            <w:tcW w:w="4876" w:type="dxa"/>
            <w:tcBorders>
              <w:top w:val="nil"/>
              <w:left w:val="nil"/>
              <w:bottom w:val="nil"/>
              <w:right w:val="nil"/>
            </w:tcBorders>
          </w:tcPr>
          <w:p w14:paraId="127F2950" w14:textId="77777777" w:rsidR="00E629F5" w:rsidRPr="0014288D" w:rsidRDefault="00E629F5" w:rsidP="000E1089"/>
        </w:tc>
      </w:tr>
      <w:tr w:rsidR="00E629F5" w:rsidRPr="0014288D" w14:paraId="74996586" w14:textId="77777777" w:rsidTr="000E1089">
        <w:trPr>
          <w:jc w:val="center"/>
        </w:trPr>
        <w:tc>
          <w:tcPr>
            <w:tcW w:w="4876" w:type="dxa"/>
            <w:tcBorders>
              <w:top w:val="nil"/>
              <w:left w:val="nil"/>
              <w:bottom w:val="nil"/>
              <w:right w:val="nil"/>
            </w:tcBorders>
          </w:tcPr>
          <w:p w14:paraId="1DE50352" w14:textId="77777777" w:rsidR="00E629F5" w:rsidRPr="0014288D" w:rsidRDefault="00E629F5" w:rsidP="000E1089">
            <w:pPr>
              <w:pStyle w:val="Normal6a"/>
            </w:pPr>
            <w:r w:rsidRPr="0014288D">
              <w:rPr>
                <w:b/>
                <w:i/>
                <w:vertAlign w:val="superscript"/>
              </w:rPr>
              <w:t>6</w:t>
            </w:r>
            <w:r w:rsidRPr="0014288D">
              <w:t xml:space="preserve"> </w:t>
            </w:r>
            <w:r w:rsidRPr="0014288D">
              <w:rPr>
                <w:b/>
                <w:i/>
              </w:rPr>
              <w:t>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c>
          <w:tcPr>
            <w:tcW w:w="4876" w:type="dxa"/>
            <w:tcBorders>
              <w:top w:val="nil"/>
              <w:left w:val="nil"/>
              <w:bottom w:val="nil"/>
              <w:right w:val="nil"/>
            </w:tcBorders>
          </w:tcPr>
          <w:p w14:paraId="75BD274B" w14:textId="77777777" w:rsidR="00E629F5" w:rsidRPr="0014288D" w:rsidRDefault="00E629F5" w:rsidP="000E1089"/>
        </w:tc>
      </w:tr>
      <w:tr w:rsidR="00E629F5" w:rsidRPr="0014288D" w14:paraId="70F1C5CE" w14:textId="77777777" w:rsidTr="000E1089">
        <w:trPr>
          <w:jc w:val="center"/>
        </w:trPr>
        <w:tc>
          <w:tcPr>
            <w:tcW w:w="4876" w:type="dxa"/>
            <w:tcBorders>
              <w:top w:val="nil"/>
              <w:left w:val="nil"/>
              <w:bottom w:val="nil"/>
              <w:right w:val="nil"/>
            </w:tcBorders>
          </w:tcPr>
          <w:p w14:paraId="3BD8BA7E" w14:textId="77777777" w:rsidR="00E629F5" w:rsidRPr="0014288D" w:rsidRDefault="00E629F5" w:rsidP="000E1089">
            <w:pPr>
              <w:pStyle w:val="Normal6a"/>
            </w:pPr>
            <w:r w:rsidRPr="0014288D">
              <w:rPr>
                <w:b/>
                <w:i/>
                <w:vertAlign w:val="superscript"/>
              </w:rPr>
              <w:t>7</w:t>
            </w:r>
            <w:r w:rsidRPr="0014288D">
              <w:t xml:space="preserve"> </w:t>
            </w:r>
            <w:r w:rsidRPr="0014288D">
              <w:rPr>
                <w:b/>
                <w:i/>
              </w:rPr>
              <w:t>Regulamento (UE) 2021/1147 do Parlamento Europeu e do Conselho, de 7 de julho de 2021, que cria o Fundo para o Asilo, a Migração e a Integração (JO L 251 de 15.7.2021, p. 1, ELI: http://data.europa.eu/eli/reg/2021/1147/oj</w:t>
            </w:r>
            <w:r w:rsidRPr="0014288D">
              <w:rPr>
                <w:b/>
                <w:i/>
              </w:rPr>
              <w:lastRenderedPageBreak/>
              <w:t>).</w:t>
            </w:r>
          </w:p>
        </w:tc>
        <w:tc>
          <w:tcPr>
            <w:tcW w:w="4876" w:type="dxa"/>
            <w:tcBorders>
              <w:top w:val="nil"/>
              <w:left w:val="nil"/>
              <w:bottom w:val="nil"/>
              <w:right w:val="nil"/>
            </w:tcBorders>
          </w:tcPr>
          <w:p w14:paraId="04775483" w14:textId="77777777" w:rsidR="00E629F5" w:rsidRPr="0014288D" w:rsidRDefault="00E629F5" w:rsidP="000E1089"/>
        </w:tc>
      </w:tr>
    </w:tbl>
    <w:p w14:paraId="063E7417"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24F83A66" w14:textId="77777777" w:rsidR="00E629F5" w:rsidRPr="0014288D" w:rsidRDefault="00E629F5" w:rsidP="00E629F5">
      <w:r w:rsidRPr="0014288D">
        <w:rPr>
          <w:rStyle w:val="HideTWBExt"/>
        </w:rPr>
        <w:t>&lt;/Amend&gt;</w:t>
      </w:r>
    </w:p>
    <w:p w14:paraId="639358F7"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80</w:t>
      </w:r>
      <w:r w:rsidRPr="0014288D">
        <w:rPr>
          <w:rStyle w:val="HideTWBExt"/>
          <w:b w:val="0"/>
        </w:rPr>
        <w:t>&lt;/NumAm&gt;</w:t>
      </w:r>
    </w:p>
    <w:p w14:paraId="26C8DCFD"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02D2A6E9" w14:textId="77777777" w:rsidR="00E629F5" w:rsidRPr="0014288D" w:rsidRDefault="00E629F5" w:rsidP="00E629F5">
      <w:pPr>
        <w:pStyle w:val="NormalBold"/>
      </w:pPr>
      <w:r w:rsidRPr="0014288D">
        <w:rPr>
          <w:rStyle w:val="HideTWBExt"/>
          <w:b w:val="0"/>
        </w:rPr>
        <w:t>&lt;/RepeatBlock-By&gt;</w:t>
      </w:r>
    </w:p>
    <w:p w14:paraId="6659F9AE"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24CC7B88" w14:textId="77777777" w:rsidR="00E629F5" w:rsidRPr="0014288D" w:rsidRDefault="00E629F5" w:rsidP="00E629F5">
      <w:pPr>
        <w:pStyle w:val="NormalBold"/>
      </w:pPr>
      <w:r w:rsidRPr="0014288D">
        <w:rPr>
          <w:rStyle w:val="HideTWBExt"/>
          <w:b w:val="0"/>
        </w:rPr>
        <w:t>&lt;Article&gt;</w:t>
      </w:r>
      <w:r w:rsidRPr="0014288D">
        <w:t>Considerando 5</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005B3D35" w14:textId="77777777" w:rsidTr="000E1089">
        <w:trPr>
          <w:trHeight w:hRule="exact" w:val="240"/>
          <w:jc w:val="center"/>
        </w:trPr>
        <w:tc>
          <w:tcPr>
            <w:tcW w:w="9752" w:type="dxa"/>
            <w:gridSpan w:val="2"/>
            <w:tcBorders>
              <w:top w:val="nil"/>
              <w:left w:val="nil"/>
              <w:bottom w:val="nil"/>
              <w:right w:val="nil"/>
            </w:tcBorders>
          </w:tcPr>
          <w:p w14:paraId="53ABC96D" w14:textId="77777777" w:rsidR="00E629F5" w:rsidRPr="0014288D" w:rsidRDefault="00E629F5" w:rsidP="000E1089"/>
        </w:tc>
      </w:tr>
      <w:tr w:rsidR="00E629F5" w:rsidRPr="0014288D" w14:paraId="131D77E7" w14:textId="77777777" w:rsidTr="000E1089">
        <w:trPr>
          <w:trHeight w:val="240"/>
          <w:jc w:val="center"/>
        </w:trPr>
        <w:tc>
          <w:tcPr>
            <w:tcW w:w="4876" w:type="dxa"/>
            <w:tcBorders>
              <w:top w:val="nil"/>
              <w:left w:val="nil"/>
              <w:bottom w:val="nil"/>
              <w:right w:val="nil"/>
            </w:tcBorders>
          </w:tcPr>
          <w:p w14:paraId="4747CF3A"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8E5CE06" w14:textId="77777777" w:rsidR="00E629F5" w:rsidRPr="0014288D" w:rsidRDefault="00E629F5" w:rsidP="000E1089">
            <w:pPr>
              <w:pStyle w:val="AmColumnHeading"/>
            </w:pPr>
            <w:r w:rsidRPr="0014288D">
              <w:t>Alteração</w:t>
            </w:r>
          </w:p>
        </w:tc>
      </w:tr>
      <w:tr w:rsidR="00E629F5" w:rsidRPr="0014288D" w14:paraId="073E2044" w14:textId="77777777" w:rsidTr="000E1089">
        <w:trPr>
          <w:jc w:val="center"/>
        </w:trPr>
        <w:tc>
          <w:tcPr>
            <w:tcW w:w="4876" w:type="dxa"/>
            <w:tcBorders>
              <w:top w:val="nil"/>
              <w:left w:val="nil"/>
              <w:bottom w:val="nil"/>
              <w:right w:val="nil"/>
            </w:tcBorders>
          </w:tcPr>
          <w:p w14:paraId="6C8D837A" w14:textId="30F699B2" w:rsidR="00E629F5" w:rsidRPr="0014288D" w:rsidRDefault="00E629F5" w:rsidP="000E1089">
            <w:pPr>
              <w:pStyle w:val="Normal6a"/>
            </w:pPr>
            <w:r w:rsidRPr="0014288D">
              <w:t>(5)</w:t>
            </w:r>
            <w:r w:rsidRPr="0014288D">
              <w:tab/>
              <w:t>O apoio da União deve basear</w:t>
            </w:r>
            <w:r w:rsidR="00660880">
              <w:noBreakHyphen/>
            </w:r>
            <w:r w:rsidRPr="0014288D">
              <w:t>se nos resultados e nos investimentos no domínio do asilo e da migração dos 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2007/435/CE do Conselho</w:t>
            </w:r>
            <w:r w:rsidRPr="0014288D">
              <w:rPr>
                <w:vertAlign w:val="superscript"/>
              </w:rPr>
              <w:t>4</w:t>
            </w:r>
            <w:r w:rsidRPr="0014288D">
              <w:t xml:space="preserve"> para o período 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c>
          <w:tcPr>
            <w:tcW w:w="4876" w:type="dxa"/>
            <w:tcBorders>
              <w:top w:val="nil"/>
              <w:left w:val="nil"/>
              <w:bottom w:val="nil"/>
              <w:right w:val="nil"/>
            </w:tcBorders>
          </w:tcPr>
          <w:p w14:paraId="0BF9BFC2" w14:textId="7D661BDE" w:rsidR="00E629F5" w:rsidRPr="0014288D" w:rsidRDefault="00E629F5" w:rsidP="000E1089">
            <w:pPr>
              <w:pStyle w:val="Normal6a"/>
            </w:pPr>
            <w:r w:rsidRPr="0014288D">
              <w:t>(5)</w:t>
            </w:r>
            <w:r w:rsidRPr="0014288D">
              <w:tab/>
              <w:t>O apoio da União deve basear</w:t>
            </w:r>
            <w:r w:rsidR="00660880">
              <w:noBreakHyphen/>
            </w:r>
            <w:r w:rsidRPr="0014288D">
              <w:t>se nos resultados e nos investimentos no domínio do asilo e da migração dos períodos de programação anteriores: o Fundo Europeu para os Refugiados, criado pela Decisão n.º 573/2007/CE do Parlamento Europeu e do Conselho</w:t>
            </w:r>
            <w:r w:rsidRPr="0014288D">
              <w:rPr>
                <w:vertAlign w:val="superscript"/>
              </w:rPr>
              <w:t>3</w:t>
            </w:r>
            <w:r w:rsidRPr="0014288D">
              <w:t xml:space="preserve"> para o período de 2008 a 2013, o Fundo Europeu para a Integração de Nacionais de Países Terceiros, criado pela Decisão 2007/435/CE do Conselho</w:t>
            </w:r>
            <w:r w:rsidRPr="0014288D">
              <w:rPr>
                <w:vertAlign w:val="superscript"/>
              </w:rPr>
              <w:t>4</w:t>
            </w:r>
            <w:r w:rsidRPr="0014288D">
              <w:t xml:space="preserve"> para o período de 2007 a 2013, o Fundo Europeu de Regresso criado pela Decisão n.º 575/2007/CE do Parlamento Europeu e do Conselho</w:t>
            </w:r>
            <w:r w:rsidRPr="0014288D">
              <w:rPr>
                <w:vertAlign w:val="superscript"/>
              </w:rPr>
              <w:t>5</w:t>
            </w:r>
            <w:r w:rsidRPr="0014288D">
              <w:t xml:space="preserve"> para o período de 2008 a 2013,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r w:rsidRPr="0014288D">
              <w:rPr>
                <w:b/>
                <w:i/>
              </w:rPr>
              <w:t>, nomeadamente nos domínios da proteção das fronteiras externas, da prevenção da migração ilegal, do funcionamento eficaz dos sistemas de asilo e da execução das decisões de regresso</w:t>
            </w:r>
            <w:r w:rsidRPr="0014288D">
              <w:t>.</w:t>
            </w:r>
          </w:p>
        </w:tc>
      </w:tr>
      <w:tr w:rsidR="00E629F5" w:rsidRPr="0014288D" w14:paraId="3CEA50EC" w14:textId="77777777" w:rsidTr="000E1089">
        <w:trPr>
          <w:jc w:val="center"/>
        </w:trPr>
        <w:tc>
          <w:tcPr>
            <w:tcW w:w="4876" w:type="dxa"/>
            <w:tcBorders>
              <w:top w:val="nil"/>
              <w:left w:val="nil"/>
              <w:bottom w:val="nil"/>
              <w:right w:val="nil"/>
            </w:tcBorders>
          </w:tcPr>
          <w:p w14:paraId="75687950"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4402DD23" w14:textId="77777777" w:rsidR="00E629F5" w:rsidRPr="0014288D" w:rsidRDefault="00E629F5" w:rsidP="000E1089">
            <w:pPr>
              <w:pStyle w:val="Normal6a"/>
            </w:pPr>
            <w:r w:rsidRPr="0014288D">
              <w:rPr>
                <w:b/>
                <w:i/>
              </w:rPr>
              <w:t>_________________</w:t>
            </w:r>
          </w:p>
        </w:tc>
      </w:tr>
      <w:tr w:rsidR="00E629F5" w:rsidRPr="0014288D" w14:paraId="56D4865C" w14:textId="77777777" w:rsidTr="000E1089">
        <w:trPr>
          <w:jc w:val="center"/>
        </w:trPr>
        <w:tc>
          <w:tcPr>
            <w:tcW w:w="4876" w:type="dxa"/>
            <w:tcBorders>
              <w:top w:val="nil"/>
              <w:left w:val="nil"/>
              <w:bottom w:val="nil"/>
              <w:right w:val="nil"/>
            </w:tcBorders>
          </w:tcPr>
          <w:p w14:paraId="042F32F9" w14:textId="77777777" w:rsidR="00E629F5" w:rsidRPr="0014288D" w:rsidRDefault="00E629F5" w:rsidP="000E1089">
            <w:pPr>
              <w:pStyle w:val="Normal6a"/>
            </w:pPr>
            <w:r w:rsidRPr="0014288D">
              <w:rPr>
                <w:vertAlign w:val="superscript"/>
              </w:rPr>
              <w:t>3</w:t>
            </w:r>
            <w:r w:rsidRPr="0014288D">
              <w:t xml:space="preserve"> Decisão n.º 573/2007/CE do Parlamento </w:t>
            </w:r>
            <w:r w:rsidRPr="0014288D">
              <w:lastRenderedPageBreak/>
              <w:t>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c>
          <w:tcPr>
            <w:tcW w:w="4876" w:type="dxa"/>
            <w:tcBorders>
              <w:top w:val="nil"/>
              <w:left w:val="nil"/>
              <w:bottom w:val="nil"/>
              <w:right w:val="nil"/>
            </w:tcBorders>
          </w:tcPr>
          <w:p w14:paraId="21C327A4" w14:textId="77777777" w:rsidR="00E629F5" w:rsidRPr="0014288D" w:rsidRDefault="00E629F5" w:rsidP="000E1089">
            <w:pPr>
              <w:pStyle w:val="Normal6a"/>
            </w:pPr>
            <w:r w:rsidRPr="0014288D">
              <w:rPr>
                <w:vertAlign w:val="superscript"/>
              </w:rPr>
              <w:lastRenderedPageBreak/>
              <w:t>3</w:t>
            </w:r>
            <w:r w:rsidRPr="0014288D">
              <w:t xml:space="preserve"> Decisão n.º 573/2007/CE do Parlamento </w:t>
            </w:r>
            <w:r w:rsidRPr="0014288D">
              <w:lastRenderedPageBreak/>
              <w:t>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r>
      <w:tr w:rsidR="00E629F5" w:rsidRPr="0014288D" w14:paraId="28C14CD3" w14:textId="77777777" w:rsidTr="000E1089">
        <w:trPr>
          <w:jc w:val="center"/>
        </w:trPr>
        <w:tc>
          <w:tcPr>
            <w:tcW w:w="4876" w:type="dxa"/>
            <w:tcBorders>
              <w:top w:val="nil"/>
              <w:left w:val="nil"/>
              <w:bottom w:val="nil"/>
              <w:right w:val="nil"/>
            </w:tcBorders>
          </w:tcPr>
          <w:p w14:paraId="323351B6" w14:textId="77777777" w:rsidR="00E629F5" w:rsidRPr="0014288D" w:rsidRDefault="00E629F5" w:rsidP="000E1089">
            <w:pPr>
              <w:pStyle w:val="Normal6a"/>
            </w:pPr>
            <w:r w:rsidRPr="0014288D">
              <w:rPr>
                <w:vertAlign w:val="superscript"/>
              </w:rPr>
              <w:lastRenderedPageBreak/>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c>
          <w:tcPr>
            <w:tcW w:w="4876" w:type="dxa"/>
            <w:tcBorders>
              <w:top w:val="nil"/>
              <w:left w:val="nil"/>
              <w:bottom w:val="nil"/>
              <w:right w:val="nil"/>
            </w:tcBorders>
          </w:tcPr>
          <w:p w14:paraId="75D2883C" w14:textId="77777777" w:rsidR="00E629F5" w:rsidRPr="0014288D" w:rsidRDefault="00E629F5" w:rsidP="000E1089">
            <w:pPr>
              <w:pStyle w:val="Normal6a"/>
            </w:pPr>
            <w:r w:rsidRPr="0014288D">
              <w:rPr>
                <w:vertAlign w:val="superscript"/>
              </w:rPr>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r>
      <w:tr w:rsidR="00E629F5" w:rsidRPr="0014288D" w14:paraId="65C15F5C" w14:textId="77777777" w:rsidTr="000E1089">
        <w:trPr>
          <w:jc w:val="center"/>
        </w:trPr>
        <w:tc>
          <w:tcPr>
            <w:tcW w:w="4876" w:type="dxa"/>
            <w:tcBorders>
              <w:top w:val="nil"/>
              <w:left w:val="nil"/>
              <w:bottom w:val="nil"/>
              <w:right w:val="nil"/>
            </w:tcBorders>
          </w:tcPr>
          <w:p w14:paraId="1AAD0B34" w14:textId="77777777" w:rsidR="00E629F5" w:rsidRPr="0014288D" w:rsidRDefault="00E629F5" w:rsidP="000E1089">
            <w:pPr>
              <w:pStyle w:val="Normal6a"/>
            </w:pPr>
            <w:r w:rsidRPr="0014288D">
              <w:rPr>
                <w:vertAlign w:val="superscript"/>
              </w:rPr>
              <w:t>5</w:t>
            </w:r>
            <w:r w:rsidRPr="0014288D">
              <w:t xml:space="preserve"> 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c>
          <w:tcPr>
            <w:tcW w:w="4876" w:type="dxa"/>
            <w:tcBorders>
              <w:top w:val="nil"/>
              <w:left w:val="nil"/>
              <w:bottom w:val="nil"/>
              <w:right w:val="nil"/>
            </w:tcBorders>
          </w:tcPr>
          <w:p w14:paraId="7B93877A" w14:textId="77777777" w:rsidR="00E629F5" w:rsidRPr="0014288D" w:rsidRDefault="00E629F5" w:rsidP="000E1089">
            <w:pPr>
              <w:pStyle w:val="Normal6a"/>
            </w:pPr>
            <w:r w:rsidRPr="0014288D">
              <w:rPr>
                <w:vertAlign w:val="superscript"/>
              </w:rPr>
              <w:t>5</w:t>
            </w:r>
            <w:r w:rsidRPr="0014288D">
              <w:t xml:space="preserve"> 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r>
      <w:tr w:rsidR="00E629F5" w:rsidRPr="0014288D" w14:paraId="73067724" w14:textId="77777777" w:rsidTr="000E1089">
        <w:trPr>
          <w:jc w:val="center"/>
        </w:trPr>
        <w:tc>
          <w:tcPr>
            <w:tcW w:w="4876" w:type="dxa"/>
            <w:tcBorders>
              <w:top w:val="nil"/>
              <w:left w:val="nil"/>
              <w:bottom w:val="nil"/>
              <w:right w:val="nil"/>
            </w:tcBorders>
          </w:tcPr>
          <w:p w14:paraId="467438FE" w14:textId="77777777" w:rsidR="00E629F5" w:rsidRPr="0014288D" w:rsidRDefault="00E629F5" w:rsidP="000E1089">
            <w:pPr>
              <w:pStyle w:val="Normal6a"/>
            </w:pPr>
            <w:r w:rsidRPr="0014288D">
              <w:rPr>
                <w:vertAlign w:val="superscript"/>
              </w:rPr>
              <w:t>6</w:t>
            </w:r>
            <w:r w:rsidRPr="0014288D">
              <w:t xml:space="preserve"> 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c>
          <w:tcPr>
            <w:tcW w:w="4876" w:type="dxa"/>
            <w:tcBorders>
              <w:top w:val="nil"/>
              <w:left w:val="nil"/>
              <w:bottom w:val="nil"/>
              <w:right w:val="nil"/>
            </w:tcBorders>
          </w:tcPr>
          <w:p w14:paraId="73BB49AD" w14:textId="77777777" w:rsidR="00E629F5" w:rsidRPr="0014288D" w:rsidRDefault="00E629F5" w:rsidP="000E1089">
            <w:pPr>
              <w:pStyle w:val="Normal6a"/>
            </w:pPr>
            <w:r w:rsidRPr="0014288D">
              <w:rPr>
                <w:vertAlign w:val="superscript"/>
              </w:rPr>
              <w:t>6</w:t>
            </w:r>
            <w:r w:rsidRPr="0014288D">
              <w:t xml:space="preserve"> 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r>
      <w:tr w:rsidR="00E629F5" w:rsidRPr="0014288D" w14:paraId="09AD3568" w14:textId="77777777" w:rsidTr="000E1089">
        <w:trPr>
          <w:jc w:val="center"/>
        </w:trPr>
        <w:tc>
          <w:tcPr>
            <w:tcW w:w="4876" w:type="dxa"/>
            <w:tcBorders>
              <w:top w:val="nil"/>
              <w:left w:val="nil"/>
              <w:bottom w:val="nil"/>
              <w:right w:val="nil"/>
            </w:tcBorders>
          </w:tcPr>
          <w:p w14:paraId="5A15A5AD"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0B81B298"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r>
    </w:tbl>
    <w:p w14:paraId="54E6957F"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2D020440" w14:textId="77777777" w:rsidR="00E629F5" w:rsidRPr="0014288D" w:rsidRDefault="00E629F5" w:rsidP="00E629F5">
      <w:pPr>
        <w:pStyle w:val="AmJustTitle"/>
      </w:pPr>
      <w:r w:rsidRPr="0014288D">
        <w:rPr>
          <w:rStyle w:val="HideTWBExt"/>
          <w:i w:val="0"/>
        </w:rPr>
        <w:lastRenderedPageBreak/>
        <w:t>&lt;TitreJust&gt;</w:t>
      </w:r>
      <w:r w:rsidRPr="0014288D">
        <w:t>Justificação</w:t>
      </w:r>
      <w:r w:rsidRPr="0014288D">
        <w:rPr>
          <w:rStyle w:val="HideTWBExt"/>
          <w:i w:val="0"/>
        </w:rPr>
        <w:t>&lt;/TitreJust&gt;</w:t>
      </w:r>
    </w:p>
    <w:p w14:paraId="4169E04B" w14:textId="77777777" w:rsidR="00E629F5" w:rsidRPr="0014288D" w:rsidRDefault="00E629F5" w:rsidP="00E629F5">
      <w:pPr>
        <w:pStyle w:val="AmJustText"/>
      </w:pPr>
      <w:r w:rsidRPr="0014288D">
        <w:t>O termo «novas evoluções da situação» é muito genérico e pode ser objeto de diferentes interpretações. A alteração proposta especifica que a flexibilidade do fundo deve ser utilizada principalmente para dar resposta a desafios específicos em matéria de migração e segurança relacionados com a gestão da migração e o funcionamento do sistema de asilo.</w:t>
      </w:r>
    </w:p>
    <w:p w14:paraId="15CE7D4F" w14:textId="77777777" w:rsidR="00E629F5" w:rsidRPr="0014288D" w:rsidRDefault="00E629F5" w:rsidP="00E629F5">
      <w:r w:rsidRPr="0014288D">
        <w:rPr>
          <w:rStyle w:val="HideTWBExt"/>
        </w:rPr>
        <w:t>&lt;/Amend&gt;</w:t>
      </w:r>
    </w:p>
    <w:p w14:paraId="4CFBA6E3"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81</w:t>
      </w:r>
      <w:r w:rsidRPr="0014288D">
        <w:rPr>
          <w:rStyle w:val="HideTWBExt"/>
        </w:rPr>
        <w:t>&lt;/NumAm&gt;</w:t>
      </w:r>
    </w:p>
    <w:p w14:paraId="6D3E42B4"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0891F758" w14:textId="77777777" w:rsidR="00E629F5" w:rsidRPr="0014288D" w:rsidRDefault="00E629F5" w:rsidP="00E629F5">
      <w:pPr>
        <w:pStyle w:val="NormalBold"/>
      </w:pPr>
      <w:r w:rsidRPr="0014288D">
        <w:rPr>
          <w:rStyle w:val="HideTWBExt"/>
          <w:b w:val="0"/>
        </w:rPr>
        <w:t>&lt;/RepeatBlock-By&gt;</w:t>
      </w:r>
    </w:p>
    <w:p w14:paraId="62CA997F"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116F95A0" w14:textId="77777777" w:rsidR="00E629F5" w:rsidRPr="0014288D" w:rsidRDefault="00E629F5" w:rsidP="00E629F5">
      <w:pPr>
        <w:pStyle w:val="NormalBold"/>
      </w:pPr>
      <w:r w:rsidRPr="0014288D">
        <w:rPr>
          <w:rStyle w:val="HideTWBExt"/>
        </w:rPr>
        <w:t>&lt;Article&gt;</w:t>
      </w:r>
      <w:r w:rsidRPr="0014288D">
        <w:t>Considerando 5</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634B672" w14:textId="77777777" w:rsidTr="000E1089">
        <w:trPr>
          <w:trHeight w:hRule="exact" w:val="240"/>
          <w:jc w:val="center"/>
        </w:trPr>
        <w:tc>
          <w:tcPr>
            <w:tcW w:w="9752" w:type="dxa"/>
            <w:gridSpan w:val="2"/>
            <w:tcBorders>
              <w:top w:val="nil"/>
              <w:left w:val="nil"/>
              <w:bottom w:val="nil"/>
              <w:right w:val="nil"/>
            </w:tcBorders>
          </w:tcPr>
          <w:p w14:paraId="00CBD19A" w14:textId="77777777" w:rsidR="00E629F5" w:rsidRPr="0014288D" w:rsidRDefault="00E629F5" w:rsidP="000E1089"/>
        </w:tc>
      </w:tr>
      <w:tr w:rsidR="00E629F5" w:rsidRPr="0014288D" w14:paraId="61F2D34B" w14:textId="77777777" w:rsidTr="000E1089">
        <w:trPr>
          <w:trHeight w:val="240"/>
          <w:jc w:val="center"/>
        </w:trPr>
        <w:tc>
          <w:tcPr>
            <w:tcW w:w="4876" w:type="dxa"/>
            <w:tcBorders>
              <w:top w:val="nil"/>
              <w:left w:val="nil"/>
              <w:bottom w:val="nil"/>
              <w:right w:val="nil"/>
            </w:tcBorders>
          </w:tcPr>
          <w:p w14:paraId="4F48016A"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86B2839" w14:textId="77777777" w:rsidR="00E629F5" w:rsidRPr="0014288D" w:rsidRDefault="00E629F5" w:rsidP="000E1089">
            <w:pPr>
              <w:pStyle w:val="AmColumnHeading"/>
            </w:pPr>
            <w:r w:rsidRPr="0014288D">
              <w:t>Alteração</w:t>
            </w:r>
          </w:p>
        </w:tc>
      </w:tr>
      <w:tr w:rsidR="00E629F5" w:rsidRPr="0014288D" w14:paraId="38A7A601" w14:textId="77777777" w:rsidTr="000E1089">
        <w:trPr>
          <w:jc w:val="center"/>
        </w:trPr>
        <w:tc>
          <w:tcPr>
            <w:tcW w:w="4876" w:type="dxa"/>
            <w:tcBorders>
              <w:top w:val="nil"/>
              <w:left w:val="nil"/>
              <w:bottom w:val="nil"/>
              <w:right w:val="nil"/>
            </w:tcBorders>
          </w:tcPr>
          <w:p w14:paraId="3BA0D41D" w14:textId="56A41321" w:rsidR="00E629F5" w:rsidRPr="0014288D" w:rsidRDefault="00E629F5" w:rsidP="000E1089">
            <w:pPr>
              <w:pStyle w:val="Normal6a"/>
            </w:pPr>
            <w:r w:rsidRPr="0014288D">
              <w:t>(5)</w:t>
            </w:r>
            <w:r w:rsidRPr="0014288D">
              <w:tab/>
              <w:t>O apoio da União deve basear</w:t>
            </w:r>
            <w:r w:rsidR="00660880">
              <w:noBreakHyphen/>
            </w:r>
            <w:r w:rsidRPr="0014288D">
              <w:t xml:space="preserve">se nos resultados e nos investimentos no domínio do asilo </w:t>
            </w:r>
            <w:r w:rsidRPr="0014288D">
              <w:rPr>
                <w:b/>
                <w:i/>
              </w:rPr>
              <w:t>e</w:t>
            </w:r>
            <w:r w:rsidRPr="0014288D">
              <w:t xml:space="preserve"> da migração dos 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2007/435/CE</w:t>
            </w:r>
            <w:r w:rsidRPr="0014288D">
              <w:rPr>
                <w:vertAlign w:val="superscript"/>
              </w:rPr>
              <w:t>4</w:t>
            </w:r>
            <w:r w:rsidRPr="0014288D">
              <w:t xml:space="preserve"> do Conselho para o período 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c>
          <w:tcPr>
            <w:tcW w:w="4876" w:type="dxa"/>
            <w:tcBorders>
              <w:top w:val="nil"/>
              <w:left w:val="nil"/>
              <w:bottom w:val="nil"/>
              <w:right w:val="nil"/>
            </w:tcBorders>
          </w:tcPr>
          <w:p w14:paraId="23F63DA5" w14:textId="6BCD131B" w:rsidR="00E629F5" w:rsidRPr="0014288D" w:rsidRDefault="00E629F5" w:rsidP="000E1089">
            <w:pPr>
              <w:pStyle w:val="Normal6a"/>
            </w:pPr>
            <w:r w:rsidRPr="0014288D">
              <w:t>(5)</w:t>
            </w:r>
            <w:r w:rsidRPr="0014288D">
              <w:tab/>
              <w:t>O apoio da União deve basear</w:t>
            </w:r>
            <w:r w:rsidR="00660880">
              <w:noBreakHyphen/>
            </w:r>
            <w:r w:rsidRPr="0014288D">
              <w:t>se nos resultados e nos investimentos no domínio do asilo</w:t>
            </w:r>
            <w:r w:rsidRPr="0014288D">
              <w:rPr>
                <w:b/>
                <w:i/>
              </w:rPr>
              <w:t>,</w:t>
            </w:r>
            <w:r w:rsidRPr="0014288D">
              <w:t xml:space="preserve"> da migração </w:t>
            </w:r>
            <w:r w:rsidRPr="0014288D">
              <w:rPr>
                <w:b/>
                <w:i/>
              </w:rPr>
              <w:t>e da integração</w:t>
            </w:r>
            <w:r w:rsidRPr="0014288D">
              <w:t xml:space="preserve"> dos 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2007/435/CE</w:t>
            </w:r>
            <w:r w:rsidRPr="0014288D">
              <w:rPr>
                <w:vertAlign w:val="superscript"/>
              </w:rPr>
              <w:t>4</w:t>
            </w:r>
            <w:r w:rsidRPr="0014288D">
              <w:t xml:space="preserve"> do Conselho para o período 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r>
      <w:tr w:rsidR="00E629F5" w:rsidRPr="0014288D" w14:paraId="0B28EDDE" w14:textId="77777777" w:rsidTr="000E1089">
        <w:trPr>
          <w:jc w:val="center"/>
        </w:trPr>
        <w:tc>
          <w:tcPr>
            <w:tcW w:w="4876" w:type="dxa"/>
            <w:tcBorders>
              <w:top w:val="nil"/>
              <w:left w:val="nil"/>
              <w:bottom w:val="nil"/>
              <w:right w:val="nil"/>
            </w:tcBorders>
          </w:tcPr>
          <w:p w14:paraId="12983DA5"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7581AF24" w14:textId="77777777" w:rsidR="00E629F5" w:rsidRPr="0014288D" w:rsidRDefault="00E629F5" w:rsidP="000E1089">
            <w:pPr>
              <w:pStyle w:val="Normal6a"/>
            </w:pPr>
            <w:r w:rsidRPr="0014288D">
              <w:rPr>
                <w:b/>
                <w:i/>
              </w:rPr>
              <w:t>_________________</w:t>
            </w:r>
          </w:p>
        </w:tc>
      </w:tr>
      <w:tr w:rsidR="00E629F5" w:rsidRPr="0014288D" w14:paraId="48DAC8D2" w14:textId="77777777" w:rsidTr="000E1089">
        <w:trPr>
          <w:jc w:val="center"/>
        </w:trPr>
        <w:tc>
          <w:tcPr>
            <w:tcW w:w="4876" w:type="dxa"/>
            <w:tcBorders>
              <w:top w:val="nil"/>
              <w:left w:val="nil"/>
              <w:bottom w:val="nil"/>
              <w:right w:val="nil"/>
            </w:tcBorders>
          </w:tcPr>
          <w:p w14:paraId="3C3A25CE" w14:textId="77777777" w:rsidR="00E629F5" w:rsidRPr="0014288D" w:rsidRDefault="00E629F5" w:rsidP="000E1089">
            <w:pPr>
              <w:pStyle w:val="Normal6a"/>
            </w:pPr>
            <w:r w:rsidRPr="0014288D">
              <w:rPr>
                <w:vertAlign w:val="superscript"/>
              </w:rPr>
              <w:t>3</w:t>
            </w:r>
            <w:r w:rsidRPr="0014288D">
              <w:t xml:space="preserve"> Decisão n.º 573/2007/CE do Parlamento Europeu e do Conselho, de 23 de maio de 2007, que cria o Fundo Europeu para os </w:t>
            </w:r>
            <w:r w:rsidRPr="0014288D">
              <w:lastRenderedPageBreak/>
              <w:t>Refugiados para o período de 2008 a 2013 no âmbito do programa geral «Solidariedade e gestão dos fluxos migratórios» e que revoga a Decisão 2004/904/CE do Conselho (JO L 144 de 6.6.2007, p. 1, ELI: http://data.europa.eu/eli/dec/2007/573/oj).</w:t>
            </w:r>
          </w:p>
        </w:tc>
        <w:tc>
          <w:tcPr>
            <w:tcW w:w="4876" w:type="dxa"/>
            <w:tcBorders>
              <w:top w:val="nil"/>
              <w:left w:val="nil"/>
              <w:bottom w:val="nil"/>
              <w:right w:val="nil"/>
            </w:tcBorders>
          </w:tcPr>
          <w:p w14:paraId="1DC9269B" w14:textId="77777777" w:rsidR="00E629F5" w:rsidRPr="0014288D" w:rsidRDefault="00E629F5" w:rsidP="000E1089">
            <w:pPr>
              <w:pStyle w:val="Normal6a"/>
            </w:pPr>
            <w:r w:rsidRPr="0014288D">
              <w:rPr>
                <w:vertAlign w:val="superscript"/>
              </w:rPr>
              <w:lastRenderedPageBreak/>
              <w:t>3</w:t>
            </w:r>
            <w:r w:rsidRPr="0014288D">
              <w:t xml:space="preserve"> Decisão n.º 573/2007/CE do Parlamento Europeu e do Conselho, de 23 de maio de 2007, que cria o Fundo Europeu para os </w:t>
            </w:r>
            <w:r w:rsidRPr="0014288D">
              <w:lastRenderedPageBreak/>
              <w:t>Refugiados para o período de 2008 a 2013 no âmbito do programa geral «Solidariedade e gestão dos fluxos migratórios» e que revoga a Decisão 2004/904/CE do Conselho (JO L 144 de 6.6.2007, p. 1, ELI: http://data.europa.eu/eli/dec/2007/573/oj).</w:t>
            </w:r>
          </w:p>
        </w:tc>
      </w:tr>
      <w:tr w:rsidR="00E629F5" w:rsidRPr="0014288D" w14:paraId="15B171CF" w14:textId="77777777" w:rsidTr="000E1089">
        <w:trPr>
          <w:jc w:val="center"/>
        </w:trPr>
        <w:tc>
          <w:tcPr>
            <w:tcW w:w="4876" w:type="dxa"/>
            <w:tcBorders>
              <w:top w:val="nil"/>
              <w:left w:val="nil"/>
              <w:bottom w:val="nil"/>
              <w:right w:val="nil"/>
            </w:tcBorders>
          </w:tcPr>
          <w:p w14:paraId="0C570931" w14:textId="77777777" w:rsidR="00E629F5" w:rsidRPr="0014288D" w:rsidRDefault="00E629F5" w:rsidP="000E1089">
            <w:pPr>
              <w:pStyle w:val="Normal6a"/>
            </w:pPr>
            <w:r w:rsidRPr="0014288D">
              <w:rPr>
                <w:vertAlign w:val="superscript"/>
              </w:rPr>
              <w:lastRenderedPageBreak/>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c>
          <w:tcPr>
            <w:tcW w:w="4876" w:type="dxa"/>
            <w:tcBorders>
              <w:top w:val="nil"/>
              <w:left w:val="nil"/>
              <w:bottom w:val="nil"/>
              <w:right w:val="nil"/>
            </w:tcBorders>
          </w:tcPr>
          <w:p w14:paraId="02085BAB" w14:textId="77777777" w:rsidR="00E629F5" w:rsidRPr="0014288D" w:rsidRDefault="00E629F5" w:rsidP="000E1089">
            <w:pPr>
              <w:pStyle w:val="Normal6a"/>
            </w:pPr>
            <w:r w:rsidRPr="0014288D">
              <w:rPr>
                <w:vertAlign w:val="superscript"/>
              </w:rPr>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r>
      <w:tr w:rsidR="00E629F5" w:rsidRPr="0014288D" w14:paraId="68BCC20B" w14:textId="77777777" w:rsidTr="000E1089">
        <w:trPr>
          <w:jc w:val="center"/>
        </w:trPr>
        <w:tc>
          <w:tcPr>
            <w:tcW w:w="4876" w:type="dxa"/>
            <w:tcBorders>
              <w:top w:val="nil"/>
              <w:left w:val="nil"/>
              <w:bottom w:val="nil"/>
              <w:right w:val="nil"/>
            </w:tcBorders>
          </w:tcPr>
          <w:p w14:paraId="5367DF01" w14:textId="77777777" w:rsidR="00E629F5" w:rsidRPr="0014288D" w:rsidRDefault="00E629F5" w:rsidP="000E1089">
            <w:pPr>
              <w:pStyle w:val="Normal6a"/>
            </w:pPr>
            <w:r w:rsidRPr="0014288D">
              <w:rPr>
                <w:vertAlign w:val="superscript"/>
              </w:rPr>
              <w:t>5</w:t>
            </w:r>
            <w:r w:rsidRPr="0014288D">
              <w:t xml:space="preserve"> 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c>
          <w:tcPr>
            <w:tcW w:w="4876" w:type="dxa"/>
            <w:tcBorders>
              <w:top w:val="nil"/>
              <w:left w:val="nil"/>
              <w:bottom w:val="nil"/>
              <w:right w:val="nil"/>
            </w:tcBorders>
          </w:tcPr>
          <w:p w14:paraId="52E2FACF" w14:textId="77777777" w:rsidR="00E629F5" w:rsidRPr="0014288D" w:rsidRDefault="00E629F5" w:rsidP="000E1089">
            <w:pPr>
              <w:pStyle w:val="Normal6a"/>
            </w:pPr>
            <w:r w:rsidRPr="0014288D">
              <w:rPr>
                <w:vertAlign w:val="superscript"/>
              </w:rPr>
              <w:t>5</w:t>
            </w:r>
            <w:r w:rsidRPr="0014288D">
              <w:t xml:space="preserve"> 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r>
      <w:tr w:rsidR="00E629F5" w:rsidRPr="0014288D" w14:paraId="1C159ED3" w14:textId="77777777" w:rsidTr="000E1089">
        <w:trPr>
          <w:jc w:val="center"/>
        </w:trPr>
        <w:tc>
          <w:tcPr>
            <w:tcW w:w="4876" w:type="dxa"/>
            <w:tcBorders>
              <w:top w:val="nil"/>
              <w:left w:val="nil"/>
              <w:bottom w:val="nil"/>
              <w:right w:val="nil"/>
            </w:tcBorders>
          </w:tcPr>
          <w:p w14:paraId="2C6D20F3" w14:textId="77777777" w:rsidR="00E629F5" w:rsidRPr="0014288D" w:rsidRDefault="00E629F5" w:rsidP="000E1089">
            <w:pPr>
              <w:pStyle w:val="Normal6a"/>
            </w:pPr>
            <w:r w:rsidRPr="0014288D">
              <w:rPr>
                <w:vertAlign w:val="superscript"/>
              </w:rPr>
              <w:t>6</w:t>
            </w:r>
            <w:r w:rsidRPr="0014288D">
              <w:t xml:space="preserve"> 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c>
          <w:tcPr>
            <w:tcW w:w="4876" w:type="dxa"/>
            <w:tcBorders>
              <w:top w:val="nil"/>
              <w:left w:val="nil"/>
              <w:bottom w:val="nil"/>
              <w:right w:val="nil"/>
            </w:tcBorders>
          </w:tcPr>
          <w:p w14:paraId="7195D4E7" w14:textId="77777777" w:rsidR="00E629F5" w:rsidRPr="0014288D" w:rsidRDefault="00E629F5" w:rsidP="000E1089">
            <w:pPr>
              <w:pStyle w:val="Normal6a"/>
            </w:pPr>
            <w:r w:rsidRPr="0014288D">
              <w:rPr>
                <w:vertAlign w:val="superscript"/>
              </w:rPr>
              <w:t>6</w:t>
            </w:r>
            <w:r w:rsidRPr="0014288D">
              <w:t xml:space="preserve"> 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r>
      <w:tr w:rsidR="00E629F5" w:rsidRPr="0014288D" w14:paraId="39F73F2D" w14:textId="77777777" w:rsidTr="000E1089">
        <w:trPr>
          <w:jc w:val="center"/>
        </w:trPr>
        <w:tc>
          <w:tcPr>
            <w:tcW w:w="4876" w:type="dxa"/>
            <w:tcBorders>
              <w:top w:val="nil"/>
              <w:left w:val="nil"/>
              <w:bottom w:val="nil"/>
              <w:right w:val="nil"/>
            </w:tcBorders>
          </w:tcPr>
          <w:p w14:paraId="047AD6B4"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778B66E4"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r>
    </w:tbl>
    <w:p w14:paraId="5D3F6F0C"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6594070F" w14:textId="77777777" w:rsidR="00E629F5" w:rsidRPr="0014288D" w:rsidRDefault="00E629F5" w:rsidP="00E629F5">
      <w:r w:rsidRPr="0014288D">
        <w:rPr>
          <w:rStyle w:val="HideTWBExt"/>
        </w:rPr>
        <w:t>&lt;/Amend&gt;</w:t>
      </w:r>
    </w:p>
    <w:p w14:paraId="2548A3AB" w14:textId="77777777" w:rsidR="00E629F5" w:rsidRPr="0014288D" w:rsidRDefault="00E629F5" w:rsidP="00E629F5">
      <w:pPr>
        <w:pStyle w:val="AmNumberTabs"/>
      </w:pPr>
      <w:r w:rsidRPr="0014288D">
        <w:rPr>
          <w:rStyle w:val="HideTWBExt"/>
        </w:rPr>
        <w:lastRenderedPageBreak/>
        <w:t>&lt;Amend&gt;</w:t>
      </w:r>
      <w:r w:rsidRPr="0014288D">
        <w:t>Alteração</w:t>
      </w:r>
      <w:r w:rsidRPr="0014288D">
        <w:tab/>
      </w:r>
      <w:r w:rsidRPr="0014288D">
        <w:tab/>
      </w:r>
      <w:r w:rsidRPr="0014288D">
        <w:rPr>
          <w:rStyle w:val="HideTWBExt"/>
        </w:rPr>
        <w:t>&lt;NumAm&gt;</w:t>
      </w:r>
      <w:r w:rsidRPr="0014288D">
        <w:t>82</w:t>
      </w:r>
      <w:r w:rsidRPr="0014288D">
        <w:rPr>
          <w:rStyle w:val="HideTWBExt"/>
        </w:rPr>
        <w:t>&lt;/NumAm&gt;</w:t>
      </w:r>
    </w:p>
    <w:p w14:paraId="6EBB8B6B" w14:textId="77777777" w:rsidR="00E629F5" w:rsidRPr="0014288D" w:rsidRDefault="00E629F5" w:rsidP="00E629F5">
      <w:pPr>
        <w:pStyle w:val="NormalBold"/>
      </w:pPr>
      <w:r w:rsidRPr="0014288D">
        <w:rPr>
          <w:rStyle w:val="HideTWBExt"/>
          <w:b w:val="0"/>
        </w:rPr>
        <w:t>&lt;RepeatBlock-By&gt;&lt;Members&gt;</w:t>
      </w:r>
      <w:r w:rsidRPr="0014288D">
        <w:t>Loucas Fourlas, Tomáš Zdechovský, Alice Teodorescu Måwe, Loránt Vincze, Henrik Dahl, Emil Radev</w:t>
      </w:r>
      <w:r w:rsidRPr="0014288D">
        <w:rPr>
          <w:rStyle w:val="HideTWBExt"/>
          <w:b w:val="0"/>
        </w:rPr>
        <w:t>&lt;/Members&gt;</w:t>
      </w:r>
    </w:p>
    <w:p w14:paraId="2BE07FD5" w14:textId="77777777" w:rsidR="00E629F5" w:rsidRPr="0014288D" w:rsidRDefault="00E629F5" w:rsidP="00E629F5">
      <w:pPr>
        <w:pStyle w:val="NormalBold"/>
      </w:pPr>
      <w:r w:rsidRPr="0014288D">
        <w:rPr>
          <w:rStyle w:val="HideTWBExt"/>
          <w:b w:val="0"/>
        </w:rPr>
        <w:t>&lt;/RepeatBlock-By&gt;</w:t>
      </w:r>
    </w:p>
    <w:p w14:paraId="5E94E0E0"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1083CAB1" w14:textId="77777777" w:rsidR="00E629F5" w:rsidRPr="0014288D" w:rsidRDefault="00E629F5" w:rsidP="00E629F5">
      <w:pPr>
        <w:pStyle w:val="NormalBold"/>
      </w:pPr>
      <w:r w:rsidRPr="0014288D">
        <w:rPr>
          <w:rStyle w:val="HideTWBExt"/>
        </w:rPr>
        <w:t>&lt;Article&gt;</w:t>
      </w:r>
      <w:r w:rsidRPr="0014288D">
        <w:t>Considerando 5</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772D0D3" w14:textId="77777777" w:rsidTr="000E1089">
        <w:trPr>
          <w:trHeight w:hRule="exact" w:val="240"/>
          <w:jc w:val="center"/>
        </w:trPr>
        <w:tc>
          <w:tcPr>
            <w:tcW w:w="9752" w:type="dxa"/>
            <w:gridSpan w:val="2"/>
            <w:tcBorders>
              <w:top w:val="nil"/>
              <w:left w:val="nil"/>
              <w:bottom w:val="nil"/>
              <w:right w:val="nil"/>
            </w:tcBorders>
          </w:tcPr>
          <w:p w14:paraId="2B03AF8F" w14:textId="77777777" w:rsidR="00E629F5" w:rsidRPr="0014288D" w:rsidRDefault="00E629F5" w:rsidP="000E1089"/>
        </w:tc>
      </w:tr>
      <w:tr w:rsidR="00E629F5" w:rsidRPr="0014288D" w14:paraId="0C31A695" w14:textId="77777777" w:rsidTr="000E1089">
        <w:trPr>
          <w:trHeight w:val="240"/>
          <w:jc w:val="center"/>
        </w:trPr>
        <w:tc>
          <w:tcPr>
            <w:tcW w:w="4876" w:type="dxa"/>
            <w:tcBorders>
              <w:top w:val="nil"/>
              <w:left w:val="nil"/>
              <w:bottom w:val="nil"/>
              <w:right w:val="nil"/>
            </w:tcBorders>
          </w:tcPr>
          <w:p w14:paraId="1AC1FA42"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EAA7405" w14:textId="77777777" w:rsidR="00E629F5" w:rsidRPr="0014288D" w:rsidRDefault="00E629F5" w:rsidP="000E1089">
            <w:pPr>
              <w:pStyle w:val="AmColumnHeading"/>
            </w:pPr>
            <w:r w:rsidRPr="0014288D">
              <w:t>Alteração</w:t>
            </w:r>
          </w:p>
        </w:tc>
      </w:tr>
      <w:tr w:rsidR="00E629F5" w:rsidRPr="0014288D" w14:paraId="28F8B16E" w14:textId="77777777" w:rsidTr="000E1089">
        <w:trPr>
          <w:jc w:val="center"/>
        </w:trPr>
        <w:tc>
          <w:tcPr>
            <w:tcW w:w="4876" w:type="dxa"/>
            <w:tcBorders>
              <w:top w:val="nil"/>
              <w:left w:val="nil"/>
              <w:bottom w:val="nil"/>
              <w:right w:val="nil"/>
            </w:tcBorders>
          </w:tcPr>
          <w:p w14:paraId="67D04F89" w14:textId="2E681EFA" w:rsidR="00E629F5" w:rsidRPr="0014288D" w:rsidRDefault="00E629F5" w:rsidP="000E1089">
            <w:pPr>
              <w:pStyle w:val="Normal6a"/>
            </w:pPr>
            <w:r w:rsidRPr="0014288D">
              <w:t>(5)</w:t>
            </w:r>
            <w:r w:rsidRPr="0014288D">
              <w:tab/>
              <w:t>O apoio da União deve basear</w:t>
            </w:r>
            <w:r w:rsidR="00660880">
              <w:noBreakHyphen/>
            </w:r>
            <w:r w:rsidRPr="0014288D">
              <w:t xml:space="preserve">se nos resultados e nos investimentos no domínio do asilo </w:t>
            </w:r>
            <w:r w:rsidRPr="0014288D">
              <w:rPr>
                <w:b/>
                <w:i/>
              </w:rPr>
              <w:t>e</w:t>
            </w:r>
            <w:r w:rsidRPr="0014288D">
              <w:t xml:space="preserve"> da migração dos 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2007/435/CE</w:t>
            </w:r>
            <w:r w:rsidRPr="0014288D">
              <w:rPr>
                <w:vertAlign w:val="superscript"/>
              </w:rPr>
              <w:t>4</w:t>
            </w:r>
            <w:r w:rsidRPr="0014288D">
              <w:t xml:space="preserve"> do Conselho para o período 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c>
          <w:tcPr>
            <w:tcW w:w="4876" w:type="dxa"/>
            <w:tcBorders>
              <w:top w:val="nil"/>
              <w:left w:val="nil"/>
              <w:bottom w:val="nil"/>
              <w:right w:val="nil"/>
            </w:tcBorders>
          </w:tcPr>
          <w:p w14:paraId="3D881775" w14:textId="24975E8B" w:rsidR="00E629F5" w:rsidRPr="0014288D" w:rsidRDefault="00E629F5" w:rsidP="000E1089">
            <w:pPr>
              <w:pStyle w:val="Normal6a"/>
            </w:pPr>
            <w:r w:rsidRPr="0014288D">
              <w:t>(5)</w:t>
            </w:r>
            <w:r w:rsidRPr="0014288D">
              <w:tab/>
              <w:t>O apoio da União deve basear</w:t>
            </w:r>
            <w:r w:rsidR="00660880">
              <w:noBreakHyphen/>
            </w:r>
            <w:r w:rsidRPr="0014288D">
              <w:t>se nos resultados e nos investimentos no domínio do asilo</w:t>
            </w:r>
            <w:r w:rsidRPr="0014288D">
              <w:rPr>
                <w:b/>
                <w:i/>
              </w:rPr>
              <w:t>,</w:t>
            </w:r>
            <w:r w:rsidRPr="0014288D">
              <w:t xml:space="preserve"> da migração </w:t>
            </w:r>
            <w:r w:rsidRPr="0014288D">
              <w:rPr>
                <w:b/>
                <w:i/>
              </w:rPr>
              <w:t>e da integração</w:t>
            </w:r>
            <w:r w:rsidRPr="0014288D">
              <w:t xml:space="preserve"> dos 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2007/435/CE</w:t>
            </w:r>
            <w:r w:rsidRPr="0014288D">
              <w:rPr>
                <w:vertAlign w:val="superscript"/>
              </w:rPr>
              <w:t>4</w:t>
            </w:r>
            <w:r w:rsidRPr="0014288D">
              <w:t xml:space="preserve"> do Conselho para o período 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r>
      <w:tr w:rsidR="00E629F5" w:rsidRPr="0014288D" w14:paraId="1A17DE15" w14:textId="77777777" w:rsidTr="000E1089">
        <w:trPr>
          <w:jc w:val="center"/>
        </w:trPr>
        <w:tc>
          <w:tcPr>
            <w:tcW w:w="4876" w:type="dxa"/>
            <w:tcBorders>
              <w:top w:val="nil"/>
              <w:left w:val="nil"/>
              <w:bottom w:val="nil"/>
              <w:right w:val="nil"/>
            </w:tcBorders>
          </w:tcPr>
          <w:p w14:paraId="67BB9F34"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23D76A5B" w14:textId="77777777" w:rsidR="00E629F5" w:rsidRPr="0014288D" w:rsidRDefault="00E629F5" w:rsidP="000E1089">
            <w:pPr>
              <w:pStyle w:val="Normal6a"/>
            </w:pPr>
            <w:r w:rsidRPr="0014288D">
              <w:rPr>
                <w:b/>
                <w:i/>
              </w:rPr>
              <w:t>_________________</w:t>
            </w:r>
          </w:p>
        </w:tc>
      </w:tr>
      <w:tr w:rsidR="00E629F5" w:rsidRPr="0014288D" w14:paraId="52C9AD48" w14:textId="77777777" w:rsidTr="000E1089">
        <w:trPr>
          <w:jc w:val="center"/>
        </w:trPr>
        <w:tc>
          <w:tcPr>
            <w:tcW w:w="4876" w:type="dxa"/>
            <w:tcBorders>
              <w:top w:val="nil"/>
              <w:left w:val="nil"/>
              <w:bottom w:val="nil"/>
              <w:right w:val="nil"/>
            </w:tcBorders>
          </w:tcPr>
          <w:p w14:paraId="20AF87E0" w14:textId="77777777" w:rsidR="00E629F5" w:rsidRPr="0014288D" w:rsidRDefault="00E629F5" w:rsidP="000E1089">
            <w:pPr>
              <w:pStyle w:val="Normal6a"/>
            </w:pPr>
            <w:r w:rsidRPr="0014288D">
              <w:rPr>
                <w:vertAlign w:val="superscript"/>
              </w:rPr>
              <w:t>3</w:t>
            </w:r>
            <w:r w:rsidRPr="0014288D">
              <w:t xml:space="preserve"> Decisão n.º 573/2007/CE do Parlamento 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c>
          <w:tcPr>
            <w:tcW w:w="4876" w:type="dxa"/>
            <w:tcBorders>
              <w:top w:val="nil"/>
              <w:left w:val="nil"/>
              <w:bottom w:val="nil"/>
              <w:right w:val="nil"/>
            </w:tcBorders>
          </w:tcPr>
          <w:p w14:paraId="08FC515A" w14:textId="77777777" w:rsidR="00E629F5" w:rsidRPr="0014288D" w:rsidRDefault="00E629F5" w:rsidP="000E1089">
            <w:pPr>
              <w:pStyle w:val="Normal6a"/>
            </w:pPr>
            <w:r w:rsidRPr="0014288D">
              <w:rPr>
                <w:vertAlign w:val="superscript"/>
              </w:rPr>
              <w:t>3</w:t>
            </w:r>
            <w:r w:rsidRPr="0014288D">
              <w:t xml:space="preserve"> Decisão n.º 573/2007/CE do Parlamento 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r>
      <w:tr w:rsidR="00E629F5" w:rsidRPr="0014288D" w14:paraId="5743090E" w14:textId="77777777" w:rsidTr="000E1089">
        <w:trPr>
          <w:jc w:val="center"/>
        </w:trPr>
        <w:tc>
          <w:tcPr>
            <w:tcW w:w="4876" w:type="dxa"/>
            <w:tcBorders>
              <w:top w:val="nil"/>
              <w:left w:val="nil"/>
              <w:bottom w:val="nil"/>
              <w:right w:val="nil"/>
            </w:tcBorders>
          </w:tcPr>
          <w:p w14:paraId="1E0976DB" w14:textId="77777777" w:rsidR="00E629F5" w:rsidRPr="0014288D" w:rsidRDefault="00E629F5" w:rsidP="000E1089">
            <w:pPr>
              <w:pStyle w:val="Normal6a"/>
            </w:pPr>
            <w:r w:rsidRPr="0014288D">
              <w:rPr>
                <w:vertAlign w:val="superscript"/>
              </w:rPr>
              <w:lastRenderedPageBreak/>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c>
          <w:tcPr>
            <w:tcW w:w="4876" w:type="dxa"/>
            <w:tcBorders>
              <w:top w:val="nil"/>
              <w:left w:val="nil"/>
              <w:bottom w:val="nil"/>
              <w:right w:val="nil"/>
            </w:tcBorders>
          </w:tcPr>
          <w:p w14:paraId="6C215EE9" w14:textId="77777777" w:rsidR="00E629F5" w:rsidRPr="0014288D" w:rsidRDefault="00E629F5" w:rsidP="000E1089">
            <w:pPr>
              <w:pStyle w:val="Normal6a"/>
            </w:pPr>
            <w:r w:rsidRPr="0014288D">
              <w:rPr>
                <w:vertAlign w:val="superscript"/>
              </w:rPr>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r>
      <w:tr w:rsidR="00E629F5" w:rsidRPr="0014288D" w14:paraId="15C6ECA5" w14:textId="77777777" w:rsidTr="000E1089">
        <w:trPr>
          <w:jc w:val="center"/>
        </w:trPr>
        <w:tc>
          <w:tcPr>
            <w:tcW w:w="4876" w:type="dxa"/>
            <w:tcBorders>
              <w:top w:val="nil"/>
              <w:left w:val="nil"/>
              <w:bottom w:val="nil"/>
              <w:right w:val="nil"/>
            </w:tcBorders>
          </w:tcPr>
          <w:p w14:paraId="41BF3407" w14:textId="77777777" w:rsidR="00E629F5" w:rsidRPr="0014288D" w:rsidRDefault="00E629F5" w:rsidP="000E1089">
            <w:pPr>
              <w:pStyle w:val="Normal6a"/>
            </w:pPr>
            <w:r w:rsidRPr="0014288D">
              <w:rPr>
                <w:vertAlign w:val="superscript"/>
              </w:rPr>
              <w:t>5</w:t>
            </w:r>
            <w:r w:rsidRPr="0014288D">
              <w:t xml:space="preserve"> 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c>
          <w:tcPr>
            <w:tcW w:w="4876" w:type="dxa"/>
            <w:tcBorders>
              <w:top w:val="nil"/>
              <w:left w:val="nil"/>
              <w:bottom w:val="nil"/>
              <w:right w:val="nil"/>
            </w:tcBorders>
          </w:tcPr>
          <w:p w14:paraId="5F3BD77E" w14:textId="77777777" w:rsidR="00E629F5" w:rsidRPr="0014288D" w:rsidRDefault="00E629F5" w:rsidP="000E1089">
            <w:pPr>
              <w:pStyle w:val="Normal6a"/>
            </w:pPr>
            <w:r w:rsidRPr="0014288D">
              <w:rPr>
                <w:vertAlign w:val="superscript"/>
              </w:rPr>
              <w:t>5</w:t>
            </w:r>
            <w:r w:rsidRPr="0014288D">
              <w:t xml:space="preserve"> 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r>
      <w:tr w:rsidR="00E629F5" w:rsidRPr="0014288D" w14:paraId="23C53048" w14:textId="77777777" w:rsidTr="000E1089">
        <w:trPr>
          <w:jc w:val="center"/>
        </w:trPr>
        <w:tc>
          <w:tcPr>
            <w:tcW w:w="4876" w:type="dxa"/>
            <w:tcBorders>
              <w:top w:val="nil"/>
              <w:left w:val="nil"/>
              <w:bottom w:val="nil"/>
              <w:right w:val="nil"/>
            </w:tcBorders>
          </w:tcPr>
          <w:p w14:paraId="0B7130B0" w14:textId="77777777" w:rsidR="00E629F5" w:rsidRPr="0014288D" w:rsidRDefault="00E629F5" w:rsidP="000E1089">
            <w:pPr>
              <w:pStyle w:val="Normal6a"/>
            </w:pPr>
            <w:r w:rsidRPr="0014288D">
              <w:rPr>
                <w:vertAlign w:val="superscript"/>
              </w:rPr>
              <w:t>6</w:t>
            </w:r>
            <w:r w:rsidRPr="0014288D">
              <w:t xml:space="preserve"> 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c>
          <w:tcPr>
            <w:tcW w:w="4876" w:type="dxa"/>
            <w:tcBorders>
              <w:top w:val="nil"/>
              <w:left w:val="nil"/>
              <w:bottom w:val="nil"/>
              <w:right w:val="nil"/>
            </w:tcBorders>
          </w:tcPr>
          <w:p w14:paraId="10659300" w14:textId="77777777" w:rsidR="00E629F5" w:rsidRPr="0014288D" w:rsidRDefault="00E629F5" w:rsidP="000E1089">
            <w:pPr>
              <w:pStyle w:val="Normal6a"/>
            </w:pPr>
            <w:r w:rsidRPr="0014288D">
              <w:rPr>
                <w:vertAlign w:val="superscript"/>
              </w:rPr>
              <w:t>6</w:t>
            </w:r>
            <w:r w:rsidRPr="0014288D">
              <w:t xml:space="preserve"> 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r>
      <w:tr w:rsidR="00E629F5" w:rsidRPr="0014288D" w14:paraId="50033AFD" w14:textId="77777777" w:rsidTr="000E1089">
        <w:trPr>
          <w:jc w:val="center"/>
        </w:trPr>
        <w:tc>
          <w:tcPr>
            <w:tcW w:w="4876" w:type="dxa"/>
            <w:tcBorders>
              <w:top w:val="nil"/>
              <w:left w:val="nil"/>
              <w:bottom w:val="nil"/>
              <w:right w:val="nil"/>
            </w:tcBorders>
          </w:tcPr>
          <w:p w14:paraId="5EDA065B"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6D32C6D8"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r>
    </w:tbl>
    <w:p w14:paraId="26FAD2C1"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7F73FD97" w14:textId="77777777" w:rsidR="00E629F5" w:rsidRPr="0014288D" w:rsidRDefault="00E629F5" w:rsidP="00E629F5">
      <w:r w:rsidRPr="0014288D">
        <w:rPr>
          <w:rStyle w:val="HideTWBExt"/>
        </w:rPr>
        <w:t>&lt;/Amend&gt;</w:t>
      </w:r>
    </w:p>
    <w:p w14:paraId="70BF6119"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83</w:t>
      </w:r>
      <w:r w:rsidRPr="0014288D">
        <w:rPr>
          <w:rStyle w:val="HideTWBExt"/>
        </w:rPr>
        <w:t>&lt;/NumAm&gt;</w:t>
      </w:r>
    </w:p>
    <w:p w14:paraId="78FCEC9F" w14:textId="77777777" w:rsidR="00E629F5" w:rsidRPr="0014288D" w:rsidRDefault="00E629F5" w:rsidP="00E629F5">
      <w:pPr>
        <w:pStyle w:val="NormalBold"/>
      </w:pPr>
      <w:r w:rsidRPr="0014288D">
        <w:rPr>
          <w:rStyle w:val="HideTWBExt"/>
          <w:b w:val="0"/>
        </w:rPr>
        <w:t>&lt;RepeatBlock-By&gt;&lt;Members&gt;</w:t>
      </w:r>
      <w:r w:rsidRPr="0014288D">
        <w:t>Rasa Juknevičienė</w:t>
      </w:r>
      <w:r w:rsidRPr="0014288D">
        <w:rPr>
          <w:rStyle w:val="HideTWBExt"/>
          <w:b w:val="0"/>
        </w:rPr>
        <w:t>&lt;/Members&gt;</w:t>
      </w:r>
    </w:p>
    <w:p w14:paraId="1A0E94C3" w14:textId="77777777" w:rsidR="00E629F5" w:rsidRPr="0014288D" w:rsidRDefault="00E629F5" w:rsidP="00E629F5">
      <w:pPr>
        <w:pStyle w:val="NormalBold"/>
      </w:pPr>
      <w:r w:rsidRPr="0014288D">
        <w:rPr>
          <w:rStyle w:val="HideTWBExt"/>
          <w:b w:val="0"/>
        </w:rPr>
        <w:t>&lt;/RepeatBlock-By&gt;</w:t>
      </w:r>
    </w:p>
    <w:p w14:paraId="3C6DC033"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97349AE" w14:textId="77777777" w:rsidR="00E629F5" w:rsidRPr="0014288D" w:rsidRDefault="00E629F5" w:rsidP="00E629F5">
      <w:pPr>
        <w:pStyle w:val="NormalBold"/>
      </w:pPr>
      <w:r w:rsidRPr="0014288D">
        <w:rPr>
          <w:rStyle w:val="HideTWBExt"/>
        </w:rPr>
        <w:t>&lt;Article&gt;</w:t>
      </w:r>
      <w:r w:rsidRPr="0014288D">
        <w:t>Considerando 5</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006602C" w14:textId="77777777" w:rsidTr="000E1089">
        <w:trPr>
          <w:trHeight w:hRule="exact" w:val="240"/>
          <w:jc w:val="center"/>
        </w:trPr>
        <w:tc>
          <w:tcPr>
            <w:tcW w:w="9752" w:type="dxa"/>
            <w:gridSpan w:val="2"/>
            <w:tcBorders>
              <w:top w:val="nil"/>
              <w:left w:val="nil"/>
              <w:bottom w:val="nil"/>
              <w:right w:val="nil"/>
            </w:tcBorders>
          </w:tcPr>
          <w:p w14:paraId="36DE7A4B" w14:textId="77777777" w:rsidR="00E629F5" w:rsidRPr="0014288D" w:rsidRDefault="00E629F5" w:rsidP="000E1089"/>
        </w:tc>
      </w:tr>
      <w:tr w:rsidR="00E629F5" w:rsidRPr="0014288D" w14:paraId="450F30E7" w14:textId="77777777" w:rsidTr="000E1089">
        <w:trPr>
          <w:trHeight w:val="240"/>
          <w:jc w:val="center"/>
        </w:trPr>
        <w:tc>
          <w:tcPr>
            <w:tcW w:w="4876" w:type="dxa"/>
            <w:tcBorders>
              <w:top w:val="nil"/>
              <w:left w:val="nil"/>
              <w:bottom w:val="nil"/>
              <w:right w:val="nil"/>
            </w:tcBorders>
          </w:tcPr>
          <w:p w14:paraId="5FA4320D"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9211429" w14:textId="77777777" w:rsidR="00E629F5" w:rsidRPr="0014288D" w:rsidRDefault="00E629F5" w:rsidP="000E1089">
            <w:pPr>
              <w:pStyle w:val="AmColumnHeading"/>
            </w:pPr>
            <w:r w:rsidRPr="0014288D">
              <w:t>Alteração</w:t>
            </w:r>
          </w:p>
        </w:tc>
      </w:tr>
      <w:tr w:rsidR="00E629F5" w:rsidRPr="0014288D" w14:paraId="5B9DD916" w14:textId="77777777" w:rsidTr="000E1089">
        <w:trPr>
          <w:jc w:val="center"/>
        </w:trPr>
        <w:tc>
          <w:tcPr>
            <w:tcW w:w="4876" w:type="dxa"/>
            <w:tcBorders>
              <w:top w:val="nil"/>
              <w:left w:val="nil"/>
              <w:bottom w:val="nil"/>
              <w:right w:val="nil"/>
            </w:tcBorders>
          </w:tcPr>
          <w:p w14:paraId="72D3D6BF" w14:textId="0EFC2BDF" w:rsidR="00E629F5" w:rsidRPr="0014288D" w:rsidRDefault="00E629F5" w:rsidP="000E1089">
            <w:pPr>
              <w:pStyle w:val="Normal6a"/>
            </w:pPr>
            <w:r w:rsidRPr="0014288D">
              <w:lastRenderedPageBreak/>
              <w:t>(5)</w:t>
            </w:r>
            <w:r w:rsidRPr="0014288D">
              <w:tab/>
              <w:t>O apoio da União deve basear</w:t>
            </w:r>
            <w:r w:rsidR="00660880">
              <w:noBreakHyphen/>
            </w:r>
            <w:r w:rsidRPr="0014288D">
              <w:t xml:space="preserve">se nos resultados e nos investimentos no domínio do asilo </w:t>
            </w:r>
            <w:r w:rsidRPr="0014288D">
              <w:rPr>
                <w:b/>
                <w:i/>
              </w:rPr>
              <w:t>e</w:t>
            </w:r>
            <w:r w:rsidRPr="0014288D">
              <w:t xml:space="preserve"> da migração dos 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2007/435/CE</w:t>
            </w:r>
            <w:r w:rsidRPr="0014288D">
              <w:rPr>
                <w:vertAlign w:val="superscript"/>
              </w:rPr>
              <w:t>4</w:t>
            </w:r>
            <w:r w:rsidRPr="0014288D">
              <w:t xml:space="preserve"> do Conselho para o período 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c>
          <w:tcPr>
            <w:tcW w:w="4876" w:type="dxa"/>
            <w:tcBorders>
              <w:top w:val="nil"/>
              <w:left w:val="nil"/>
              <w:bottom w:val="nil"/>
              <w:right w:val="nil"/>
            </w:tcBorders>
          </w:tcPr>
          <w:p w14:paraId="43E24C81" w14:textId="59DD2163" w:rsidR="00E629F5" w:rsidRPr="0014288D" w:rsidRDefault="00E629F5" w:rsidP="000E1089">
            <w:pPr>
              <w:pStyle w:val="Normal6a"/>
            </w:pPr>
            <w:r w:rsidRPr="0014288D">
              <w:t>(5)</w:t>
            </w:r>
            <w:r w:rsidRPr="0014288D">
              <w:tab/>
              <w:t>O apoio da União deve basear</w:t>
            </w:r>
            <w:r w:rsidR="00660880">
              <w:noBreakHyphen/>
            </w:r>
            <w:r w:rsidRPr="0014288D">
              <w:t>se nos resultados e nos investimentos no domínio do asilo</w:t>
            </w:r>
            <w:r w:rsidRPr="0014288D">
              <w:rPr>
                <w:b/>
                <w:i/>
              </w:rPr>
              <w:t>,</w:t>
            </w:r>
            <w:r w:rsidRPr="0014288D">
              <w:t xml:space="preserve"> da migração </w:t>
            </w:r>
            <w:r w:rsidRPr="0014288D">
              <w:rPr>
                <w:b/>
                <w:i/>
              </w:rPr>
              <w:t>e da integração</w:t>
            </w:r>
            <w:r w:rsidRPr="0014288D">
              <w:t xml:space="preserve"> dos 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2007/435/CE</w:t>
            </w:r>
            <w:r w:rsidRPr="0014288D">
              <w:rPr>
                <w:vertAlign w:val="superscript"/>
              </w:rPr>
              <w:t>4</w:t>
            </w:r>
            <w:r w:rsidRPr="0014288D">
              <w:t xml:space="preserve"> do Conselho para o período 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r>
      <w:tr w:rsidR="00E629F5" w:rsidRPr="0014288D" w14:paraId="6236F80C" w14:textId="77777777" w:rsidTr="000E1089">
        <w:trPr>
          <w:jc w:val="center"/>
        </w:trPr>
        <w:tc>
          <w:tcPr>
            <w:tcW w:w="4876" w:type="dxa"/>
            <w:tcBorders>
              <w:top w:val="nil"/>
              <w:left w:val="nil"/>
              <w:bottom w:val="nil"/>
              <w:right w:val="nil"/>
            </w:tcBorders>
          </w:tcPr>
          <w:p w14:paraId="519E143B"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387B0336" w14:textId="77777777" w:rsidR="00E629F5" w:rsidRPr="0014288D" w:rsidRDefault="00E629F5" w:rsidP="000E1089">
            <w:pPr>
              <w:pStyle w:val="Normal6a"/>
            </w:pPr>
            <w:r w:rsidRPr="0014288D">
              <w:rPr>
                <w:b/>
                <w:i/>
              </w:rPr>
              <w:t>_________________</w:t>
            </w:r>
          </w:p>
        </w:tc>
      </w:tr>
      <w:tr w:rsidR="00E629F5" w:rsidRPr="0014288D" w14:paraId="620231A1" w14:textId="77777777" w:rsidTr="000E1089">
        <w:trPr>
          <w:jc w:val="center"/>
        </w:trPr>
        <w:tc>
          <w:tcPr>
            <w:tcW w:w="4876" w:type="dxa"/>
            <w:tcBorders>
              <w:top w:val="nil"/>
              <w:left w:val="nil"/>
              <w:bottom w:val="nil"/>
              <w:right w:val="nil"/>
            </w:tcBorders>
          </w:tcPr>
          <w:p w14:paraId="71D6BE7F" w14:textId="77777777" w:rsidR="00E629F5" w:rsidRPr="0014288D" w:rsidRDefault="00E629F5" w:rsidP="000E1089">
            <w:pPr>
              <w:pStyle w:val="Normal6a"/>
            </w:pPr>
            <w:r w:rsidRPr="0014288D">
              <w:rPr>
                <w:vertAlign w:val="superscript"/>
              </w:rPr>
              <w:t>3</w:t>
            </w:r>
            <w:r w:rsidRPr="0014288D">
              <w:t xml:space="preserve"> Decisão n.º 573/2007/CE do Parlamento 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c>
          <w:tcPr>
            <w:tcW w:w="4876" w:type="dxa"/>
            <w:tcBorders>
              <w:top w:val="nil"/>
              <w:left w:val="nil"/>
              <w:bottom w:val="nil"/>
              <w:right w:val="nil"/>
            </w:tcBorders>
          </w:tcPr>
          <w:p w14:paraId="5656FBAE" w14:textId="77777777" w:rsidR="00E629F5" w:rsidRPr="0014288D" w:rsidRDefault="00E629F5" w:rsidP="000E1089">
            <w:pPr>
              <w:pStyle w:val="Normal6a"/>
            </w:pPr>
            <w:r w:rsidRPr="0014288D">
              <w:rPr>
                <w:vertAlign w:val="superscript"/>
              </w:rPr>
              <w:t>3</w:t>
            </w:r>
            <w:r w:rsidRPr="0014288D">
              <w:t xml:space="preserve"> Decisão n.º 573/2007/CE do Parlamento 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r>
      <w:tr w:rsidR="00E629F5" w:rsidRPr="0014288D" w14:paraId="56B32A40" w14:textId="77777777" w:rsidTr="000E1089">
        <w:trPr>
          <w:jc w:val="center"/>
        </w:trPr>
        <w:tc>
          <w:tcPr>
            <w:tcW w:w="4876" w:type="dxa"/>
            <w:tcBorders>
              <w:top w:val="nil"/>
              <w:left w:val="nil"/>
              <w:bottom w:val="nil"/>
              <w:right w:val="nil"/>
            </w:tcBorders>
          </w:tcPr>
          <w:p w14:paraId="0936CB27" w14:textId="77777777" w:rsidR="00E629F5" w:rsidRPr="0014288D" w:rsidRDefault="00E629F5" w:rsidP="000E1089">
            <w:pPr>
              <w:pStyle w:val="Normal6a"/>
            </w:pPr>
            <w:r w:rsidRPr="0014288D">
              <w:rPr>
                <w:vertAlign w:val="superscript"/>
              </w:rPr>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w:t>
            </w:r>
            <w:r w:rsidRPr="0014288D">
              <w:lastRenderedPageBreak/>
              <w:t>http://data.europa.eu/eli/dec/2007/435/oj).</w:t>
            </w:r>
          </w:p>
        </w:tc>
        <w:tc>
          <w:tcPr>
            <w:tcW w:w="4876" w:type="dxa"/>
            <w:tcBorders>
              <w:top w:val="nil"/>
              <w:left w:val="nil"/>
              <w:bottom w:val="nil"/>
              <w:right w:val="nil"/>
            </w:tcBorders>
          </w:tcPr>
          <w:p w14:paraId="161C4C98" w14:textId="77777777" w:rsidR="00E629F5" w:rsidRPr="0014288D" w:rsidRDefault="00E629F5" w:rsidP="000E1089">
            <w:pPr>
              <w:pStyle w:val="Normal6a"/>
            </w:pPr>
            <w:r w:rsidRPr="0014288D">
              <w:rPr>
                <w:vertAlign w:val="superscript"/>
              </w:rPr>
              <w:lastRenderedPageBreak/>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w:t>
            </w:r>
            <w:r w:rsidRPr="0014288D">
              <w:lastRenderedPageBreak/>
              <w:t>http://data.europa.eu/eli/dec/2007/435/oj).</w:t>
            </w:r>
          </w:p>
        </w:tc>
      </w:tr>
      <w:tr w:rsidR="00E629F5" w:rsidRPr="0014288D" w14:paraId="5AEB81FF" w14:textId="77777777" w:rsidTr="000E1089">
        <w:trPr>
          <w:jc w:val="center"/>
        </w:trPr>
        <w:tc>
          <w:tcPr>
            <w:tcW w:w="4876" w:type="dxa"/>
            <w:tcBorders>
              <w:top w:val="nil"/>
              <w:left w:val="nil"/>
              <w:bottom w:val="nil"/>
              <w:right w:val="nil"/>
            </w:tcBorders>
          </w:tcPr>
          <w:p w14:paraId="3268BA95" w14:textId="77777777" w:rsidR="00E629F5" w:rsidRPr="0014288D" w:rsidRDefault="00E629F5" w:rsidP="000E1089">
            <w:pPr>
              <w:pStyle w:val="Normal6a"/>
            </w:pPr>
            <w:r w:rsidRPr="0014288D">
              <w:rPr>
                <w:vertAlign w:val="superscript"/>
              </w:rPr>
              <w:lastRenderedPageBreak/>
              <w:t>5</w:t>
            </w:r>
            <w:r w:rsidRPr="0014288D">
              <w:t xml:space="preserve"> 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c>
          <w:tcPr>
            <w:tcW w:w="4876" w:type="dxa"/>
            <w:tcBorders>
              <w:top w:val="nil"/>
              <w:left w:val="nil"/>
              <w:bottom w:val="nil"/>
              <w:right w:val="nil"/>
            </w:tcBorders>
          </w:tcPr>
          <w:p w14:paraId="76CABE17" w14:textId="77777777" w:rsidR="00E629F5" w:rsidRPr="0014288D" w:rsidRDefault="00E629F5" w:rsidP="000E1089">
            <w:pPr>
              <w:pStyle w:val="Normal6a"/>
            </w:pPr>
            <w:r w:rsidRPr="0014288D">
              <w:rPr>
                <w:vertAlign w:val="superscript"/>
              </w:rPr>
              <w:t>5</w:t>
            </w:r>
            <w:r w:rsidRPr="0014288D">
              <w:t xml:space="preserve"> 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r>
      <w:tr w:rsidR="00E629F5" w:rsidRPr="0014288D" w14:paraId="32A931D5" w14:textId="77777777" w:rsidTr="000E1089">
        <w:trPr>
          <w:jc w:val="center"/>
        </w:trPr>
        <w:tc>
          <w:tcPr>
            <w:tcW w:w="4876" w:type="dxa"/>
            <w:tcBorders>
              <w:top w:val="nil"/>
              <w:left w:val="nil"/>
              <w:bottom w:val="nil"/>
              <w:right w:val="nil"/>
            </w:tcBorders>
          </w:tcPr>
          <w:p w14:paraId="17E70767" w14:textId="77777777" w:rsidR="00E629F5" w:rsidRPr="0014288D" w:rsidRDefault="00E629F5" w:rsidP="000E1089">
            <w:pPr>
              <w:pStyle w:val="Normal6a"/>
            </w:pPr>
            <w:r w:rsidRPr="0014288D">
              <w:rPr>
                <w:vertAlign w:val="superscript"/>
              </w:rPr>
              <w:t>6</w:t>
            </w:r>
            <w:r w:rsidRPr="0014288D">
              <w:t xml:space="preserve"> 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c>
          <w:tcPr>
            <w:tcW w:w="4876" w:type="dxa"/>
            <w:tcBorders>
              <w:top w:val="nil"/>
              <w:left w:val="nil"/>
              <w:bottom w:val="nil"/>
              <w:right w:val="nil"/>
            </w:tcBorders>
          </w:tcPr>
          <w:p w14:paraId="1513C640" w14:textId="77777777" w:rsidR="00E629F5" w:rsidRPr="0014288D" w:rsidRDefault="00E629F5" w:rsidP="000E1089">
            <w:pPr>
              <w:pStyle w:val="Normal6a"/>
            </w:pPr>
            <w:r w:rsidRPr="0014288D">
              <w:rPr>
                <w:vertAlign w:val="superscript"/>
              </w:rPr>
              <w:t>6</w:t>
            </w:r>
            <w:r w:rsidRPr="0014288D">
              <w:t xml:space="preserve"> 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r>
      <w:tr w:rsidR="00E629F5" w:rsidRPr="0014288D" w14:paraId="51ADD494" w14:textId="77777777" w:rsidTr="000E1089">
        <w:trPr>
          <w:jc w:val="center"/>
        </w:trPr>
        <w:tc>
          <w:tcPr>
            <w:tcW w:w="4876" w:type="dxa"/>
            <w:tcBorders>
              <w:top w:val="nil"/>
              <w:left w:val="nil"/>
              <w:bottom w:val="nil"/>
              <w:right w:val="nil"/>
            </w:tcBorders>
          </w:tcPr>
          <w:p w14:paraId="1FE99524"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5F0B5AF8"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r>
    </w:tbl>
    <w:p w14:paraId="14C10E9B"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D5A05CF" w14:textId="77777777" w:rsidR="00E629F5" w:rsidRPr="0014288D" w:rsidRDefault="00E629F5" w:rsidP="00E629F5">
      <w:pPr>
        <w:pStyle w:val="AmJustTitle"/>
      </w:pPr>
      <w:r w:rsidRPr="0014288D">
        <w:rPr>
          <w:rStyle w:val="HideTWBExt"/>
        </w:rPr>
        <w:t>&lt;TitreJust&gt;</w:t>
      </w:r>
      <w:r w:rsidRPr="0014288D">
        <w:t>Justificação</w:t>
      </w:r>
      <w:r w:rsidRPr="0014288D">
        <w:rPr>
          <w:rStyle w:val="HideTWBExt"/>
        </w:rPr>
        <w:t>&lt;/TitreJust&gt;</w:t>
      </w:r>
    </w:p>
    <w:p w14:paraId="119DA434" w14:textId="03D0773B" w:rsidR="00E629F5" w:rsidRPr="0014288D" w:rsidRDefault="00E629F5" w:rsidP="00E629F5">
      <w:pPr>
        <w:pStyle w:val="AmJustText"/>
      </w:pPr>
      <w:r w:rsidRPr="0014288D">
        <w:t>A integração deve refletir</w:t>
      </w:r>
      <w:r w:rsidR="00660880">
        <w:noBreakHyphen/>
      </w:r>
      <w:r w:rsidRPr="0014288D">
        <w:t>se a par do asilo e da migração, em consonância com o âmbito de aplicação da AMI.</w:t>
      </w:r>
    </w:p>
    <w:p w14:paraId="67B115BC" w14:textId="77777777" w:rsidR="00E629F5" w:rsidRPr="0014288D" w:rsidRDefault="00E629F5" w:rsidP="00E629F5">
      <w:r w:rsidRPr="0014288D">
        <w:rPr>
          <w:rStyle w:val="HideTWBExt"/>
        </w:rPr>
        <w:t>&lt;/Amend&gt;</w:t>
      </w:r>
    </w:p>
    <w:p w14:paraId="5BFD03A6"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84</w:t>
      </w:r>
      <w:r w:rsidRPr="0014288D">
        <w:rPr>
          <w:rStyle w:val="HideTWBExt"/>
        </w:rPr>
        <w:t>&lt;/NumAm&gt;</w:t>
      </w:r>
    </w:p>
    <w:p w14:paraId="1481D9C3" w14:textId="77777777" w:rsidR="00E629F5" w:rsidRPr="0014288D" w:rsidRDefault="00E629F5" w:rsidP="00E629F5">
      <w:pPr>
        <w:pStyle w:val="NormalBold"/>
      </w:pPr>
      <w:r w:rsidRPr="0014288D">
        <w:rPr>
          <w:rStyle w:val="HideTWBExt"/>
          <w:b w:val="0"/>
        </w:rPr>
        <w:t>&lt;RepeatBlock-By&gt;&lt;Members&gt;</w:t>
      </w:r>
      <w:r w:rsidRPr="0014288D">
        <w:t>Dainius Žalimas</w:t>
      </w:r>
      <w:r w:rsidRPr="0014288D">
        <w:rPr>
          <w:rStyle w:val="HideTWBExt"/>
          <w:b w:val="0"/>
        </w:rPr>
        <w:t>&lt;/Members&gt;</w:t>
      </w:r>
    </w:p>
    <w:p w14:paraId="548BDB3D" w14:textId="77777777" w:rsidR="00E629F5" w:rsidRPr="0014288D" w:rsidRDefault="00E629F5" w:rsidP="00E629F5">
      <w:pPr>
        <w:pStyle w:val="NormalBold"/>
      </w:pPr>
      <w:r w:rsidRPr="0014288D">
        <w:rPr>
          <w:rStyle w:val="HideTWBExt"/>
          <w:b w:val="0"/>
        </w:rPr>
        <w:t>&lt;/RepeatBlock-By&gt;</w:t>
      </w:r>
    </w:p>
    <w:p w14:paraId="1466A55B"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0E240A4" w14:textId="77777777" w:rsidR="00E629F5" w:rsidRPr="0014288D" w:rsidRDefault="00E629F5" w:rsidP="00E629F5">
      <w:pPr>
        <w:pStyle w:val="NormalBold"/>
      </w:pPr>
      <w:r w:rsidRPr="0014288D">
        <w:rPr>
          <w:rStyle w:val="HideTWBExt"/>
        </w:rPr>
        <w:t>&lt;Article&gt;</w:t>
      </w:r>
      <w:r w:rsidRPr="0014288D">
        <w:t>Considerando 5</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137CE80" w14:textId="77777777" w:rsidTr="000E1089">
        <w:trPr>
          <w:trHeight w:hRule="exact" w:val="240"/>
          <w:jc w:val="center"/>
        </w:trPr>
        <w:tc>
          <w:tcPr>
            <w:tcW w:w="9752" w:type="dxa"/>
            <w:gridSpan w:val="2"/>
            <w:tcBorders>
              <w:top w:val="nil"/>
              <w:left w:val="nil"/>
              <w:bottom w:val="nil"/>
              <w:right w:val="nil"/>
            </w:tcBorders>
          </w:tcPr>
          <w:p w14:paraId="42D6B057" w14:textId="77777777" w:rsidR="00E629F5" w:rsidRPr="0014288D" w:rsidRDefault="00E629F5" w:rsidP="000E1089"/>
        </w:tc>
      </w:tr>
      <w:tr w:rsidR="00E629F5" w:rsidRPr="0014288D" w14:paraId="7EBEBF71" w14:textId="77777777" w:rsidTr="000E1089">
        <w:trPr>
          <w:trHeight w:val="240"/>
          <w:jc w:val="center"/>
        </w:trPr>
        <w:tc>
          <w:tcPr>
            <w:tcW w:w="4876" w:type="dxa"/>
            <w:tcBorders>
              <w:top w:val="nil"/>
              <w:left w:val="nil"/>
              <w:bottom w:val="nil"/>
              <w:right w:val="nil"/>
            </w:tcBorders>
          </w:tcPr>
          <w:p w14:paraId="14F9D6A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FAB6E99" w14:textId="77777777" w:rsidR="00E629F5" w:rsidRPr="0014288D" w:rsidRDefault="00E629F5" w:rsidP="000E1089">
            <w:pPr>
              <w:pStyle w:val="AmColumnHeading"/>
            </w:pPr>
            <w:r w:rsidRPr="0014288D">
              <w:t>Alteração</w:t>
            </w:r>
          </w:p>
        </w:tc>
      </w:tr>
      <w:tr w:rsidR="00E629F5" w:rsidRPr="0014288D" w14:paraId="5CF6A421" w14:textId="77777777" w:rsidTr="000E1089">
        <w:trPr>
          <w:jc w:val="center"/>
        </w:trPr>
        <w:tc>
          <w:tcPr>
            <w:tcW w:w="4876" w:type="dxa"/>
            <w:tcBorders>
              <w:top w:val="nil"/>
              <w:left w:val="nil"/>
              <w:bottom w:val="nil"/>
              <w:right w:val="nil"/>
            </w:tcBorders>
          </w:tcPr>
          <w:p w14:paraId="76C34669" w14:textId="527A9F2A" w:rsidR="00E629F5" w:rsidRPr="0014288D" w:rsidRDefault="00E629F5" w:rsidP="000E1089">
            <w:pPr>
              <w:pStyle w:val="Normal6a"/>
            </w:pPr>
            <w:r w:rsidRPr="0014288D">
              <w:t>(5)</w:t>
            </w:r>
            <w:r w:rsidRPr="0014288D">
              <w:tab/>
              <w:t>O apoio da União deve basear</w:t>
            </w:r>
            <w:r w:rsidR="00660880">
              <w:noBreakHyphen/>
            </w:r>
            <w:r w:rsidRPr="0014288D">
              <w:t xml:space="preserve">se nos resultados e nos investimentos no domínio do asilo </w:t>
            </w:r>
            <w:r w:rsidRPr="0014288D">
              <w:rPr>
                <w:b/>
                <w:i/>
              </w:rPr>
              <w:t>e</w:t>
            </w:r>
            <w:r w:rsidRPr="0014288D">
              <w:t xml:space="preserve"> da migração dos </w:t>
            </w:r>
            <w:r w:rsidRPr="0014288D">
              <w:lastRenderedPageBreak/>
              <w:t>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2007/435/CE</w:t>
            </w:r>
            <w:r w:rsidRPr="0014288D">
              <w:rPr>
                <w:vertAlign w:val="superscript"/>
              </w:rPr>
              <w:t>4</w:t>
            </w:r>
            <w:r w:rsidRPr="0014288D">
              <w:t xml:space="preserve"> do Conselho para o período 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c>
          <w:tcPr>
            <w:tcW w:w="4876" w:type="dxa"/>
            <w:tcBorders>
              <w:top w:val="nil"/>
              <w:left w:val="nil"/>
              <w:bottom w:val="nil"/>
              <w:right w:val="nil"/>
            </w:tcBorders>
          </w:tcPr>
          <w:p w14:paraId="3C712DCB" w14:textId="3218E52C" w:rsidR="00E629F5" w:rsidRPr="0014288D" w:rsidRDefault="00E629F5" w:rsidP="000E1089">
            <w:pPr>
              <w:pStyle w:val="Normal6a"/>
            </w:pPr>
            <w:r w:rsidRPr="0014288D">
              <w:lastRenderedPageBreak/>
              <w:t>(5)</w:t>
            </w:r>
            <w:r w:rsidRPr="0014288D">
              <w:tab/>
              <w:t>O apoio da União deve basear</w:t>
            </w:r>
            <w:r w:rsidR="00660880">
              <w:noBreakHyphen/>
            </w:r>
            <w:r w:rsidRPr="0014288D">
              <w:t>se nos resultados e nos investimentos no domínio do asilo</w:t>
            </w:r>
            <w:r w:rsidRPr="0014288D">
              <w:rPr>
                <w:b/>
                <w:i/>
              </w:rPr>
              <w:t>,</w:t>
            </w:r>
            <w:r w:rsidRPr="0014288D">
              <w:t xml:space="preserve"> da migração </w:t>
            </w:r>
            <w:r w:rsidRPr="0014288D">
              <w:rPr>
                <w:b/>
                <w:i/>
              </w:rPr>
              <w:t xml:space="preserve">e da </w:t>
            </w:r>
            <w:r w:rsidRPr="0014288D">
              <w:rPr>
                <w:b/>
                <w:i/>
              </w:rPr>
              <w:lastRenderedPageBreak/>
              <w:t>integração</w:t>
            </w:r>
            <w:r w:rsidRPr="0014288D">
              <w:t xml:space="preserve"> dos 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2007/435/CE</w:t>
            </w:r>
            <w:r w:rsidRPr="0014288D">
              <w:rPr>
                <w:vertAlign w:val="superscript"/>
              </w:rPr>
              <w:t>4</w:t>
            </w:r>
            <w:r w:rsidRPr="0014288D">
              <w:t xml:space="preserve"> do Conselho para o período 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r>
      <w:tr w:rsidR="00E629F5" w:rsidRPr="0014288D" w14:paraId="0494B39D" w14:textId="77777777" w:rsidTr="000E1089">
        <w:trPr>
          <w:jc w:val="center"/>
        </w:trPr>
        <w:tc>
          <w:tcPr>
            <w:tcW w:w="4876" w:type="dxa"/>
            <w:tcBorders>
              <w:top w:val="nil"/>
              <w:left w:val="nil"/>
              <w:bottom w:val="nil"/>
              <w:right w:val="nil"/>
            </w:tcBorders>
          </w:tcPr>
          <w:p w14:paraId="7D036897"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06D06A8F" w14:textId="77777777" w:rsidR="00E629F5" w:rsidRPr="0014288D" w:rsidRDefault="00E629F5" w:rsidP="000E1089">
            <w:pPr>
              <w:pStyle w:val="Normal6a"/>
            </w:pPr>
            <w:r w:rsidRPr="0014288D">
              <w:rPr>
                <w:b/>
                <w:i/>
              </w:rPr>
              <w:t>_________________</w:t>
            </w:r>
          </w:p>
        </w:tc>
      </w:tr>
      <w:tr w:rsidR="00E629F5" w:rsidRPr="0014288D" w14:paraId="23FC4087" w14:textId="77777777" w:rsidTr="000E1089">
        <w:trPr>
          <w:jc w:val="center"/>
        </w:trPr>
        <w:tc>
          <w:tcPr>
            <w:tcW w:w="4876" w:type="dxa"/>
            <w:tcBorders>
              <w:top w:val="nil"/>
              <w:left w:val="nil"/>
              <w:bottom w:val="nil"/>
              <w:right w:val="nil"/>
            </w:tcBorders>
          </w:tcPr>
          <w:p w14:paraId="57BB4256" w14:textId="77777777" w:rsidR="00E629F5" w:rsidRPr="0014288D" w:rsidRDefault="00E629F5" w:rsidP="000E1089">
            <w:pPr>
              <w:pStyle w:val="Normal6a"/>
            </w:pPr>
            <w:r w:rsidRPr="0014288D">
              <w:rPr>
                <w:vertAlign w:val="superscript"/>
              </w:rPr>
              <w:t>3</w:t>
            </w:r>
            <w:r w:rsidRPr="0014288D">
              <w:t xml:space="preserve"> Decisão n.º 573/2007/CE do Parlamento 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c>
          <w:tcPr>
            <w:tcW w:w="4876" w:type="dxa"/>
            <w:tcBorders>
              <w:top w:val="nil"/>
              <w:left w:val="nil"/>
              <w:bottom w:val="nil"/>
              <w:right w:val="nil"/>
            </w:tcBorders>
          </w:tcPr>
          <w:p w14:paraId="45ECAED7" w14:textId="77777777" w:rsidR="00E629F5" w:rsidRPr="0014288D" w:rsidRDefault="00E629F5" w:rsidP="000E1089">
            <w:pPr>
              <w:pStyle w:val="Normal6a"/>
            </w:pPr>
            <w:r w:rsidRPr="0014288D">
              <w:rPr>
                <w:vertAlign w:val="superscript"/>
              </w:rPr>
              <w:t>3</w:t>
            </w:r>
            <w:r w:rsidRPr="0014288D">
              <w:t xml:space="preserve"> Decisão n.º 573/2007/CE do Parlamento 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r>
      <w:tr w:rsidR="00E629F5" w:rsidRPr="0014288D" w14:paraId="0042AF42" w14:textId="77777777" w:rsidTr="000E1089">
        <w:trPr>
          <w:jc w:val="center"/>
        </w:trPr>
        <w:tc>
          <w:tcPr>
            <w:tcW w:w="4876" w:type="dxa"/>
            <w:tcBorders>
              <w:top w:val="nil"/>
              <w:left w:val="nil"/>
              <w:bottom w:val="nil"/>
              <w:right w:val="nil"/>
            </w:tcBorders>
          </w:tcPr>
          <w:p w14:paraId="1F444D64" w14:textId="77777777" w:rsidR="00E629F5" w:rsidRPr="0014288D" w:rsidRDefault="00E629F5" w:rsidP="000E1089">
            <w:pPr>
              <w:pStyle w:val="Normal6a"/>
            </w:pPr>
            <w:r w:rsidRPr="0014288D">
              <w:rPr>
                <w:vertAlign w:val="superscript"/>
              </w:rPr>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c>
          <w:tcPr>
            <w:tcW w:w="4876" w:type="dxa"/>
            <w:tcBorders>
              <w:top w:val="nil"/>
              <w:left w:val="nil"/>
              <w:bottom w:val="nil"/>
              <w:right w:val="nil"/>
            </w:tcBorders>
          </w:tcPr>
          <w:p w14:paraId="1A59C0B5" w14:textId="77777777" w:rsidR="00E629F5" w:rsidRPr="0014288D" w:rsidRDefault="00E629F5" w:rsidP="000E1089">
            <w:pPr>
              <w:pStyle w:val="Normal6a"/>
            </w:pPr>
            <w:r w:rsidRPr="0014288D">
              <w:rPr>
                <w:vertAlign w:val="superscript"/>
              </w:rPr>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r>
      <w:tr w:rsidR="00E629F5" w:rsidRPr="0014288D" w14:paraId="499E6DF4" w14:textId="77777777" w:rsidTr="000E1089">
        <w:trPr>
          <w:jc w:val="center"/>
        </w:trPr>
        <w:tc>
          <w:tcPr>
            <w:tcW w:w="4876" w:type="dxa"/>
            <w:tcBorders>
              <w:top w:val="nil"/>
              <w:left w:val="nil"/>
              <w:bottom w:val="nil"/>
              <w:right w:val="nil"/>
            </w:tcBorders>
          </w:tcPr>
          <w:p w14:paraId="194A1FBE" w14:textId="77777777" w:rsidR="00E629F5" w:rsidRPr="0014288D" w:rsidRDefault="00E629F5" w:rsidP="000E1089">
            <w:pPr>
              <w:pStyle w:val="Normal6a"/>
            </w:pPr>
            <w:r w:rsidRPr="0014288D">
              <w:rPr>
                <w:vertAlign w:val="superscript"/>
              </w:rPr>
              <w:t>5</w:t>
            </w:r>
            <w:r w:rsidRPr="0014288D">
              <w:t xml:space="preserve"> Decisão n.º 575/2007/CE do Parlamento Europeu e do Conselho, de 23 de maio de </w:t>
            </w:r>
            <w:r w:rsidRPr="0014288D">
              <w:lastRenderedPageBreak/>
              <w:t>2007, que cria o Fundo Europeu de Regresso para o período de 2008 a 2013 no âmbito do programa geral «Solidariedade e gestão dos fluxos migratórios» (JO L 144 de 6.6.2007, p. 45, ELI: http://data.europa.eu/eli/dec/2007/575/oj).</w:t>
            </w:r>
          </w:p>
        </w:tc>
        <w:tc>
          <w:tcPr>
            <w:tcW w:w="4876" w:type="dxa"/>
            <w:tcBorders>
              <w:top w:val="nil"/>
              <w:left w:val="nil"/>
              <w:bottom w:val="nil"/>
              <w:right w:val="nil"/>
            </w:tcBorders>
          </w:tcPr>
          <w:p w14:paraId="4BB0684F" w14:textId="77777777" w:rsidR="00E629F5" w:rsidRPr="0014288D" w:rsidRDefault="00E629F5" w:rsidP="000E1089">
            <w:pPr>
              <w:pStyle w:val="Normal6a"/>
            </w:pPr>
            <w:r w:rsidRPr="0014288D">
              <w:rPr>
                <w:vertAlign w:val="superscript"/>
              </w:rPr>
              <w:lastRenderedPageBreak/>
              <w:t>5</w:t>
            </w:r>
            <w:r w:rsidRPr="0014288D">
              <w:t xml:space="preserve"> Decisão n.º 575/2007/CE do Parlamento Europeu e do Conselho, de 23 de maio de </w:t>
            </w:r>
            <w:r w:rsidRPr="0014288D">
              <w:lastRenderedPageBreak/>
              <w:t>2007, que cria o Fundo Europeu de Regresso para o período de 2008 a 2013 no âmbito do programa geral «Solidariedade e gestão dos fluxos migratórios» (JO L 144 de 6.6.2007, p. 45, ELI: http://data.europa.eu/eli/dec/2007/575/oj).</w:t>
            </w:r>
          </w:p>
        </w:tc>
      </w:tr>
      <w:tr w:rsidR="00E629F5" w:rsidRPr="0014288D" w14:paraId="0FE5C021" w14:textId="77777777" w:rsidTr="000E1089">
        <w:trPr>
          <w:jc w:val="center"/>
        </w:trPr>
        <w:tc>
          <w:tcPr>
            <w:tcW w:w="4876" w:type="dxa"/>
            <w:tcBorders>
              <w:top w:val="nil"/>
              <w:left w:val="nil"/>
              <w:bottom w:val="nil"/>
              <w:right w:val="nil"/>
            </w:tcBorders>
          </w:tcPr>
          <w:p w14:paraId="5DED1217" w14:textId="77777777" w:rsidR="00E629F5" w:rsidRPr="0014288D" w:rsidRDefault="00E629F5" w:rsidP="000E1089">
            <w:pPr>
              <w:pStyle w:val="Normal6a"/>
            </w:pPr>
            <w:r w:rsidRPr="0014288D">
              <w:rPr>
                <w:vertAlign w:val="superscript"/>
              </w:rPr>
              <w:lastRenderedPageBreak/>
              <w:t>6</w:t>
            </w:r>
            <w:r w:rsidRPr="0014288D">
              <w:t xml:space="preserve"> 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c>
          <w:tcPr>
            <w:tcW w:w="4876" w:type="dxa"/>
            <w:tcBorders>
              <w:top w:val="nil"/>
              <w:left w:val="nil"/>
              <w:bottom w:val="nil"/>
              <w:right w:val="nil"/>
            </w:tcBorders>
          </w:tcPr>
          <w:p w14:paraId="6ADBDE22" w14:textId="77777777" w:rsidR="00E629F5" w:rsidRPr="0014288D" w:rsidRDefault="00E629F5" w:rsidP="000E1089">
            <w:pPr>
              <w:pStyle w:val="Normal6a"/>
            </w:pPr>
            <w:r w:rsidRPr="0014288D">
              <w:rPr>
                <w:vertAlign w:val="superscript"/>
              </w:rPr>
              <w:t>6</w:t>
            </w:r>
            <w:r w:rsidRPr="0014288D">
              <w:t xml:space="preserve"> Regulamento (UE) n.º 516/2014 do Parlamento Europeu e do Conselho, de 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r>
      <w:tr w:rsidR="00E629F5" w:rsidRPr="0014288D" w14:paraId="1ED578C9" w14:textId="77777777" w:rsidTr="000E1089">
        <w:trPr>
          <w:jc w:val="center"/>
        </w:trPr>
        <w:tc>
          <w:tcPr>
            <w:tcW w:w="4876" w:type="dxa"/>
            <w:tcBorders>
              <w:top w:val="nil"/>
              <w:left w:val="nil"/>
              <w:bottom w:val="nil"/>
              <w:right w:val="nil"/>
            </w:tcBorders>
          </w:tcPr>
          <w:p w14:paraId="7C087C8A"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6C9EB011"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r>
    </w:tbl>
    <w:p w14:paraId="7E876D30"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2C74D728" w14:textId="77777777" w:rsidR="00E629F5" w:rsidRPr="0014288D" w:rsidRDefault="00E629F5" w:rsidP="00E629F5">
      <w:r w:rsidRPr="0014288D">
        <w:rPr>
          <w:rStyle w:val="HideTWBExt"/>
        </w:rPr>
        <w:t>&lt;/Amend&gt;</w:t>
      </w:r>
    </w:p>
    <w:p w14:paraId="40E2E95C"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85</w:t>
      </w:r>
      <w:r w:rsidRPr="0014288D">
        <w:rPr>
          <w:rStyle w:val="HideTWBExt"/>
        </w:rPr>
        <w:t>&lt;/NumAm&gt;</w:t>
      </w:r>
    </w:p>
    <w:p w14:paraId="5C1F3C59"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355AF893" w14:textId="77777777" w:rsidR="00E629F5" w:rsidRPr="0014288D" w:rsidRDefault="00E629F5" w:rsidP="00E629F5">
      <w:pPr>
        <w:pStyle w:val="NormalBold"/>
      </w:pPr>
      <w:r w:rsidRPr="0014288D">
        <w:rPr>
          <w:rStyle w:val="HideTWBExt"/>
          <w:b w:val="0"/>
        </w:rPr>
        <w:t>&lt;/RepeatBlock-By&gt;</w:t>
      </w:r>
    </w:p>
    <w:p w14:paraId="7DFEFBDC"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3A112CAB" w14:textId="77777777" w:rsidR="00E629F5" w:rsidRPr="0014288D" w:rsidRDefault="00E629F5" w:rsidP="00E629F5">
      <w:pPr>
        <w:pStyle w:val="NormalBold"/>
      </w:pPr>
      <w:r w:rsidRPr="0014288D">
        <w:rPr>
          <w:rStyle w:val="HideTWBExt"/>
        </w:rPr>
        <w:t>&lt;Article&gt;</w:t>
      </w:r>
      <w:r w:rsidRPr="0014288D">
        <w:t>Considerando 5</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86C60C7" w14:textId="77777777" w:rsidTr="000E1089">
        <w:trPr>
          <w:trHeight w:hRule="exact" w:val="240"/>
          <w:jc w:val="center"/>
        </w:trPr>
        <w:tc>
          <w:tcPr>
            <w:tcW w:w="9752" w:type="dxa"/>
            <w:gridSpan w:val="2"/>
            <w:tcBorders>
              <w:top w:val="nil"/>
              <w:left w:val="nil"/>
              <w:bottom w:val="nil"/>
              <w:right w:val="nil"/>
            </w:tcBorders>
          </w:tcPr>
          <w:p w14:paraId="3FEB7ECD" w14:textId="77777777" w:rsidR="00E629F5" w:rsidRPr="0014288D" w:rsidRDefault="00E629F5" w:rsidP="000E1089"/>
        </w:tc>
      </w:tr>
      <w:tr w:rsidR="00E629F5" w:rsidRPr="0014288D" w14:paraId="63E8DC13" w14:textId="77777777" w:rsidTr="000E1089">
        <w:trPr>
          <w:trHeight w:val="240"/>
          <w:jc w:val="center"/>
        </w:trPr>
        <w:tc>
          <w:tcPr>
            <w:tcW w:w="4876" w:type="dxa"/>
            <w:tcBorders>
              <w:top w:val="nil"/>
              <w:left w:val="nil"/>
              <w:bottom w:val="nil"/>
              <w:right w:val="nil"/>
            </w:tcBorders>
          </w:tcPr>
          <w:p w14:paraId="00C9982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0DDB155" w14:textId="77777777" w:rsidR="00E629F5" w:rsidRPr="0014288D" w:rsidRDefault="00E629F5" w:rsidP="000E1089">
            <w:pPr>
              <w:pStyle w:val="AmColumnHeading"/>
            </w:pPr>
            <w:r w:rsidRPr="0014288D">
              <w:t>Alteração</w:t>
            </w:r>
          </w:p>
        </w:tc>
      </w:tr>
      <w:tr w:rsidR="00E629F5" w:rsidRPr="0014288D" w14:paraId="23F6C2C9" w14:textId="77777777" w:rsidTr="000E1089">
        <w:trPr>
          <w:jc w:val="center"/>
        </w:trPr>
        <w:tc>
          <w:tcPr>
            <w:tcW w:w="4876" w:type="dxa"/>
            <w:tcBorders>
              <w:top w:val="nil"/>
              <w:left w:val="nil"/>
              <w:bottom w:val="nil"/>
              <w:right w:val="nil"/>
            </w:tcBorders>
          </w:tcPr>
          <w:p w14:paraId="774FB42B" w14:textId="619A389F" w:rsidR="00E629F5" w:rsidRPr="0014288D" w:rsidRDefault="00E629F5" w:rsidP="000E1089">
            <w:pPr>
              <w:pStyle w:val="Normal6a"/>
            </w:pPr>
            <w:r w:rsidRPr="0014288D">
              <w:t>(5)</w:t>
            </w:r>
            <w:r w:rsidRPr="0014288D">
              <w:tab/>
              <w:t>O apoio da União deve basear</w:t>
            </w:r>
            <w:r w:rsidR="00660880">
              <w:noBreakHyphen/>
            </w:r>
            <w:r w:rsidRPr="0014288D">
              <w:t xml:space="preserve">se nos resultados e nos investimentos no domínio do asilo </w:t>
            </w:r>
            <w:r w:rsidRPr="0014288D">
              <w:rPr>
                <w:b/>
                <w:i/>
              </w:rPr>
              <w:t>e</w:t>
            </w:r>
            <w:r w:rsidRPr="0014288D">
              <w:t xml:space="preserve"> da migração dos 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2007/435/CE</w:t>
            </w:r>
            <w:r w:rsidRPr="0014288D">
              <w:rPr>
                <w:vertAlign w:val="superscript"/>
              </w:rPr>
              <w:t>4</w:t>
            </w:r>
            <w:r w:rsidRPr="0014288D">
              <w:t xml:space="preserve"> do Conselho para o período </w:t>
            </w:r>
            <w:r w:rsidRPr="0014288D">
              <w:lastRenderedPageBreak/>
              <w:t>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c>
          <w:tcPr>
            <w:tcW w:w="4876" w:type="dxa"/>
            <w:tcBorders>
              <w:top w:val="nil"/>
              <w:left w:val="nil"/>
              <w:bottom w:val="nil"/>
              <w:right w:val="nil"/>
            </w:tcBorders>
          </w:tcPr>
          <w:p w14:paraId="47BFCBB5" w14:textId="31222785" w:rsidR="00E629F5" w:rsidRPr="0014288D" w:rsidRDefault="00E629F5" w:rsidP="000E1089">
            <w:pPr>
              <w:pStyle w:val="Normal6a"/>
            </w:pPr>
            <w:r w:rsidRPr="0014288D">
              <w:lastRenderedPageBreak/>
              <w:t>(5)</w:t>
            </w:r>
            <w:r w:rsidRPr="0014288D">
              <w:tab/>
              <w:t>O apoio da União deve basear</w:t>
            </w:r>
            <w:r w:rsidR="00660880">
              <w:noBreakHyphen/>
            </w:r>
            <w:r w:rsidRPr="0014288D">
              <w:t>se nos resultados e nos investimentos no domínio do asilo</w:t>
            </w:r>
            <w:r w:rsidRPr="0014288D">
              <w:rPr>
                <w:b/>
                <w:i/>
              </w:rPr>
              <w:t>,</w:t>
            </w:r>
            <w:r w:rsidRPr="0014288D">
              <w:t xml:space="preserve"> da migração </w:t>
            </w:r>
            <w:r w:rsidRPr="0014288D">
              <w:rPr>
                <w:b/>
                <w:i/>
              </w:rPr>
              <w:t>e da integração</w:t>
            </w:r>
            <w:r w:rsidRPr="0014288D">
              <w:t xml:space="preserve"> dos períodos de programação anteriores: i) o Fundo Europeu para os Refugiados, criado pela Decisão n.º 573/2007/CE do Parlamento Europeu e do Conselho</w:t>
            </w:r>
            <w:r w:rsidRPr="0014288D">
              <w:rPr>
                <w:vertAlign w:val="superscript"/>
              </w:rPr>
              <w:t>3</w:t>
            </w:r>
            <w:r w:rsidRPr="0014288D">
              <w:t xml:space="preserve"> para o período de 2008 a 2013, ii) o Fundo Europeu para a Integração de Nacionais de Países Terceiros, criado pela Decisão </w:t>
            </w:r>
            <w:r w:rsidRPr="0014288D">
              <w:lastRenderedPageBreak/>
              <w:t>2007/435/CE</w:t>
            </w:r>
            <w:r w:rsidRPr="0014288D">
              <w:rPr>
                <w:vertAlign w:val="superscript"/>
              </w:rPr>
              <w:t>4</w:t>
            </w:r>
            <w:r w:rsidRPr="0014288D">
              <w:t xml:space="preserve"> do Conselho para o período de 2007 a 2013, iii) o Fundo Europeu de Regresso criado pela Decisão n.º 575/2007/CE do Parlamento Europeu e do Conselho</w:t>
            </w:r>
            <w:r w:rsidRPr="0014288D">
              <w:rPr>
                <w:vertAlign w:val="superscript"/>
              </w:rPr>
              <w:t>5</w:t>
            </w:r>
            <w:r w:rsidRPr="0014288D">
              <w:t xml:space="preserve"> para o período de 2008 a 2013, iv) o Fundo para o Asilo, a Migração e a Integração criado pelo Regulamento (UE) n.º 516/2014 do Parlamento Europeu e do Conselho</w:t>
            </w:r>
            <w:r w:rsidRPr="0014288D">
              <w:rPr>
                <w:vertAlign w:val="superscript"/>
              </w:rPr>
              <w:t>6</w:t>
            </w:r>
            <w:r w:rsidRPr="0014288D">
              <w:t xml:space="preserve"> para o período de 2014 a 2020 e v) o Fundo para o Asilo, a Migração e a Integração para o período de 2021 a 2027, criado pelo Regulamento (UE) 2021/1147 do Parlamento Europeu e do Conselho</w:t>
            </w:r>
            <w:r w:rsidRPr="0014288D">
              <w:rPr>
                <w:vertAlign w:val="superscript"/>
              </w:rPr>
              <w:t>7</w:t>
            </w:r>
            <w:r w:rsidRPr="0014288D">
              <w:t>. O âmbito do apoio da União deve ainda permitir que novas evoluções da situação sejam tidas em conta.</w:t>
            </w:r>
          </w:p>
        </w:tc>
      </w:tr>
      <w:tr w:rsidR="00E629F5" w:rsidRPr="0014288D" w14:paraId="50083225" w14:textId="77777777" w:rsidTr="000E1089">
        <w:trPr>
          <w:jc w:val="center"/>
        </w:trPr>
        <w:tc>
          <w:tcPr>
            <w:tcW w:w="4876" w:type="dxa"/>
            <w:tcBorders>
              <w:top w:val="nil"/>
              <w:left w:val="nil"/>
              <w:bottom w:val="nil"/>
              <w:right w:val="nil"/>
            </w:tcBorders>
          </w:tcPr>
          <w:p w14:paraId="4C9B5F4D"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7FA3F558" w14:textId="77777777" w:rsidR="00E629F5" w:rsidRPr="0014288D" w:rsidRDefault="00E629F5" w:rsidP="000E1089">
            <w:pPr>
              <w:pStyle w:val="Normal6a"/>
            </w:pPr>
            <w:r w:rsidRPr="0014288D">
              <w:rPr>
                <w:b/>
                <w:i/>
              </w:rPr>
              <w:t>_________________</w:t>
            </w:r>
          </w:p>
        </w:tc>
      </w:tr>
      <w:tr w:rsidR="00E629F5" w:rsidRPr="0014288D" w14:paraId="0EE4A419" w14:textId="77777777" w:rsidTr="000E1089">
        <w:trPr>
          <w:jc w:val="center"/>
        </w:trPr>
        <w:tc>
          <w:tcPr>
            <w:tcW w:w="4876" w:type="dxa"/>
            <w:tcBorders>
              <w:top w:val="nil"/>
              <w:left w:val="nil"/>
              <w:bottom w:val="nil"/>
              <w:right w:val="nil"/>
            </w:tcBorders>
          </w:tcPr>
          <w:p w14:paraId="657894F9" w14:textId="77777777" w:rsidR="00E629F5" w:rsidRPr="0014288D" w:rsidRDefault="00E629F5" w:rsidP="000E1089">
            <w:pPr>
              <w:pStyle w:val="Normal6a"/>
            </w:pPr>
            <w:r w:rsidRPr="0014288D">
              <w:rPr>
                <w:vertAlign w:val="superscript"/>
              </w:rPr>
              <w:t>3</w:t>
            </w:r>
            <w:r w:rsidRPr="0014288D">
              <w:t xml:space="preserve"> Decisão n.º 573/2007/CE do Parlamento 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c>
          <w:tcPr>
            <w:tcW w:w="4876" w:type="dxa"/>
            <w:tcBorders>
              <w:top w:val="nil"/>
              <w:left w:val="nil"/>
              <w:bottom w:val="nil"/>
              <w:right w:val="nil"/>
            </w:tcBorders>
          </w:tcPr>
          <w:p w14:paraId="5DF804FF" w14:textId="77777777" w:rsidR="00E629F5" w:rsidRPr="0014288D" w:rsidRDefault="00E629F5" w:rsidP="000E1089">
            <w:pPr>
              <w:pStyle w:val="Normal6a"/>
            </w:pPr>
            <w:r w:rsidRPr="0014288D">
              <w:rPr>
                <w:vertAlign w:val="superscript"/>
              </w:rPr>
              <w:t>3</w:t>
            </w:r>
            <w:r w:rsidRPr="0014288D">
              <w:t xml:space="preserve"> Decisão n.º 573/2007/CE do Parlamento Europeu e do Conselho, de 23 de maio de 2007, que cria o Fundo Europeu para os Refugiados para o período de 2008 a 2013 no âmbito do programa geral «Solidariedade e gestão dos fluxos migratórios» e que revoga a Decisão 2004/904/CE do Conselho (JO L 144 de 6.6.2007, p. 1, ELI: http://data.europa.eu/eli/dec/2007/573/oj).</w:t>
            </w:r>
          </w:p>
        </w:tc>
      </w:tr>
      <w:tr w:rsidR="00E629F5" w:rsidRPr="0014288D" w14:paraId="007D57A1" w14:textId="77777777" w:rsidTr="000E1089">
        <w:trPr>
          <w:jc w:val="center"/>
        </w:trPr>
        <w:tc>
          <w:tcPr>
            <w:tcW w:w="4876" w:type="dxa"/>
            <w:tcBorders>
              <w:top w:val="nil"/>
              <w:left w:val="nil"/>
              <w:bottom w:val="nil"/>
              <w:right w:val="nil"/>
            </w:tcBorders>
          </w:tcPr>
          <w:p w14:paraId="7478176A" w14:textId="77777777" w:rsidR="00E629F5" w:rsidRPr="0014288D" w:rsidRDefault="00E629F5" w:rsidP="000E1089">
            <w:pPr>
              <w:pStyle w:val="Normal6a"/>
            </w:pPr>
            <w:r w:rsidRPr="0014288D">
              <w:rPr>
                <w:vertAlign w:val="superscript"/>
              </w:rPr>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c>
          <w:tcPr>
            <w:tcW w:w="4876" w:type="dxa"/>
            <w:tcBorders>
              <w:top w:val="nil"/>
              <w:left w:val="nil"/>
              <w:bottom w:val="nil"/>
              <w:right w:val="nil"/>
            </w:tcBorders>
          </w:tcPr>
          <w:p w14:paraId="3E273086" w14:textId="77777777" w:rsidR="00E629F5" w:rsidRPr="0014288D" w:rsidRDefault="00E629F5" w:rsidP="000E1089">
            <w:pPr>
              <w:pStyle w:val="Normal6a"/>
            </w:pPr>
            <w:r w:rsidRPr="0014288D">
              <w:rPr>
                <w:vertAlign w:val="superscript"/>
              </w:rPr>
              <w:t>4</w:t>
            </w:r>
            <w:r w:rsidRPr="0014288D">
              <w:t xml:space="preserve"> Decisão 2007/435/CE do Conselho, de 25 de junho de 2007, que cria o Fundo Europeu para a Integração de Nacionais de Países Terceiros para o período de 2007 a 2013 no âmbito do programa geral «Solidariedade e gestão dos fluxos migratórios» (JO L 168 de 28.6.2007, p. 18, ELI: http://data.europa.eu/eli/dec/2007/435/oj).</w:t>
            </w:r>
          </w:p>
        </w:tc>
      </w:tr>
      <w:tr w:rsidR="00E629F5" w:rsidRPr="0014288D" w14:paraId="3EAA3502" w14:textId="77777777" w:rsidTr="000E1089">
        <w:trPr>
          <w:jc w:val="center"/>
        </w:trPr>
        <w:tc>
          <w:tcPr>
            <w:tcW w:w="4876" w:type="dxa"/>
            <w:tcBorders>
              <w:top w:val="nil"/>
              <w:left w:val="nil"/>
              <w:bottom w:val="nil"/>
              <w:right w:val="nil"/>
            </w:tcBorders>
          </w:tcPr>
          <w:p w14:paraId="639771E2" w14:textId="77777777" w:rsidR="00E629F5" w:rsidRPr="0014288D" w:rsidRDefault="00E629F5" w:rsidP="000E1089">
            <w:pPr>
              <w:pStyle w:val="Normal6a"/>
            </w:pPr>
            <w:r w:rsidRPr="0014288D">
              <w:rPr>
                <w:vertAlign w:val="superscript"/>
              </w:rPr>
              <w:t>5</w:t>
            </w:r>
            <w:r w:rsidRPr="0014288D">
              <w:t xml:space="preserve"> 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c>
          <w:tcPr>
            <w:tcW w:w="4876" w:type="dxa"/>
            <w:tcBorders>
              <w:top w:val="nil"/>
              <w:left w:val="nil"/>
              <w:bottom w:val="nil"/>
              <w:right w:val="nil"/>
            </w:tcBorders>
          </w:tcPr>
          <w:p w14:paraId="43F8E65C" w14:textId="77777777" w:rsidR="00E629F5" w:rsidRPr="0014288D" w:rsidRDefault="00E629F5" w:rsidP="000E1089">
            <w:pPr>
              <w:pStyle w:val="Normal6a"/>
            </w:pPr>
            <w:r w:rsidRPr="0014288D">
              <w:rPr>
                <w:vertAlign w:val="superscript"/>
              </w:rPr>
              <w:t>5</w:t>
            </w:r>
            <w:r w:rsidRPr="0014288D">
              <w:t xml:space="preserve"> Decisão n.º 575/2007/CE do Parlamento Europeu e do Conselho, de 23 de maio de 2007, que cria o Fundo Europeu de Regresso para o período de 2008 a 2013 no âmbito do programa geral «Solidariedade e gestão dos fluxos migratórios» (JO L 144 de 6.6.2007, p. 45, ELI: http://data.europa.eu/eli/dec/2007/575/oj).</w:t>
            </w:r>
          </w:p>
        </w:tc>
      </w:tr>
      <w:tr w:rsidR="00E629F5" w:rsidRPr="0014288D" w14:paraId="691D340B" w14:textId="77777777" w:rsidTr="000E1089">
        <w:trPr>
          <w:jc w:val="center"/>
        </w:trPr>
        <w:tc>
          <w:tcPr>
            <w:tcW w:w="4876" w:type="dxa"/>
            <w:tcBorders>
              <w:top w:val="nil"/>
              <w:left w:val="nil"/>
              <w:bottom w:val="nil"/>
              <w:right w:val="nil"/>
            </w:tcBorders>
          </w:tcPr>
          <w:p w14:paraId="22C0628C" w14:textId="77777777" w:rsidR="00E629F5" w:rsidRPr="0014288D" w:rsidRDefault="00E629F5" w:rsidP="000E1089">
            <w:pPr>
              <w:pStyle w:val="Normal6a"/>
            </w:pPr>
            <w:r w:rsidRPr="0014288D">
              <w:rPr>
                <w:vertAlign w:val="superscript"/>
              </w:rPr>
              <w:t>6</w:t>
            </w:r>
            <w:r w:rsidRPr="0014288D">
              <w:t xml:space="preserve"> Regulamento (UE) n.º 516/2014 do Parlamento Europeu e do Conselho, de </w:t>
            </w:r>
            <w:r w:rsidRPr="0014288D">
              <w:lastRenderedPageBreak/>
              <w:t>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c>
          <w:tcPr>
            <w:tcW w:w="4876" w:type="dxa"/>
            <w:tcBorders>
              <w:top w:val="nil"/>
              <w:left w:val="nil"/>
              <w:bottom w:val="nil"/>
              <w:right w:val="nil"/>
            </w:tcBorders>
          </w:tcPr>
          <w:p w14:paraId="49916003" w14:textId="77777777" w:rsidR="00E629F5" w:rsidRPr="0014288D" w:rsidRDefault="00E629F5" w:rsidP="000E1089">
            <w:pPr>
              <w:pStyle w:val="Normal6a"/>
            </w:pPr>
            <w:r w:rsidRPr="0014288D">
              <w:rPr>
                <w:vertAlign w:val="superscript"/>
              </w:rPr>
              <w:lastRenderedPageBreak/>
              <w:t>6</w:t>
            </w:r>
            <w:r w:rsidRPr="0014288D">
              <w:t xml:space="preserve"> Regulamento (UE) n.º 516/2014 do Parlamento Europeu e do Conselho, de </w:t>
            </w:r>
            <w:r w:rsidRPr="0014288D">
              <w:lastRenderedPageBreak/>
              <w:t>16 de abril de 2014, que cria o Fundo para o Asilo, a Migração e a Integração, que altera a Decisão 2008/381/CE do Conselho e que revoga as Decisões n.º 573/2007/CE e n.º 575/2007/CE do Parlamento Europeu e do Conselho e a Decisão 2007/435/CE do Conselho (JO L 150 de 20.5.2014, p. 168, ELI: http://data.europa.eu/eli/reg/2014/516/oj).</w:t>
            </w:r>
          </w:p>
        </w:tc>
      </w:tr>
      <w:tr w:rsidR="00E629F5" w:rsidRPr="0014288D" w14:paraId="1854CF84" w14:textId="77777777" w:rsidTr="000E1089">
        <w:trPr>
          <w:jc w:val="center"/>
        </w:trPr>
        <w:tc>
          <w:tcPr>
            <w:tcW w:w="4876" w:type="dxa"/>
            <w:tcBorders>
              <w:top w:val="nil"/>
              <w:left w:val="nil"/>
              <w:bottom w:val="nil"/>
              <w:right w:val="nil"/>
            </w:tcBorders>
          </w:tcPr>
          <w:p w14:paraId="20628BD9" w14:textId="77777777" w:rsidR="00E629F5" w:rsidRPr="0014288D" w:rsidRDefault="00E629F5" w:rsidP="000E1089">
            <w:pPr>
              <w:pStyle w:val="Normal6a"/>
            </w:pPr>
            <w:r w:rsidRPr="0014288D">
              <w:rPr>
                <w:vertAlign w:val="superscript"/>
              </w:rPr>
              <w:lastRenderedPageBreak/>
              <w:t>7</w:t>
            </w:r>
            <w:r w:rsidRPr="0014288D">
              <w:t xml:space="preserve"> Regulamento (UE) 2021/1147 do Parlamento Europeu e do Conselho, de 7 de julho de 2021, que cria o Fundo para o Asilo, a Migração e a Integração (JO L 251 de 15.7.2021, p. 1, ELI: http://data.europa.eu/eli/reg/2021/1147/oj).</w:t>
            </w:r>
          </w:p>
        </w:tc>
        <w:tc>
          <w:tcPr>
            <w:tcW w:w="4876" w:type="dxa"/>
            <w:tcBorders>
              <w:top w:val="nil"/>
              <w:left w:val="nil"/>
              <w:bottom w:val="nil"/>
              <w:right w:val="nil"/>
            </w:tcBorders>
          </w:tcPr>
          <w:p w14:paraId="7F9BD55A" w14:textId="77777777" w:rsidR="00E629F5" w:rsidRPr="0014288D" w:rsidRDefault="00E629F5" w:rsidP="000E1089">
            <w:pPr>
              <w:pStyle w:val="Normal6a"/>
            </w:pPr>
            <w:r w:rsidRPr="0014288D">
              <w:rPr>
                <w:vertAlign w:val="superscript"/>
              </w:rPr>
              <w:t>7</w:t>
            </w:r>
            <w:r w:rsidRPr="0014288D">
              <w:t xml:space="preserve"> Regulamento (UE) 2021/1147 do Parlamento Europeu e do Conselho, de 7 de julho de 2021, que cria o Fundo para o Asilo, a Migração e a Integração (JO L 251 de 15.7.2021, p. 1, ELI: http://data.europa.eu/eli/reg/2021/1147/oj).</w:t>
            </w:r>
          </w:p>
        </w:tc>
      </w:tr>
    </w:tbl>
    <w:p w14:paraId="08A9AB23"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70170952" w14:textId="77777777" w:rsidR="00E629F5" w:rsidRPr="0014288D" w:rsidRDefault="00E629F5" w:rsidP="00E629F5">
      <w:r w:rsidRPr="0014288D">
        <w:rPr>
          <w:rStyle w:val="HideTWBExt"/>
        </w:rPr>
        <w:t>&lt;/Amend&gt;</w:t>
      </w:r>
    </w:p>
    <w:p w14:paraId="0231EE01"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86</w:t>
      </w:r>
      <w:r w:rsidRPr="0014288D">
        <w:rPr>
          <w:rStyle w:val="HideTWBExt"/>
        </w:rPr>
        <w:t>&lt;/NumAm&gt;</w:t>
      </w:r>
    </w:p>
    <w:p w14:paraId="50843F34" w14:textId="6E56FA7E" w:rsidR="00E629F5" w:rsidRPr="0014288D" w:rsidRDefault="00E629F5" w:rsidP="00E629F5">
      <w:pPr>
        <w:pStyle w:val="NormalBold"/>
      </w:pPr>
      <w:r w:rsidRPr="0014288D">
        <w:rPr>
          <w:rStyle w:val="HideTWBExt"/>
          <w:b w:val="0"/>
        </w:rPr>
        <w:t>&lt;RepeatBlock-By&gt;&lt;Members&gt;</w:t>
      </w:r>
      <w:r w:rsidRPr="0014288D">
        <w:t>Abir Al</w:t>
      </w:r>
      <w:r w:rsidR="00660880">
        <w:noBreakHyphen/>
      </w:r>
      <w:r w:rsidRPr="0014288D">
        <w:t>Sahlani, Fabienne Keller, Jan</w:t>
      </w:r>
      <w:r w:rsidR="00660880">
        <w:noBreakHyphen/>
      </w:r>
      <w:r w:rsidRPr="0014288D">
        <w:t>Christoph Oetjen, Irena Joveva</w:t>
      </w:r>
      <w:r w:rsidRPr="0014288D">
        <w:rPr>
          <w:rStyle w:val="HideTWBExt"/>
          <w:b w:val="0"/>
        </w:rPr>
        <w:t>&lt;/Members&gt;</w:t>
      </w:r>
    </w:p>
    <w:p w14:paraId="7C79997D" w14:textId="77777777" w:rsidR="00E629F5" w:rsidRPr="0014288D" w:rsidRDefault="00E629F5" w:rsidP="00E629F5">
      <w:pPr>
        <w:pStyle w:val="NormalBold"/>
      </w:pPr>
      <w:r w:rsidRPr="0014288D">
        <w:rPr>
          <w:rStyle w:val="HideTWBExt"/>
          <w:b w:val="0"/>
        </w:rPr>
        <w:t>&lt;/RepeatBlock-By&gt;</w:t>
      </w:r>
    </w:p>
    <w:p w14:paraId="60023AF5"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09CAE3B" w14:textId="77777777" w:rsidR="00E629F5" w:rsidRPr="0014288D" w:rsidRDefault="00E629F5" w:rsidP="00E629F5">
      <w:pPr>
        <w:pStyle w:val="NormalBold"/>
      </w:pPr>
      <w:r w:rsidRPr="0014288D">
        <w:rPr>
          <w:rStyle w:val="HideTWBExt"/>
        </w:rPr>
        <w:t>&lt;Article&gt;</w:t>
      </w:r>
      <w:r w:rsidRPr="0014288D">
        <w:t>Considerando 6 – parágrafo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600BFD8" w14:textId="77777777" w:rsidTr="000E1089">
        <w:trPr>
          <w:trHeight w:hRule="exact" w:val="240"/>
          <w:jc w:val="center"/>
        </w:trPr>
        <w:tc>
          <w:tcPr>
            <w:tcW w:w="9752" w:type="dxa"/>
            <w:gridSpan w:val="2"/>
            <w:tcBorders>
              <w:top w:val="nil"/>
              <w:left w:val="nil"/>
              <w:bottom w:val="nil"/>
              <w:right w:val="nil"/>
            </w:tcBorders>
          </w:tcPr>
          <w:p w14:paraId="25D4F67C" w14:textId="77777777" w:rsidR="00E629F5" w:rsidRPr="0014288D" w:rsidRDefault="00E629F5" w:rsidP="000E1089"/>
        </w:tc>
      </w:tr>
      <w:tr w:rsidR="00E629F5" w:rsidRPr="0014288D" w14:paraId="097D10C2" w14:textId="77777777" w:rsidTr="000E1089">
        <w:trPr>
          <w:trHeight w:val="240"/>
          <w:jc w:val="center"/>
        </w:trPr>
        <w:tc>
          <w:tcPr>
            <w:tcW w:w="4876" w:type="dxa"/>
            <w:tcBorders>
              <w:top w:val="nil"/>
              <w:left w:val="nil"/>
              <w:bottom w:val="nil"/>
              <w:right w:val="nil"/>
            </w:tcBorders>
          </w:tcPr>
          <w:p w14:paraId="15CCC8A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C3A0920" w14:textId="77777777" w:rsidR="00E629F5" w:rsidRPr="0014288D" w:rsidRDefault="00E629F5" w:rsidP="000E1089">
            <w:pPr>
              <w:pStyle w:val="AmColumnHeading"/>
            </w:pPr>
            <w:r w:rsidRPr="0014288D">
              <w:t>Alteração</w:t>
            </w:r>
          </w:p>
        </w:tc>
      </w:tr>
      <w:tr w:rsidR="00E629F5" w:rsidRPr="0014288D" w14:paraId="62C0B351" w14:textId="77777777" w:rsidTr="000E1089">
        <w:trPr>
          <w:jc w:val="center"/>
        </w:trPr>
        <w:tc>
          <w:tcPr>
            <w:tcW w:w="4876" w:type="dxa"/>
            <w:tcBorders>
              <w:top w:val="nil"/>
              <w:left w:val="nil"/>
              <w:bottom w:val="nil"/>
              <w:right w:val="nil"/>
            </w:tcBorders>
          </w:tcPr>
          <w:p w14:paraId="1DF886F8" w14:textId="71980E71" w:rsidR="00E629F5" w:rsidRPr="0014288D" w:rsidRDefault="00E629F5" w:rsidP="000E1089">
            <w:pPr>
              <w:pStyle w:val="Normal6a"/>
            </w:pPr>
            <w:r w:rsidRPr="0014288D">
              <w:rPr>
                <w:b/>
                <w:i/>
              </w:rPr>
              <w:t>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à utilização de táticas de guerra híbrida, nomeadamente a utilização da migração como arma</w:t>
            </w:r>
            <w:r w:rsidRPr="0014288D">
              <w:rPr>
                <w:b/>
                <w:i/>
                <w:vertAlign w:val="superscript"/>
              </w:rPr>
              <w:t>8</w:t>
            </w:r>
            <w:r w:rsidRPr="0014288D">
              <w:rPr>
                <w:b/>
                <w:i/>
              </w:rPr>
              <w:t>, para desestabilizar a União Europeia e os seus Estados</w:t>
            </w:r>
            <w:r w:rsidR="00660880">
              <w:rPr>
                <w:b/>
                <w:i/>
              </w:rPr>
              <w:noBreakHyphen/>
            </w:r>
            <w:r w:rsidRPr="0014288D">
              <w:rPr>
                <w:b/>
                <w:i/>
              </w:rPr>
              <w:t>Membros. Os Estados</w:t>
            </w:r>
            <w:r w:rsidR="00660880">
              <w:rPr>
                <w:b/>
                <w:i/>
              </w:rPr>
              <w:noBreakHyphen/>
            </w:r>
            <w:r w:rsidRPr="0014288D">
              <w:rPr>
                <w:b/>
                <w:i/>
              </w:rPr>
              <w:t xml:space="preserve">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w:t>
            </w:r>
            <w:r w:rsidRPr="0014288D">
              <w:rPr>
                <w:b/>
                <w:i/>
              </w:rPr>
              <w:lastRenderedPageBreak/>
              <w:t>o</w:t>
            </w:r>
            <w:r w:rsidRPr="0014288D">
              <w:t xml:space="preserve">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c>
          <w:tcPr>
            <w:tcW w:w="4876" w:type="dxa"/>
            <w:tcBorders>
              <w:top w:val="nil"/>
              <w:left w:val="nil"/>
              <w:bottom w:val="nil"/>
              <w:right w:val="nil"/>
            </w:tcBorders>
          </w:tcPr>
          <w:p w14:paraId="625E9D2D" w14:textId="4A408AE9" w:rsidR="00E629F5" w:rsidRPr="0014288D" w:rsidRDefault="00E629F5" w:rsidP="000E1089">
            <w:pPr>
              <w:pStyle w:val="Normal6a"/>
            </w:pPr>
            <w:r w:rsidRPr="0014288D">
              <w:lastRenderedPageBreak/>
              <w:t>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r>
      <w:tr w:rsidR="00E629F5" w:rsidRPr="0014288D" w14:paraId="7A91B29B" w14:textId="77777777" w:rsidTr="000E1089">
        <w:trPr>
          <w:jc w:val="center"/>
        </w:trPr>
        <w:tc>
          <w:tcPr>
            <w:tcW w:w="4876" w:type="dxa"/>
            <w:tcBorders>
              <w:top w:val="nil"/>
              <w:left w:val="nil"/>
              <w:bottom w:val="nil"/>
              <w:right w:val="nil"/>
            </w:tcBorders>
          </w:tcPr>
          <w:p w14:paraId="15AC20D1"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0773A51B" w14:textId="77777777" w:rsidR="00E629F5" w:rsidRPr="0014288D" w:rsidRDefault="00E629F5" w:rsidP="000E1089">
            <w:pPr>
              <w:pStyle w:val="Normal6a"/>
            </w:pPr>
            <w:r w:rsidRPr="0014288D">
              <w:rPr>
                <w:b/>
                <w:i/>
              </w:rPr>
              <w:t>_________________</w:t>
            </w:r>
          </w:p>
        </w:tc>
      </w:tr>
      <w:tr w:rsidR="00E629F5" w:rsidRPr="0014288D" w14:paraId="2B2A4B2F" w14:textId="77777777" w:rsidTr="000E1089">
        <w:trPr>
          <w:jc w:val="center"/>
        </w:trPr>
        <w:tc>
          <w:tcPr>
            <w:tcW w:w="4876" w:type="dxa"/>
            <w:tcBorders>
              <w:top w:val="nil"/>
              <w:left w:val="nil"/>
              <w:bottom w:val="nil"/>
              <w:right w:val="nil"/>
            </w:tcBorders>
          </w:tcPr>
          <w:p w14:paraId="427DCE2F" w14:textId="77777777" w:rsidR="00E629F5" w:rsidRPr="0014288D" w:rsidRDefault="00E629F5" w:rsidP="000E1089">
            <w:pPr>
              <w:pStyle w:val="Normal6a"/>
            </w:pPr>
            <w:r w:rsidRPr="0014288D">
              <w:rPr>
                <w:b/>
                <w:i/>
                <w:vertAlign w:val="superscript"/>
              </w:rPr>
              <w:t>8</w:t>
            </w:r>
            <w:r w:rsidRPr="0014288D">
              <w:t xml:space="preserve"> </w:t>
            </w:r>
            <w:r w:rsidRPr="0014288D">
              <w:rPr>
                <w:b/>
                <w:i/>
              </w:rPr>
              <w:t>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6F5BADE0" w14:textId="77777777" w:rsidR="00E629F5" w:rsidRPr="0014288D" w:rsidRDefault="00E629F5" w:rsidP="000E1089"/>
        </w:tc>
      </w:tr>
      <w:tr w:rsidR="00E629F5" w:rsidRPr="0014288D" w14:paraId="3359AB88" w14:textId="77777777" w:rsidTr="000E1089">
        <w:trPr>
          <w:jc w:val="center"/>
        </w:trPr>
        <w:tc>
          <w:tcPr>
            <w:tcW w:w="4876" w:type="dxa"/>
            <w:tcBorders>
              <w:top w:val="nil"/>
              <w:left w:val="nil"/>
              <w:bottom w:val="nil"/>
              <w:right w:val="nil"/>
            </w:tcBorders>
          </w:tcPr>
          <w:p w14:paraId="109317A1"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75FE2EE3"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12165DFF"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7F20AE17" w14:textId="77777777" w:rsidR="00E629F5" w:rsidRPr="0014288D" w:rsidRDefault="00E629F5" w:rsidP="00E629F5">
      <w:r w:rsidRPr="0014288D">
        <w:rPr>
          <w:rStyle w:val="HideTWBExt"/>
        </w:rPr>
        <w:t>&lt;/Amend&gt;</w:t>
      </w:r>
    </w:p>
    <w:p w14:paraId="49C2DDFE"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87</w:t>
      </w:r>
      <w:r w:rsidRPr="0014288D">
        <w:rPr>
          <w:rStyle w:val="HideTWBExt"/>
        </w:rPr>
        <w:t>&lt;/NumAm&gt;</w:t>
      </w:r>
    </w:p>
    <w:p w14:paraId="53CB36A2"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35FBCB21" w14:textId="77777777" w:rsidR="00E629F5" w:rsidRPr="0014288D" w:rsidRDefault="00E629F5" w:rsidP="00E629F5">
      <w:pPr>
        <w:pStyle w:val="NormalBold"/>
      </w:pPr>
      <w:r w:rsidRPr="0014288D">
        <w:rPr>
          <w:rStyle w:val="HideTWBExt"/>
          <w:b w:val="0"/>
        </w:rPr>
        <w:t>&lt;/RepeatBlock-By&gt;</w:t>
      </w:r>
    </w:p>
    <w:p w14:paraId="17AC8882"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0FD9CB2" w14:textId="77777777" w:rsidR="00E629F5" w:rsidRPr="0014288D" w:rsidRDefault="00E629F5" w:rsidP="00E629F5">
      <w:pPr>
        <w:pStyle w:val="NormalBold"/>
      </w:pPr>
      <w:r w:rsidRPr="0014288D">
        <w:rPr>
          <w:rStyle w:val="HideTWBExt"/>
        </w:rPr>
        <w:t>&lt;Article&gt;</w:t>
      </w:r>
      <w:r w:rsidRPr="0014288D">
        <w:t>Considerando 6 – parágrafo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0F7FDB75" w14:textId="77777777" w:rsidTr="000E1089">
        <w:trPr>
          <w:trHeight w:hRule="exact" w:val="240"/>
          <w:jc w:val="center"/>
        </w:trPr>
        <w:tc>
          <w:tcPr>
            <w:tcW w:w="9752" w:type="dxa"/>
            <w:gridSpan w:val="2"/>
            <w:tcBorders>
              <w:top w:val="nil"/>
              <w:left w:val="nil"/>
              <w:bottom w:val="nil"/>
              <w:right w:val="nil"/>
            </w:tcBorders>
          </w:tcPr>
          <w:p w14:paraId="2C713EB8" w14:textId="77777777" w:rsidR="00E629F5" w:rsidRPr="0014288D" w:rsidRDefault="00E629F5" w:rsidP="000E1089"/>
        </w:tc>
      </w:tr>
      <w:tr w:rsidR="00E629F5" w:rsidRPr="0014288D" w14:paraId="55199229" w14:textId="77777777" w:rsidTr="000E1089">
        <w:trPr>
          <w:trHeight w:val="240"/>
          <w:jc w:val="center"/>
        </w:trPr>
        <w:tc>
          <w:tcPr>
            <w:tcW w:w="4876" w:type="dxa"/>
            <w:tcBorders>
              <w:top w:val="nil"/>
              <w:left w:val="nil"/>
              <w:bottom w:val="nil"/>
              <w:right w:val="nil"/>
            </w:tcBorders>
          </w:tcPr>
          <w:p w14:paraId="3712DD5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9C2112B" w14:textId="77777777" w:rsidR="00E629F5" w:rsidRPr="0014288D" w:rsidRDefault="00E629F5" w:rsidP="000E1089">
            <w:pPr>
              <w:pStyle w:val="AmColumnHeading"/>
            </w:pPr>
            <w:r w:rsidRPr="0014288D">
              <w:t>Alteração</w:t>
            </w:r>
          </w:p>
        </w:tc>
      </w:tr>
      <w:tr w:rsidR="00E629F5" w:rsidRPr="0014288D" w14:paraId="224A3B75" w14:textId="77777777" w:rsidTr="000E1089">
        <w:trPr>
          <w:jc w:val="center"/>
        </w:trPr>
        <w:tc>
          <w:tcPr>
            <w:tcW w:w="4876" w:type="dxa"/>
            <w:tcBorders>
              <w:top w:val="nil"/>
              <w:left w:val="nil"/>
              <w:bottom w:val="nil"/>
              <w:right w:val="nil"/>
            </w:tcBorders>
          </w:tcPr>
          <w:p w14:paraId="51090C2E" w14:textId="610B2112" w:rsidR="00E629F5" w:rsidRPr="0014288D" w:rsidRDefault="00E629F5" w:rsidP="000E1089">
            <w:pPr>
              <w:pStyle w:val="Normal6a"/>
            </w:pPr>
            <w:r w:rsidRPr="0014288D">
              <w:rPr>
                <w:b/>
                <w:i/>
              </w:rPr>
              <w:t xml:space="preserve">O contexto geopolítico da Europa mudou significativamente, afetando </w:t>
            </w:r>
            <w:r w:rsidRPr="0014288D">
              <w:rPr>
                <w:b/>
                <w:i/>
              </w:rPr>
              <w:lastRenderedPageBreak/>
              <w:t>profundamente a gestão da migração da União, também devido ao papel dos intervenientes estatais na promoção e viabilização da migração irregular, instrumentalizando os fluxos migratórios como ferramenta para fins políticos, e à utilização de táticas de guerra híbrida, nomeadamente a utilização da migração como arma</w:t>
            </w:r>
            <w:r w:rsidRPr="0014288D">
              <w:rPr>
                <w:b/>
                <w:i/>
                <w:vertAlign w:val="superscript"/>
              </w:rPr>
              <w:t>8</w:t>
            </w:r>
            <w:r w:rsidRPr="0014288D">
              <w:rPr>
                <w:b/>
                <w:i/>
              </w:rPr>
              <w:t>, para desestabilizar a União Europeia e os seus Estados</w:t>
            </w:r>
            <w:r w:rsidR="00660880">
              <w:rPr>
                <w:b/>
                <w:i/>
              </w:rPr>
              <w:noBreakHyphen/>
            </w:r>
            <w:r w:rsidRPr="0014288D">
              <w:rPr>
                <w:b/>
                <w:i/>
              </w:rPr>
              <w:t>Membros. Os Estados</w:t>
            </w:r>
            <w:r w:rsidR="00660880">
              <w:rPr>
                <w:b/>
                <w:i/>
              </w:rPr>
              <w:noBreakHyphen/>
            </w:r>
            <w:r w:rsidRPr="0014288D">
              <w:rPr>
                <w:b/>
                <w:i/>
              </w:rPr>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w:t>
            </w:r>
            <w:r w:rsidRPr="0014288D">
              <w:t xml:space="preserve">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c>
          <w:tcPr>
            <w:tcW w:w="4876" w:type="dxa"/>
            <w:tcBorders>
              <w:top w:val="nil"/>
              <w:left w:val="nil"/>
              <w:bottom w:val="nil"/>
              <w:right w:val="nil"/>
            </w:tcBorders>
          </w:tcPr>
          <w:p w14:paraId="63252005" w14:textId="49DC1ACB" w:rsidR="00E629F5" w:rsidRPr="0014288D" w:rsidRDefault="00E629F5" w:rsidP="000E1089">
            <w:pPr>
              <w:pStyle w:val="Normal6a"/>
            </w:pPr>
            <w:r w:rsidRPr="0014288D">
              <w:lastRenderedPageBreak/>
              <w:t xml:space="preserve">O apoio da União executado ao abrigo das regras que regem os planos de parceria </w:t>
            </w:r>
            <w:r w:rsidRPr="0014288D">
              <w:lastRenderedPageBreak/>
              <w:t>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r>
      <w:tr w:rsidR="00E629F5" w:rsidRPr="0014288D" w14:paraId="334B20C0" w14:textId="77777777" w:rsidTr="000E1089">
        <w:trPr>
          <w:jc w:val="center"/>
        </w:trPr>
        <w:tc>
          <w:tcPr>
            <w:tcW w:w="4876" w:type="dxa"/>
            <w:tcBorders>
              <w:top w:val="nil"/>
              <w:left w:val="nil"/>
              <w:bottom w:val="nil"/>
              <w:right w:val="nil"/>
            </w:tcBorders>
          </w:tcPr>
          <w:p w14:paraId="14D7B09A"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319EC728" w14:textId="77777777" w:rsidR="00E629F5" w:rsidRPr="0014288D" w:rsidRDefault="00E629F5" w:rsidP="000E1089">
            <w:pPr>
              <w:pStyle w:val="Normal6a"/>
            </w:pPr>
            <w:r w:rsidRPr="0014288D">
              <w:rPr>
                <w:b/>
                <w:i/>
              </w:rPr>
              <w:t>_________________</w:t>
            </w:r>
          </w:p>
        </w:tc>
      </w:tr>
      <w:tr w:rsidR="00E629F5" w:rsidRPr="0014288D" w14:paraId="32252D5C" w14:textId="77777777" w:rsidTr="000E1089">
        <w:trPr>
          <w:jc w:val="center"/>
        </w:trPr>
        <w:tc>
          <w:tcPr>
            <w:tcW w:w="4876" w:type="dxa"/>
            <w:tcBorders>
              <w:top w:val="nil"/>
              <w:left w:val="nil"/>
              <w:bottom w:val="nil"/>
              <w:right w:val="nil"/>
            </w:tcBorders>
          </w:tcPr>
          <w:p w14:paraId="643429B5" w14:textId="77777777" w:rsidR="00E629F5" w:rsidRPr="0014288D" w:rsidRDefault="00E629F5" w:rsidP="000E1089">
            <w:pPr>
              <w:pStyle w:val="Normal6a"/>
            </w:pPr>
            <w:r w:rsidRPr="0014288D">
              <w:rPr>
                <w:b/>
                <w:i/>
                <w:vertAlign w:val="superscript"/>
              </w:rPr>
              <w:t>8</w:t>
            </w:r>
            <w:r w:rsidRPr="0014288D">
              <w:t xml:space="preserve"> </w:t>
            </w:r>
            <w:r w:rsidRPr="0014288D">
              <w:rPr>
                <w:b/>
                <w:i/>
              </w:rPr>
              <w:t>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4030FB4A" w14:textId="77777777" w:rsidR="00E629F5" w:rsidRPr="0014288D" w:rsidRDefault="00E629F5" w:rsidP="000E1089"/>
        </w:tc>
      </w:tr>
      <w:tr w:rsidR="00E629F5" w:rsidRPr="0014288D" w14:paraId="7B6B671D" w14:textId="77777777" w:rsidTr="000E1089">
        <w:trPr>
          <w:jc w:val="center"/>
        </w:trPr>
        <w:tc>
          <w:tcPr>
            <w:tcW w:w="4876" w:type="dxa"/>
            <w:tcBorders>
              <w:top w:val="nil"/>
              <w:left w:val="nil"/>
              <w:bottom w:val="nil"/>
              <w:right w:val="nil"/>
            </w:tcBorders>
          </w:tcPr>
          <w:p w14:paraId="5749F657"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w:t>
            </w:r>
            <w:r w:rsidRPr="0014288D">
              <w:lastRenderedPageBreak/>
              <w:t>Regulamento (UE) n.º 604/2013 (JO L, 2024/1351, 22.5.2024, ELI: http://data.europa.eu/eli/reg/2024/1351/oj).</w:t>
            </w:r>
          </w:p>
        </w:tc>
        <w:tc>
          <w:tcPr>
            <w:tcW w:w="4876" w:type="dxa"/>
            <w:tcBorders>
              <w:top w:val="nil"/>
              <w:left w:val="nil"/>
              <w:bottom w:val="nil"/>
              <w:right w:val="nil"/>
            </w:tcBorders>
          </w:tcPr>
          <w:p w14:paraId="4B7C523A" w14:textId="77777777" w:rsidR="00E629F5" w:rsidRPr="0014288D" w:rsidRDefault="00E629F5" w:rsidP="000E1089">
            <w:pPr>
              <w:pStyle w:val="Normal6a"/>
            </w:pPr>
            <w:r w:rsidRPr="0014288D">
              <w:rPr>
                <w:vertAlign w:val="superscript"/>
              </w:rPr>
              <w:lastRenderedPageBreak/>
              <w:t>9</w:t>
            </w:r>
            <w:r w:rsidRPr="0014288D">
              <w:t xml:space="preserve"> Regulamento (UE) 2024/1351 do Parlamento Europeu e do Conselho, de 14 de maio de 2024, relativo à gestão do asilo e da migração, que altera os Regulamentos (UE) 2021/1147 e (UE) 2021/1060 e que revoga o </w:t>
            </w:r>
            <w:r w:rsidRPr="0014288D">
              <w:lastRenderedPageBreak/>
              <w:t>Regulamento (UE) n.º 604/2013 (JO L, 2024/1351, 22.5.2024, ELI: http://data.europa.eu/eli/reg/2024/1351/oj).</w:t>
            </w:r>
          </w:p>
        </w:tc>
      </w:tr>
    </w:tbl>
    <w:p w14:paraId="625FC0E3"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E77C053" w14:textId="77777777" w:rsidR="00E629F5" w:rsidRPr="0014288D" w:rsidRDefault="00E629F5" w:rsidP="00E629F5">
      <w:r w:rsidRPr="0014288D">
        <w:rPr>
          <w:rStyle w:val="HideTWBExt"/>
        </w:rPr>
        <w:t>&lt;/Amend&gt;</w:t>
      </w:r>
    </w:p>
    <w:p w14:paraId="6F0553CD"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88</w:t>
      </w:r>
      <w:r w:rsidRPr="0014288D">
        <w:rPr>
          <w:rStyle w:val="HideTWBExt"/>
        </w:rPr>
        <w:t>&lt;/NumAm&gt;</w:t>
      </w:r>
    </w:p>
    <w:p w14:paraId="3A6CC381"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7994F238" w14:textId="77777777" w:rsidR="00E629F5" w:rsidRPr="0014288D" w:rsidRDefault="00E629F5" w:rsidP="00E629F5">
      <w:pPr>
        <w:pStyle w:val="NormalBold"/>
      </w:pPr>
      <w:r w:rsidRPr="0014288D">
        <w:rPr>
          <w:rStyle w:val="HideTWBExt"/>
          <w:b w:val="0"/>
        </w:rPr>
        <w:t>&lt;/RepeatBlock-By&gt;</w:t>
      </w:r>
    </w:p>
    <w:p w14:paraId="621D3DAF"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16D45FC8" w14:textId="77777777" w:rsidR="00E629F5" w:rsidRPr="0014288D" w:rsidRDefault="00E629F5" w:rsidP="00E629F5">
      <w:pPr>
        <w:pStyle w:val="NormalBold"/>
      </w:pPr>
      <w:r w:rsidRPr="0014288D">
        <w:rPr>
          <w:rStyle w:val="HideTWBExt"/>
        </w:rPr>
        <w:t>&lt;Article&gt;</w:t>
      </w:r>
      <w:r w:rsidRPr="0014288D">
        <w:t>Considerando 6 – parágrafo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9FB7A7E" w14:textId="77777777" w:rsidTr="000E1089">
        <w:trPr>
          <w:trHeight w:hRule="exact" w:val="240"/>
          <w:jc w:val="center"/>
        </w:trPr>
        <w:tc>
          <w:tcPr>
            <w:tcW w:w="9752" w:type="dxa"/>
            <w:gridSpan w:val="2"/>
            <w:tcBorders>
              <w:top w:val="nil"/>
              <w:left w:val="nil"/>
              <w:bottom w:val="nil"/>
              <w:right w:val="nil"/>
            </w:tcBorders>
          </w:tcPr>
          <w:p w14:paraId="6C6B4323" w14:textId="77777777" w:rsidR="00E629F5" w:rsidRPr="0014288D" w:rsidRDefault="00E629F5" w:rsidP="000E1089"/>
        </w:tc>
      </w:tr>
      <w:tr w:rsidR="00E629F5" w:rsidRPr="0014288D" w14:paraId="411380DE" w14:textId="77777777" w:rsidTr="000E1089">
        <w:trPr>
          <w:trHeight w:val="240"/>
          <w:jc w:val="center"/>
        </w:trPr>
        <w:tc>
          <w:tcPr>
            <w:tcW w:w="4876" w:type="dxa"/>
            <w:tcBorders>
              <w:top w:val="nil"/>
              <w:left w:val="nil"/>
              <w:bottom w:val="nil"/>
              <w:right w:val="nil"/>
            </w:tcBorders>
          </w:tcPr>
          <w:p w14:paraId="6F97197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2B83D47" w14:textId="77777777" w:rsidR="00E629F5" w:rsidRPr="0014288D" w:rsidRDefault="00E629F5" w:rsidP="000E1089">
            <w:pPr>
              <w:pStyle w:val="AmColumnHeading"/>
            </w:pPr>
            <w:r w:rsidRPr="0014288D">
              <w:t>Alteração</w:t>
            </w:r>
          </w:p>
        </w:tc>
      </w:tr>
      <w:tr w:rsidR="00E629F5" w:rsidRPr="0014288D" w14:paraId="67062691" w14:textId="77777777" w:rsidTr="000E1089">
        <w:trPr>
          <w:jc w:val="center"/>
        </w:trPr>
        <w:tc>
          <w:tcPr>
            <w:tcW w:w="4876" w:type="dxa"/>
            <w:tcBorders>
              <w:top w:val="nil"/>
              <w:left w:val="nil"/>
              <w:bottom w:val="nil"/>
              <w:right w:val="nil"/>
            </w:tcBorders>
          </w:tcPr>
          <w:p w14:paraId="2443A7B5" w14:textId="165584A7" w:rsidR="00E629F5" w:rsidRPr="0014288D" w:rsidRDefault="00E629F5" w:rsidP="000E1089">
            <w:pPr>
              <w:pStyle w:val="Normal6a"/>
            </w:pPr>
            <w:r w:rsidRPr="0014288D">
              <w:rPr>
                <w:b/>
                <w:i/>
              </w:rPr>
              <w:t>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à utilização de táticas de guerra híbrida, nomeadamente a utilização da migração como arma</w:t>
            </w:r>
            <w:r w:rsidRPr="0014288D">
              <w:rPr>
                <w:b/>
                <w:i/>
                <w:vertAlign w:val="superscript"/>
              </w:rPr>
              <w:t>8</w:t>
            </w:r>
            <w:r w:rsidRPr="0014288D">
              <w:rPr>
                <w:b/>
                <w:i/>
              </w:rPr>
              <w:t>, para desestabilizar a União Europeia e os seus Estados</w:t>
            </w:r>
            <w:r w:rsidR="00660880">
              <w:rPr>
                <w:b/>
                <w:i/>
              </w:rPr>
              <w:noBreakHyphen/>
            </w:r>
            <w:r w:rsidRPr="0014288D">
              <w:rPr>
                <w:b/>
                <w:i/>
              </w:rPr>
              <w:t>Membros. Os Estados</w:t>
            </w:r>
            <w:r w:rsidR="00660880">
              <w:rPr>
                <w:b/>
                <w:i/>
              </w:rPr>
              <w:noBreakHyphen/>
            </w:r>
            <w:r w:rsidRPr="0014288D">
              <w:rPr>
                <w:b/>
                <w:i/>
              </w:rPr>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w:t>
            </w:r>
            <w:r w:rsidRPr="0014288D">
              <w:t xml:space="preserve">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xml:space="preserve">, de 14 de maio de 2024, incluindo o mecanismo de solidariedade anual e o Regime da </w:t>
            </w:r>
            <w:r w:rsidRPr="0014288D">
              <w:lastRenderedPageBreak/>
              <w:t>União de Reinstalação e de Admissão por Motivos Humanitários.</w:t>
            </w:r>
          </w:p>
        </w:tc>
        <w:tc>
          <w:tcPr>
            <w:tcW w:w="4876" w:type="dxa"/>
            <w:tcBorders>
              <w:top w:val="nil"/>
              <w:left w:val="nil"/>
              <w:bottom w:val="nil"/>
              <w:right w:val="nil"/>
            </w:tcBorders>
          </w:tcPr>
          <w:p w14:paraId="5285832D" w14:textId="3B712DCB" w:rsidR="00E629F5" w:rsidRPr="0014288D" w:rsidRDefault="00E629F5" w:rsidP="000E1089">
            <w:pPr>
              <w:pStyle w:val="Normal6a"/>
            </w:pPr>
            <w:r w:rsidRPr="0014288D">
              <w:lastRenderedPageBreak/>
              <w:t>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r>
      <w:tr w:rsidR="00E629F5" w:rsidRPr="0014288D" w14:paraId="5771A05E" w14:textId="77777777" w:rsidTr="000E1089">
        <w:trPr>
          <w:jc w:val="center"/>
        </w:trPr>
        <w:tc>
          <w:tcPr>
            <w:tcW w:w="4876" w:type="dxa"/>
            <w:tcBorders>
              <w:top w:val="nil"/>
              <w:left w:val="nil"/>
              <w:bottom w:val="nil"/>
              <w:right w:val="nil"/>
            </w:tcBorders>
          </w:tcPr>
          <w:p w14:paraId="720284FB"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65B47822" w14:textId="77777777" w:rsidR="00E629F5" w:rsidRPr="0014288D" w:rsidRDefault="00E629F5" w:rsidP="000E1089">
            <w:pPr>
              <w:pStyle w:val="Normal6a"/>
            </w:pPr>
            <w:r w:rsidRPr="0014288D">
              <w:rPr>
                <w:b/>
                <w:i/>
              </w:rPr>
              <w:t>_________________</w:t>
            </w:r>
          </w:p>
        </w:tc>
      </w:tr>
      <w:tr w:rsidR="00E629F5" w:rsidRPr="0014288D" w14:paraId="41FAF294" w14:textId="77777777" w:rsidTr="000E1089">
        <w:trPr>
          <w:jc w:val="center"/>
        </w:trPr>
        <w:tc>
          <w:tcPr>
            <w:tcW w:w="4876" w:type="dxa"/>
            <w:tcBorders>
              <w:top w:val="nil"/>
              <w:left w:val="nil"/>
              <w:bottom w:val="nil"/>
              <w:right w:val="nil"/>
            </w:tcBorders>
          </w:tcPr>
          <w:p w14:paraId="3D222531" w14:textId="77777777" w:rsidR="00E629F5" w:rsidRPr="0014288D" w:rsidRDefault="00E629F5" w:rsidP="000E1089">
            <w:pPr>
              <w:pStyle w:val="Normal6a"/>
            </w:pPr>
            <w:r w:rsidRPr="0014288D">
              <w:rPr>
                <w:b/>
                <w:i/>
                <w:vertAlign w:val="superscript"/>
              </w:rPr>
              <w:t>8</w:t>
            </w:r>
            <w:r w:rsidRPr="0014288D">
              <w:t xml:space="preserve"> </w:t>
            </w:r>
            <w:r w:rsidRPr="0014288D">
              <w:rPr>
                <w:b/>
                <w:i/>
              </w:rPr>
              <w:t>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61F9A9FB" w14:textId="77777777" w:rsidR="00E629F5" w:rsidRPr="0014288D" w:rsidRDefault="00E629F5" w:rsidP="000E1089"/>
        </w:tc>
      </w:tr>
      <w:tr w:rsidR="00E629F5" w:rsidRPr="0014288D" w14:paraId="1DA484C1" w14:textId="77777777" w:rsidTr="000E1089">
        <w:trPr>
          <w:jc w:val="center"/>
        </w:trPr>
        <w:tc>
          <w:tcPr>
            <w:tcW w:w="4876" w:type="dxa"/>
            <w:tcBorders>
              <w:top w:val="nil"/>
              <w:left w:val="nil"/>
              <w:bottom w:val="nil"/>
              <w:right w:val="nil"/>
            </w:tcBorders>
          </w:tcPr>
          <w:p w14:paraId="5338DCEC"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47803CAD"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4B8593AA"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E7EB965" w14:textId="77777777" w:rsidR="00E629F5" w:rsidRPr="0014288D" w:rsidRDefault="00E629F5" w:rsidP="00E629F5">
      <w:r w:rsidRPr="0014288D">
        <w:rPr>
          <w:rStyle w:val="HideTWBExt"/>
        </w:rPr>
        <w:t>&lt;/Amend&gt;</w:t>
      </w:r>
    </w:p>
    <w:p w14:paraId="28B31D22"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89</w:t>
      </w:r>
      <w:r w:rsidRPr="0014288D">
        <w:rPr>
          <w:rStyle w:val="HideTWBExt"/>
        </w:rPr>
        <w:t>&lt;/NumAm&gt;</w:t>
      </w:r>
    </w:p>
    <w:p w14:paraId="7A71751E" w14:textId="77777777" w:rsidR="00E629F5" w:rsidRPr="0014288D" w:rsidRDefault="00E629F5" w:rsidP="00E629F5">
      <w:pPr>
        <w:pStyle w:val="NormalBold"/>
      </w:pPr>
      <w:r w:rsidRPr="0014288D">
        <w:rPr>
          <w:rStyle w:val="HideTWBExt"/>
          <w:b w:val="0"/>
        </w:rPr>
        <w:t>&lt;RepeatBlock-By&gt;&lt;Members&gt;</w:t>
      </w:r>
      <w:r w:rsidRPr="0014288D">
        <w:t>Loucas Fourlas, Tomáš Zdechovský, Alice Teodorescu Måwe, Loránt Vincze, Henrik Dahl, Emil Radev</w:t>
      </w:r>
      <w:r w:rsidRPr="0014288D">
        <w:rPr>
          <w:rStyle w:val="HideTWBExt"/>
          <w:b w:val="0"/>
        </w:rPr>
        <w:t>&lt;/Members&gt;</w:t>
      </w:r>
    </w:p>
    <w:p w14:paraId="6DA702F2" w14:textId="77777777" w:rsidR="00E629F5" w:rsidRPr="0014288D" w:rsidRDefault="00E629F5" w:rsidP="00E629F5">
      <w:pPr>
        <w:pStyle w:val="NormalBold"/>
      </w:pPr>
      <w:r w:rsidRPr="0014288D">
        <w:rPr>
          <w:rStyle w:val="HideTWBExt"/>
          <w:b w:val="0"/>
        </w:rPr>
        <w:t>&lt;/RepeatBlock-By&gt;</w:t>
      </w:r>
    </w:p>
    <w:p w14:paraId="3B28F247"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CE36B15" w14:textId="77777777" w:rsidR="00E629F5" w:rsidRPr="0014288D" w:rsidRDefault="00E629F5" w:rsidP="00E629F5">
      <w:pPr>
        <w:pStyle w:val="NormalBold"/>
      </w:pPr>
      <w:r w:rsidRPr="0014288D">
        <w:rPr>
          <w:rStyle w:val="HideTWBExt"/>
        </w:rPr>
        <w:t>&lt;Article&gt;</w:t>
      </w:r>
      <w:r w:rsidRPr="0014288D">
        <w:t>Considerando 6 – parágrafo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4688C0A" w14:textId="77777777" w:rsidTr="000E1089">
        <w:trPr>
          <w:trHeight w:hRule="exact" w:val="240"/>
          <w:jc w:val="center"/>
        </w:trPr>
        <w:tc>
          <w:tcPr>
            <w:tcW w:w="9752" w:type="dxa"/>
            <w:gridSpan w:val="2"/>
            <w:tcBorders>
              <w:top w:val="nil"/>
              <w:left w:val="nil"/>
              <w:bottom w:val="nil"/>
              <w:right w:val="nil"/>
            </w:tcBorders>
          </w:tcPr>
          <w:p w14:paraId="2B8FBD93" w14:textId="77777777" w:rsidR="00E629F5" w:rsidRPr="0014288D" w:rsidRDefault="00E629F5" w:rsidP="000E1089"/>
        </w:tc>
      </w:tr>
      <w:tr w:rsidR="00E629F5" w:rsidRPr="0014288D" w14:paraId="0079E3C2" w14:textId="77777777" w:rsidTr="000E1089">
        <w:trPr>
          <w:trHeight w:val="240"/>
          <w:jc w:val="center"/>
        </w:trPr>
        <w:tc>
          <w:tcPr>
            <w:tcW w:w="4876" w:type="dxa"/>
            <w:tcBorders>
              <w:top w:val="nil"/>
              <w:left w:val="nil"/>
              <w:bottom w:val="nil"/>
              <w:right w:val="nil"/>
            </w:tcBorders>
          </w:tcPr>
          <w:p w14:paraId="79D13B1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AD4CAED" w14:textId="77777777" w:rsidR="00E629F5" w:rsidRPr="0014288D" w:rsidRDefault="00E629F5" w:rsidP="000E1089">
            <w:pPr>
              <w:pStyle w:val="AmColumnHeading"/>
            </w:pPr>
            <w:r w:rsidRPr="0014288D">
              <w:t>Alteração</w:t>
            </w:r>
          </w:p>
        </w:tc>
      </w:tr>
      <w:tr w:rsidR="00E629F5" w:rsidRPr="0014288D" w14:paraId="0015B192" w14:textId="77777777" w:rsidTr="000E1089">
        <w:trPr>
          <w:jc w:val="center"/>
        </w:trPr>
        <w:tc>
          <w:tcPr>
            <w:tcW w:w="4876" w:type="dxa"/>
            <w:tcBorders>
              <w:top w:val="nil"/>
              <w:left w:val="nil"/>
              <w:bottom w:val="nil"/>
              <w:right w:val="nil"/>
            </w:tcBorders>
          </w:tcPr>
          <w:p w14:paraId="5F232E1D" w14:textId="2605DF6D" w:rsidR="00E629F5" w:rsidRPr="0014288D" w:rsidRDefault="00E629F5" w:rsidP="000E1089">
            <w:pPr>
              <w:pStyle w:val="Normal6a"/>
            </w:pPr>
            <w:r w:rsidRPr="0014288D">
              <w:t xml:space="preserve">O contexto geopolítico da Europa mudou significativamente, afetando profundamente a gestão da migração da União, também devido ao papel dos intervenientes estatais na promoção e viabilização da migração </w:t>
            </w:r>
            <w:r w:rsidRPr="0014288D">
              <w:rPr>
                <w:b/>
                <w:i/>
              </w:rPr>
              <w:t>irregular</w:t>
            </w:r>
            <w:r w:rsidRPr="0014288D">
              <w:t>, 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 xml:space="preserve">Membros devem ser capazes de reagir de forma rápida e eficaz à evolução </w:t>
            </w:r>
            <w:r w:rsidRPr="0014288D">
              <w:lastRenderedPageBreak/>
              <w:t>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c>
          <w:tcPr>
            <w:tcW w:w="4876" w:type="dxa"/>
            <w:tcBorders>
              <w:top w:val="nil"/>
              <w:left w:val="nil"/>
              <w:bottom w:val="nil"/>
              <w:right w:val="nil"/>
            </w:tcBorders>
          </w:tcPr>
          <w:p w14:paraId="63AD07EB" w14:textId="3349B1D2" w:rsidR="00E629F5" w:rsidRPr="0014288D" w:rsidRDefault="00E629F5" w:rsidP="000E1089">
            <w:pPr>
              <w:pStyle w:val="Normal6a"/>
            </w:pPr>
            <w:r w:rsidRPr="0014288D">
              <w:lastRenderedPageBreak/>
              <w:t xml:space="preserve">O contexto geopolítico da Europa mudou significativamente, afetando profundamente a gestão da migração da União, também devido ao papel dos intervenientes estatais </w:t>
            </w:r>
            <w:r w:rsidRPr="0014288D">
              <w:rPr>
                <w:b/>
                <w:i/>
              </w:rPr>
              <w:t>e não estatais</w:t>
            </w:r>
            <w:r w:rsidRPr="0014288D">
              <w:t xml:space="preserve"> na promoção e viabilização da migração </w:t>
            </w:r>
            <w:r w:rsidRPr="0014288D">
              <w:rPr>
                <w:b/>
                <w:i/>
              </w:rPr>
              <w:t>ilegal</w:t>
            </w:r>
            <w:r w:rsidRPr="0014288D">
              <w:t>, 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 xml:space="preserve">Membros devem ser capazes de reagir de forma </w:t>
            </w:r>
            <w:r w:rsidRPr="0014288D">
              <w:lastRenderedPageBreak/>
              <w:t>rápida e eficaz à evolução dos fluxos migratórios e devem receber apoio da União para esse efeito. Para dar resposta a estes desafios europeus, a atribuição do apoio da União deve refletir as prioridades da União</w:t>
            </w:r>
            <w:r w:rsidRPr="0014288D">
              <w:rPr>
                <w:b/>
                <w:i/>
              </w:rPr>
              <w:t>, incluindo medidas e soluções novas e inovadoras para a gestão da migração, reforçando simultaneamente a proteção das fronteiras externas e tendo em conta o papel estratégico dos Estados</w:t>
            </w:r>
            <w:r w:rsidR="00660880">
              <w:rPr>
                <w:b/>
                <w:i/>
              </w:rPr>
              <w:noBreakHyphen/>
            </w:r>
            <w:r w:rsidRPr="0014288D">
              <w:rPr>
                <w:b/>
                <w:i/>
              </w:rPr>
              <w:t>Membros na proteção dessas fronteiras</w:t>
            </w:r>
            <w:r w:rsidRPr="0014288D">
              <w:t>.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r>
      <w:tr w:rsidR="00E629F5" w:rsidRPr="0014288D" w14:paraId="2D1AD015" w14:textId="77777777" w:rsidTr="000E1089">
        <w:trPr>
          <w:jc w:val="center"/>
        </w:trPr>
        <w:tc>
          <w:tcPr>
            <w:tcW w:w="4876" w:type="dxa"/>
            <w:tcBorders>
              <w:top w:val="nil"/>
              <w:left w:val="nil"/>
              <w:bottom w:val="nil"/>
              <w:right w:val="nil"/>
            </w:tcBorders>
          </w:tcPr>
          <w:p w14:paraId="5B49D06E"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39CDF41D" w14:textId="77777777" w:rsidR="00E629F5" w:rsidRPr="0014288D" w:rsidRDefault="00E629F5" w:rsidP="000E1089">
            <w:pPr>
              <w:pStyle w:val="Normal6a"/>
            </w:pPr>
            <w:r w:rsidRPr="0014288D">
              <w:rPr>
                <w:b/>
                <w:i/>
              </w:rPr>
              <w:t>_________________</w:t>
            </w:r>
          </w:p>
        </w:tc>
      </w:tr>
      <w:tr w:rsidR="00E629F5" w:rsidRPr="0014288D" w14:paraId="4B441A84" w14:textId="77777777" w:rsidTr="000E1089">
        <w:trPr>
          <w:jc w:val="center"/>
        </w:trPr>
        <w:tc>
          <w:tcPr>
            <w:tcW w:w="4876" w:type="dxa"/>
            <w:tcBorders>
              <w:top w:val="nil"/>
              <w:left w:val="nil"/>
              <w:bottom w:val="nil"/>
              <w:right w:val="nil"/>
            </w:tcBorders>
          </w:tcPr>
          <w:p w14:paraId="78AD7D68"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32B0FF6F"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r w:rsidR="00E629F5" w:rsidRPr="0014288D" w14:paraId="61FD3AD9" w14:textId="77777777" w:rsidTr="000E1089">
        <w:trPr>
          <w:jc w:val="center"/>
        </w:trPr>
        <w:tc>
          <w:tcPr>
            <w:tcW w:w="4876" w:type="dxa"/>
            <w:tcBorders>
              <w:top w:val="nil"/>
              <w:left w:val="nil"/>
              <w:bottom w:val="nil"/>
              <w:right w:val="nil"/>
            </w:tcBorders>
          </w:tcPr>
          <w:p w14:paraId="0EBA27F4"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169B61A2"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4AC77D1C"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621772B0" w14:textId="77777777" w:rsidR="00E629F5" w:rsidRPr="0014288D" w:rsidRDefault="00E629F5" w:rsidP="00E629F5">
      <w:r w:rsidRPr="0014288D">
        <w:rPr>
          <w:rStyle w:val="HideTWBExt"/>
        </w:rPr>
        <w:t>&lt;/Amend&gt;</w:t>
      </w:r>
    </w:p>
    <w:p w14:paraId="574C0A7C" w14:textId="77777777" w:rsidR="00E629F5" w:rsidRPr="0014288D" w:rsidRDefault="00E629F5" w:rsidP="00E629F5">
      <w:pPr>
        <w:pStyle w:val="AmNumberTabs"/>
      </w:pPr>
      <w:r w:rsidRPr="0014288D">
        <w:rPr>
          <w:rStyle w:val="HideTWBExt"/>
          <w:b w:val="0"/>
        </w:rPr>
        <w:lastRenderedPageBreak/>
        <w:t>&lt;Amend&gt;</w:t>
      </w:r>
      <w:r w:rsidRPr="0014288D">
        <w:t>Alteração</w:t>
      </w:r>
      <w:r w:rsidRPr="0014288D">
        <w:tab/>
      </w:r>
      <w:r w:rsidRPr="0014288D">
        <w:tab/>
      </w:r>
      <w:r w:rsidRPr="0014288D">
        <w:rPr>
          <w:rStyle w:val="HideTWBExt"/>
          <w:b w:val="0"/>
        </w:rPr>
        <w:t>&lt;NumAm&gt;</w:t>
      </w:r>
      <w:r w:rsidRPr="0014288D">
        <w:t>90</w:t>
      </w:r>
      <w:r w:rsidRPr="0014288D">
        <w:rPr>
          <w:rStyle w:val="HideTWBExt"/>
          <w:b w:val="0"/>
        </w:rPr>
        <w:t>&lt;/NumAm&gt;</w:t>
      </w:r>
    </w:p>
    <w:p w14:paraId="1B3B274B"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475F2DDB" w14:textId="77777777" w:rsidR="00E629F5" w:rsidRPr="0014288D" w:rsidRDefault="00E629F5" w:rsidP="00E629F5">
      <w:pPr>
        <w:pStyle w:val="NormalBold"/>
      </w:pPr>
      <w:r w:rsidRPr="0014288D">
        <w:rPr>
          <w:rStyle w:val="HideTWBExt"/>
          <w:b w:val="0"/>
        </w:rPr>
        <w:t>&lt;/RepeatBlock-By&gt;</w:t>
      </w:r>
    </w:p>
    <w:p w14:paraId="296EFA95"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218FFFAC" w14:textId="77777777" w:rsidR="00E629F5" w:rsidRPr="0014288D" w:rsidRDefault="00E629F5" w:rsidP="00E629F5">
      <w:pPr>
        <w:pStyle w:val="NormalBold"/>
      </w:pPr>
      <w:r w:rsidRPr="0014288D">
        <w:rPr>
          <w:rStyle w:val="HideTWBExt"/>
          <w:b w:val="0"/>
        </w:rPr>
        <w:t>&lt;Article&gt;</w:t>
      </w:r>
      <w:r w:rsidRPr="0014288D">
        <w:t>Considerando 6 – parágrafo 1</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8CCF708" w14:textId="77777777" w:rsidTr="000E1089">
        <w:trPr>
          <w:trHeight w:hRule="exact" w:val="240"/>
          <w:jc w:val="center"/>
        </w:trPr>
        <w:tc>
          <w:tcPr>
            <w:tcW w:w="9752" w:type="dxa"/>
            <w:gridSpan w:val="2"/>
            <w:tcBorders>
              <w:top w:val="nil"/>
              <w:left w:val="nil"/>
              <w:bottom w:val="nil"/>
              <w:right w:val="nil"/>
            </w:tcBorders>
          </w:tcPr>
          <w:p w14:paraId="2C501F49" w14:textId="77777777" w:rsidR="00E629F5" w:rsidRPr="0014288D" w:rsidRDefault="00E629F5" w:rsidP="000E1089"/>
        </w:tc>
      </w:tr>
      <w:tr w:rsidR="00E629F5" w:rsidRPr="0014288D" w14:paraId="009D01FA" w14:textId="77777777" w:rsidTr="000E1089">
        <w:trPr>
          <w:trHeight w:val="240"/>
          <w:jc w:val="center"/>
        </w:trPr>
        <w:tc>
          <w:tcPr>
            <w:tcW w:w="4876" w:type="dxa"/>
            <w:tcBorders>
              <w:top w:val="nil"/>
              <w:left w:val="nil"/>
              <w:bottom w:val="nil"/>
              <w:right w:val="nil"/>
            </w:tcBorders>
          </w:tcPr>
          <w:p w14:paraId="0A2DBAA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75DB2B2" w14:textId="77777777" w:rsidR="00E629F5" w:rsidRPr="0014288D" w:rsidRDefault="00E629F5" w:rsidP="000E1089">
            <w:pPr>
              <w:pStyle w:val="AmColumnHeading"/>
            </w:pPr>
            <w:r w:rsidRPr="0014288D">
              <w:t>Alteração</w:t>
            </w:r>
          </w:p>
        </w:tc>
      </w:tr>
      <w:tr w:rsidR="00E629F5" w:rsidRPr="0014288D" w14:paraId="2D5873B4" w14:textId="77777777" w:rsidTr="000E1089">
        <w:trPr>
          <w:jc w:val="center"/>
        </w:trPr>
        <w:tc>
          <w:tcPr>
            <w:tcW w:w="4876" w:type="dxa"/>
            <w:tcBorders>
              <w:top w:val="nil"/>
              <w:left w:val="nil"/>
              <w:bottom w:val="nil"/>
              <w:right w:val="nil"/>
            </w:tcBorders>
          </w:tcPr>
          <w:p w14:paraId="226186D9" w14:textId="54325FE9" w:rsidR="00E629F5" w:rsidRPr="0014288D" w:rsidRDefault="00E629F5" w:rsidP="000E1089">
            <w:pPr>
              <w:pStyle w:val="Normal6a"/>
            </w:pPr>
            <w:r w:rsidRPr="0014288D">
              <w:t xml:space="preserve">O contexto geopolítico da Europa mudou significativamente, afetando profundamente a gestão da migração da União, também devido ao papel dos intervenientes estatais na promoção e viabilização da migração </w:t>
            </w:r>
            <w:r w:rsidRPr="0014288D">
              <w:rPr>
                <w:b/>
                <w:i/>
              </w:rPr>
              <w:t>irregular</w:t>
            </w:r>
            <w:r w:rsidRPr="0014288D">
              <w:t>, 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 de 14 de maio de 2024</w:t>
            </w:r>
            <w:r w:rsidRPr="0014288D">
              <w:rPr>
                <w:vertAlign w:val="superscript"/>
              </w:rPr>
              <w:t>9</w:t>
            </w:r>
            <w:r w:rsidRPr="0014288D">
              <w:rPr>
                <w:b/>
                <w:i/>
              </w:rPr>
              <w:t>, incluindo o mecanismo de solidariedade anual e o Regime da União de Reinstalação e de Admissão por Motivos Humanitários</w:t>
            </w:r>
            <w:r w:rsidRPr="0014288D">
              <w:t>.</w:t>
            </w:r>
          </w:p>
        </w:tc>
        <w:tc>
          <w:tcPr>
            <w:tcW w:w="4876" w:type="dxa"/>
            <w:tcBorders>
              <w:top w:val="nil"/>
              <w:left w:val="nil"/>
              <w:bottom w:val="nil"/>
              <w:right w:val="nil"/>
            </w:tcBorders>
          </w:tcPr>
          <w:p w14:paraId="127F0110" w14:textId="33C77265" w:rsidR="00E629F5" w:rsidRPr="0014288D" w:rsidRDefault="00E629F5" w:rsidP="000E1089">
            <w:pPr>
              <w:pStyle w:val="Normal6a"/>
            </w:pPr>
            <w:r w:rsidRPr="0014288D">
              <w:t xml:space="preserve">O contexto geopolítico da Europa mudou significativamente, afetando profundamente a gestão da migração da União, também devido ao papel dos intervenientes estatais na promoção e viabilização da migração </w:t>
            </w:r>
            <w:r w:rsidRPr="0014288D">
              <w:rPr>
                <w:b/>
                <w:i/>
              </w:rPr>
              <w:t>ilegal</w:t>
            </w:r>
            <w:r w:rsidRPr="0014288D">
              <w:t>, instrumentalizando os fluxos migratórios como ferramenta para fins políticos, e à utilização de táticas de guerra híbrida, nomeadamente a utilização da migração como arma</w:t>
            </w:r>
            <w:r w:rsidRPr="0014288D">
              <w:rPr>
                <w:vertAlign w:val="superscript"/>
              </w:rPr>
              <w:t>8</w:t>
            </w:r>
            <w:r w:rsidRPr="0014288D">
              <w:t xml:space="preserve">, para </w:t>
            </w:r>
            <w:r w:rsidRPr="0014288D">
              <w:rPr>
                <w:b/>
                <w:i/>
              </w:rPr>
              <w:t>provocar alterações demográficas e</w:t>
            </w:r>
            <w:r w:rsidRPr="0014288D">
              <w:t xml:space="preserve">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 de 14 de maio de 2024</w:t>
            </w:r>
            <w:r w:rsidRPr="0014288D">
              <w:rPr>
                <w:vertAlign w:val="superscript"/>
              </w:rPr>
              <w:t>9</w:t>
            </w:r>
            <w:r w:rsidRPr="0014288D">
              <w:t>.</w:t>
            </w:r>
          </w:p>
        </w:tc>
      </w:tr>
      <w:tr w:rsidR="00E629F5" w:rsidRPr="0014288D" w14:paraId="1A868C0D" w14:textId="77777777" w:rsidTr="000E1089">
        <w:trPr>
          <w:jc w:val="center"/>
        </w:trPr>
        <w:tc>
          <w:tcPr>
            <w:tcW w:w="4876" w:type="dxa"/>
            <w:tcBorders>
              <w:top w:val="nil"/>
              <w:left w:val="nil"/>
              <w:bottom w:val="nil"/>
              <w:right w:val="nil"/>
            </w:tcBorders>
          </w:tcPr>
          <w:p w14:paraId="355B9B04"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1656C9C0" w14:textId="77777777" w:rsidR="00E629F5" w:rsidRPr="0014288D" w:rsidRDefault="00E629F5" w:rsidP="000E1089">
            <w:pPr>
              <w:pStyle w:val="Normal6a"/>
            </w:pPr>
            <w:r w:rsidRPr="0014288D">
              <w:rPr>
                <w:b/>
                <w:i/>
              </w:rPr>
              <w:t>_________________</w:t>
            </w:r>
          </w:p>
        </w:tc>
      </w:tr>
      <w:tr w:rsidR="00E629F5" w:rsidRPr="0014288D" w14:paraId="4FB8D01B" w14:textId="77777777" w:rsidTr="000E1089">
        <w:trPr>
          <w:jc w:val="center"/>
        </w:trPr>
        <w:tc>
          <w:tcPr>
            <w:tcW w:w="4876" w:type="dxa"/>
            <w:tcBorders>
              <w:top w:val="nil"/>
              <w:left w:val="nil"/>
              <w:bottom w:val="nil"/>
              <w:right w:val="nil"/>
            </w:tcBorders>
          </w:tcPr>
          <w:p w14:paraId="36B7A0E2"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w:t>
            </w:r>
            <w:r w:rsidRPr="0014288D">
              <w:lastRenderedPageBreak/>
              <w:t>da segurança nas fronteiras externas da UE [COM(2024) 570 final de 11.12.2024].</w:t>
            </w:r>
          </w:p>
        </w:tc>
        <w:tc>
          <w:tcPr>
            <w:tcW w:w="4876" w:type="dxa"/>
            <w:tcBorders>
              <w:top w:val="nil"/>
              <w:left w:val="nil"/>
              <w:bottom w:val="nil"/>
              <w:right w:val="nil"/>
            </w:tcBorders>
          </w:tcPr>
          <w:p w14:paraId="3DA3CB3E" w14:textId="77777777" w:rsidR="00E629F5" w:rsidRPr="0014288D" w:rsidRDefault="00E629F5" w:rsidP="000E1089">
            <w:pPr>
              <w:pStyle w:val="Normal6a"/>
            </w:pPr>
            <w:r w:rsidRPr="0014288D">
              <w:rPr>
                <w:vertAlign w:val="superscript"/>
              </w:rPr>
              <w:lastRenderedPageBreak/>
              <w:t>8</w:t>
            </w:r>
            <w:r w:rsidRPr="0014288D">
              <w:t xml:space="preserve"> Comunicação da Comissão ao Parlamento Europeu e ao Conselho sobre a luta contra as ameaças híbridas resultantes da instrumentalização da migração e o reforço </w:t>
            </w:r>
            <w:r w:rsidRPr="0014288D">
              <w:lastRenderedPageBreak/>
              <w:t>da segurança nas fronteiras externas da UE [COM(2024) 570 final de 11.12.2024].</w:t>
            </w:r>
          </w:p>
        </w:tc>
      </w:tr>
      <w:tr w:rsidR="00E629F5" w:rsidRPr="0014288D" w14:paraId="4874D04F" w14:textId="77777777" w:rsidTr="000E1089">
        <w:trPr>
          <w:jc w:val="center"/>
        </w:trPr>
        <w:tc>
          <w:tcPr>
            <w:tcW w:w="4876" w:type="dxa"/>
            <w:tcBorders>
              <w:top w:val="nil"/>
              <w:left w:val="nil"/>
              <w:bottom w:val="nil"/>
              <w:right w:val="nil"/>
            </w:tcBorders>
          </w:tcPr>
          <w:p w14:paraId="001479B3" w14:textId="77777777" w:rsidR="00E629F5" w:rsidRPr="0014288D" w:rsidRDefault="00E629F5" w:rsidP="000E1089">
            <w:pPr>
              <w:pStyle w:val="Normal6a"/>
            </w:pPr>
            <w:r w:rsidRPr="0014288D">
              <w:rPr>
                <w:vertAlign w:val="superscript"/>
              </w:rPr>
              <w:lastRenderedPageBreak/>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2C8D6BFF"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4468306E"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{EL}</w:t>
      </w:r>
      <w:r w:rsidRPr="0014288D">
        <w:t>el</w:t>
      </w:r>
      <w:r w:rsidRPr="0014288D">
        <w:rPr>
          <w:rStyle w:val="HideTWBExt"/>
        </w:rPr>
        <w:t>&lt;/Original&gt;</w:t>
      </w:r>
    </w:p>
    <w:p w14:paraId="6C16BB9B" w14:textId="77777777" w:rsidR="00E629F5" w:rsidRPr="0014288D" w:rsidRDefault="00E629F5" w:rsidP="00E629F5">
      <w:r w:rsidRPr="0014288D">
        <w:rPr>
          <w:rStyle w:val="HideTWBExt"/>
        </w:rPr>
        <w:t>&lt;/Amend&gt;</w:t>
      </w:r>
    </w:p>
    <w:p w14:paraId="646FCB0B"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91</w:t>
      </w:r>
      <w:r w:rsidRPr="0014288D">
        <w:rPr>
          <w:rStyle w:val="HideTWBExt"/>
          <w:b w:val="0"/>
        </w:rPr>
        <w:t>&lt;/NumAm&gt;</w:t>
      </w:r>
    </w:p>
    <w:p w14:paraId="2FCD5CE2" w14:textId="77777777" w:rsidR="00E629F5" w:rsidRPr="0014288D" w:rsidRDefault="00E629F5" w:rsidP="00E629F5">
      <w:pPr>
        <w:pStyle w:val="NormalBold"/>
      </w:pPr>
      <w:r w:rsidRPr="0014288D">
        <w:rPr>
          <w:rStyle w:val="HideTWBExt"/>
          <w:b w:val="0"/>
        </w:rPr>
        <w:t>&lt;RepeatBlock-By&gt;&lt;Members&gt;</w:t>
      </w:r>
      <w:r w:rsidRPr="0014288D">
        <w:t>Maciej Wąsik, Mariusz Kamiński</w:t>
      </w:r>
      <w:r w:rsidRPr="0014288D">
        <w:rPr>
          <w:rStyle w:val="HideTWBExt"/>
          <w:b w:val="0"/>
        </w:rPr>
        <w:t>&lt;/Members&gt;</w:t>
      </w:r>
    </w:p>
    <w:p w14:paraId="7471158D" w14:textId="77777777" w:rsidR="00E629F5" w:rsidRPr="0014288D" w:rsidRDefault="00E629F5" w:rsidP="00E629F5">
      <w:pPr>
        <w:pStyle w:val="NormalBold"/>
      </w:pPr>
      <w:r w:rsidRPr="0014288D">
        <w:rPr>
          <w:rStyle w:val="HideTWBExt"/>
          <w:b w:val="0"/>
        </w:rPr>
        <w:t>&lt;/RepeatBlock-By&gt;</w:t>
      </w:r>
    </w:p>
    <w:p w14:paraId="3154BF0E"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1B32473E" w14:textId="77777777" w:rsidR="00E629F5" w:rsidRPr="0014288D" w:rsidRDefault="00E629F5" w:rsidP="00E629F5">
      <w:pPr>
        <w:pStyle w:val="NormalBold"/>
      </w:pPr>
      <w:r w:rsidRPr="0014288D">
        <w:rPr>
          <w:rStyle w:val="HideTWBExt"/>
          <w:b w:val="0"/>
        </w:rPr>
        <w:t>&lt;Article&gt;</w:t>
      </w:r>
      <w:r w:rsidRPr="0014288D">
        <w:t>Considerando 6 – parágrafo 1</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8B3EA63" w14:textId="77777777" w:rsidTr="000E1089">
        <w:trPr>
          <w:trHeight w:hRule="exact" w:val="240"/>
          <w:jc w:val="center"/>
        </w:trPr>
        <w:tc>
          <w:tcPr>
            <w:tcW w:w="9752" w:type="dxa"/>
            <w:gridSpan w:val="2"/>
            <w:tcBorders>
              <w:top w:val="nil"/>
              <w:left w:val="nil"/>
              <w:bottom w:val="nil"/>
              <w:right w:val="nil"/>
            </w:tcBorders>
          </w:tcPr>
          <w:p w14:paraId="72E3D01D" w14:textId="77777777" w:rsidR="00E629F5" w:rsidRPr="0014288D" w:rsidRDefault="00E629F5" w:rsidP="000E1089"/>
        </w:tc>
      </w:tr>
      <w:tr w:rsidR="00E629F5" w:rsidRPr="0014288D" w14:paraId="1620BDA5" w14:textId="77777777" w:rsidTr="000E1089">
        <w:trPr>
          <w:trHeight w:val="240"/>
          <w:jc w:val="center"/>
        </w:trPr>
        <w:tc>
          <w:tcPr>
            <w:tcW w:w="4876" w:type="dxa"/>
            <w:tcBorders>
              <w:top w:val="nil"/>
              <w:left w:val="nil"/>
              <w:bottom w:val="nil"/>
              <w:right w:val="nil"/>
            </w:tcBorders>
          </w:tcPr>
          <w:p w14:paraId="1933A99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DFCCBBB" w14:textId="77777777" w:rsidR="00E629F5" w:rsidRPr="0014288D" w:rsidRDefault="00E629F5" w:rsidP="000E1089">
            <w:pPr>
              <w:pStyle w:val="AmColumnHeading"/>
            </w:pPr>
            <w:r w:rsidRPr="0014288D">
              <w:t>Alteração</w:t>
            </w:r>
          </w:p>
        </w:tc>
      </w:tr>
      <w:tr w:rsidR="00E629F5" w:rsidRPr="0014288D" w14:paraId="232482E7" w14:textId="77777777" w:rsidTr="000E1089">
        <w:trPr>
          <w:jc w:val="center"/>
        </w:trPr>
        <w:tc>
          <w:tcPr>
            <w:tcW w:w="4876" w:type="dxa"/>
            <w:tcBorders>
              <w:top w:val="nil"/>
              <w:left w:val="nil"/>
              <w:bottom w:val="nil"/>
              <w:right w:val="nil"/>
            </w:tcBorders>
          </w:tcPr>
          <w:p w14:paraId="01182E66" w14:textId="088B0723" w:rsidR="00E629F5" w:rsidRPr="0014288D" w:rsidRDefault="00E629F5" w:rsidP="000E1089">
            <w:pPr>
              <w:pStyle w:val="Normal6a"/>
            </w:pPr>
            <w:r w:rsidRPr="0014288D">
              <w:t>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 xml:space="preserve">Membros devem ser capazes de reagir de forma rápida e eficaz à evolução dos fluxos migratórios e devem receber apoio da União para esse efeito. Para dar resposta a estes desafios europeus, a atribuição do apoio da União deve refletir as </w:t>
            </w:r>
            <w:r w:rsidRPr="0014288D">
              <w:rPr>
                <w:b/>
                <w:i/>
              </w:rPr>
              <w:t>prioridades da União</w:t>
            </w:r>
            <w:r w:rsidRPr="0014288D">
              <w:t>. Por conseguinte, o apoio da União executado ao abrigo das regras que regem os planos de parceria nacionais e regionais dos Estados</w:t>
            </w:r>
            <w:r w:rsidR="00660880">
              <w:noBreakHyphen/>
            </w:r>
            <w:r w:rsidRPr="0014288D">
              <w:t xml:space="preserve">Membros deve contribuir para dar uma resposta eficaz aos desafios </w:t>
            </w:r>
            <w:r w:rsidRPr="0014288D">
              <w:lastRenderedPageBreak/>
              <w:t xml:space="preserve">identificados </w:t>
            </w:r>
            <w:r w:rsidRPr="0014288D">
              <w:rPr>
                <w:b/>
                <w:i/>
              </w:rPr>
              <w:t>no contexto da Estratégia Europeia de Gestão do Asilo e da Migração a longo prazo e do ciclo anual de gestão</w:t>
            </w:r>
            <w:r w:rsidRPr="0014288D">
              <w:t xml:space="preserve"> da migração </w:t>
            </w:r>
            <w:r w:rsidRPr="0014288D">
              <w:rPr>
                <w:b/>
                <w:i/>
              </w:rPr>
              <w:t>estabelecido em conformidade com o Regulamento (UE) 2024/1351 do Parlamento Europeu e do Conselho, de 14 de maio de 2024</w:t>
            </w:r>
            <w:r w:rsidRPr="0014288D">
              <w:rPr>
                <w:b/>
                <w:i/>
                <w:vertAlign w:val="superscript"/>
              </w:rPr>
              <w:t>9</w:t>
            </w:r>
            <w:r w:rsidRPr="0014288D">
              <w:rPr>
                <w:b/>
                <w:i/>
              </w:rPr>
              <w:t>, incluindo o mecanismo de solidariedade anual e o Regime da União de Reinstalação e de Admissão por Motivos Humanitários</w:t>
            </w:r>
            <w:r w:rsidRPr="0014288D">
              <w:t>.</w:t>
            </w:r>
          </w:p>
        </w:tc>
        <w:tc>
          <w:tcPr>
            <w:tcW w:w="4876" w:type="dxa"/>
            <w:tcBorders>
              <w:top w:val="nil"/>
              <w:left w:val="nil"/>
              <w:bottom w:val="nil"/>
              <w:right w:val="nil"/>
            </w:tcBorders>
          </w:tcPr>
          <w:p w14:paraId="17B8AF29" w14:textId="6B1DC936" w:rsidR="00E629F5" w:rsidRPr="0014288D" w:rsidRDefault="00E629F5" w:rsidP="000E1089">
            <w:pPr>
              <w:pStyle w:val="Normal6a"/>
            </w:pPr>
            <w:r w:rsidRPr="0014288D">
              <w:lastRenderedPageBreak/>
              <w:t>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 xml:space="preserve">Membros devem ser capazes de reagir de forma rápida e eficaz à evolução dos fluxos migratórios e devem receber apoio da União para esse efeito. Para dar resposta a estes desafios europeus, a atribuição do apoio da União deve refletir as </w:t>
            </w:r>
            <w:r w:rsidRPr="0014288D">
              <w:rPr>
                <w:b/>
                <w:i/>
              </w:rPr>
              <w:t>necessidades reais dos Estados</w:t>
            </w:r>
            <w:r w:rsidR="00660880">
              <w:rPr>
                <w:b/>
                <w:i/>
              </w:rPr>
              <w:noBreakHyphen/>
            </w:r>
            <w:r w:rsidRPr="0014288D">
              <w:rPr>
                <w:b/>
                <w:i/>
              </w:rPr>
              <w:t>Membros</w:t>
            </w:r>
            <w:r w:rsidRPr="0014288D">
              <w:t>. Por conseguinte, o apoio da União executado ao abrigo das regras que regem os planos de parceria nacionais e regionais dos Estados</w:t>
            </w:r>
            <w:r w:rsidR="00660880">
              <w:noBreakHyphen/>
            </w:r>
            <w:r w:rsidRPr="0014288D">
              <w:t xml:space="preserve">Membros deve contribuir para dar </w:t>
            </w:r>
            <w:r w:rsidRPr="0014288D">
              <w:lastRenderedPageBreak/>
              <w:t xml:space="preserve">uma resposta eficaz aos desafios identificados </w:t>
            </w:r>
            <w:r w:rsidRPr="0014288D">
              <w:rPr>
                <w:b/>
                <w:i/>
              </w:rPr>
              <w:t>e para a aplicação de medidas destinadas a combater o fenómeno</w:t>
            </w:r>
            <w:r w:rsidRPr="0014288D">
              <w:t xml:space="preserve"> da migração </w:t>
            </w:r>
            <w:r w:rsidRPr="0014288D">
              <w:rPr>
                <w:b/>
                <w:i/>
              </w:rPr>
              <w:t>ilegal e a garantir o afastamento efetivo da UE dos nacionais de países terceiros que não tenham direito de permanência no seu território</w:t>
            </w:r>
            <w:r w:rsidRPr="0014288D">
              <w:t>.</w:t>
            </w:r>
          </w:p>
        </w:tc>
      </w:tr>
      <w:tr w:rsidR="00E629F5" w:rsidRPr="0014288D" w14:paraId="17E56A62" w14:textId="77777777" w:rsidTr="000E1089">
        <w:trPr>
          <w:jc w:val="center"/>
        </w:trPr>
        <w:tc>
          <w:tcPr>
            <w:tcW w:w="4876" w:type="dxa"/>
            <w:tcBorders>
              <w:top w:val="nil"/>
              <w:left w:val="nil"/>
              <w:bottom w:val="nil"/>
              <w:right w:val="nil"/>
            </w:tcBorders>
          </w:tcPr>
          <w:p w14:paraId="4ABE9014"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0BAA1B49" w14:textId="77777777" w:rsidR="00E629F5" w:rsidRPr="0014288D" w:rsidRDefault="00E629F5" w:rsidP="000E1089">
            <w:pPr>
              <w:pStyle w:val="Normal6a"/>
            </w:pPr>
            <w:r w:rsidRPr="0014288D">
              <w:rPr>
                <w:b/>
                <w:i/>
              </w:rPr>
              <w:t>_________________</w:t>
            </w:r>
          </w:p>
        </w:tc>
      </w:tr>
      <w:tr w:rsidR="00E629F5" w:rsidRPr="0014288D" w14:paraId="5064AB43" w14:textId="77777777" w:rsidTr="000E1089">
        <w:trPr>
          <w:jc w:val="center"/>
        </w:trPr>
        <w:tc>
          <w:tcPr>
            <w:tcW w:w="4876" w:type="dxa"/>
            <w:tcBorders>
              <w:top w:val="nil"/>
              <w:left w:val="nil"/>
              <w:bottom w:val="nil"/>
              <w:right w:val="nil"/>
            </w:tcBorders>
          </w:tcPr>
          <w:p w14:paraId="572EE12E"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3C8188AA"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r w:rsidR="00E629F5" w:rsidRPr="0014288D" w14:paraId="16D32163" w14:textId="77777777" w:rsidTr="000E1089">
        <w:trPr>
          <w:jc w:val="center"/>
        </w:trPr>
        <w:tc>
          <w:tcPr>
            <w:tcW w:w="4876" w:type="dxa"/>
            <w:tcBorders>
              <w:top w:val="nil"/>
              <w:left w:val="nil"/>
              <w:bottom w:val="nil"/>
              <w:right w:val="nil"/>
            </w:tcBorders>
          </w:tcPr>
          <w:p w14:paraId="410B0A72" w14:textId="77777777" w:rsidR="00E629F5" w:rsidRPr="0014288D" w:rsidRDefault="00E629F5" w:rsidP="000E1089">
            <w:pPr>
              <w:pStyle w:val="Normal6a"/>
            </w:pPr>
            <w:r w:rsidRPr="0014288D">
              <w:rPr>
                <w:b/>
                <w:i/>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w:t>
            </w:r>
            <w:r w:rsidRPr="0014288D">
              <w:rPr>
                <w:b/>
                <w:i/>
              </w:rPr>
              <w:t xml:space="preserve"> </w:t>
            </w:r>
            <w:r w:rsidRPr="0014288D">
              <w:t>http://data.europa.eu/eli/reg/2024/1351/oj).</w:t>
            </w:r>
          </w:p>
        </w:tc>
        <w:tc>
          <w:tcPr>
            <w:tcW w:w="4876" w:type="dxa"/>
            <w:tcBorders>
              <w:top w:val="nil"/>
              <w:left w:val="nil"/>
              <w:bottom w:val="nil"/>
              <w:right w:val="nil"/>
            </w:tcBorders>
          </w:tcPr>
          <w:p w14:paraId="5F9CA0D6" w14:textId="77777777" w:rsidR="00E629F5" w:rsidRPr="0014288D" w:rsidRDefault="00E629F5" w:rsidP="000E1089"/>
        </w:tc>
      </w:tr>
    </w:tbl>
    <w:p w14:paraId="3CB49F2B"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{PL}</w:t>
      </w:r>
      <w:r w:rsidRPr="0014288D">
        <w:t>pl</w:t>
      </w:r>
      <w:r w:rsidRPr="0014288D">
        <w:rPr>
          <w:rStyle w:val="HideTWBExt"/>
        </w:rPr>
        <w:t>&lt;/Original&gt;</w:t>
      </w:r>
    </w:p>
    <w:p w14:paraId="784B040B" w14:textId="77777777" w:rsidR="00E629F5" w:rsidRPr="0014288D" w:rsidRDefault="00E629F5" w:rsidP="00E629F5">
      <w:r w:rsidRPr="0014288D">
        <w:rPr>
          <w:rStyle w:val="HideTWBExt"/>
        </w:rPr>
        <w:t>&lt;/Amend&gt;</w:t>
      </w:r>
    </w:p>
    <w:p w14:paraId="2EC6894E"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92</w:t>
      </w:r>
      <w:r w:rsidRPr="0014288D">
        <w:rPr>
          <w:rStyle w:val="HideTWBExt"/>
        </w:rPr>
        <w:t>&lt;/NumAm&gt;</w:t>
      </w:r>
    </w:p>
    <w:p w14:paraId="118E4C08" w14:textId="77777777" w:rsidR="00E629F5" w:rsidRPr="0014288D" w:rsidRDefault="00E629F5" w:rsidP="00E629F5">
      <w:pPr>
        <w:pStyle w:val="NormalBold"/>
      </w:pPr>
      <w:r w:rsidRPr="0014288D">
        <w:rPr>
          <w:rStyle w:val="HideTWBExt"/>
          <w:b w:val="0"/>
        </w:rPr>
        <w:t>&lt;RepeatBlock-By&gt;&lt;Members&gt;</w:t>
      </w:r>
      <w:r w:rsidRPr="0014288D">
        <w:t>Jorge Buxadé Villalba, Marieke Ehlers, Susanna Ceccardi</w:t>
      </w:r>
      <w:r w:rsidRPr="0014288D">
        <w:rPr>
          <w:rStyle w:val="HideTWBExt"/>
          <w:b w:val="0"/>
        </w:rPr>
        <w:t>&lt;/Members&gt;</w:t>
      </w:r>
    </w:p>
    <w:p w14:paraId="1B078874" w14:textId="77777777" w:rsidR="00E629F5" w:rsidRPr="0014288D" w:rsidRDefault="00E629F5" w:rsidP="00E629F5">
      <w:pPr>
        <w:pStyle w:val="NormalBold"/>
      </w:pPr>
      <w:r w:rsidRPr="0014288D">
        <w:rPr>
          <w:rStyle w:val="HideTWBExt"/>
          <w:b w:val="0"/>
        </w:rPr>
        <w:t>&lt;/RepeatBlock-By&gt;</w:t>
      </w:r>
    </w:p>
    <w:p w14:paraId="0B0A90CD"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F61C6F7" w14:textId="77777777" w:rsidR="00E629F5" w:rsidRPr="0014288D" w:rsidRDefault="00E629F5" w:rsidP="00E629F5">
      <w:pPr>
        <w:pStyle w:val="NormalBold"/>
      </w:pPr>
      <w:r w:rsidRPr="0014288D">
        <w:rPr>
          <w:rStyle w:val="HideTWBExt"/>
        </w:rPr>
        <w:t>&lt;Article&gt;</w:t>
      </w:r>
      <w:r w:rsidRPr="0014288D">
        <w:t>Considerando 6 – parágrafo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D0F5397" w14:textId="77777777" w:rsidTr="000E1089">
        <w:trPr>
          <w:trHeight w:hRule="exact" w:val="240"/>
          <w:jc w:val="center"/>
        </w:trPr>
        <w:tc>
          <w:tcPr>
            <w:tcW w:w="9752" w:type="dxa"/>
            <w:gridSpan w:val="2"/>
            <w:tcBorders>
              <w:top w:val="nil"/>
              <w:left w:val="nil"/>
              <w:bottom w:val="nil"/>
              <w:right w:val="nil"/>
            </w:tcBorders>
          </w:tcPr>
          <w:p w14:paraId="551AB7F0" w14:textId="77777777" w:rsidR="00E629F5" w:rsidRPr="0014288D" w:rsidRDefault="00E629F5" w:rsidP="000E1089"/>
        </w:tc>
      </w:tr>
      <w:tr w:rsidR="00E629F5" w:rsidRPr="0014288D" w14:paraId="05C2B417" w14:textId="77777777" w:rsidTr="000E1089">
        <w:trPr>
          <w:trHeight w:val="240"/>
          <w:jc w:val="center"/>
        </w:trPr>
        <w:tc>
          <w:tcPr>
            <w:tcW w:w="4876" w:type="dxa"/>
            <w:tcBorders>
              <w:top w:val="nil"/>
              <w:left w:val="nil"/>
              <w:bottom w:val="nil"/>
              <w:right w:val="nil"/>
            </w:tcBorders>
          </w:tcPr>
          <w:p w14:paraId="5006CD2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FF93067" w14:textId="77777777" w:rsidR="00E629F5" w:rsidRPr="0014288D" w:rsidRDefault="00E629F5" w:rsidP="000E1089">
            <w:pPr>
              <w:pStyle w:val="AmColumnHeading"/>
            </w:pPr>
            <w:r w:rsidRPr="0014288D">
              <w:t>Alteração</w:t>
            </w:r>
          </w:p>
        </w:tc>
      </w:tr>
      <w:tr w:rsidR="00E629F5" w:rsidRPr="0014288D" w14:paraId="798ACBE5" w14:textId="77777777" w:rsidTr="000E1089">
        <w:trPr>
          <w:jc w:val="center"/>
        </w:trPr>
        <w:tc>
          <w:tcPr>
            <w:tcW w:w="4876" w:type="dxa"/>
            <w:tcBorders>
              <w:top w:val="nil"/>
              <w:left w:val="nil"/>
              <w:bottom w:val="nil"/>
              <w:right w:val="nil"/>
            </w:tcBorders>
          </w:tcPr>
          <w:p w14:paraId="19839393" w14:textId="0A0B3281" w:rsidR="00E629F5" w:rsidRPr="0014288D" w:rsidRDefault="00E629F5" w:rsidP="000E1089">
            <w:pPr>
              <w:pStyle w:val="Normal6a"/>
            </w:pPr>
            <w:r w:rsidRPr="0014288D">
              <w:t xml:space="preserve">O contexto geopolítico da Europa mudou significativamente, afetando profundamente a gestão da migração da União, também devido ao papel dos intervenientes estatais na promoção e viabilização da </w:t>
            </w:r>
            <w:r w:rsidRPr="0014288D">
              <w:rPr>
                <w:b/>
                <w:i/>
              </w:rPr>
              <w:t>migração irregular</w:t>
            </w:r>
            <w:r w:rsidRPr="0014288D">
              <w:t xml:space="preserve">, </w:t>
            </w:r>
            <w:r w:rsidRPr="0014288D">
              <w:lastRenderedPageBreak/>
              <w:t>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c>
          <w:tcPr>
            <w:tcW w:w="4876" w:type="dxa"/>
            <w:tcBorders>
              <w:top w:val="nil"/>
              <w:left w:val="nil"/>
              <w:bottom w:val="nil"/>
              <w:right w:val="nil"/>
            </w:tcBorders>
          </w:tcPr>
          <w:p w14:paraId="67C1313C" w14:textId="1B7F9EBD" w:rsidR="00E629F5" w:rsidRPr="0014288D" w:rsidRDefault="00E629F5" w:rsidP="000E1089">
            <w:pPr>
              <w:pStyle w:val="Normal6a"/>
            </w:pPr>
            <w:r w:rsidRPr="0014288D">
              <w:lastRenderedPageBreak/>
              <w:t xml:space="preserve">O contexto geopolítico da Europa mudou significativamente, afetando profundamente a gestão da migração da União, também devido ao papel dos intervenientes estatais na promoção e viabilização da </w:t>
            </w:r>
            <w:r w:rsidRPr="0014288D">
              <w:rPr>
                <w:b/>
                <w:i/>
              </w:rPr>
              <w:t>imigração ilegal</w:t>
            </w:r>
            <w:r w:rsidRPr="0014288D">
              <w:t xml:space="preserve">, </w:t>
            </w:r>
            <w:r w:rsidRPr="0014288D">
              <w:lastRenderedPageBreak/>
              <w:t>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 xml:space="preserve">Membros devem ser capazes de reagir de forma rápida e eficaz à evolução dos fluxos migratórios e devem receber apoio da União para esse efeito. Para dar resposta a estes desafios europeus, a atribuição do apoio da União deve refletir as prioridades da União </w:t>
            </w:r>
            <w:r w:rsidRPr="0014288D">
              <w:rPr>
                <w:b/>
                <w:i/>
              </w:rPr>
              <w:t>e permitir abordar a dimensão externa da gestão da migração</w:t>
            </w:r>
            <w:r w:rsidRPr="0014288D">
              <w:t>.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r>
      <w:tr w:rsidR="00E629F5" w:rsidRPr="0014288D" w14:paraId="1D14B4C7" w14:textId="77777777" w:rsidTr="000E1089">
        <w:trPr>
          <w:jc w:val="center"/>
        </w:trPr>
        <w:tc>
          <w:tcPr>
            <w:tcW w:w="4876" w:type="dxa"/>
            <w:tcBorders>
              <w:top w:val="nil"/>
              <w:left w:val="nil"/>
              <w:bottom w:val="nil"/>
              <w:right w:val="nil"/>
            </w:tcBorders>
          </w:tcPr>
          <w:p w14:paraId="5CBD0F1E"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5BF9E6B6" w14:textId="77777777" w:rsidR="00E629F5" w:rsidRPr="0014288D" w:rsidRDefault="00E629F5" w:rsidP="000E1089">
            <w:pPr>
              <w:pStyle w:val="Normal6a"/>
            </w:pPr>
            <w:r w:rsidRPr="0014288D">
              <w:rPr>
                <w:b/>
                <w:i/>
              </w:rPr>
              <w:t>_________________</w:t>
            </w:r>
          </w:p>
        </w:tc>
      </w:tr>
      <w:tr w:rsidR="00E629F5" w:rsidRPr="0014288D" w14:paraId="188B8BD7" w14:textId="77777777" w:rsidTr="000E1089">
        <w:trPr>
          <w:jc w:val="center"/>
        </w:trPr>
        <w:tc>
          <w:tcPr>
            <w:tcW w:w="4876" w:type="dxa"/>
            <w:tcBorders>
              <w:top w:val="nil"/>
              <w:left w:val="nil"/>
              <w:bottom w:val="nil"/>
              <w:right w:val="nil"/>
            </w:tcBorders>
          </w:tcPr>
          <w:p w14:paraId="3E67F5E8"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3551A74A"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r w:rsidR="00E629F5" w:rsidRPr="0014288D" w14:paraId="2CD8633A" w14:textId="77777777" w:rsidTr="000E1089">
        <w:trPr>
          <w:jc w:val="center"/>
        </w:trPr>
        <w:tc>
          <w:tcPr>
            <w:tcW w:w="4876" w:type="dxa"/>
            <w:tcBorders>
              <w:top w:val="nil"/>
              <w:left w:val="nil"/>
              <w:bottom w:val="nil"/>
              <w:right w:val="nil"/>
            </w:tcBorders>
          </w:tcPr>
          <w:p w14:paraId="3C80754C"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2720B54F"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04638583"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7905931B" w14:textId="77777777" w:rsidR="00E629F5" w:rsidRPr="0014288D" w:rsidRDefault="00E629F5" w:rsidP="00E629F5">
      <w:r w:rsidRPr="0014288D">
        <w:rPr>
          <w:rStyle w:val="HideTWBExt"/>
        </w:rPr>
        <w:t>&lt;/Amend&gt;</w:t>
      </w:r>
    </w:p>
    <w:p w14:paraId="406714D3"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93</w:t>
      </w:r>
      <w:r w:rsidRPr="0014288D">
        <w:rPr>
          <w:rStyle w:val="HideTWBExt"/>
          <w:b w:val="0"/>
        </w:rPr>
        <w:t>&lt;/NumAm&gt;</w:t>
      </w:r>
    </w:p>
    <w:p w14:paraId="4D96B632"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29D88A4F" w14:textId="77777777" w:rsidR="00E629F5" w:rsidRPr="0014288D" w:rsidRDefault="00E629F5" w:rsidP="00E629F5">
      <w:pPr>
        <w:pStyle w:val="NormalBold"/>
      </w:pPr>
      <w:r w:rsidRPr="0014288D">
        <w:rPr>
          <w:rStyle w:val="HideTWBExt"/>
          <w:b w:val="0"/>
        </w:rPr>
        <w:t>&lt;/RepeatBlock-By&gt;</w:t>
      </w:r>
    </w:p>
    <w:p w14:paraId="733ED2FC"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4C310907" w14:textId="77777777" w:rsidR="00E629F5" w:rsidRPr="0014288D" w:rsidRDefault="00E629F5" w:rsidP="00E629F5">
      <w:pPr>
        <w:pStyle w:val="NormalBold"/>
      </w:pPr>
      <w:r w:rsidRPr="0014288D">
        <w:rPr>
          <w:rStyle w:val="HideTWBExt"/>
          <w:b w:val="0"/>
        </w:rPr>
        <w:t>&lt;Article&gt;</w:t>
      </w:r>
      <w:r w:rsidRPr="0014288D">
        <w:t>Considerando 6 – parágrafo 1</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E6B0983" w14:textId="77777777" w:rsidTr="000E1089">
        <w:trPr>
          <w:trHeight w:hRule="exact" w:val="240"/>
          <w:jc w:val="center"/>
        </w:trPr>
        <w:tc>
          <w:tcPr>
            <w:tcW w:w="9752" w:type="dxa"/>
            <w:gridSpan w:val="2"/>
            <w:tcBorders>
              <w:top w:val="nil"/>
              <w:left w:val="nil"/>
              <w:bottom w:val="nil"/>
              <w:right w:val="nil"/>
            </w:tcBorders>
          </w:tcPr>
          <w:p w14:paraId="10343893" w14:textId="77777777" w:rsidR="00E629F5" w:rsidRPr="0014288D" w:rsidRDefault="00E629F5" w:rsidP="000E1089"/>
        </w:tc>
      </w:tr>
      <w:tr w:rsidR="00E629F5" w:rsidRPr="0014288D" w14:paraId="343438A6" w14:textId="77777777" w:rsidTr="000E1089">
        <w:trPr>
          <w:trHeight w:val="240"/>
          <w:jc w:val="center"/>
        </w:trPr>
        <w:tc>
          <w:tcPr>
            <w:tcW w:w="4876" w:type="dxa"/>
            <w:tcBorders>
              <w:top w:val="nil"/>
              <w:left w:val="nil"/>
              <w:bottom w:val="nil"/>
              <w:right w:val="nil"/>
            </w:tcBorders>
          </w:tcPr>
          <w:p w14:paraId="2B58C39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753C834" w14:textId="77777777" w:rsidR="00E629F5" w:rsidRPr="0014288D" w:rsidRDefault="00E629F5" w:rsidP="000E1089">
            <w:pPr>
              <w:pStyle w:val="AmColumnHeading"/>
            </w:pPr>
            <w:r w:rsidRPr="0014288D">
              <w:t>Alteração</w:t>
            </w:r>
          </w:p>
        </w:tc>
      </w:tr>
      <w:tr w:rsidR="00E629F5" w:rsidRPr="0014288D" w14:paraId="4561DCE9" w14:textId="77777777" w:rsidTr="000E1089">
        <w:trPr>
          <w:jc w:val="center"/>
        </w:trPr>
        <w:tc>
          <w:tcPr>
            <w:tcW w:w="4876" w:type="dxa"/>
            <w:tcBorders>
              <w:top w:val="nil"/>
              <w:left w:val="nil"/>
              <w:bottom w:val="nil"/>
              <w:right w:val="nil"/>
            </w:tcBorders>
          </w:tcPr>
          <w:p w14:paraId="526E1644" w14:textId="388D0D8B" w:rsidR="00E629F5" w:rsidRPr="0014288D" w:rsidRDefault="00E629F5" w:rsidP="000E1089">
            <w:pPr>
              <w:pStyle w:val="Normal6a"/>
            </w:pPr>
            <w:r w:rsidRPr="0014288D">
              <w:t>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 de 14 de maio de 2024</w:t>
            </w:r>
            <w:r w:rsidRPr="0014288D">
              <w:rPr>
                <w:vertAlign w:val="superscript"/>
              </w:rPr>
              <w:t>9</w:t>
            </w:r>
            <w:r w:rsidRPr="0014288D">
              <w:rPr>
                <w:b/>
                <w:i/>
              </w:rPr>
              <w:t>, incluindo o mecanismo de solidariedade anual e o Regime da União de Reinstalação e de Admissão por Motivos Humanitários</w:t>
            </w:r>
            <w:r w:rsidRPr="0014288D">
              <w:t>.</w:t>
            </w:r>
          </w:p>
        </w:tc>
        <w:tc>
          <w:tcPr>
            <w:tcW w:w="4876" w:type="dxa"/>
            <w:tcBorders>
              <w:top w:val="nil"/>
              <w:left w:val="nil"/>
              <w:bottom w:val="nil"/>
              <w:right w:val="nil"/>
            </w:tcBorders>
          </w:tcPr>
          <w:p w14:paraId="64590000" w14:textId="64237329" w:rsidR="00E629F5" w:rsidRPr="0014288D" w:rsidRDefault="00E629F5" w:rsidP="000E1089">
            <w:pPr>
              <w:pStyle w:val="Normal6a"/>
            </w:pPr>
            <w:r w:rsidRPr="0014288D">
              <w:t>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 de 14 de maio de 2024</w:t>
            </w:r>
            <w:r w:rsidRPr="0014288D">
              <w:rPr>
                <w:vertAlign w:val="superscript"/>
              </w:rPr>
              <w:t>9</w:t>
            </w:r>
            <w:r w:rsidRPr="0014288D">
              <w:t>.</w:t>
            </w:r>
          </w:p>
        </w:tc>
      </w:tr>
      <w:tr w:rsidR="00E629F5" w:rsidRPr="0014288D" w14:paraId="4AB44D1D" w14:textId="77777777" w:rsidTr="000E1089">
        <w:trPr>
          <w:jc w:val="center"/>
        </w:trPr>
        <w:tc>
          <w:tcPr>
            <w:tcW w:w="4876" w:type="dxa"/>
            <w:tcBorders>
              <w:top w:val="nil"/>
              <w:left w:val="nil"/>
              <w:bottom w:val="nil"/>
              <w:right w:val="nil"/>
            </w:tcBorders>
          </w:tcPr>
          <w:p w14:paraId="5664B979"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712C4732" w14:textId="77777777" w:rsidR="00E629F5" w:rsidRPr="0014288D" w:rsidRDefault="00E629F5" w:rsidP="000E1089">
            <w:pPr>
              <w:pStyle w:val="Normal6a"/>
            </w:pPr>
            <w:r w:rsidRPr="0014288D">
              <w:rPr>
                <w:b/>
                <w:i/>
              </w:rPr>
              <w:t>_________________</w:t>
            </w:r>
          </w:p>
        </w:tc>
      </w:tr>
      <w:tr w:rsidR="00E629F5" w:rsidRPr="0014288D" w14:paraId="18AC2E78" w14:textId="77777777" w:rsidTr="000E1089">
        <w:trPr>
          <w:jc w:val="center"/>
        </w:trPr>
        <w:tc>
          <w:tcPr>
            <w:tcW w:w="4876" w:type="dxa"/>
            <w:tcBorders>
              <w:top w:val="nil"/>
              <w:left w:val="nil"/>
              <w:bottom w:val="nil"/>
              <w:right w:val="nil"/>
            </w:tcBorders>
          </w:tcPr>
          <w:p w14:paraId="01FF266F" w14:textId="77777777" w:rsidR="00E629F5" w:rsidRPr="0014288D" w:rsidRDefault="00E629F5" w:rsidP="000E1089">
            <w:pPr>
              <w:pStyle w:val="Normal6a"/>
            </w:pPr>
            <w:r w:rsidRPr="0014288D">
              <w:rPr>
                <w:vertAlign w:val="superscript"/>
              </w:rPr>
              <w:t>8</w:t>
            </w:r>
            <w:r w:rsidRPr="0014288D">
              <w:t xml:space="preserve"> Comunicação da Comissão ao Parlamento </w:t>
            </w:r>
            <w:r w:rsidRPr="0014288D">
              <w:lastRenderedPageBreak/>
              <w:t>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34721C15" w14:textId="77777777" w:rsidR="00E629F5" w:rsidRPr="0014288D" w:rsidRDefault="00E629F5" w:rsidP="000E1089">
            <w:pPr>
              <w:pStyle w:val="Normal6a"/>
            </w:pPr>
            <w:r w:rsidRPr="0014288D">
              <w:rPr>
                <w:vertAlign w:val="superscript"/>
              </w:rPr>
              <w:lastRenderedPageBreak/>
              <w:t>8</w:t>
            </w:r>
            <w:r w:rsidRPr="0014288D">
              <w:t xml:space="preserve"> Comunicação da Comissão ao Parlamento </w:t>
            </w:r>
            <w:r w:rsidRPr="0014288D">
              <w:lastRenderedPageBreak/>
              <w:t>Europeu e ao Conselho sobre a luta contra as ameaças híbridas resultantes da instrumentalização da migração e o reforço da segurança nas fronteiras externas da UE [COM(2024) 570 final de 11.12.2024].</w:t>
            </w:r>
          </w:p>
        </w:tc>
      </w:tr>
      <w:tr w:rsidR="00E629F5" w:rsidRPr="0014288D" w14:paraId="09C5597E" w14:textId="77777777" w:rsidTr="000E1089">
        <w:trPr>
          <w:jc w:val="center"/>
        </w:trPr>
        <w:tc>
          <w:tcPr>
            <w:tcW w:w="4876" w:type="dxa"/>
            <w:tcBorders>
              <w:top w:val="nil"/>
              <w:left w:val="nil"/>
              <w:bottom w:val="nil"/>
              <w:right w:val="nil"/>
            </w:tcBorders>
          </w:tcPr>
          <w:p w14:paraId="207F7E19" w14:textId="77777777" w:rsidR="00E629F5" w:rsidRPr="0014288D" w:rsidRDefault="00E629F5" w:rsidP="000E1089">
            <w:pPr>
              <w:pStyle w:val="Normal6a"/>
            </w:pPr>
            <w:r w:rsidRPr="0014288D">
              <w:rPr>
                <w:vertAlign w:val="superscript"/>
              </w:rPr>
              <w:lastRenderedPageBreak/>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56154A04"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7306E8AC"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6B190DA3"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3B2D097F" w14:textId="5B712F9D" w:rsidR="00E629F5" w:rsidRPr="0014288D" w:rsidRDefault="00E629F5" w:rsidP="00E629F5">
      <w:pPr>
        <w:pStyle w:val="AmJustText"/>
      </w:pPr>
      <w:r w:rsidRPr="0014288D">
        <w:t>O considerando em questão diz respeito aos desafios em matéria de geopolítica e de segurança associados à migração. A referência aos mecanismos de solidariedade, reinstalação e admissão por motivos humanitários não é essencial para compreender a finalidade da disposição e desvia a atenção do seu principal objetivo, que consiste em reforçar a capacidade de resposta dos Estados</w:t>
      </w:r>
      <w:r w:rsidR="00660880">
        <w:noBreakHyphen/>
      </w:r>
      <w:r w:rsidRPr="0014288D">
        <w:t>Membros às ameaças migratórias e de segurança.</w:t>
      </w:r>
    </w:p>
    <w:p w14:paraId="49D21A8A" w14:textId="77777777" w:rsidR="00E629F5" w:rsidRPr="0014288D" w:rsidRDefault="00E629F5" w:rsidP="00E629F5">
      <w:r w:rsidRPr="0014288D">
        <w:rPr>
          <w:rStyle w:val="HideTWBExt"/>
        </w:rPr>
        <w:t>&lt;/Amend&gt;</w:t>
      </w:r>
    </w:p>
    <w:p w14:paraId="18A7B43C"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94</w:t>
      </w:r>
      <w:r w:rsidRPr="0014288D">
        <w:rPr>
          <w:rStyle w:val="HideTWBExt"/>
          <w:b w:val="0"/>
        </w:rPr>
        <w:t>&lt;/NumAm&gt;</w:t>
      </w:r>
    </w:p>
    <w:p w14:paraId="74BA1D83" w14:textId="77777777" w:rsidR="00E629F5" w:rsidRPr="0014288D" w:rsidRDefault="00E629F5" w:rsidP="00E629F5">
      <w:pPr>
        <w:pStyle w:val="NormalBold"/>
      </w:pPr>
      <w:r w:rsidRPr="0014288D">
        <w:rPr>
          <w:rStyle w:val="HideTWBExt"/>
          <w:b w:val="0"/>
        </w:rPr>
        <w:t>&lt;RepeatBlock-By&gt;&lt;Members&gt;</w:t>
      </w:r>
      <w:r w:rsidRPr="0014288D">
        <w:t>Sebastian Tynkkynen</w:t>
      </w:r>
      <w:r w:rsidRPr="0014288D">
        <w:rPr>
          <w:rStyle w:val="HideTWBExt"/>
          <w:b w:val="0"/>
        </w:rPr>
        <w:t>&lt;/Members&gt;</w:t>
      </w:r>
    </w:p>
    <w:p w14:paraId="230B21E1" w14:textId="77777777" w:rsidR="00E629F5" w:rsidRPr="0014288D" w:rsidRDefault="00E629F5" w:rsidP="00E629F5">
      <w:pPr>
        <w:pStyle w:val="NormalBold"/>
      </w:pPr>
      <w:r w:rsidRPr="0014288D">
        <w:rPr>
          <w:rStyle w:val="HideTWBExt"/>
          <w:b w:val="0"/>
        </w:rPr>
        <w:t>&lt;/RepeatBlock-By&gt;</w:t>
      </w:r>
    </w:p>
    <w:p w14:paraId="7D1F6ECE"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39EACC46" w14:textId="77777777" w:rsidR="00E629F5" w:rsidRPr="0014288D" w:rsidRDefault="00E629F5" w:rsidP="00E629F5">
      <w:pPr>
        <w:pStyle w:val="NormalBold"/>
      </w:pPr>
      <w:r w:rsidRPr="0014288D">
        <w:rPr>
          <w:rStyle w:val="HideTWBExt"/>
          <w:b w:val="0"/>
        </w:rPr>
        <w:t>&lt;Article&gt;</w:t>
      </w:r>
      <w:r w:rsidRPr="0014288D">
        <w:t>Considerando 6 – parágrafo 1</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CCB8E42" w14:textId="77777777" w:rsidTr="000E1089">
        <w:trPr>
          <w:trHeight w:hRule="exact" w:val="240"/>
          <w:jc w:val="center"/>
        </w:trPr>
        <w:tc>
          <w:tcPr>
            <w:tcW w:w="9752" w:type="dxa"/>
            <w:gridSpan w:val="2"/>
            <w:tcBorders>
              <w:top w:val="nil"/>
              <w:left w:val="nil"/>
              <w:bottom w:val="nil"/>
              <w:right w:val="nil"/>
            </w:tcBorders>
          </w:tcPr>
          <w:p w14:paraId="7FAB6195" w14:textId="77777777" w:rsidR="00E629F5" w:rsidRPr="0014288D" w:rsidRDefault="00E629F5" w:rsidP="000E1089"/>
        </w:tc>
      </w:tr>
      <w:tr w:rsidR="00E629F5" w:rsidRPr="0014288D" w14:paraId="1A17559A" w14:textId="77777777" w:rsidTr="000E1089">
        <w:trPr>
          <w:trHeight w:val="240"/>
          <w:jc w:val="center"/>
        </w:trPr>
        <w:tc>
          <w:tcPr>
            <w:tcW w:w="4876" w:type="dxa"/>
            <w:tcBorders>
              <w:top w:val="nil"/>
              <w:left w:val="nil"/>
              <w:bottom w:val="nil"/>
              <w:right w:val="nil"/>
            </w:tcBorders>
          </w:tcPr>
          <w:p w14:paraId="581D610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A1F33E8" w14:textId="77777777" w:rsidR="00E629F5" w:rsidRPr="0014288D" w:rsidRDefault="00E629F5" w:rsidP="000E1089">
            <w:pPr>
              <w:pStyle w:val="AmColumnHeading"/>
            </w:pPr>
            <w:r w:rsidRPr="0014288D">
              <w:t>Alteração</w:t>
            </w:r>
          </w:p>
        </w:tc>
      </w:tr>
      <w:tr w:rsidR="00E629F5" w:rsidRPr="0014288D" w14:paraId="2C99B42E" w14:textId="77777777" w:rsidTr="000E1089">
        <w:trPr>
          <w:jc w:val="center"/>
        </w:trPr>
        <w:tc>
          <w:tcPr>
            <w:tcW w:w="4876" w:type="dxa"/>
            <w:tcBorders>
              <w:top w:val="nil"/>
              <w:left w:val="nil"/>
              <w:bottom w:val="nil"/>
              <w:right w:val="nil"/>
            </w:tcBorders>
          </w:tcPr>
          <w:p w14:paraId="0C3BB46A" w14:textId="5022E915" w:rsidR="00E629F5" w:rsidRPr="0014288D" w:rsidRDefault="00E629F5" w:rsidP="000E1089">
            <w:pPr>
              <w:pStyle w:val="Normal6a"/>
            </w:pPr>
            <w:r w:rsidRPr="0014288D">
              <w:t>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 xml:space="preserve">Membros. Os </w:t>
            </w:r>
            <w:r w:rsidRPr="0014288D">
              <w:lastRenderedPageBreak/>
              <w:t>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 de 14 de maio de 2024</w:t>
            </w:r>
            <w:r w:rsidRPr="0014288D">
              <w:rPr>
                <w:vertAlign w:val="superscript"/>
              </w:rPr>
              <w:t>9</w:t>
            </w:r>
            <w:r w:rsidRPr="0014288D">
              <w:t>, incluindo o mecanismo de solidariedade anual e o Regime da União de Reinstalação e de Admissão por Motivos Humanitários.</w:t>
            </w:r>
          </w:p>
        </w:tc>
        <w:tc>
          <w:tcPr>
            <w:tcW w:w="4876" w:type="dxa"/>
            <w:tcBorders>
              <w:top w:val="nil"/>
              <w:left w:val="nil"/>
              <w:bottom w:val="nil"/>
              <w:right w:val="nil"/>
            </w:tcBorders>
          </w:tcPr>
          <w:p w14:paraId="6984F436" w14:textId="7C3FA6F1" w:rsidR="00E629F5" w:rsidRPr="0014288D" w:rsidRDefault="00E629F5" w:rsidP="000E1089">
            <w:pPr>
              <w:pStyle w:val="Normal6a"/>
            </w:pPr>
            <w:r w:rsidRPr="0014288D">
              <w:lastRenderedPageBreak/>
              <w:t>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à utilização de táticas de guerra híbrida, nomeadamente a utilização da migração como arma</w:t>
            </w:r>
            <w:r w:rsidRPr="0014288D">
              <w:rPr>
                <w:vertAlign w:val="superscript"/>
              </w:rPr>
              <w:t>8</w:t>
            </w:r>
            <w:r w:rsidRPr="0014288D">
              <w:t>, para desestabilizar a União Europeia e os seus Estados</w:t>
            </w:r>
            <w:r w:rsidR="00660880">
              <w:noBreakHyphen/>
            </w:r>
            <w:r w:rsidRPr="0014288D">
              <w:t xml:space="preserve">Membros. Os </w:t>
            </w:r>
            <w:r w:rsidRPr="0014288D">
              <w:lastRenderedPageBreak/>
              <w:t>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w:t>
            </w:r>
            <w:r w:rsidRPr="0014288D">
              <w:rPr>
                <w:b/>
                <w:i/>
              </w:rPr>
              <w:t xml:space="preserve"> e a situação de segurança dos Estados</w:t>
            </w:r>
            <w:r w:rsidR="00660880">
              <w:rPr>
                <w:b/>
                <w:i/>
              </w:rPr>
              <w:noBreakHyphen/>
            </w:r>
            <w:r w:rsidRPr="0014288D">
              <w:rPr>
                <w:b/>
                <w:i/>
              </w:rPr>
              <w:t>Membros</w:t>
            </w:r>
            <w:r w:rsidRPr="0014288D">
              <w:t>.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 de 14 de maio de 2024</w:t>
            </w:r>
            <w:r w:rsidRPr="0014288D">
              <w:rPr>
                <w:vertAlign w:val="superscript"/>
              </w:rPr>
              <w:t>9</w:t>
            </w:r>
            <w:r w:rsidRPr="0014288D">
              <w:t>, incluindo o mecanismo de solidariedade anual e o Regime da União de Reinstalação e de Admissão por Motivos Humanitários.</w:t>
            </w:r>
          </w:p>
        </w:tc>
      </w:tr>
      <w:tr w:rsidR="00E629F5" w:rsidRPr="0014288D" w14:paraId="25980205" w14:textId="77777777" w:rsidTr="000E1089">
        <w:trPr>
          <w:jc w:val="center"/>
        </w:trPr>
        <w:tc>
          <w:tcPr>
            <w:tcW w:w="4876" w:type="dxa"/>
            <w:tcBorders>
              <w:top w:val="nil"/>
              <w:left w:val="nil"/>
              <w:bottom w:val="nil"/>
              <w:right w:val="nil"/>
            </w:tcBorders>
          </w:tcPr>
          <w:p w14:paraId="1FA20628"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25D2DDE9" w14:textId="77777777" w:rsidR="00E629F5" w:rsidRPr="0014288D" w:rsidRDefault="00E629F5" w:rsidP="000E1089">
            <w:pPr>
              <w:pStyle w:val="Normal6a"/>
            </w:pPr>
            <w:r w:rsidRPr="0014288D">
              <w:rPr>
                <w:b/>
                <w:i/>
              </w:rPr>
              <w:t>_________________</w:t>
            </w:r>
          </w:p>
        </w:tc>
      </w:tr>
      <w:tr w:rsidR="00E629F5" w:rsidRPr="0014288D" w14:paraId="51466FFF" w14:textId="77777777" w:rsidTr="000E1089">
        <w:trPr>
          <w:jc w:val="center"/>
        </w:trPr>
        <w:tc>
          <w:tcPr>
            <w:tcW w:w="4876" w:type="dxa"/>
            <w:tcBorders>
              <w:top w:val="nil"/>
              <w:left w:val="nil"/>
              <w:bottom w:val="nil"/>
              <w:right w:val="nil"/>
            </w:tcBorders>
          </w:tcPr>
          <w:p w14:paraId="53925381"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2F9A65F7"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r w:rsidR="00E629F5" w:rsidRPr="0014288D" w14:paraId="24A641BA" w14:textId="77777777" w:rsidTr="000E1089">
        <w:trPr>
          <w:jc w:val="center"/>
        </w:trPr>
        <w:tc>
          <w:tcPr>
            <w:tcW w:w="4876" w:type="dxa"/>
            <w:tcBorders>
              <w:top w:val="nil"/>
              <w:left w:val="nil"/>
              <w:bottom w:val="nil"/>
              <w:right w:val="nil"/>
            </w:tcBorders>
          </w:tcPr>
          <w:p w14:paraId="16437D7B"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3631841E"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19343358"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{FI}</w:t>
      </w:r>
      <w:r w:rsidRPr="0014288D">
        <w:t>fi</w:t>
      </w:r>
      <w:r w:rsidRPr="0014288D">
        <w:rPr>
          <w:rStyle w:val="HideTWBExt"/>
        </w:rPr>
        <w:t>&lt;/Original&gt;</w:t>
      </w:r>
    </w:p>
    <w:p w14:paraId="02A28858" w14:textId="77777777" w:rsidR="00E629F5" w:rsidRPr="0014288D" w:rsidRDefault="00E629F5" w:rsidP="00E629F5">
      <w:r w:rsidRPr="0014288D">
        <w:rPr>
          <w:rStyle w:val="HideTWBExt"/>
        </w:rPr>
        <w:t>&lt;/Amend&gt;</w:t>
      </w:r>
    </w:p>
    <w:p w14:paraId="0B82246E"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95</w:t>
      </w:r>
      <w:r w:rsidRPr="0014288D">
        <w:rPr>
          <w:rStyle w:val="HideTWBExt"/>
        </w:rPr>
        <w:t>&lt;/NumAm&gt;</w:t>
      </w:r>
    </w:p>
    <w:p w14:paraId="1ABC3427" w14:textId="77777777" w:rsidR="00E629F5" w:rsidRPr="0014288D" w:rsidRDefault="00E629F5" w:rsidP="00E629F5">
      <w:pPr>
        <w:pStyle w:val="NormalBold"/>
      </w:pPr>
      <w:r w:rsidRPr="0014288D">
        <w:rPr>
          <w:rStyle w:val="HideTWBExt"/>
          <w:b w:val="0"/>
        </w:rPr>
        <w:t>&lt;RepeatBlock-By&gt;&lt;Members&gt;</w:t>
      </w:r>
      <w:r w:rsidRPr="0014288D">
        <w:t>Sophie Wilmès, Malik Azmani, Nathalie Loiseau, Hilde Vautmans</w:t>
      </w:r>
      <w:r w:rsidRPr="0014288D">
        <w:rPr>
          <w:rStyle w:val="HideTWBExt"/>
          <w:b w:val="0"/>
        </w:rPr>
        <w:t>&lt;/Members&gt;</w:t>
      </w:r>
    </w:p>
    <w:p w14:paraId="41298BBE" w14:textId="77777777" w:rsidR="00E629F5" w:rsidRPr="0014288D" w:rsidRDefault="00E629F5" w:rsidP="00E629F5">
      <w:pPr>
        <w:pStyle w:val="NormalBold"/>
      </w:pPr>
      <w:r w:rsidRPr="0014288D">
        <w:rPr>
          <w:rStyle w:val="HideTWBExt"/>
          <w:b w:val="0"/>
        </w:rPr>
        <w:lastRenderedPageBreak/>
        <w:t>&lt;/RepeatBlock-By&gt;</w:t>
      </w:r>
    </w:p>
    <w:p w14:paraId="71E2CE1D"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50A236D" w14:textId="77777777" w:rsidR="00E629F5" w:rsidRPr="0014288D" w:rsidRDefault="00E629F5" w:rsidP="00E629F5">
      <w:pPr>
        <w:pStyle w:val="NormalBold"/>
      </w:pPr>
      <w:r w:rsidRPr="0014288D">
        <w:rPr>
          <w:rStyle w:val="HideTWBExt"/>
        </w:rPr>
        <w:t>&lt;Article&gt;</w:t>
      </w:r>
      <w:r w:rsidRPr="0014288D">
        <w:t>Considerando 6 – parágrafo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3CF52C6" w14:textId="77777777" w:rsidTr="000E1089">
        <w:trPr>
          <w:trHeight w:hRule="exact" w:val="240"/>
          <w:jc w:val="center"/>
        </w:trPr>
        <w:tc>
          <w:tcPr>
            <w:tcW w:w="9752" w:type="dxa"/>
            <w:gridSpan w:val="2"/>
            <w:tcBorders>
              <w:top w:val="nil"/>
              <w:left w:val="nil"/>
              <w:bottom w:val="nil"/>
              <w:right w:val="nil"/>
            </w:tcBorders>
          </w:tcPr>
          <w:p w14:paraId="10FDCDDD" w14:textId="77777777" w:rsidR="00E629F5" w:rsidRPr="0014288D" w:rsidRDefault="00E629F5" w:rsidP="000E1089"/>
        </w:tc>
      </w:tr>
      <w:tr w:rsidR="00E629F5" w:rsidRPr="0014288D" w14:paraId="2F436F0D" w14:textId="77777777" w:rsidTr="000E1089">
        <w:trPr>
          <w:trHeight w:val="240"/>
          <w:jc w:val="center"/>
        </w:trPr>
        <w:tc>
          <w:tcPr>
            <w:tcW w:w="4876" w:type="dxa"/>
            <w:tcBorders>
              <w:top w:val="nil"/>
              <w:left w:val="nil"/>
              <w:bottom w:val="nil"/>
              <w:right w:val="nil"/>
            </w:tcBorders>
          </w:tcPr>
          <w:p w14:paraId="73A77EAC"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BB3795A" w14:textId="77777777" w:rsidR="00E629F5" w:rsidRPr="0014288D" w:rsidRDefault="00E629F5" w:rsidP="000E1089">
            <w:pPr>
              <w:pStyle w:val="AmColumnHeading"/>
            </w:pPr>
            <w:r w:rsidRPr="0014288D">
              <w:t>Alteração</w:t>
            </w:r>
          </w:p>
        </w:tc>
      </w:tr>
      <w:tr w:rsidR="00E629F5" w:rsidRPr="0014288D" w14:paraId="0CFEA748" w14:textId="77777777" w:rsidTr="000E1089">
        <w:trPr>
          <w:jc w:val="center"/>
        </w:trPr>
        <w:tc>
          <w:tcPr>
            <w:tcW w:w="4876" w:type="dxa"/>
            <w:tcBorders>
              <w:top w:val="nil"/>
              <w:left w:val="nil"/>
              <w:bottom w:val="nil"/>
              <w:right w:val="nil"/>
            </w:tcBorders>
          </w:tcPr>
          <w:p w14:paraId="49081B37" w14:textId="75386D28" w:rsidR="00E629F5" w:rsidRPr="0014288D" w:rsidRDefault="00E629F5" w:rsidP="000E1089">
            <w:pPr>
              <w:pStyle w:val="Normal6a"/>
            </w:pPr>
            <w:r w:rsidRPr="0014288D">
              <w:t xml:space="preserve">O contexto geopolítico da Europa </w:t>
            </w:r>
            <w:r w:rsidRPr="0014288D">
              <w:rPr>
                <w:b/>
                <w:i/>
              </w:rPr>
              <w:t>mudou significativamente, afetando profundamente</w:t>
            </w:r>
            <w:r w:rsidRPr="0014288D">
              <w:t xml:space="preserve"> a gestão da migração da União</w:t>
            </w:r>
            <w:r w:rsidRPr="0014288D">
              <w:rPr>
                <w:b/>
                <w:i/>
              </w:rPr>
              <w:t>, também devido ao papel dos</w:t>
            </w:r>
            <w:r w:rsidRPr="0014288D">
              <w:t xml:space="preserve"> intervenientes estatais </w:t>
            </w:r>
            <w:r w:rsidRPr="0014288D">
              <w:rPr>
                <w:b/>
                <w:i/>
              </w:rPr>
              <w:t>na promoção e viabilização da migração irregular, instrumentalizando os fluxos</w:t>
            </w:r>
            <w:r w:rsidRPr="0014288D">
              <w:t xml:space="preserve"> migratórios </w:t>
            </w:r>
            <w:r w:rsidRPr="0014288D">
              <w:rPr>
                <w:b/>
                <w:i/>
              </w:rPr>
              <w:t>como ferramenta</w:t>
            </w:r>
            <w:r w:rsidRPr="0014288D">
              <w:t xml:space="preserve"> para fins políticos, </w:t>
            </w:r>
            <w:r w:rsidRPr="0014288D">
              <w:rPr>
                <w:b/>
                <w:i/>
              </w:rPr>
              <w:t>e à utilização de táticas de guerra híbrida, nomeadamente a utilização da migração como arma</w:t>
            </w:r>
            <w:r w:rsidRPr="0014288D">
              <w:rPr>
                <w:b/>
                <w:i/>
                <w:vertAlign w:val="superscript"/>
              </w:rPr>
              <w:t>8</w:t>
            </w:r>
            <w:r w:rsidRPr="0014288D">
              <w:rPr>
                <w:b/>
                <w:i/>
              </w:rPr>
              <w:t>, para desestabilizar</w:t>
            </w:r>
            <w:r w:rsidRPr="0014288D">
              <w:t xml:space="preserve"> a União Europeia e os seus Estados</w:t>
            </w:r>
            <w:r w:rsidR="00660880">
              <w:noBreakHyphen/>
            </w:r>
            <w:r w:rsidRPr="0014288D">
              <w:t>Membros. Os Estados</w:t>
            </w:r>
            <w:r w:rsidR="00660880">
              <w:noBreakHyphen/>
            </w:r>
            <w:r w:rsidRPr="0014288D">
              <w:t xml:space="preserve">Membros devem </w:t>
            </w:r>
            <w:r w:rsidRPr="0014288D">
              <w:rPr>
                <w:b/>
                <w:i/>
              </w:rPr>
              <w:t>ser capazes de reagir</w:t>
            </w:r>
            <w:r w:rsidRPr="0014288D">
              <w:t xml:space="preserve"> de forma rápida e eficaz </w:t>
            </w:r>
            <w:r w:rsidRPr="0014288D">
              <w:rPr>
                <w:b/>
                <w:i/>
              </w:rPr>
              <w:t>à evolução dos fluxos migratórios e devem receber</w:t>
            </w:r>
            <w:r w:rsidRPr="0014288D">
              <w:t xml:space="preserve"> apoio da União </w:t>
            </w:r>
            <w:r w:rsidRPr="0014288D">
              <w:rPr>
                <w:b/>
                <w:i/>
              </w:rPr>
              <w:t>para esse efeito</w:t>
            </w:r>
            <w:r w:rsidRPr="0014288D">
              <w:t xml:space="preserve">. </w:t>
            </w:r>
            <w:r w:rsidRPr="0014288D">
              <w:rPr>
                <w:b/>
                <w:i/>
              </w:rPr>
              <w:t>Para dar resposta a estes desafios europeus,</w:t>
            </w:r>
            <w:r w:rsidRPr="0014288D">
              <w:t xml:space="preserve"> a atribuição </w:t>
            </w:r>
            <w:r w:rsidRPr="0014288D">
              <w:rPr>
                <w:b/>
                <w:i/>
              </w:rPr>
              <w:t>do apoio</w:t>
            </w:r>
            <w:r w:rsidRPr="0014288D">
              <w:t xml:space="preserve"> da União deve </w:t>
            </w:r>
            <w:r w:rsidRPr="0014288D">
              <w:rPr>
                <w:b/>
                <w:i/>
              </w:rPr>
              <w:t>refletir</w:t>
            </w:r>
            <w:r w:rsidRPr="0014288D">
              <w:t xml:space="preserve">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c>
          <w:tcPr>
            <w:tcW w:w="4876" w:type="dxa"/>
            <w:tcBorders>
              <w:top w:val="nil"/>
              <w:left w:val="nil"/>
              <w:bottom w:val="nil"/>
              <w:right w:val="nil"/>
            </w:tcBorders>
          </w:tcPr>
          <w:p w14:paraId="5708F07C" w14:textId="3BB1A650" w:rsidR="00E629F5" w:rsidRPr="0014288D" w:rsidRDefault="00E629F5" w:rsidP="000E1089">
            <w:pPr>
              <w:pStyle w:val="Normal6a"/>
            </w:pPr>
            <w:r w:rsidRPr="0014288D">
              <w:t xml:space="preserve">O contexto geopolítico da Europa </w:t>
            </w:r>
            <w:r w:rsidRPr="0014288D">
              <w:rPr>
                <w:b/>
                <w:i/>
              </w:rPr>
              <w:t xml:space="preserve">tem evoluído consideravelmente nos últimos anos, </w:t>
            </w:r>
            <w:proofErr w:type="gramStart"/>
            <w:r w:rsidRPr="0014288D">
              <w:rPr>
                <w:b/>
                <w:i/>
              </w:rPr>
              <w:t>criando novos</w:t>
            </w:r>
            <w:proofErr w:type="gramEnd"/>
            <w:r w:rsidRPr="0014288D">
              <w:rPr>
                <w:b/>
                <w:i/>
              </w:rPr>
              <w:t xml:space="preserve"> desafios</w:t>
            </w:r>
            <w:r w:rsidRPr="0014288D">
              <w:t xml:space="preserve"> para a gestão da migração da União</w:t>
            </w:r>
            <w:r w:rsidRPr="0014288D">
              <w:rPr>
                <w:b/>
                <w:i/>
              </w:rPr>
              <w:t>. Em particular, os</w:t>
            </w:r>
            <w:r w:rsidRPr="0014288D">
              <w:t xml:space="preserve"> intervenientes </w:t>
            </w:r>
            <w:r w:rsidRPr="0014288D">
              <w:rPr>
                <w:b/>
                <w:i/>
              </w:rPr>
              <w:t>de países terceiros e</w:t>
            </w:r>
            <w:r w:rsidRPr="0014288D">
              <w:t xml:space="preserve"> estatais </w:t>
            </w:r>
            <w:r w:rsidRPr="0014288D">
              <w:rPr>
                <w:b/>
                <w:i/>
              </w:rPr>
              <w:t>têm procurado explorar os movimentos</w:t>
            </w:r>
            <w:r w:rsidRPr="0014288D">
              <w:t xml:space="preserve"> migratórios para fins políticos, </w:t>
            </w:r>
            <w:r w:rsidRPr="0014288D">
              <w:rPr>
                <w:b/>
                <w:i/>
              </w:rPr>
              <w:t>facilitando ou orientando os fluxos migratórios irregulares no âmbito de estratégias híbridas mais amplas destinadas a exercer pressão sobre</w:t>
            </w:r>
            <w:r w:rsidRPr="0014288D">
              <w:t xml:space="preserve"> a União Europeia e os seus Estados</w:t>
            </w:r>
            <w:r w:rsidR="00660880">
              <w:noBreakHyphen/>
            </w:r>
            <w:r w:rsidRPr="0014288D">
              <w:t xml:space="preserve">Membros </w:t>
            </w:r>
            <w:r w:rsidRPr="0014288D">
              <w:rPr>
                <w:b/>
                <w:i/>
              </w:rPr>
              <w:t>ou a desestabilizá</w:t>
            </w:r>
            <w:r w:rsidR="00660880">
              <w:rPr>
                <w:b/>
                <w:i/>
              </w:rPr>
              <w:noBreakHyphen/>
            </w:r>
            <w:r w:rsidRPr="0014288D">
              <w:rPr>
                <w:b/>
                <w:i/>
              </w:rPr>
              <w:t>los</w:t>
            </w:r>
            <w:r w:rsidRPr="0014288D">
              <w:t xml:space="preserve">. </w:t>
            </w:r>
            <w:r w:rsidRPr="0014288D">
              <w:rPr>
                <w:b/>
                <w:i/>
              </w:rPr>
              <w:t>Neste contexto,</w:t>
            </w:r>
            <w:r w:rsidRPr="0014288D">
              <w:t xml:space="preserve"> os Estados</w:t>
            </w:r>
            <w:r w:rsidR="00660880">
              <w:noBreakHyphen/>
            </w:r>
            <w:r w:rsidRPr="0014288D">
              <w:t xml:space="preserve">Membros devem </w:t>
            </w:r>
            <w:r w:rsidRPr="0014288D">
              <w:rPr>
                <w:b/>
                <w:i/>
              </w:rPr>
              <w:t>estar preparados para responder</w:t>
            </w:r>
            <w:r w:rsidRPr="0014288D">
              <w:t xml:space="preserve"> de forma rápida e eficaz </w:t>
            </w:r>
            <w:r w:rsidRPr="0014288D">
              <w:rPr>
                <w:b/>
                <w:i/>
              </w:rPr>
              <w:t>a situações migratórias em constante mudança e poder contar com um</w:t>
            </w:r>
            <w:r w:rsidRPr="0014288D">
              <w:t xml:space="preserve"> apoio </w:t>
            </w:r>
            <w:r w:rsidRPr="0014288D">
              <w:rPr>
                <w:b/>
                <w:i/>
              </w:rPr>
              <w:t>adequado</w:t>
            </w:r>
            <w:r w:rsidRPr="0014288D">
              <w:t xml:space="preserve"> da União. A atribuição de </w:t>
            </w:r>
            <w:r w:rsidRPr="0014288D">
              <w:rPr>
                <w:b/>
                <w:i/>
              </w:rPr>
              <w:t>financiamento</w:t>
            </w:r>
            <w:r w:rsidRPr="0014288D">
              <w:t xml:space="preserve"> da União deve </w:t>
            </w:r>
            <w:r w:rsidRPr="0014288D">
              <w:rPr>
                <w:b/>
                <w:i/>
              </w:rPr>
              <w:t>estar alinhada com</w:t>
            </w:r>
            <w:r w:rsidRPr="0014288D">
              <w:t xml:space="preserve"> as prioridades </w:t>
            </w:r>
            <w:r w:rsidRPr="0014288D">
              <w:rPr>
                <w:b/>
                <w:i/>
              </w:rPr>
              <w:t>estratégicas</w:t>
            </w:r>
            <w:r w:rsidRPr="0014288D">
              <w:t xml:space="preserve"> da União </w:t>
            </w:r>
            <w:r w:rsidRPr="0014288D">
              <w:rPr>
                <w:b/>
                <w:i/>
              </w:rPr>
              <w:t>e com as suas necessidades em constante evolução</w:t>
            </w:r>
            <w:r w:rsidRPr="0014288D">
              <w:t>.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r>
      <w:tr w:rsidR="00E629F5" w:rsidRPr="0014288D" w14:paraId="0DC3C4BF" w14:textId="77777777" w:rsidTr="000E1089">
        <w:trPr>
          <w:jc w:val="center"/>
        </w:trPr>
        <w:tc>
          <w:tcPr>
            <w:tcW w:w="4876" w:type="dxa"/>
            <w:tcBorders>
              <w:top w:val="nil"/>
              <w:left w:val="nil"/>
              <w:bottom w:val="nil"/>
              <w:right w:val="nil"/>
            </w:tcBorders>
          </w:tcPr>
          <w:p w14:paraId="20642DA8"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3E3837DC" w14:textId="77777777" w:rsidR="00E629F5" w:rsidRPr="0014288D" w:rsidRDefault="00E629F5" w:rsidP="000E1089">
            <w:pPr>
              <w:pStyle w:val="Normal6a"/>
            </w:pPr>
            <w:r w:rsidRPr="0014288D">
              <w:rPr>
                <w:b/>
                <w:i/>
              </w:rPr>
              <w:t>_________________</w:t>
            </w:r>
          </w:p>
        </w:tc>
      </w:tr>
      <w:tr w:rsidR="00E629F5" w:rsidRPr="0014288D" w14:paraId="1ACC0DB7" w14:textId="77777777" w:rsidTr="000E1089">
        <w:trPr>
          <w:jc w:val="center"/>
        </w:trPr>
        <w:tc>
          <w:tcPr>
            <w:tcW w:w="4876" w:type="dxa"/>
            <w:tcBorders>
              <w:top w:val="nil"/>
              <w:left w:val="nil"/>
              <w:bottom w:val="nil"/>
              <w:right w:val="nil"/>
            </w:tcBorders>
          </w:tcPr>
          <w:p w14:paraId="2A5F945A" w14:textId="77777777" w:rsidR="00E629F5" w:rsidRPr="0014288D" w:rsidRDefault="00E629F5" w:rsidP="000E1089">
            <w:pPr>
              <w:pStyle w:val="Normal6a"/>
            </w:pPr>
            <w:r w:rsidRPr="0014288D">
              <w:rPr>
                <w:b/>
                <w:i/>
                <w:vertAlign w:val="superscript"/>
              </w:rPr>
              <w:t>8</w:t>
            </w:r>
            <w:r w:rsidRPr="0014288D">
              <w:t xml:space="preserve"> </w:t>
            </w:r>
            <w:r w:rsidRPr="0014288D">
              <w:rPr>
                <w:b/>
                <w:i/>
              </w:rPr>
              <w:t xml:space="preserve">Comunicação da Comissão ao Parlamento Europeu e ao Conselho sobre a luta contra as ameaças híbridas resultantes da instrumentalização da </w:t>
            </w:r>
            <w:r w:rsidRPr="0014288D">
              <w:rPr>
                <w:b/>
                <w:i/>
              </w:rPr>
              <w:lastRenderedPageBreak/>
              <w:t>migração e o reforço da segurança nas fronteiras externas da UE [COM(2024) 570 final de 11.12.2024].</w:t>
            </w:r>
          </w:p>
        </w:tc>
        <w:tc>
          <w:tcPr>
            <w:tcW w:w="4876" w:type="dxa"/>
            <w:tcBorders>
              <w:top w:val="nil"/>
              <w:left w:val="nil"/>
              <w:bottom w:val="nil"/>
              <w:right w:val="nil"/>
            </w:tcBorders>
          </w:tcPr>
          <w:p w14:paraId="2FCB06AE" w14:textId="77777777" w:rsidR="00E629F5" w:rsidRPr="0014288D" w:rsidRDefault="00E629F5" w:rsidP="000E1089"/>
        </w:tc>
      </w:tr>
      <w:tr w:rsidR="00E629F5" w:rsidRPr="0014288D" w14:paraId="6DF326C2" w14:textId="77777777" w:rsidTr="000E1089">
        <w:trPr>
          <w:jc w:val="center"/>
        </w:trPr>
        <w:tc>
          <w:tcPr>
            <w:tcW w:w="4876" w:type="dxa"/>
            <w:tcBorders>
              <w:top w:val="nil"/>
              <w:left w:val="nil"/>
              <w:bottom w:val="nil"/>
              <w:right w:val="nil"/>
            </w:tcBorders>
          </w:tcPr>
          <w:p w14:paraId="2136EA6B"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52CBC28B"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2422DFA2"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68EA06C4" w14:textId="77777777" w:rsidR="00E629F5" w:rsidRPr="0014288D" w:rsidRDefault="00E629F5" w:rsidP="00E629F5">
      <w:r w:rsidRPr="0014288D">
        <w:rPr>
          <w:rStyle w:val="HideTWBExt"/>
        </w:rPr>
        <w:t>&lt;/Amend&gt;</w:t>
      </w:r>
    </w:p>
    <w:p w14:paraId="41BA7458"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96</w:t>
      </w:r>
      <w:r w:rsidRPr="0014288D">
        <w:rPr>
          <w:rStyle w:val="HideTWBExt"/>
        </w:rPr>
        <w:t>&lt;/NumAm&gt;</w:t>
      </w:r>
    </w:p>
    <w:p w14:paraId="290E3899" w14:textId="77777777" w:rsidR="00E629F5" w:rsidRPr="0014288D" w:rsidRDefault="00E629F5" w:rsidP="00E629F5">
      <w:pPr>
        <w:pStyle w:val="NormalBold"/>
      </w:pPr>
      <w:r w:rsidRPr="0014288D">
        <w:rPr>
          <w:rStyle w:val="HideTWBExt"/>
          <w:b w:val="0"/>
        </w:rPr>
        <w:t>&lt;RepeatBlock-By&gt;&lt;Members&gt;</w:t>
      </w:r>
      <w:r w:rsidRPr="0014288D">
        <w:t>Rasa Juknevičienė</w:t>
      </w:r>
      <w:r w:rsidRPr="0014288D">
        <w:rPr>
          <w:rStyle w:val="HideTWBExt"/>
          <w:b w:val="0"/>
        </w:rPr>
        <w:t>&lt;/Members&gt;</w:t>
      </w:r>
    </w:p>
    <w:p w14:paraId="219E1D40" w14:textId="77777777" w:rsidR="00E629F5" w:rsidRPr="0014288D" w:rsidRDefault="00E629F5" w:rsidP="00E629F5">
      <w:pPr>
        <w:pStyle w:val="NormalBold"/>
      </w:pPr>
      <w:r w:rsidRPr="0014288D">
        <w:rPr>
          <w:rStyle w:val="HideTWBExt"/>
          <w:b w:val="0"/>
        </w:rPr>
        <w:t>&lt;/RepeatBlock-By&gt;</w:t>
      </w:r>
    </w:p>
    <w:p w14:paraId="49D4E7A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7C7F5D8" w14:textId="77777777" w:rsidR="00E629F5" w:rsidRPr="0014288D" w:rsidRDefault="00E629F5" w:rsidP="00E629F5">
      <w:pPr>
        <w:pStyle w:val="NormalBold"/>
      </w:pPr>
      <w:r w:rsidRPr="0014288D">
        <w:rPr>
          <w:rStyle w:val="HideTWBExt"/>
        </w:rPr>
        <w:t>&lt;Article&gt;</w:t>
      </w:r>
      <w:r w:rsidRPr="0014288D">
        <w:t>Considerando 6 – parágrafo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458042B" w14:textId="77777777" w:rsidTr="000E1089">
        <w:trPr>
          <w:trHeight w:hRule="exact" w:val="240"/>
          <w:jc w:val="center"/>
        </w:trPr>
        <w:tc>
          <w:tcPr>
            <w:tcW w:w="9752" w:type="dxa"/>
            <w:gridSpan w:val="2"/>
            <w:tcBorders>
              <w:top w:val="nil"/>
              <w:left w:val="nil"/>
              <w:bottom w:val="nil"/>
              <w:right w:val="nil"/>
            </w:tcBorders>
          </w:tcPr>
          <w:p w14:paraId="1D2F22D5" w14:textId="77777777" w:rsidR="00E629F5" w:rsidRPr="0014288D" w:rsidRDefault="00E629F5" w:rsidP="000E1089"/>
        </w:tc>
      </w:tr>
      <w:tr w:rsidR="00E629F5" w:rsidRPr="0014288D" w14:paraId="68D47E7E" w14:textId="77777777" w:rsidTr="000E1089">
        <w:trPr>
          <w:trHeight w:val="240"/>
          <w:jc w:val="center"/>
        </w:trPr>
        <w:tc>
          <w:tcPr>
            <w:tcW w:w="4876" w:type="dxa"/>
            <w:tcBorders>
              <w:top w:val="nil"/>
              <w:left w:val="nil"/>
              <w:bottom w:val="nil"/>
              <w:right w:val="nil"/>
            </w:tcBorders>
          </w:tcPr>
          <w:p w14:paraId="2FA4C7B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F8E1550" w14:textId="77777777" w:rsidR="00E629F5" w:rsidRPr="0014288D" w:rsidRDefault="00E629F5" w:rsidP="000E1089">
            <w:pPr>
              <w:pStyle w:val="AmColumnHeading"/>
            </w:pPr>
            <w:r w:rsidRPr="0014288D">
              <w:t>Alteração</w:t>
            </w:r>
          </w:p>
        </w:tc>
      </w:tr>
      <w:tr w:rsidR="00E629F5" w:rsidRPr="0014288D" w14:paraId="29A09CF5" w14:textId="77777777" w:rsidTr="000E1089">
        <w:trPr>
          <w:jc w:val="center"/>
        </w:trPr>
        <w:tc>
          <w:tcPr>
            <w:tcW w:w="4876" w:type="dxa"/>
            <w:tcBorders>
              <w:top w:val="nil"/>
              <w:left w:val="nil"/>
              <w:bottom w:val="nil"/>
              <w:right w:val="nil"/>
            </w:tcBorders>
          </w:tcPr>
          <w:p w14:paraId="3B059F36" w14:textId="37EEC853" w:rsidR="00E629F5" w:rsidRPr="0014288D" w:rsidRDefault="00E629F5" w:rsidP="000E1089">
            <w:pPr>
              <w:pStyle w:val="Normal6a"/>
            </w:pPr>
            <w:r w:rsidRPr="0014288D">
              <w:t xml:space="preserve">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à utilização de </w:t>
            </w:r>
            <w:r w:rsidRPr="0014288D">
              <w:rPr>
                <w:b/>
                <w:i/>
              </w:rPr>
              <w:t>táticas de guerra híbrida</w:t>
            </w:r>
            <w:r w:rsidRPr="0014288D">
              <w:t>,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 xml:space="preserve">Membros deve contribuir para dar </w:t>
            </w:r>
            <w:r w:rsidRPr="0014288D">
              <w:lastRenderedPageBreak/>
              <w:t>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c>
          <w:tcPr>
            <w:tcW w:w="4876" w:type="dxa"/>
            <w:tcBorders>
              <w:top w:val="nil"/>
              <w:left w:val="nil"/>
              <w:bottom w:val="nil"/>
              <w:right w:val="nil"/>
            </w:tcBorders>
          </w:tcPr>
          <w:p w14:paraId="61B9A29F" w14:textId="17A4EE54" w:rsidR="00E629F5" w:rsidRPr="0014288D" w:rsidRDefault="00E629F5" w:rsidP="000E1089">
            <w:pPr>
              <w:pStyle w:val="Normal6a"/>
            </w:pPr>
            <w:r w:rsidRPr="0014288D">
              <w:lastRenderedPageBreak/>
              <w:t xml:space="preserve">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à utilização de </w:t>
            </w:r>
            <w:r w:rsidRPr="0014288D">
              <w:rPr>
                <w:b/>
                <w:i/>
              </w:rPr>
              <w:t>ameaças híbridas</w:t>
            </w:r>
            <w:r w:rsidRPr="0014288D">
              <w:t>,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 xml:space="preserve">Membros deve contribuir para dar </w:t>
            </w:r>
            <w:r w:rsidRPr="0014288D">
              <w:lastRenderedPageBreak/>
              <w:t>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r>
      <w:tr w:rsidR="00E629F5" w:rsidRPr="0014288D" w14:paraId="38237B66" w14:textId="77777777" w:rsidTr="000E1089">
        <w:trPr>
          <w:jc w:val="center"/>
        </w:trPr>
        <w:tc>
          <w:tcPr>
            <w:tcW w:w="4876" w:type="dxa"/>
            <w:tcBorders>
              <w:top w:val="nil"/>
              <w:left w:val="nil"/>
              <w:bottom w:val="nil"/>
              <w:right w:val="nil"/>
            </w:tcBorders>
          </w:tcPr>
          <w:p w14:paraId="11B22BC3"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7B4599A0" w14:textId="77777777" w:rsidR="00E629F5" w:rsidRPr="0014288D" w:rsidRDefault="00E629F5" w:rsidP="000E1089">
            <w:pPr>
              <w:pStyle w:val="Normal6a"/>
            </w:pPr>
            <w:r w:rsidRPr="0014288D">
              <w:rPr>
                <w:b/>
                <w:i/>
              </w:rPr>
              <w:t>_________________</w:t>
            </w:r>
          </w:p>
        </w:tc>
      </w:tr>
      <w:tr w:rsidR="00E629F5" w:rsidRPr="0014288D" w14:paraId="4A0FBC32" w14:textId="77777777" w:rsidTr="000E1089">
        <w:trPr>
          <w:jc w:val="center"/>
        </w:trPr>
        <w:tc>
          <w:tcPr>
            <w:tcW w:w="4876" w:type="dxa"/>
            <w:tcBorders>
              <w:top w:val="nil"/>
              <w:left w:val="nil"/>
              <w:bottom w:val="nil"/>
              <w:right w:val="nil"/>
            </w:tcBorders>
          </w:tcPr>
          <w:p w14:paraId="4441BDAA"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2915F2C8"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r w:rsidR="00E629F5" w:rsidRPr="0014288D" w14:paraId="573AE145" w14:textId="77777777" w:rsidTr="000E1089">
        <w:trPr>
          <w:jc w:val="center"/>
        </w:trPr>
        <w:tc>
          <w:tcPr>
            <w:tcW w:w="4876" w:type="dxa"/>
            <w:tcBorders>
              <w:top w:val="nil"/>
              <w:left w:val="nil"/>
              <w:bottom w:val="nil"/>
              <w:right w:val="nil"/>
            </w:tcBorders>
          </w:tcPr>
          <w:p w14:paraId="58B3A653"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7F00A806"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08E0EDE9"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3813AEF4" w14:textId="77777777" w:rsidR="00E629F5" w:rsidRPr="0014288D" w:rsidRDefault="00E629F5" w:rsidP="00E629F5">
      <w:r w:rsidRPr="0014288D">
        <w:rPr>
          <w:rStyle w:val="HideTWBExt"/>
        </w:rPr>
        <w:t>&lt;/Amend&gt;</w:t>
      </w:r>
    </w:p>
    <w:p w14:paraId="003C87F2"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97</w:t>
      </w:r>
      <w:r w:rsidRPr="0014288D">
        <w:rPr>
          <w:rStyle w:val="HideTWBExt"/>
        </w:rPr>
        <w:t>&lt;/NumAm&gt;</w:t>
      </w:r>
    </w:p>
    <w:p w14:paraId="2D37F6A1" w14:textId="77777777" w:rsidR="00E629F5" w:rsidRPr="0014288D" w:rsidRDefault="00E629F5" w:rsidP="00E629F5">
      <w:pPr>
        <w:pStyle w:val="NormalBold"/>
      </w:pPr>
      <w:r w:rsidRPr="0014288D">
        <w:rPr>
          <w:rStyle w:val="HideTWBExt"/>
          <w:b w:val="0"/>
        </w:rPr>
        <w:t>&lt;RepeatBlock-By&gt;&lt;Members&gt;</w:t>
      </w:r>
      <w:r w:rsidRPr="0014288D">
        <w:t>Dainius Žalimas</w:t>
      </w:r>
      <w:r w:rsidRPr="0014288D">
        <w:rPr>
          <w:rStyle w:val="HideTWBExt"/>
          <w:b w:val="0"/>
        </w:rPr>
        <w:t>&lt;/Members&gt;</w:t>
      </w:r>
    </w:p>
    <w:p w14:paraId="56FD3C4E" w14:textId="77777777" w:rsidR="00E629F5" w:rsidRPr="0014288D" w:rsidRDefault="00E629F5" w:rsidP="00E629F5">
      <w:pPr>
        <w:pStyle w:val="NormalBold"/>
      </w:pPr>
      <w:r w:rsidRPr="0014288D">
        <w:rPr>
          <w:rStyle w:val="HideTWBExt"/>
          <w:b w:val="0"/>
        </w:rPr>
        <w:t>&lt;/RepeatBlock-By&gt;</w:t>
      </w:r>
    </w:p>
    <w:p w14:paraId="4BFF5EF1"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1EEA1EE4" w14:textId="77777777" w:rsidR="00E629F5" w:rsidRPr="0014288D" w:rsidRDefault="00E629F5" w:rsidP="00E629F5">
      <w:pPr>
        <w:pStyle w:val="NormalBold"/>
      </w:pPr>
      <w:r w:rsidRPr="0014288D">
        <w:rPr>
          <w:rStyle w:val="HideTWBExt"/>
        </w:rPr>
        <w:t>&lt;Article&gt;</w:t>
      </w:r>
      <w:r w:rsidRPr="0014288D">
        <w:t>Considerando 6 – parágrafo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274BA33" w14:textId="77777777" w:rsidTr="000E1089">
        <w:trPr>
          <w:trHeight w:hRule="exact" w:val="240"/>
          <w:jc w:val="center"/>
        </w:trPr>
        <w:tc>
          <w:tcPr>
            <w:tcW w:w="9752" w:type="dxa"/>
            <w:gridSpan w:val="2"/>
            <w:tcBorders>
              <w:top w:val="nil"/>
              <w:left w:val="nil"/>
              <w:bottom w:val="nil"/>
              <w:right w:val="nil"/>
            </w:tcBorders>
          </w:tcPr>
          <w:p w14:paraId="16AFD46B" w14:textId="77777777" w:rsidR="00E629F5" w:rsidRPr="0014288D" w:rsidRDefault="00E629F5" w:rsidP="000E1089"/>
        </w:tc>
      </w:tr>
      <w:tr w:rsidR="00E629F5" w:rsidRPr="0014288D" w14:paraId="6FA3D4B6" w14:textId="77777777" w:rsidTr="000E1089">
        <w:trPr>
          <w:trHeight w:val="240"/>
          <w:jc w:val="center"/>
        </w:trPr>
        <w:tc>
          <w:tcPr>
            <w:tcW w:w="4876" w:type="dxa"/>
            <w:tcBorders>
              <w:top w:val="nil"/>
              <w:left w:val="nil"/>
              <w:bottom w:val="nil"/>
              <w:right w:val="nil"/>
            </w:tcBorders>
          </w:tcPr>
          <w:p w14:paraId="0318329D"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25A5CB8" w14:textId="77777777" w:rsidR="00E629F5" w:rsidRPr="0014288D" w:rsidRDefault="00E629F5" w:rsidP="000E1089">
            <w:pPr>
              <w:pStyle w:val="AmColumnHeading"/>
            </w:pPr>
            <w:r w:rsidRPr="0014288D">
              <w:t>Alteração</w:t>
            </w:r>
          </w:p>
        </w:tc>
      </w:tr>
      <w:tr w:rsidR="00E629F5" w:rsidRPr="0014288D" w14:paraId="618A90C7" w14:textId="77777777" w:rsidTr="000E1089">
        <w:trPr>
          <w:jc w:val="center"/>
        </w:trPr>
        <w:tc>
          <w:tcPr>
            <w:tcW w:w="4876" w:type="dxa"/>
            <w:tcBorders>
              <w:top w:val="nil"/>
              <w:left w:val="nil"/>
              <w:bottom w:val="nil"/>
              <w:right w:val="nil"/>
            </w:tcBorders>
          </w:tcPr>
          <w:p w14:paraId="7B24411A" w14:textId="31E251C8" w:rsidR="00E629F5" w:rsidRPr="0014288D" w:rsidRDefault="00E629F5" w:rsidP="000E1089">
            <w:pPr>
              <w:pStyle w:val="Normal6a"/>
            </w:pPr>
            <w:r w:rsidRPr="0014288D">
              <w:t xml:space="preserve">O contexto geopolítico da Europa mudou significativamente, afetando profundamente a gestão da migração da União, também devido ao papel dos intervenientes estatais na promoção e viabilização da migração irregular, instrumentalizando os fluxos migratórios </w:t>
            </w:r>
            <w:r w:rsidRPr="0014288D">
              <w:lastRenderedPageBreak/>
              <w:t xml:space="preserve">como ferramenta para fins políticos, e à utilização de </w:t>
            </w:r>
            <w:r w:rsidRPr="0014288D">
              <w:rPr>
                <w:b/>
                <w:i/>
              </w:rPr>
              <w:t>táticas de guerra híbrida</w:t>
            </w:r>
            <w:r w:rsidRPr="0014288D">
              <w:t>,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c>
          <w:tcPr>
            <w:tcW w:w="4876" w:type="dxa"/>
            <w:tcBorders>
              <w:top w:val="nil"/>
              <w:left w:val="nil"/>
              <w:bottom w:val="nil"/>
              <w:right w:val="nil"/>
            </w:tcBorders>
          </w:tcPr>
          <w:p w14:paraId="38E26D5E" w14:textId="70F72BCF" w:rsidR="00E629F5" w:rsidRPr="0014288D" w:rsidRDefault="00E629F5" w:rsidP="000E1089">
            <w:pPr>
              <w:pStyle w:val="Normal6a"/>
            </w:pPr>
            <w:r w:rsidRPr="0014288D">
              <w:lastRenderedPageBreak/>
              <w:t xml:space="preserve">O contexto geopolítico da Europa mudou significativamente, afetando profundamente a gestão da migração da União, também devido ao papel dos intervenientes estatais na promoção e viabilização da migração irregular, instrumentalizando os fluxos migratórios </w:t>
            </w:r>
            <w:r w:rsidRPr="0014288D">
              <w:lastRenderedPageBreak/>
              <w:t xml:space="preserve">como ferramenta para fins políticos, e à utilização de </w:t>
            </w:r>
            <w:r w:rsidRPr="0014288D">
              <w:rPr>
                <w:b/>
                <w:i/>
              </w:rPr>
              <w:t>ameaças híbridas</w:t>
            </w:r>
            <w:r w:rsidRPr="0014288D">
              <w:t>,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w:t>
            </w:r>
            <w:r w:rsidRPr="0014288D">
              <w:rPr>
                <w:vertAlign w:val="superscript"/>
              </w:rPr>
              <w:t>9</w:t>
            </w:r>
            <w:r w:rsidRPr="0014288D">
              <w:t>, de 14 de maio de 2024, incluindo o mecanismo de solidariedade anual e o Regime da União de Reinstalação e de Admissão por Motivos Humanitários.</w:t>
            </w:r>
          </w:p>
        </w:tc>
      </w:tr>
      <w:tr w:rsidR="00E629F5" w:rsidRPr="0014288D" w14:paraId="146F25A2" w14:textId="77777777" w:rsidTr="000E1089">
        <w:trPr>
          <w:jc w:val="center"/>
        </w:trPr>
        <w:tc>
          <w:tcPr>
            <w:tcW w:w="4876" w:type="dxa"/>
            <w:tcBorders>
              <w:top w:val="nil"/>
              <w:left w:val="nil"/>
              <w:bottom w:val="nil"/>
              <w:right w:val="nil"/>
            </w:tcBorders>
          </w:tcPr>
          <w:p w14:paraId="1BE11622"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251AE926" w14:textId="77777777" w:rsidR="00E629F5" w:rsidRPr="0014288D" w:rsidRDefault="00E629F5" w:rsidP="000E1089">
            <w:pPr>
              <w:pStyle w:val="Normal6a"/>
            </w:pPr>
            <w:r w:rsidRPr="0014288D">
              <w:rPr>
                <w:b/>
                <w:i/>
              </w:rPr>
              <w:t>_________________</w:t>
            </w:r>
          </w:p>
        </w:tc>
      </w:tr>
      <w:tr w:rsidR="00E629F5" w:rsidRPr="0014288D" w14:paraId="09870905" w14:textId="77777777" w:rsidTr="000E1089">
        <w:trPr>
          <w:jc w:val="center"/>
        </w:trPr>
        <w:tc>
          <w:tcPr>
            <w:tcW w:w="4876" w:type="dxa"/>
            <w:tcBorders>
              <w:top w:val="nil"/>
              <w:left w:val="nil"/>
              <w:bottom w:val="nil"/>
              <w:right w:val="nil"/>
            </w:tcBorders>
          </w:tcPr>
          <w:p w14:paraId="07036EA1"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c>
          <w:tcPr>
            <w:tcW w:w="4876" w:type="dxa"/>
            <w:tcBorders>
              <w:top w:val="nil"/>
              <w:left w:val="nil"/>
              <w:bottom w:val="nil"/>
              <w:right w:val="nil"/>
            </w:tcBorders>
          </w:tcPr>
          <w:p w14:paraId="29B7C180"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instrumentalização da migração e o reforço da segurança nas fronteiras externas da UE [COM(2024) 570 final de 11.12.2024].</w:t>
            </w:r>
          </w:p>
        </w:tc>
      </w:tr>
      <w:tr w:rsidR="00E629F5" w:rsidRPr="0014288D" w14:paraId="170381A8" w14:textId="77777777" w:rsidTr="000E1089">
        <w:trPr>
          <w:jc w:val="center"/>
        </w:trPr>
        <w:tc>
          <w:tcPr>
            <w:tcW w:w="4876" w:type="dxa"/>
            <w:tcBorders>
              <w:top w:val="nil"/>
              <w:left w:val="nil"/>
              <w:bottom w:val="nil"/>
              <w:right w:val="nil"/>
            </w:tcBorders>
          </w:tcPr>
          <w:p w14:paraId="1C71BD2A"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5272BE83"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7C91CA3E"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0089FEB" w14:textId="77777777" w:rsidR="00E629F5" w:rsidRPr="0014288D" w:rsidRDefault="00E629F5" w:rsidP="00E629F5">
      <w:r w:rsidRPr="0014288D">
        <w:rPr>
          <w:rStyle w:val="HideTWBExt"/>
        </w:rPr>
        <w:lastRenderedPageBreak/>
        <w:t>&lt;/Amend&gt;</w:t>
      </w:r>
    </w:p>
    <w:p w14:paraId="282F2A6A"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98</w:t>
      </w:r>
      <w:r w:rsidRPr="0014288D">
        <w:rPr>
          <w:rStyle w:val="HideTWBExt"/>
        </w:rPr>
        <w:t>&lt;/NumAm&gt;</w:t>
      </w:r>
    </w:p>
    <w:p w14:paraId="347AE4F2" w14:textId="77777777" w:rsidR="00E629F5" w:rsidRPr="0014288D" w:rsidRDefault="00E629F5" w:rsidP="00E629F5">
      <w:pPr>
        <w:pStyle w:val="NormalBold"/>
      </w:pPr>
      <w:r w:rsidRPr="0014288D">
        <w:rPr>
          <w:rStyle w:val="HideTWBExt"/>
          <w:b w:val="0"/>
        </w:rPr>
        <w:t>&lt;RepeatBlock-By&gt;&lt;Members&gt;</w:t>
      </w:r>
      <w:r w:rsidRPr="0014288D">
        <w:t>Nicolas Bay</w:t>
      </w:r>
      <w:r w:rsidRPr="0014288D">
        <w:rPr>
          <w:rStyle w:val="HideTWBExt"/>
          <w:b w:val="0"/>
        </w:rPr>
        <w:t>&lt;/Members&gt;</w:t>
      </w:r>
    </w:p>
    <w:p w14:paraId="69ADF9D8" w14:textId="77777777" w:rsidR="00E629F5" w:rsidRPr="0014288D" w:rsidRDefault="00E629F5" w:rsidP="00E629F5">
      <w:pPr>
        <w:pStyle w:val="NormalBold"/>
      </w:pPr>
      <w:r w:rsidRPr="0014288D">
        <w:rPr>
          <w:rStyle w:val="HideTWBExt"/>
          <w:b w:val="0"/>
        </w:rPr>
        <w:t>&lt;/RepeatBlock-By&gt;</w:t>
      </w:r>
    </w:p>
    <w:p w14:paraId="5256BCD1"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64968699" w14:textId="77777777" w:rsidR="00E629F5" w:rsidRPr="0014288D" w:rsidRDefault="00E629F5" w:rsidP="00E629F5">
      <w:pPr>
        <w:pStyle w:val="NormalBold"/>
      </w:pPr>
      <w:r w:rsidRPr="0014288D">
        <w:rPr>
          <w:rStyle w:val="HideTWBExt"/>
        </w:rPr>
        <w:t>&lt;Article&gt;</w:t>
      </w:r>
      <w:r w:rsidRPr="0014288D">
        <w:t>Considerando 6 – parágrafo 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016301D" w14:textId="77777777" w:rsidTr="000E1089">
        <w:trPr>
          <w:trHeight w:hRule="exact" w:val="240"/>
          <w:jc w:val="center"/>
        </w:trPr>
        <w:tc>
          <w:tcPr>
            <w:tcW w:w="9752" w:type="dxa"/>
            <w:gridSpan w:val="2"/>
            <w:tcBorders>
              <w:top w:val="nil"/>
              <w:left w:val="nil"/>
              <w:bottom w:val="nil"/>
              <w:right w:val="nil"/>
            </w:tcBorders>
          </w:tcPr>
          <w:p w14:paraId="7DB69244" w14:textId="77777777" w:rsidR="00E629F5" w:rsidRPr="0014288D" w:rsidRDefault="00E629F5" w:rsidP="000E1089"/>
        </w:tc>
      </w:tr>
      <w:tr w:rsidR="00E629F5" w:rsidRPr="0014288D" w14:paraId="1532EED4" w14:textId="77777777" w:rsidTr="000E1089">
        <w:trPr>
          <w:trHeight w:val="240"/>
          <w:jc w:val="center"/>
        </w:trPr>
        <w:tc>
          <w:tcPr>
            <w:tcW w:w="4876" w:type="dxa"/>
            <w:tcBorders>
              <w:top w:val="nil"/>
              <w:left w:val="nil"/>
              <w:bottom w:val="nil"/>
              <w:right w:val="nil"/>
            </w:tcBorders>
          </w:tcPr>
          <w:p w14:paraId="4E40BAA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44564A6" w14:textId="77777777" w:rsidR="00E629F5" w:rsidRPr="0014288D" w:rsidRDefault="00E629F5" w:rsidP="000E1089">
            <w:pPr>
              <w:pStyle w:val="AmColumnHeading"/>
            </w:pPr>
            <w:r w:rsidRPr="0014288D">
              <w:t>Alteração</w:t>
            </w:r>
          </w:p>
        </w:tc>
      </w:tr>
      <w:tr w:rsidR="00E629F5" w:rsidRPr="0014288D" w14:paraId="251D7592" w14:textId="77777777" w:rsidTr="000E1089">
        <w:trPr>
          <w:jc w:val="center"/>
        </w:trPr>
        <w:tc>
          <w:tcPr>
            <w:tcW w:w="4876" w:type="dxa"/>
            <w:tcBorders>
              <w:top w:val="nil"/>
              <w:left w:val="nil"/>
              <w:bottom w:val="nil"/>
              <w:right w:val="nil"/>
            </w:tcBorders>
          </w:tcPr>
          <w:p w14:paraId="5E00E92C" w14:textId="435DF60B" w:rsidR="00E629F5" w:rsidRPr="0014288D" w:rsidRDefault="00E629F5" w:rsidP="000E1089">
            <w:pPr>
              <w:pStyle w:val="Normal6a"/>
            </w:pPr>
            <w:r w:rsidRPr="0014288D">
              <w:t xml:space="preserve">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w:t>
            </w:r>
            <w:r w:rsidRPr="0014288D">
              <w:rPr>
                <w:b/>
                <w:i/>
              </w:rPr>
              <w:t>à utilização de táticas de guerra híbrida</w:t>
            </w:r>
            <w:r w:rsidRPr="0014288D">
              <w:t>,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 de 14 de maio de 2024</w:t>
            </w:r>
            <w:r w:rsidRPr="0014288D">
              <w:rPr>
                <w:vertAlign w:val="superscript"/>
              </w:rPr>
              <w:t>9</w:t>
            </w:r>
            <w:r w:rsidRPr="0014288D">
              <w:t>, incluindo o mecanismo de solidariedade anual e o Regime da União de Reinstalação e de Admissão por Motivos Humanitários.</w:t>
            </w:r>
          </w:p>
        </w:tc>
        <w:tc>
          <w:tcPr>
            <w:tcW w:w="4876" w:type="dxa"/>
            <w:tcBorders>
              <w:top w:val="nil"/>
              <w:left w:val="nil"/>
              <w:bottom w:val="nil"/>
              <w:right w:val="nil"/>
            </w:tcBorders>
          </w:tcPr>
          <w:p w14:paraId="63FE12A0" w14:textId="20037C5C" w:rsidR="00E629F5" w:rsidRPr="0014288D" w:rsidRDefault="00E629F5" w:rsidP="000E1089">
            <w:pPr>
              <w:pStyle w:val="Normal6a"/>
            </w:pPr>
            <w:r w:rsidRPr="0014288D">
              <w:t xml:space="preserve">O contexto geopolítico da Europa mudou significativamente, afetando profundamente a gestão da migração da União, também devido ao papel dos intervenientes estatais na promoção e viabilização da migração irregular, instrumentalizando os fluxos migratórios como ferramenta para fins políticos, e </w:t>
            </w:r>
            <w:r w:rsidRPr="0014288D">
              <w:rPr>
                <w:b/>
                <w:i/>
              </w:rPr>
              <w:t>criando ameaças híbridas</w:t>
            </w:r>
            <w:r w:rsidRPr="0014288D">
              <w:t>, nomeadamente a utilização da migração como arma</w:t>
            </w:r>
            <w:r w:rsidRPr="0014288D">
              <w:rPr>
                <w:vertAlign w:val="superscript"/>
              </w:rPr>
              <w:t>8</w:t>
            </w:r>
            <w:r w:rsidRPr="0014288D">
              <w:t>, para desestabilizar a União Europeia e os seus Estados</w:t>
            </w:r>
            <w:r w:rsidR="00660880">
              <w:noBreakHyphen/>
            </w:r>
            <w:r w:rsidRPr="0014288D">
              <w:t>Membros. Os Estados</w:t>
            </w:r>
            <w:r w:rsidR="00660880">
              <w:noBreakHyphen/>
            </w:r>
            <w:r w:rsidRPr="0014288D">
              <w:t>Membros devem ser capazes de reagir de forma rápida e eficaz à evolução dos fluxos migratórios e devem receber apoio da União para esse efeito. Para dar resposta a estes desafios europeus, a atribuição do apoio da União deve refletir as prioridades da União. Por conseguinte, o apoio da União executado ao abrigo das regras que regem os planos de parceria nacionais e regionais dos Estados</w:t>
            </w:r>
            <w:r w:rsidR="00660880">
              <w:noBreakHyphen/>
            </w:r>
            <w:r w:rsidRPr="0014288D">
              <w:t>Membros deve contribuir para dar uma resposta eficaz aos desafios identificados no contexto da Estratégia Europeia de Gestão do Asilo e da Migração a longo prazo e do ciclo anual de gestão da migração estabelecido em conformidade com o Regulamento (UE) 2024/1351 do Parlamento Europeu e do Conselho, de 14 de maio de 2024</w:t>
            </w:r>
            <w:r w:rsidRPr="0014288D">
              <w:rPr>
                <w:vertAlign w:val="superscript"/>
              </w:rPr>
              <w:t>9</w:t>
            </w:r>
            <w:r w:rsidRPr="0014288D">
              <w:t>, incluindo o mecanismo de solidariedade anual e o Regime da União de Reinstalação e de Admissão por Motivos Humanitários.</w:t>
            </w:r>
          </w:p>
        </w:tc>
      </w:tr>
      <w:tr w:rsidR="00E629F5" w:rsidRPr="0014288D" w14:paraId="16A4B94C" w14:textId="77777777" w:rsidTr="000E1089">
        <w:trPr>
          <w:jc w:val="center"/>
        </w:trPr>
        <w:tc>
          <w:tcPr>
            <w:tcW w:w="4876" w:type="dxa"/>
            <w:tcBorders>
              <w:top w:val="nil"/>
              <w:left w:val="nil"/>
              <w:bottom w:val="nil"/>
              <w:right w:val="nil"/>
            </w:tcBorders>
          </w:tcPr>
          <w:p w14:paraId="763415A9"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472FFA5E" w14:textId="77777777" w:rsidR="00E629F5" w:rsidRPr="0014288D" w:rsidRDefault="00E629F5" w:rsidP="000E1089">
            <w:pPr>
              <w:pStyle w:val="Normal6a"/>
            </w:pPr>
            <w:r w:rsidRPr="0014288D">
              <w:rPr>
                <w:b/>
                <w:i/>
              </w:rPr>
              <w:t>_________________</w:t>
            </w:r>
          </w:p>
        </w:tc>
      </w:tr>
      <w:tr w:rsidR="00E629F5" w:rsidRPr="0014288D" w14:paraId="3FE55605" w14:textId="77777777" w:rsidTr="000E1089">
        <w:trPr>
          <w:jc w:val="center"/>
        </w:trPr>
        <w:tc>
          <w:tcPr>
            <w:tcW w:w="4876" w:type="dxa"/>
            <w:tcBorders>
              <w:top w:val="nil"/>
              <w:left w:val="nil"/>
              <w:bottom w:val="nil"/>
              <w:right w:val="nil"/>
            </w:tcBorders>
          </w:tcPr>
          <w:p w14:paraId="48656795" w14:textId="77777777" w:rsidR="00E629F5" w:rsidRPr="0014288D" w:rsidRDefault="00E629F5" w:rsidP="000E1089">
            <w:pPr>
              <w:pStyle w:val="Normal6a"/>
            </w:pPr>
            <w:r w:rsidRPr="0014288D">
              <w:rPr>
                <w:vertAlign w:val="superscript"/>
              </w:rPr>
              <w:t>8</w:t>
            </w:r>
            <w:r w:rsidRPr="0014288D">
              <w:t xml:space="preserve"> Comunicação da Comissão ao Parlamento Europeu e ao Conselho sobre a luta contra as ameaças híbridas resultantes da </w:t>
            </w:r>
            <w:r w:rsidRPr="0014288D">
              <w:lastRenderedPageBreak/>
              <w:t>instrumentalização da migração e o reforço da segurança nas fronteiras externas da UE [COM(2024) 570 final de 11.12.2024].</w:t>
            </w:r>
          </w:p>
        </w:tc>
        <w:tc>
          <w:tcPr>
            <w:tcW w:w="4876" w:type="dxa"/>
            <w:tcBorders>
              <w:top w:val="nil"/>
              <w:left w:val="nil"/>
              <w:bottom w:val="nil"/>
              <w:right w:val="nil"/>
            </w:tcBorders>
          </w:tcPr>
          <w:p w14:paraId="7543AA33" w14:textId="77777777" w:rsidR="00E629F5" w:rsidRPr="0014288D" w:rsidRDefault="00E629F5" w:rsidP="000E1089">
            <w:pPr>
              <w:pStyle w:val="Normal6a"/>
            </w:pPr>
            <w:r w:rsidRPr="0014288D">
              <w:rPr>
                <w:vertAlign w:val="superscript"/>
              </w:rPr>
              <w:lastRenderedPageBreak/>
              <w:t>8</w:t>
            </w:r>
            <w:r w:rsidRPr="0014288D">
              <w:t xml:space="preserve"> Comunicação da Comissão ao Parlamento Europeu e ao Conselho sobre a luta contra as ameaças híbridas resultantes da </w:t>
            </w:r>
            <w:r w:rsidRPr="0014288D">
              <w:lastRenderedPageBreak/>
              <w:t>instrumentalização da migração e o reforço da segurança nas fronteiras externas da UE [COM(2024) 570 final de 11.12.2024].</w:t>
            </w:r>
          </w:p>
        </w:tc>
      </w:tr>
      <w:tr w:rsidR="00E629F5" w:rsidRPr="0014288D" w14:paraId="5E917809" w14:textId="77777777" w:rsidTr="000E1089">
        <w:trPr>
          <w:jc w:val="center"/>
        </w:trPr>
        <w:tc>
          <w:tcPr>
            <w:tcW w:w="4876" w:type="dxa"/>
            <w:tcBorders>
              <w:top w:val="nil"/>
              <w:left w:val="nil"/>
              <w:bottom w:val="nil"/>
              <w:right w:val="nil"/>
            </w:tcBorders>
          </w:tcPr>
          <w:p w14:paraId="5C21E272" w14:textId="77777777" w:rsidR="00E629F5" w:rsidRPr="0014288D" w:rsidRDefault="00E629F5" w:rsidP="000E1089">
            <w:pPr>
              <w:pStyle w:val="Normal6a"/>
            </w:pPr>
            <w:r w:rsidRPr="0014288D">
              <w:rPr>
                <w:vertAlign w:val="superscript"/>
              </w:rPr>
              <w:lastRenderedPageBreak/>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1AF90715" w14:textId="77777777" w:rsidR="00E629F5" w:rsidRPr="0014288D" w:rsidRDefault="00E629F5" w:rsidP="000E1089">
            <w:pPr>
              <w:pStyle w:val="Normal6a"/>
            </w:pPr>
            <w:r w:rsidRPr="0014288D">
              <w:rPr>
                <w:vertAlign w:val="superscript"/>
              </w:rPr>
              <w:t>9</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0DB6CF15"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{FR}</w:t>
      </w:r>
      <w:r w:rsidRPr="0014288D">
        <w:t>fr</w:t>
      </w:r>
      <w:r w:rsidRPr="0014288D">
        <w:rPr>
          <w:rStyle w:val="HideTWBExt"/>
        </w:rPr>
        <w:t>&lt;/Original&gt;</w:t>
      </w:r>
    </w:p>
    <w:p w14:paraId="39331BFD" w14:textId="77777777" w:rsidR="00E629F5" w:rsidRPr="0014288D" w:rsidRDefault="00E629F5" w:rsidP="00E629F5">
      <w:r w:rsidRPr="0014288D">
        <w:rPr>
          <w:rStyle w:val="HideTWBExt"/>
        </w:rPr>
        <w:t>&lt;/Amend&gt;</w:t>
      </w:r>
    </w:p>
    <w:p w14:paraId="440E41EE"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99</w:t>
      </w:r>
      <w:r w:rsidRPr="0014288D">
        <w:rPr>
          <w:rStyle w:val="HideTWBExt"/>
        </w:rPr>
        <w:t>&lt;/NumAm&gt;</w:t>
      </w:r>
    </w:p>
    <w:p w14:paraId="720429C4" w14:textId="77777777" w:rsidR="00E629F5" w:rsidRPr="0014288D" w:rsidRDefault="00E629F5" w:rsidP="00E629F5">
      <w:pPr>
        <w:pStyle w:val="NormalBold"/>
      </w:pPr>
      <w:r w:rsidRPr="0014288D">
        <w:rPr>
          <w:rStyle w:val="HideTWBExt"/>
          <w:b w:val="0"/>
        </w:rPr>
        <w:t>&lt;RepeatBlock-By&gt;&lt;Members&gt;</w:t>
      </w:r>
      <w:r w:rsidRPr="0014288D">
        <w:t>Jorge Buxadé Villalba, Marieke Ehlers, Susanna Ceccardi</w:t>
      </w:r>
      <w:r w:rsidRPr="0014288D">
        <w:rPr>
          <w:rStyle w:val="HideTWBExt"/>
          <w:b w:val="0"/>
        </w:rPr>
        <w:t>&lt;/Members&gt;</w:t>
      </w:r>
    </w:p>
    <w:p w14:paraId="24C32A08" w14:textId="77777777" w:rsidR="00E629F5" w:rsidRPr="0014288D" w:rsidRDefault="00E629F5" w:rsidP="00E629F5">
      <w:pPr>
        <w:pStyle w:val="NormalBold"/>
      </w:pPr>
      <w:r w:rsidRPr="0014288D">
        <w:rPr>
          <w:rStyle w:val="HideTWBExt"/>
          <w:b w:val="0"/>
        </w:rPr>
        <w:t>&lt;/RepeatBlock-By&gt;</w:t>
      </w:r>
    </w:p>
    <w:p w14:paraId="6E30490C"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D6F50E3" w14:textId="1E4A7107" w:rsidR="00E629F5" w:rsidRPr="0014288D" w:rsidRDefault="00E629F5" w:rsidP="00E629F5">
      <w:pPr>
        <w:pStyle w:val="NormalBold"/>
      </w:pPr>
      <w:r w:rsidRPr="0014288D">
        <w:rPr>
          <w:rStyle w:val="HideTWBExt"/>
        </w:rPr>
        <w:t>&lt;Article&gt;</w:t>
      </w:r>
      <w:r w:rsidRPr="0014288D">
        <w:t>Considerando 6 – parágrafo 1</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B6EEDAA" w14:textId="77777777" w:rsidTr="000E1089">
        <w:trPr>
          <w:trHeight w:hRule="exact" w:val="240"/>
          <w:jc w:val="center"/>
        </w:trPr>
        <w:tc>
          <w:tcPr>
            <w:tcW w:w="9752" w:type="dxa"/>
            <w:gridSpan w:val="2"/>
            <w:tcBorders>
              <w:top w:val="nil"/>
              <w:left w:val="nil"/>
              <w:bottom w:val="nil"/>
              <w:right w:val="nil"/>
            </w:tcBorders>
          </w:tcPr>
          <w:p w14:paraId="427EF44C" w14:textId="77777777" w:rsidR="00E629F5" w:rsidRPr="0014288D" w:rsidRDefault="00E629F5" w:rsidP="000E1089"/>
        </w:tc>
      </w:tr>
      <w:tr w:rsidR="00E629F5" w:rsidRPr="0014288D" w14:paraId="4ED98BE6" w14:textId="77777777" w:rsidTr="000E1089">
        <w:trPr>
          <w:trHeight w:val="240"/>
          <w:jc w:val="center"/>
        </w:trPr>
        <w:tc>
          <w:tcPr>
            <w:tcW w:w="4876" w:type="dxa"/>
            <w:tcBorders>
              <w:top w:val="nil"/>
              <w:left w:val="nil"/>
              <w:bottom w:val="nil"/>
              <w:right w:val="nil"/>
            </w:tcBorders>
          </w:tcPr>
          <w:p w14:paraId="09A0555F"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6F7E358" w14:textId="77777777" w:rsidR="00E629F5" w:rsidRPr="0014288D" w:rsidRDefault="00E629F5" w:rsidP="000E1089">
            <w:pPr>
              <w:pStyle w:val="AmColumnHeading"/>
            </w:pPr>
            <w:r w:rsidRPr="0014288D">
              <w:t>Alteração</w:t>
            </w:r>
          </w:p>
        </w:tc>
      </w:tr>
      <w:tr w:rsidR="00E629F5" w:rsidRPr="0014288D" w14:paraId="13C9D5A8" w14:textId="77777777" w:rsidTr="000E1089">
        <w:trPr>
          <w:jc w:val="center"/>
        </w:trPr>
        <w:tc>
          <w:tcPr>
            <w:tcW w:w="4876" w:type="dxa"/>
            <w:tcBorders>
              <w:top w:val="nil"/>
              <w:left w:val="nil"/>
              <w:bottom w:val="nil"/>
              <w:right w:val="nil"/>
            </w:tcBorders>
          </w:tcPr>
          <w:p w14:paraId="0AD8C3BC" w14:textId="77777777" w:rsidR="00E629F5" w:rsidRPr="0014288D" w:rsidRDefault="00E629F5" w:rsidP="000E1089">
            <w:pPr>
              <w:pStyle w:val="Normal6a"/>
            </w:pPr>
          </w:p>
        </w:tc>
        <w:tc>
          <w:tcPr>
            <w:tcW w:w="4876" w:type="dxa"/>
            <w:tcBorders>
              <w:top w:val="nil"/>
              <w:left w:val="nil"/>
              <w:bottom w:val="nil"/>
              <w:right w:val="nil"/>
            </w:tcBorders>
          </w:tcPr>
          <w:p w14:paraId="38D9BA38" w14:textId="77777777" w:rsidR="00E629F5" w:rsidRPr="0014288D" w:rsidRDefault="00E629F5" w:rsidP="000E1089">
            <w:pPr>
              <w:pStyle w:val="Normal6a"/>
            </w:pPr>
            <w:r w:rsidRPr="0014288D">
              <w:rPr>
                <w:b/>
                <w:i/>
              </w:rPr>
              <w:t xml:space="preserve">A fim de maximizar o impacto do apoio da União e o seu alinhamento com os valores da UE, é essencial reforçar a transparência e a responsabilização quando as ações são executadas através de organizações não governamentais. Tal como salientado pelo Tribunal de Contas Europeu no seu Relatório Especial n.º 11/2025, as informações sobre o financiamento canalizado para as organizações não governamentais são frequentemente fragmentadas, incompletas e insuficientemente fiáveis, o que dificulta uma supervisão adequada da forma como esse financiamento é utilizado, incluindo a proporção afetada às despesas administrativas por oposição à execução direta das ações. Por conseguinte, é conveniente introduzir salvaguardas específicas que exijam que uma parte substancial do apoio da União seja orientada para as próprias ações e não para os custos administrativos, e </w:t>
            </w:r>
            <w:r w:rsidRPr="0014288D">
              <w:rPr>
                <w:b/>
                <w:i/>
              </w:rPr>
              <w:lastRenderedPageBreak/>
              <w:t>assegurar que as informações pertinentes sobre o financiamento atribuído às organizações não governamentais sejam disponibilizadas ao público de forma clara e atempada.</w:t>
            </w:r>
          </w:p>
        </w:tc>
      </w:tr>
    </w:tbl>
    <w:p w14:paraId="4116434E"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E20E6CC" w14:textId="77777777" w:rsidR="00E629F5" w:rsidRPr="0014288D" w:rsidRDefault="00E629F5" w:rsidP="00E629F5">
      <w:r w:rsidRPr="0014288D">
        <w:rPr>
          <w:rStyle w:val="HideTWBExt"/>
        </w:rPr>
        <w:t>&lt;/Amend&gt;</w:t>
      </w:r>
    </w:p>
    <w:p w14:paraId="0AD5D0B4"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100</w:t>
      </w:r>
      <w:r w:rsidRPr="0014288D">
        <w:rPr>
          <w:rStyle w:val="HideTWBExt"/>
        </w:rPr>
        <w:t>&lt;/NumAm&gt;</w:t>
      </w:r>
    </w:p>
    <w:p w14:paraId="47B4446F"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69B23542" w14:textId="77777777" w:rsidR="00E629F5" w:rsidRPr="0014288D" w:rsidRDefault="00E629F5" w:rsidP="00E629F5">
      <w:pPr>
        <w:pStyle w:val="NormalBold"/>
      </w:pPr>
      <w:r w:rsidRPr="0014288D">
        <w:rPr>
          <w:rStyle w:val="HideTWBExt"/>
          <w:b w:val="0"/>
        </w:rPr>
        <w:t>&lt;/RepeatBlock-By&gt;</w:t>
      </w:r>
    </w:p>
    <w:p w14:paraId="74B20422"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6C55806A" w14:textId="07CD9A96" w:rsidR="00E629F5" w:rsidRPr="0014288D" w:rsidRDefault="00E629F5" w:rsidP="00E629F5">
      <w:pPr>
        <w:pStyle w:val="NormalBold"/>
      </w:pPr>
      <w:r w:rsidRPr="0014288D">
        <w:rPr>
          <w:rStyle w:val="HideTWBExt"/>
        </w:rPr>
        <w:t>&lt;Article&gt;</w:t>
      </w:r>
      <w:r w:rsidRPr="0014288D">
        <w:t>Considerando 6 – parágrafo 1</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92A9C06" w14:textId="77777777" w:rsidTr="000E1089">
        <w:trPr>
          <w:trHeight w:hRule="exact" w:val="240"/>
          <w:jc w:val="center"/>
        </w:trPr>
        <w:tc>
          <w:tcPr>
            <w:tcW w:w="9752" w:type="dxa"/>
            <w:gridSpan w:val="2"/>
            <w:tcBorders>
              <w:top w:val="nil"/>
              <w:left w:val="nil"/>
              <w:bottom w:val="nil"/>
              <w:right w:val="nil"/>
            </w:tcBorders>
          </w:tcPr>
          <w:p w14:paraId="272C4A49" w14:textId="77777777" w:rsidR="00E629F5" w:rsidRPr="0014288D" w:rsidRDefault="00E629F5" w:rsidP="000E1089"/>
        </w:tc>
      </w:tr>
      <w:tr w:rsidR="00E629F5" w:rsidRPr="0014288D" w14:paraId="4B822D32" w14:textId="77777777" w:rsidTr="000E1089">
        <w:trPr>
          <w:trHeight w:val="240"/>
          <w:jc w:val="center"/>
        </w:trPr>
        <w:tc>
          <w:tcPr>
            <w:tcW w:w="4876" w:type="dxa"/>
            <w:tcBorders>
              <w:top w:val="nil"/>
              <w:left w:val="nil"/>
              <w:bottom w:val="nil"/>
              <w:right w:val="nil"/>
            </w:tcBorders>
          </w:tcPr>
          <w:p w14:paraId="22B0734A"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643A0F1" w14:textId="77777777" w:rsidR="00E629F5" w:rsidRPr="0014288D" w:rsidRDefault="00E629F5" w:rsidP="000E1089">
            <w:pPr>
              <w:pStyle w:val="AmColumnHeading"/>
            </w:pPr>
            <w:r w:rsidRPr="0014288D">
              <w:t>Alteração</w:t>
            </w:r>
          </w:p>
        </w:tc>
      </w:tr>
      <w:tr w:rsidR="00E629F5" w:rsidRPr="0014288D" w14:paraId="2928FB8F" w14:textId="77777777" w:rsidTr="000E1089">
        <w:trPr>
          <w:jc w:val="center"/>
        </w:trPr>
        <w:tc>
          <w:tcPr>
            <w:tcW w:w="4876" w:type="dxa"/>
            <w:tcBorders>
              <w:top w:val="nil"/>
              <w:left w:val="nil"/>
              <w:bottom w:val="nil"/>
              <w:right w:val="nil"/>
            </w:tcBorders>
          </w:tcPr>
          <w:p w14:paraId="5C0CA35D" w14:textId="77777777" w:rsidR="00E629F5" w:rsidRPr="0014288D" w:rsidRDefault="00E629F5" w:rsidP="000E1089">
            <w:pPr>
              <w:pStyle w:val="Normal6a"/>
            </w:pPr>
          </w:p>
        </w:tc>
        <w:tc>
          <w:tcPr>
            <w:tcW w:w="4876" w:type="dxa"/>
            <w:tcBorders>
              <w:top w:val="nil"/>
              <w:left w:val="nil"/>
              <w:bottom w:val="nil"/>
              <w:right w:val="nil"/>
            </w:tcBorders>
          </w:tcPr>
          <w:p w14:paraId="6BE41C92" w14:textId="39BA7412" w:rsidR="00E629F5" w:rsidRPr="0014288D" w:rsidRDefault="00E629F5" w:rsidP="000E1089">
            <w:pPr>
              <w:pStyle w:val="Normal6a"/>
            </w:pPr>
            <w:r w:rsidRPr="0014288D">
              <w:rPr>
                <w:b/>
                <w:i/>
              </w:rPr>
              <w:t>O acesso a serviços essenciais, como cuidados de saúde de emergência, educação de menores, proteção contra a violência e apoio judiciário, deve ser garantido a todos os migrantes presentes no território dos Estados</w:t>
            </w:r>
            <w:r w:rsidR="00660880">
              <w:rPr>
                <w:b/>
                <w:i/>
              </w:rPr>
              <w:noBreakHyphen/>
            </w:r>
            <w:r w:rsidRPr="0014288D">
              <w:rPr>
                <w:b/>
                <w:i/>
              </w:rPr>
              <w:t>Membros, independentemente do seu estatuto administrativo. Sempre que o apoio da União ao abrigo do presente regulamento financie esses serviços, os Estados</w:t>
            </w:r>
            <w:r w:rsidR="00660880">
              <w:rPr>
                <w:b/>
                <w:i/>
              </w:rPr>
              <w:noBreakHyphen/>
            </w:r>
            <w:r w:rsidRPr="0014288D">
              <w:rPr>
                <w:b/>
                <w:i/>
              </w:rPr>
              <w:t>Membros devem assegurar que o acesso a esses serviços e a sua prestação não sejam utilizados para efeitos de aplicação da legislação em matéria de imigração e que os prestadores de serviços não sejam obrigados a transmitir os dados pessoais das pessoas em causa às autoridades responsáveis pela aplicação da legislação em matéria de imigração.</w:t>
            </w:r>
          </w:p>
        </w:tc>
      </w:tr>
    </w:tbl>
    <w:p w14:paraId="244773CB"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6431FA3A" w14:textId="77777777" w:rsidR="00E629F5" w:rsidRPr="0014288D" w:rsidRDefault="00E629F5" w:rsidP="00E629F5">
      <w:r w:rsidRPr="0014288D">
        <w:rPr>
          <w:rStyle w:val="HideTWBExt"/>
        </w:rPr>
        <w:t>&lt;/Amend&gt;</w:t>
      </w:r>
    </w:p>
    <w:p w14:paraId="311FF30D"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101</w:t>
      </w:r>
      <w:r w:rsidRPr="0014288D">
        <w:rPr>
          <w:rStyle w:val="HideTWBExt"/>
        </w:rPr>
        <w:t>&lt;/NumAm&gt;</w:t>
      </w:r>
    </w:p>
    <w:p w14:paraId="31BC040D"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14F447C2" w14:textId="77777777" w:rsidR="00E629F5" w:rsidRPr="0014288D" w:rsidRDefault="00E629F5" w:rsidP="00E629F5">
      <w:pPr>
        <w:pStyle w:val="NormalBold"/>
      </w:pPr>
      <w:r w:rsidRPr="0014288D">
        <w:rPr>
          <w:rStyle w:val="HideTWBExt"/>
          <w:b w:val="0"/>
        </w:rPr>
        <w:t>&lt;/RepeatBlock-By&gt;</w:t>
      </w:r>
    </w:p>
    <w:p w14:paraId="7A719991"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731D4370" w14:textId="77777777" w:rsidR="00E629F5" w:rsidRPr="0014288D" w:rsidRDefault="00E629F5" w:rsidP="00E629F5">
      <w:pPr>
        <w:pStyle w:val="NormalBold"/>
      </w:pPr>
      <w:r w:rsidRPr="0014288D">
        <w:rPr>
          <w:rStyle w:val="HideTWBExt"/>
        </w:rPr>
        <w:t>&lt;Article&gt;</w:t>
      </w:r>
      <w:r w:rsidRPr="0014288D">
        <w:t>Considerando 6 – parágrafo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80A97A1" w14:textId="77777777" w:rsidTr="000E1089">
        <w:trPr>
          <w:trHeight w:hRule="exact" w:val="240"/>
          <w:jc w:val="center"/>
        </w:trPr>
        <w:tc>
          <w:tcPr>
            <w:tcW w:w="9752" w:type="dxa"/>
            <w:gridSpan w:val="2"/>
            <w:tcBorders>
              <w:top w:val="nil"/>
              <w:left w:val="nil"/>
              <w:bottom w:val="nil"/>
              <w:right w:val="nil"/>
            </w:tcBorders>
          </w:tcPr>
          <w:p w14:paraId="44B111F4" w14:textId="77777777" w:rsidR="00E629F5" w:rsidRPr="0014288D" w:rsidRDefault="00E629F5" w:rsidP="000E1089"/>
        </w:tc>
      </w:tr>
      <w:tr w:rsidR="00E629F5" w:rsidRPr="0014288D" w14:paraId="79B3E968" w14:textId="77777777" w:rsidTr="000E1089">
        <w:trPr>
          <w:trHeight w:val="240"/>
          <w:jc w:val="center"/>
        </w:trPr>
        <w:tc>
          <w:tcPr>
            <w:tcW w:w="4876" w:type="dxa"/>
            <w:tcBorders>
              <w:top w:val="nil"/>
              <w:left w:val="nil"/>
              <w:bottom w:val="nil"/>
              <w:right w:val="nil"/>
            </w:tcBorders>
          </w:tcPr>
          <w:p w14:paraId="2967DB19" w14:textId="77777777" w:rsidR="00E629F5" w:rsidRPr="0014288D" w:rsidRDefault="00E629F5" w:rsidP="000E1089">
            <w:pPr>
              <w:pStyle w:val="AmColumnHeading"/>
            </w:pPr>
            <w:r w:rsidRPr="0014288D">
              <w:lastRenderedPageBreak/>
              <w:t>Texto da Comissão</w:t>
            </w:r>
          </w:p>
        </w:tc>
        <w:tc>
          <w:tcPr>
            <w:tcW w:w="4876" w:type="dxa"/>
            <w:tcBorders>
              <w:top w:val="nil"/>
              <w:left w:val="nil"/>
              <w:bottom w:val="nil"/>
              <w:right w:val="nil"/>
            </w:tcBorders>
          </w:tcPr>
          <w:p w14:paraId="104D1F3C" w14:textId="77777777" w:rsidR="00E629F5" w:rsidRPr="0014288D" w:rsidRDefault="00E629F5" w:rsidP="000E1089">
            <w:pPr>
              <w:pStyle w:val="AmColumnHeading"/>
            </w:pPr>
            <w:r w:rsidRPr="0014288D">
              <w:t>Alteração</w:t>
            </w:r>
          </w:p>
        </w:tc>
      </w:tr>
      <w:tr w:rsidR="00E629F5" w:rsidRPr="0014288D" w14:paraId="0D032371" w14:textId="77777777" w:rsidTr="000E1089">
        <w:trPr>
          <w:jc w:val="center"/>
        </w:trPr>
        <w:tc>
          <w:tcPr>
            <w:tcW w:w="4876" w:type="dxa"/>
            <w:tcBorders>
              <w:top w:val="nil"/>
              <w:left w:val="nil"/>
              <w:bottom w:val="nil"/>
              <w:right w:val="nil"/>
            </w:tcBorders>
          </w:tcPr>
          <w:p w14:paraId="060E25DC" w14:textId="47193952" w:rsidR="00E629F5" w:rsidRPr="0014288D" w:rsidRDefault="00E629F5" w:rsidP="000E1089">
            <w:pPr>
              <w:pStyle w:val="Normal6a"/>
            </w:pPr>
            <w:r w:rsidRPr="0014288D">
              <w:t>O apoio da União, ao abrigo do presente regulamento, deve financiar medidas especificamente concebidas para satisfazer as necessidades dos nacionais de países terceiros que são geralmente executadas nas fases iniciais da integração, bem como medidas horizontais que apoiem as capacidades dos Estados</w:t>
            </w:r>
            <w:r w:rsidR="00660880">
              <w:noBreakHyphen/>
            </w:r>
            <w:r w:rsidRPr="0014288D">
              <w:t>Membros no domínio da integração</w:t>
            </w:r>
            <w:r w:rsidRPr="0014288D">
              <w:rPr>
                <w:b/>
                <w:i/>
              </w:rPr>
              <w:t>, ao passo que as intervenções relativamente aos</w:t>
            </w:r>
            <w:r w:rsidRPr="0014288D">
              <w:t xml:space="preserve"> nacionais de países terceiros </w:t>
            </w:r>
            <w:r w:rsidRPr="0014288D">
              <w:rPr>
                <w:b/>
                <w:i/>
              </w:rPr>
              <w:t>com impacto mais a longo prazo devem ser financiadas por outros apoios da União</w:t>
            </w:r>
            <w:r w:rsidRPr="0014288D">
              <w:t>.</w:t>
            </w:r>
          </w:p>
        </w:tc>
        <w:tc>
          <w:tcPr>
            <w:tcW w:w="4876" w:type="dxa"/>
            <w:tcBorders>
              <w:top w:val="nil"/>
              <w:left w:val="nil"/>
              <w:bottom w:val="nil"/>
              <w:right w:val="nil"/>
            </w:tcBorders>
          </w:tcPr>
          <w:p w14:paraId="67CF0BC3" w14:textId="29891113" w:rsidR="00E629F5" w:rsidRPr="0014288D" w:rsidRDefault="00E629F5" w:rsidP="000E1089">
            <w:pPr>
              <w:pStyle w:val="Normal6a"/>
            </w:pPr>
            <w:r w:rsidRPr="0014288D">
              <w:t xml:space="preserve">O apoio da União, ao abrigo do presente regulamento, deve financiar medidas especificamente concebidas para satisfazer as necessidades dos nacionais de países terceiros que são geralmente executadas nas fases iniciais da integração, bem como medidas horizontais que apoiem </w:t>
            </w:r>
            <w:r w:rsidRPr="0014288D">
              <w:rPr>
                <w:b/>
                <w:i/>
              </w:rPr>
              <w:t>percursos de integração a mais longo prazo. Deve também apoiar medidas horizontais destinadas a reforçar</w:t>
            </w:r>
            <w:r w:rsidRPr="0014288D">
              <w:t xml:space="preserve"> as capacidades dos Estados</w:t>
            </w:r>
            <w:r w:rsidR="00660880">
              <w:noBreakHyphen/>
            </w:r>
            <w:r w:rsidRPr="0014288D">
              <w:t xml:space="preserve">Membros no domínio da integração </w:t>
            </w:r>
            <w:r w:rsidRPr="0014288D">
              <w:rPr>
                <w:b/>
                <w:i/>
              </w:rPr>
              <w:t>e da inclusão social. O apoio da União deve abranger a plena via de integração, sem prejuízo da complementaridade com outros financiamentos da União. Em todo o caso, o apoio da União deve procurar garantir o acesso equitativo e a não discriminação dos</w:t>
            </w:r>
            <w:r w:rsidRPr="0014288D">
              <w:t xml:space="preserve"> nacionais de países terceiros </w:t>
            </w:r>
            <w:r w:rsidRPr="0014288D">
              <w:rPr>
                <w:b/>
                <w:i/>
              </w:rPr>
              <w:t>visados por medidas de integração</w:t>
            </w:r>
            <w:r w:rsidRPr="0014288D">
              <w:t>.</w:t>
            </w:r>
          </w:p>
        </w:tc>
      </w:tr>
    </w:tbl>
    <w:p w14:paraId="4C73533B"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7F4CEC93" w14:textId="77777777" w:rsidR="00E629F5" w:rsidRPr="0014288D" w:rsidRDefault="00E629F5" w:rsidP="00E629F5">
      <w:pPr>
        <w:pStyle w:val="AmJustTitle"/>
      </w:pPr>
      <w:r w:rsidRPr="0014288D">
        <w:rPr>
          <w:rStyle w:val="HideTWBExt"/>
        </w:rPr>
        <w:t>&lt;TitreJust&gt;</w:t>
      </w:r>
      <w:r w:rsidRPr="0014288D">
        <w:t>Justificação</w:t>
      </w:r>
      <w:r w:rsidRPr="0014288D">
        <w:rPr>
          <w:rStyle w:val="HideTWBExt"/>
        </w:rPr>
        <w:t>&lt;/TitreJust&gt;</w:t>
      </w:r>
    </w:p>
    <w:p w14:paraId="451CC40E" w14:textId="77777777" w:rsidR="00E629F5" w:rsidRPr="0014288D" w:rsidRDefault="00E629F5" w:rsidP="00E629F5">
      <w:pPr>
        <w:pStyle w:val="AmJustText"/>
      </w:pPr>
      <w:r w:rsidRPr="0014288D">
        <w:t>A inclusão de medidas de integração tanto nas fases iniciais como a mais longo prazo assegura uma abordagem abrangente e contínua da integração. Excluir a integração a mais longo prazo deste instrumento correria o risco de fragmentação e reduziria a coerência das políticas a nível da União. No contexto da redução dos recursos ao abrigo do Fundo Social Europeu Mais (FSE+), é essencial apoiar a integração em toda a via de integração para alcançar uma inclusão social e económica sustentável.</w:t>
      </w:r>
    </w:p>
    <w:p w14:paraId="7B9A2247" w14:textId="77777777" w:rsidR="00E629F5" w:rsidRPr="0014288D" w:rsidRDefault="00E629F5" w:rsidP="00E629F5">
      <w:r w:rsidRPr="0014288D">
        <w:rPr>
          <w:rStyle w:val="HideTWBExt"/>
        </w:rPr>
        <w:t>&lt;/Amend&gt;</w:t>
      </w:r>
    </w:p>
    <w:p w14:paraId="31508FD9"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102</w:t>
      </w:r>
      <w:r w:rsidRPr="0014288D">
        <w:rPr>
          <w:rStyle w:val="HideTWBExt"/>
          <w:b w:val="0"/>
        </w:rPr>
        <w:t>&lt;/NumAm&gt;</w:t>
      </w:r>
    </w:p>
    <w:p w14:paraId="7AAB3545" w14:textId="77777777" w:rsidR="00E629F5" w:rsidRPr="0014288D" w:rsidRDefault="00E629F5" w:rsidP="00E629F5">
      <w:pPr>
        <w:pStyle w:val="NormalBold"/>
      </w:pPr>
      <w:r w:rsidRPr="0014288D">
        <w:rPr>
          <w:rStyle w:val="HideTWBExt"/>
          <w:b w:val="0"/>
        </w:rPr>
        <w:t>&lt;RepeatBlock-By&gt;&lt;Members&gt;</w:t>
      </w:r>
      <w:r w:rsidRPr="0014288D">
        <w:t>Sebastian Tynkkynen</w:t>
      </w:r>
      <w:r w:rsidRPr="0014288D">
        <w:rPr>
          <w:rStyle w:val="HideTWBExt"/>
          <w:b w:val="0"/>
        </w:rPr>
        <w:t>&lt;/Members&gt;</w:t>
      </w:r>
    </w:p>
    <w:p w14:paraId="1527962C" w14:textId="77777777" w:rsidR="00E629F5" w:rsidRPr="0014288D" w:rsidRDefault="00E629F5" w:rsidP="00E629F5">
      <w:pPr>
        <w:pStyle w:val="NormalBold"/>
      </w:pPr>
      <w:r w:rsidRPr="0014288D">
        <w:rPr>
          <w:rStyle w:val="HideTWBExt"/>
          <w:b w:val="0"/>
        </w:rPr>
        <w:t>&lt;/RepeatBlock-By&gt;</w:t>
      </w:r>
    </w:p>
    <w:p w14:paraId="2AB8E470"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122056FC" w14:textId="77777777" w:rsidR="00E629F5" w:rsidRPr="0014288D" w:rsidRDefault="00E629F5" w:rsidP="00E629F5">
      <w:pPr>
        <w:pStyle w:val="NormalBold"/>
      </w:pPr>
      <w:r w:rsidRPr="0014288D">
        <w:rPr>
          <w:rStyle w:val="HideTWBExt"/>
          <w:b w:val="0"/>
        </w:rPr>
        <w:t>&lt;Article&gt;</w:t>
      </w:r>
      <w:r w:rsidRPr="0014288D">
        <w:t>Considerando 6 – parágrafo 2</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0C023E7" w14:textId="77777777" w:rsidTr="000E1089">
        <w:trPr>
          <w:trHeight w:hRule="exact" w:val="240"/>
          <w:jc w:val="center"/>
        </w:trPr>
        <w:tc>
          <w:tcPr>
            <w:tcW w:w="9752" w:type="dxa"/>
            <w:gridSpan w:val="2"/>
            <w:tcBorders>
              <w:top w:val="nil"/>
              <w:left w:val="nil"/>
              <w:bottom w:val="nil"/>
              <w:right w:val="nil"/>
            </w:tcBorders>
          </w:tcPr>
          <w:p w14:paraId="7DB5C128" w14:textId="77777777" w:rsidR="00E629F5" w:rsidRPr="0014288D" w:rsidRDefault="00E629F5" w:rsidP="000E1089"/>
        </w:tc>
      </w:tr>
      <w:tr w:rsidR="00E629F5" w:rsidRPr="0014288D" w14:paraId="430ACC60" w14:textId="77777777" w:rsidTr="000E1089">
        <w:trPr>
          <w:trHeight w:val="240"/>
          <w:jc w:val="center"/>
        </w:trPr>
        <w:tc>
          <w:tcPr>
            <w:tcW w:w="4876" w:type="dxa"/>
            <w:tcBorders>
              <w:top w:val="nil"/>
              <w:left w:val="nil"/>
              <w:bottom w:val="nil"/>
              <w:right w:val="nil"/>
            </w:tcBorders>
          </w:tcPr>
          <w:p w14:paraId="262E1EE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2633591" w14:textId="77777777" w:rsidR="00E629F5" w:rsidRPr="0014288D" w:rsidRDefault="00E629F5" w:rsidP="000E1089">
            <w:pPr>
              <w:pStyle w:val="AmColumnHeading"/>
            </w:pPr>
            <w:r w:rsidRPr="0014288D">
              <w:t>Alteração</w:t>
            </w:r>
          </w:p>
        </w:tc>
      </w:tr>
      <w:tr w:rsidR="00E629F5" w:rsidRPr="0014288D" w14:paraId="35A04E71" w14:textId="77777777" w:rsidTr="000E1089">
        <w:trPr>
          <w:jc w:val="center"/>
        </w:trPr>
        <w:tc>
          <w:tcPr>
            <w:tcW w:w="4876" w:type="dxa"/>
            <w:tcBorders>
              <w:top w:val="nil"/>
              <w:left w:val="nil"/>
              <w:bottom w:val="nil"/>
              <w:right w:val="nil"/>
            </w:tcBorders>
          </w:tcPr>
          <w:p w14:paraId="104F4A68" w14:textId="3C8F0615" w:rsidR="00E629F5" w:rsidRPr="0014288D" w:rsidRDefault="00E629F5" w:rsidP="000E1089">
            <w:pPr>
              <w:pStyle w:val="Normal6a"/>
            </w:pPr>
            <w:r w:rsidRPr="0014288D">
              <w:t xml:space="preserve">O apoio da União, ao abrigo do presente regulamento, deve financiar medidas </w:t>
            </w:r>
            <w:r w:rsidRPr="0014288D">
              <w:rPr>
                <w:b/>
                <w:i/>
              </w:rPr>
              <w:t xml:space="preserve">especificamente concebidas para satisfazer as necessidades dos nacionais </w:t>
            </w:r>
            <w:r w:rsidRPr="0014288D">
              <w:rPr>
                <w:b/>
                <w:i/>
              </w:rPr>
              <w:lastRenderedPageBreak/>
              <w:t>de países terceiros que são geralmente executadas nas fases iniciais da integração, bem como medidas horizontais que apoiem as capacidades dos Estados</w:t>
            </w:r>
            <w:r w:rsidR="00660880">
              <w:rPr>
                <w:b/>
                <w:i/>
              </w:rPr>
              <w:noBreakHyphen/>
            </w:r>
            <w:r w:rsidRPr="0014288D">
              <w:rPr>
                <w:b/>
                <w:i/>
              </w:rPr>
              <w:t>Membros no domínio da integração, ao passo que as intervenções relativamente aos nacionais de países terceiros com impacto mais a longo prazo devem ser financiadas por outros apoios da União</w:t>
            </w:r>
            <w:r w:rsidRPr="0014288D">
              <w:t>.</w:t>
            </w:r>
          </w:p>
        </w:tc>
        <w:tc>
          <w:tcPr>
            <w:tcW w:w="4876" w:type="dxa"/>
            <w:tcBorders>
              <w:top w:val="nil"/>
              <w:left w:val="nil"/>
              <w:bottom w:val="nil"/>
              <w:right w:val="nil"/>
            </w:tcBorders>
          </w:tcPr>
          <w:p w14:paraId="4CE62EDA" w14:textId="6C7F71E7" w:rsidR="00E629F5" w:rsidRPr="0014288D" w:rsidRDefault="00E629F5" w:rsidP="000E1089">
            <w:pPr>
              <w:pStyle w:val="Normal6a"/>
            </w:pPr>
            <w:r w:rsidRPr="0014288D">
              <w:lastRenderedPageBreak/>
              <w:t xml:space="preserve">O apoio da União ao abrigo do presente regulamento deve financiar medidas </w:t>
            </w:r>
            <w:r w:rsidRPr="0014288D">
              <w:rPr>
                <w:b/>
                <w:i/>
              </w:rPr>
              <w:t>consideradas necessárias pelos Estados</w:t>
            </w:r>
            <w:r w:rsidR="00660880">
              <w:rPr>
                <w:b/>
                <w:i/>
              </w:rPr>
              <w:noBreakHyphen/>
            </w:r>
            <w:r w:rsidRPr="0014288D">
              <w:rPr>
                <w:b/>
                <w:i/>
              </w:rPr>
              <w:t xml:space="preserve">Membros para promover uma </w:t>
            </w:r>
            <w:r w:rsidRPr="0014288D">
              <w:rPr>
                <w:b/>
                <w:i/>
              </w:rPr>
              <w:lastRenderedPageBreak/>
              <w:t>gestão eficaz da migração</w:t>
            </w:r>
            <w:r w:rsidRPr="0014288D">
              <w:t>.</w:t>
            </w:r>
          </w:p>
        </w:tc>
      </w:tr>
    </w:tbl>
    <w:p w14:paraId="61EE1872"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{FI}</w:t>
      </w:r>
      <w:r w:rsidRPr="0014288D">
        <w:t>fi</w:t>
      </w:r>
      <w:r w:rsidRPr="0014288D">
        <w:rPr>
          <w:rStyle w:val="HideTWBExt"/>
        </w:rPr>
        <w:t>&lt;/Original&gt;</w:t>
      </w:r>
    </w:p>
    <w:p w14:paraId="062CADA0" w14:textId="77777777" w:rsidR="00E629F5" w:rsidRPr="0014288D" w:rsidRDefault="00E629F5" w:rsidP="00E629F5">
      <w:r w:rsidRPr="0014288D">
        <w:rPr>
          <w:rStyle w:val="HideTWBExt"/>
        </w:rPr>
        <w:t>&lt;/Amend&gt;</w:t>
      </w:r>
    </w:p>
    <w:p w14:paraId="35D54D90"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103</w:t>
      </w:r>
      <w:r w:rsidRPr="0014288D">
        <w:rPr>
          <w:rStyle w:val="HideTWBExt"/>
        </w:rPr>
        <w:t>&lt;/NumAm&gt;</w:t>
      </w:r>
    </w:p>
    <w:p w14:paraId="530D4C7A" w14:textId="77777777" w:rsidR="00E629F5" w:rsidRPr="0014288D" w:rsidRDefault="00E629F5" w:rsidP="00E629F5">
      <w:pPr>
        <w:pStyle w:val="NormalBold"/>
      </w:pPr>
      <w:r w:rsidRPr="0014288D">
        <w:rPr>
          <w:rStyle w:val="HideTWBExt"/>
          <w:b w:val="0"/>
        </w:rPr>
        <w:t>&lt;RepeatBlock-By&gt;&lt;Members&gt;</w:t>
      </w:r>
      <w:r w:rsidRPr="0014288D">
        <w:t>Jorge Buxadé Villalba, Marieke Ehlers, Susanna Ceccardi</w:t>
      </w:r>
      <w:r w:rsidRPr="0014288D">
        <w:rPr>
          <w:rStyle w:val="HideTWBExt"/>
          <w:b w:val="0"/>
        </w:rPr>
        <w:t>&lt;/Members&gt;</w:t>
      </w:r>
    </w:p>
    <w:p w14:paraId="403BC2E1" w14:textId="77777777" w:rsidR="00E629F5" w:rsidRPr="0014288D" w:rsidRDefault="00E629F5" w:rsidP="00E629F5">
      <w:pPr>
        <w:pStyle w:val="NormalBold"/>
      </w:pPr>
      <w:r w:rsidRPr="0014288D">
        <w:rPr>
          <w:rStyle w:val="HideTWBExt"/>
          <w:b w:val="0"/>
        </w:rPr>
        <w:t>&lt;/RepeatBlock-By&gt;</w:t>
      </w:r>
    </w:p>
    <w:p w14:paraId="4FB0146B"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310C2F2E" w14:textId="77777777" w:rsidR="00E629F5" w:rsidRPr="0014288D" w:rsidRDefault="00E629F5" w:rsidP="00E629F5">
      <w:pPr>
        <w:pStyle w:val="NormalBold"/>
      </w:pPr>
      <w:r w:rsidRPr="0014288D">
        <w:rPr>
          <w:rStyle w:val="HideTWBExt"/>
        </w:rPr>
        <w:t>&lt;Article&gt;</w:t>
      </w:r>
      <w:r w:rsidRPr="0014288D">
        <w:t>Considerando 6 – parágrafo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DD20D6A" w14:textId="77777777" w:rsidTr="000E1089">
        <w:trPr>
          <w:trHeight w:hRule="exact" w:val="240"/>
          <w:jc w:val="center"/>
        </w:trPr>
        <w:tc>
          <w:tcPr>
            <w:tcW w:w="9752" w:type="dxa"/>
            <w:gridSpan w:val="2"/>
            <w:tcBorders>
              <w:top w:val="nil"/>
              <w:left w:val="nil"/>
              <w:bottom w:val="nil"/>
              <w:right w:val="nil"/>
            </w:tcBorders>
          </w:tcPr>
          <w:p w14:paraId="3B7AB72D" w14:textId="77777777" w:rsidR="00E629F5" w:rsidRPr="0014288D" w:rsidRDefault="00E629F5" w:rsidP="000E1089"/>
        </w:tc>
      </w:tr>
      <w:tr w:rsidR="00E629F5" w:rsidRPr="0014288D" w14:paraId="2CE3DBCC" w14:textId="77777777" w:rsidTr="000E1089">
        <w:trPr>
          <w:trHeight w:val="240"/>
          <w:jc w:val="center"/>
        </w:trPr>
        <w:tc>
          <w:tcPr>
            <w:tcW w:w="4876" w:type="dxa"/>
            <w:tcBorders>
              <w:top w:val="nil"/>
              <w:left w:val="nil"/>
              <w:bottom w:val="nil"/>
              <w:right w:val="nil"/>
            </w:tcBorders>
          </w:tcPr>
          <w:p w14:paraId="2E599412"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D92340E" w14:textId="77777777" w:rsidR="00E629F5" w:rsidRPr="0014288D" w:rsidRDefault="00E629F5" w:rsidP="000E1089">
            <w:pPr>
              <w:pStyle w:val="AmColumnHeading"/>
            </w:pPr>
            <w:r w:rsidRPr="0014288D">
              <w:t>Alteração</w:t>
            </w:r>
          </w:p>
        </w:tc>
      </w:tr>
      <w:tr w:rsidR="00E629F5" w:rsidRPr="0014288D" w14:paraId="4E40F369" w14:textId="77777777" w:rsidTr="000E1089">
        <w:trPr>
          <w:jc w:val="center"/>
        </w:trPr>
        <w:tc>
          <w:tcPr>
            <w:tcW w:w="4876" w:type="dxa"/>
            <w:tcBorders>
              <w:top w:val="nil"/>
              <w:left w:val="nil"/>
              <w:bottom w:val="nil"/>
              <w:right w:val="nil"/>
            </w:tcBorders>
          </w:tcPr>
          <w:p w14:paraId="3C73EB5D" w14:textId="2054ACC6" w:rsidR="00E629F5" w:rsidRPr="0014288D" w:rsidRDefault="00E629F5" w:rsidP="000E1089">
            <w:pPr>
              <w:pStyle w:val="Normal6a"/>
            </w:pPr>
            <w:r w:rsidRPr="0014288D">
              <w:t xml:space="preserve">O apoio da União, ao abrigo do presente regulamento, deve financiar medidas </w:t>
            </w:r>
            <w:r w:rsidRPr="0014288D">
              <w:rPr>
                <w:b/>
                <w:i/>
              </w:rPr>
              <w:t>especificamente concebidas para satisfazer as necessidades dos nacionais de países terceiros que são geralmente executadas nas fases iniciais da integração, bem como medidas horizontais</w:t>
            </w:r>
            <w:r w:rsidRPr="0014288D">
              <w:t xml:space="preserve"> que apoiem as capacidades dos Estados</w:t>
            </w:r>
            <w:r w:rsidR="00660880">
              <w:noBreakHyphen/>
            </w:r>
            <w:r w:rsidRPr="0014288D">
              <w:t>Membros no domínio da integração</w:t>
            </w:r>
            <w:r w:rsidRPr="0014288D">
              <w:rPr>
                <w:b/>
                <w:i/>
              </w:rPr>
              <w:t>, ao passo que as intervenções relativamente aos nacionais de países terceiros com impacto mais a longo prazo devem ser financiadas por outros apoios da União</w:t>
            </w:r>
            <w:r w:rsidRPr="0014288D">
              <w:t>.</w:t>
            </w:r>
          </w:p>
        </w:tc>
        <w:tc>
          <w:tcPr>
            <w:tcW w:w="4876" w:type="dxa"/>
            <w:tcBorders>
              <w:top w:val="nil"/>
              <w:left w:val="nil"/>
              <w:bottom w:val="nil"/>
              <w:right w:val="nil"/>
            </w:tcBorders>
          </w:tcPr>
          <w:p w14:paraId="461928D9" w14:textId="7D84F147" w:rsidR="00E629F5" w:rsidRPr="0014288D" w:rsidRDefault="00E629F5" w:rsidP="000E1089">
            <w:pPr>
              <w:pStyle w:val="Normal6a"/>
            </w:pPr>
            <w:r w:rsidRPr="0014288D">
              <w:t>O apoio da União, ao abrigo do presente regulamento, deve financiar medidas que apoiem as capacidades dos Estados</w:t>
            </w:r>
            <w:r w:rsidR="00660880">
              <w:noBreakHyphen/>
            </w:r>
            <w:r w:rsidRPr="0014288D">
              <w:t xml:space="preserve">Membros no domínio da integração </w:t>
            </w:r>
            <w:r w:rsidRPr="0014288D">
              <w:rPr>
                <w:b/>
                <w:i/>
              </w:rPr>
              <w:t>dos imigrantes que se encontram legalmente no território da UE</w:t>
            </w:r>
            <w:r w:rsidRPr="0014288D">
              <w:t>.</w:t>
            </w:r>
          </w:p>
        </w:tc>
      </w:tr>
    </w:tbl>
    <w:p w14:paraId="2CC6D02C"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622CF755" w14:textId="77777777" w:rsidR="00E629F5" w:rsidRPr="0014288D" w:rsidRDefault="00E629F5" w:rsidP="00E629F5">
      <w:r w:rsidRPr="0014288D">
        <w:rPr>
          <w:rStyle w:val="HideTWBExt"/>
        </w:rPr>
        <w:t>&lt;/Amend&gt;</w:t>
      </w:r>
    </w:p>
    <w:p w14:paraId="6D23ED69"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104</w:t>
      </w:r>
      <w:r w:rsidRPr="0014288D">
        <w:rPr>
          <w:rStyle w:val="HideTWBExt"/>
        </w:rPr>
        <w:t>&lt;/NumAm&gt;</w:t>
      </w:r>
    </w:p>
    <w:p w14:paraId="1657D31A"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424A4CF5" w14:textId="77777777" w:rsidR="00E629F5" w:rsidRPr="0014288D" w:rsidRDefault="00E629F5" w:rsidP="00E629F5">
      <w:pPr>
        <w:pStyle w:val="NormalBold"/>
      </w:pPr>
      <w:r w:rsidRPr="0014288D">
        <w:rPr>
          <w:rStyle w:val="HideTWBExt"/>
          <w:b w:val="0"/>
        </w:rPr>
        <w:t>&lt;/RepeatBlock-By&gt;</w:t>
      </w:r>
    </w:p>
    <w:p w14:paraId="37773BE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7441F225" w14:textId="77777777" w:rsidR="00E629F5" w:rsidRPr="0014288D" w:rsidRDefault="00E629F5" w:rsidP="00E629F5">
      <w:pPr>
        <w:pStyle w:val="NormalBold"/>
      </w:pPr>
      <w:r w:rsidRPr="0014288D">
        <w:rPr>
          <w:rStyle w:val="HideTWBExt"/>
        </w:rPr>
        <w:t>&lt;Article&gt;</w:t>
      </w:r>
      <w:r w:rsidRPr="0014288D">
        <w:t>Considerando 6 – parágrafo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37CD4BA" w14:textId="77777777" w:rsidTr="000E1089">
        <w:trPr>
          <w:trHeight w:hRule="exact" w:val="240"/>
          <w:jc w:val="center"/>
        </w:trPr>
        <w:tc>
          <w:tcPr>
            <w:tcW w:w="9752" w:type="dxa"/>
            <w:gridSpan w:val="2"/>
            <w:tcBorders>
              <w:top w:val="nil"/>
              <w:left w:val="nil"/>
              <w:bottom w:val="nil"/>
              <w:right w:val="nil"/>
            </w:tcBorders>
          </w:tcPr>
          <w:p w14:paraId="20F35E7E" w14:textId="77777777" w:rsidR="00E629F5" w:rsidRPr="0014288D" w:rsidRDefault="00E629F5" w:rsidP="000E1089"/>
        </w:tc>
      </w:tr>
      <w:tr w:rsidR="00E629F5" w:rsidRPr="0014288D" w14:paraId="010168CB" w14:textId="77777777" w:rsidTr="000E1089">
        <w:trPr>
          <w:trHeight w:val="240"/>
          <w:jc w:val="center"/>
        </w:trPr>
        <w:tc>
          <w:tcPr>
            <w:tcW w:w="4876" w:type="dxa"/>
            <w:tcBorders>
              <w:top w:val="nil"/>
              <w:left w:val="nil"/>
              <w:bottom w:val="nil"/>
              <w:right w:val="nil"/>
            </w:tcBorders>
          </w:tcPr>
          <w:p w14:paraId="56F9ABF3" w14:textId="77777777" w:rsidR="00E629F5" w:rsidRPr="0014288D" w:rsidRDefault="00E629F5" w:rsidP="000E1089">
            <w:pPr>
              <w:pStyle w:val="AmColumnHeading"/>
            </w:pPr>
            <w:r w:rsidRPr="0014288D">
              <w:lastRenderedPageBreak/>
              <w:t>Texto da Comissão</w:t>
            </w:r>
          </w:p>
        </w:tc>
        <w:tc>
          <w:tcPr>
            <w:tcW w:w="4876" w:type="dxa"/>
            <w:tcBorders>
              <w:top w:val="nil"/>
              <w:left w:val="nil"/>
              <w:bottom w:val="nil"/>
              <w:right w:val="nil"/>
            </w:tcBorders>
          </w:tcPr>
          <w:p w14:paraId="434674F3" w14:textId="77777777" w:rsidR="00E629F5" w:rsidRPr="0014288D" w:rsidRDefault="00E629F5" w:rsidP="000E1089">
            <w:pPr>
              <w:pStyle w:val="AmColumnHeading"/>
            </w:pPr>
            <w:r w:rsidRPr="0014288D">
              <w:t>Alteração</w:t>
            </w:r>
          </w:p>
        </w:tc>
      </w:tr>
      <w:tr w:rsidR="00E629F5" w:rsidRPr="0014288D" w14:paraId="4AF49183" w14:textId="77777777" w:rsidTr="000E1089">
        <w:trPr>
          <w:jc w:val="center"/>
        </w:trPr>
        <w:tc>
          <w:tcPr>
            <w:tcW w:w="4876" w:type="dxa"/>
            <w:tcBorders>
              <w:top w:val="nil"/>
              <w:left w:val="nil"/>
              <w:bottom w:val="nil"/>
              <w:right w:val="nil"/>
            </w:tcBorders>
          </w:tcPr>
          <w:p w14:paraId="2E1DF768" w14:textId="75890C8E" w:rsidR="00E629F5" w:rsidRPr="0014288D" w:rsidRDefault="00E629F5" w:rsidP="000E1089">
            <w:pPr>
              <w:pStyle w:val="Normal6a"/>
            </w:pPr>
            <w:r w:rsidRPr="0014288D">
              <w:t xml:space="preserve">O apoio da União, ao abrigo do presente regulamento, deve financiar medidas especificamente concebidas para satisfazer as necessidades dos nacionais de países terceiros </w:t>
            </w:r>
            <w:r w:rsidRPr="0014288D">
              <w:rPr>
                <w:b/>
                <w:i/>
              </w:rPr>
              <w:t>que são geralmente executadas nas fases iniciais da integração</w:t>
            </w:r>
            <w:r w:rsidRPr="0014288D">
              <w:t>, bem como medidas horizontais que apoiem as capacidades dos Estados</w:t>
            </w:r>
            <w:r w:rsidR="00660880">
              <w:noBreakHyphen/>
            </w:r>
            <w:r w:rsidRPr="0014288D">
              <w:t>Membros no domínio da integração</w:t>
            </w:r>
            <w:r w:rsidRPr="0014288D">
              <w:rPr>
                <w:b/>
                <w:i/>
              </w:rPr>
              <w:t>, ao passo que</w:t>
            </w:r>
            <w:r w:rsidRPr="0014288D">
              <w:t xml:space="preserve"> as intervenções relativamente aos nacionais de países terceiros com impacto mais a longo prazo </w:t>
            </w:r>
            <w:r w:rsidRPr="0014288D">
              <w:rPr>
                <w:b/>
                <w:i/>
              </w:rPr>
              <w:t>devem</w:t>
            </w:r>
            <w:r w:rsidRPr="0014288D">
              <w:t xml:space="preserve"> ser financiadas por outros apoios da União.</w:t>
            </w:r>
          </w:p>
        </w:tc>
        <w:tc>
          <w:tcPr>
            <w:tcW w:w="4876" w:type="dxa"/>
            <w:tcBorders>
              <w:top w:val="nil"/>
              <w:left w:val="nil"/>
              <w:bottom w:val="nil"/>
              <w:right w:val="nil"/>
            </w:tcBorders>
          </w:tcPr>
          <w:p w14:paraId="4EA92B72" w14:textId="7737D2C8" w:rsidR="00E629F5" w:rsidRPr="0014288D" w:rsidRDefault="00E629F5" w:rsidP="000E1089">
            <w:pPr>
              <w:pStyle w:val="Normal6a"/>
            </w:pPr>
            <w:r w:rsidRPr="0014288D">
              <w:t>O apoio da União, ao abrigo do presente regulamento, deve financiar medidas especificamente concebidas para satisfazer as necessidades dos nacionais de países terceiros, bem como medidas horizontais que apoiem as capacidades dos Estados</w:t>
            </w:r>
            <w:r w:rsidR="00660880">
              <w:noBreakHyphen/>
            </w:r>
            <w:r w:rsidRPr="0014288D">
              <w:t xml:space="preserve">Membros no domínio da integração </w:t>
            </w:r>
            <w:r w:rsidRPr="0014288D">
              <w:rPr>
                <w:b/>
                <w:i/>
              </w:rPr>
              <w:t>e da migração legal.</w:t>
            </w:r>
            <w:r w:rsidRPr="0014288D">
              <w:t xml:space="preserve"> As intervenções relativamente aos nacionais de países terceiros com impacto mais a longo prazo </w:t>
            </w:r>
            <w:r w:rsidRPr="0014288D">
              <w:rPr>
                <w:b/>
                <w:i/>
              </w:rPr>
              <w:t>podem igualmente</w:t>
            </w:r>
            <w:r w:rsidRPr="0014288D">
              <w:t xml:space="preserve"> ser financiadas por outros apoios da União</w:t>
            </w:r>
            <w:r w:rsidRPr="0014288D">
              <w:rPr>
                <w:b/>
                <w:i/>
              </w:rPr>
              <w:t>, caso em que deve ser assegurada a complementaridade</w:t>
            </w:r>
            <w:r w:rsidRPr="0014288D">
              <w:t>.</w:t>
            </w:r>
            <w:r w:rsidRPr="0014288D">
              <w:rPr>
                <w:b/>
                <w:i/>
              </w:rPr>
              <w:t> O apoio da União deve garantir o acesso equitativo e a não discriminação dos nacionais de países terceiros visados por medidas de integração. </w:t>
            </w:r>
          </w:p>
        </w:tc>
      </w:tr>
    </w:tbl>
    <w:p w14:paraId="237F2FB3"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6155A916" w14:textId="77777777" w:rsidR="00E629F5" w:rsidRPr="0014288D" w:rsidRDefault="00E629F5" w:rsidP="00E629F5">
      <w:r w:rsidRPr="0014288D">
        <w:rPr>
          <w:rStyle w:val="HideTWBExt"/>
        </w:rPr>
        <w:t>&lt;/Amend&gt;</w:t>
      </w:r>
    </w:p>
    <w:p w14:paraId="7074E7C0"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105</w:t>
      </w:r>
      <w:r w:rsidRPr="0014288D">
        <w:rPr>
          <w:rStyle w:val="HideTWBExt"/>
          <w:b w:val="0"/>
        </w:rPr>
        <w:t>&lt;/NumAm&gt;</w:t>
      </w:r>
    </w:p>
    <w:p w14:paraId="4FEB9F91"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1D557065" w14:textId="77777777" w:rsidR="00E629F5" w:rsidRPr="0014288D" w:rsidRDefault="00E629F5" w:rsidP="00E629F5">
      <w:pPr>
        <w:pStyle w:val="NormalBold"/>
      </w:pPr>
      <w:r w:rsidRPr="0014288D">
        <w:rPr>
          <w:rStyle w:val="HideTWBExt"/>
          <w:b w:val="0"/>
        </w:rPr>
        <w:t>&lt;/RepeatBlock-By&gt;</w:t>
      </w:r>
    </w:p>
    <w:p w14:paraId="71C589B0"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42400B37" w14:textId="77777777" w:rsidR="00E629F5" w:rsidRPr="0014288D" w:rsidRDefault="00E629F5" w:rsidP="00E629F5">
      <w:pPr>
        <w:pStyle w:val="NormalBold"/>
      </w:pPr>
      <w:r w:rsidRPr="0014288D">
        <w:rPr>
          <w:rStyle w:val="HideTWBExt"/>
          <w:b w:val="0"/>
        </w:rPr>
        <w:t>&lt;Article&gt;</w:t>
      </w:r>
      <w:r w:rsidRPr="0014288D">
        <w:t>Considerando 6 – parágrafo 2</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4510BD8" w14:textId="77777777" w:rsidTr="000E1089">
        <w:trPr>
          <w:trHeight w:hRule="exact" w:val="240"/>
          <w:jc w:val="center"/>
        </w:trPr>
        <w:tc>
          <w:tcPr>
            <w:tcW w:w="9752" w:type="dxa"/>
            <w:gridSpan w:val="2"/>
            <w:tcBorders>
              <w:top w:val="nil"/>
              <w:left w:val="nil"/>
              <w:bottom w:val="nil"/>
              <w:right w:val="nil"/>
            </w:tcBorders>
          </w:tcPr>
          <w:p w14:paraId="2DFB1493" w14:textId="77777777" w:rsidR="00E629F5" w:rsidRPr="0014288D" w:rsidRDefault="00E629F5" w:rsidP="000E1089"/>
        </w:tc>
      </w:tr>
      <w:tr w:rsidR="00E629F5" w:rsidRPr="0014288D" w14:paraId="5CE73112" w14:textId="77777777" w:rsidTr="000E1089">
        <w:trPr>
          <w:trHeight w:val="240"/>
          <w:jc w:val="center"/>
        </w:trPr>
        <w:tc>
          <w:tcPr>
            <w:tcW w:w="4876" w:type="dxa"/>
            <w:tcBorders>
              <w:top w:val="nil"/>
              <w:left w:val="nil"/>
              <w:bottom w:val="nil"/>
              <w:right w:val="nil"/>
            </w:tcBorders>
          </w:tcPr>
          <w:p w14:paraId="0440190A"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A0D579F" w14:textId="77777777" w:rsidR="00E629F5" w:rsidRPr="0014288D" w:rsidRDefault="00E629F5" w:rsidP="000E1089">
            <w:pPr>
              <w:pStyle w:val="AmColumnHeading"/>
            </w:pPr>
            <w:r w:rsidRPr="0014288D">
              <w:t>Alteração</w:t>
            </w:r>
          </w:p>
        </w:tc>
      </w:tr>
      <w:tr w:rsidR="00E629F5" w:rsidRPr="0014288D" w14:paraId="5ABD96F0" w14:textId="77777777" w:rsidTr="000E1089">
        <w:trPr>
          <w:jc w:val="center"/>
        </w:trPr>
        <w:tc>
          <w:tcPr>
            <w:tcW w:w="4876" w:type="dxa"/>
            <w:tcBorders>
              <w:top w:val="nil"/>
              <w:left w:val="nil"/>
              <w:bottom w:val="nil"/>
              <w:right w:val="nil"/>
            </w:tcBorders>
          </w:tcPr>
          <w:p w14:paraId="2C52763A" w14:textId="59AE6149" w:rsidR="00E629F5" w:rsidRPr="0014288D" w:rsidRDefault="00E629F5" w:rsidP="000E1089">
            <w:pPr>
              <w:pStyle w:val="Normal6a"/>
            </w:pPr>
            <w:r w:rsidRPr="0014288D">
              <w:t>O apoio da União, ao abrigo do presente regulamento, deve financiar medidas especificamente concebidas para satisfazer as necessidades dos nacionais de países terceiros que são geralmente executadas nas fases iniciais da integração, bem como medidas horizontais que apoiem as capacidades dos Estados</w:t>
            </w:r>
            <w:r w:rsidR="00660880">
              <w:noBreakHyphen/>
            </w:r>
            <w:r w:rsidRPr="0014288D">
              <w:t>Membros no domínio da integração, ao passo que as intervenções relativamente aos nacionais de países terceiros com impacto mais a longo prazo devem ser financiadas por outros apoios da União.</w:t>
            </w:r>
          </w:p>
        </w:tc>
        <w:tc>
          <w:tcPr>
            <w:tcW w:w="4876" w:type="dxa"/>
            <w:tcBorders>
              <w:top w:val="nil"/>
              <w:left w:val="nil"/>
              <w:bottom w:val="nil"/>
              <w:right w:val="nil"/>
            </w:tcBorders>
          </w:tcPr>
          <w:p w14:paraId="728E5E1E" w14:textId="1A5A10A4" w:rsidR="00E629F5" w:rsidRPr="0014288D" w:rsidRDefault="00E629F5" w:rsidP="000E1089">
            <w:pPr>
              <w:pStyle w:val="Normal6a"/>
            </w:pPr>
            <w:r w:rsidRPr="0014288D">
              <w:t>O apoio da União, ao abrigo do presente regulamento, deve financiar medidas especificamente concebidas para satisfazer as necessidades dos nacionais de países terceiros que são geralmente executadas nas fases iniciais da integração e do regresso dos migrantes em situação irregular, bem como medidas horizontais que apoiem as capacidades dos Estados</w:t>
            </w:r>
            <w:r w:rsidR="00660880">
              <w:noBreakHyphen/>
            </w:r>
            <w:r w:rsidRPr="0014288D">
              <w:t xml:space="preserve">Membros no domínio da integração, </w:t>
            </w:r>
            <w:r w:rsidRPr="0014288D">
              <w:rPr>
                <w:b/>
                <w:i/>
              </w:rPr>
              <w:t>com especial ênfase na promoção da autonomia, da participação no mercado de trabalho e do respeito pela ordem jurídica do Estado</w:t>
            </w:r>
            <w:r w:rsidR="00660880">
              <w:rPr>
                <w:b/>
                <w:i/>
              </w:rPr>
              <w:noBreakHyphen/>
            </w:r>
            <w:r w:rsidRPr="0014288D">
              <w:rPr>
                <w:b/>
                <w:i/>
              </w:rPr>
              <w:t>Membro de acolhimento,</w:t>
            </w:r>
            <w:r w:rsidRPr="0014288D">
              <w:t xml:space="preserve"> ao passo que as intervenções </w:t>
            </w:r>
            <w:r w:rsidRPr="0014288D">
              <w:lastRenderedPageBreak/>
              <w:t>relativamente aos nacionais de países terceiros com impacto mais a longo prazo devem ser financiadas por outros apoios da União.</w:t>
            </w:r>
          </w:p>
        </w:tc>
      </w:tr>
    </w:tbl>
    <w:p w14:paraId="365460B6"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5E0EF2B1"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7E816290" w14:textId="2919C0FA" w:rsidR="00E629F5" w:rsidRPr="0014288D" w:rsidRDefault="00E629F5" w:rsidP="00E629F5">
      <w:pPr>
        <w:pStyle w:val="AmJustText"/>
      </w:pPr>
      <w:r w:rsidRPr="0014288D">
        <w:t>A integração deve ser orientada para a independência, a atividade económica e o respeito pelas regras da sociedade de acolhimento. O apoio financiado por fundos da União deve contribuir para estes objetivos e promover a coesão social e a integração bem</w:t>
      </w:r>
      <w:r w:rsidR="00660880">
        <w:noBreakHyphen/>
      </w:r>
      <w:r w:rsidRPr="0014288D">
        <w:t>sucedida das pessoas que residem legalmente no território dos Estados</w:t>
      </w:r>
      <w:r w:rsidR="00660880">
        <w:noBreakHyphen/>
      </w:r>
      <w:r w:rsidRPr="0014288D">
        <w:t>Membros.</w:t>
      </w:r>
    </w:p>
    <w:p w14:paraId="44AF2E97" w14:textId="77777777" w:rsidR="00E629F5" w:rsidRPr="0014288D" w:rsidRDefault="00E629F5" w:rsidP="00E629F5">
      <w:r w:rsidRPr="0014288D">
        <w:rPr>
          <w:rStyle w:val="HideTWBExt"/>
        </w:rPr>
        <w:t>&lt;/Amend&gt;</w:t>
      </w:r>
    </w:p>
    <w:p w14:paraId="37AAF626"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106</w:t>
      </w:r>
      <w:r w:rsidRPr="0014288D">
        <w:rPr>
          <w:rStyle w:val="HideTWBExt"/>
        </w:rPr>
        <w:t>&lt;/NumAm&gt;</w:t>
      </w:r>
    </w:p>
    <w:p w14:paraId="34B1E646"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27DBD66F" w14:textId="77777777" w:rsidR="00E629F5" w:rsidRPr="0014288D" w:rsidRDefault="00E629F5" w:rsidP="00E629F5">
      <w:pPr>
        <w:pStyle w:val="NormalBold"/>
      </w:pPr>
      <w:r w:rsidRPr="0014288D">
        <w:rPr>
          <w:rStyle w:val="HideTWBExt"/>
          <w:b w:val="0"/>
        </w:rPr>
        <w:t>&lt;/RepeatBlock-By&gt;</w:t>
      </w:r>
    </w:p>
    <w:p w14:paraId="37BE335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16C49AB3" w14:textId="77777777" w:rsidR="00E629F5" w:rsidRPr="0014288D" w:rsidRDefault="00E629F5" w:rsidP="00E629F5">
      <w:pPr>
        <w:pStyle w:val="NormalBold"/>
      </w:pPr>
      <w:r w:rsidRPr="0014288D">
        <w:rPr>
          <w:rStyle w:val="HideTWBExt"/>
        </w:rPr>
        <w:t>&lt;Article&gt;</w:t>
      </w:r>
      <w:r w:rsidRPr="0014288D">
        <w:t>Considerando 6 – parágrafo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6D2ABF8" w14:textId="77777777" w:rsidTr="000E1089">
        <w:trPr>
          <w:trHeight w:hRule="exact" w:val="240"/>
          <w:jc w:val="center"/>
        </w:trPr>
        <w:tc>
          <w:tcPr>
            <w:tcW w:w="9752" w:type="dxa"/>
            <w:gridSpan w:val="2"/>
            <w:tcBorders>
              <w:top w:val="nil"/>
              <w:left w:val="nil"/>
              <w:bottom w:val="nil"/>
              <w:right w:val="nil"/>
            </w:tcBorders>
          </w:tcPr>
          <w:p w14:paraId="0F6F95CE" w14:textId="77777777" w:rsidR="00E629F5" w:rsidRPr="0014288D" w:rsidRDefault="00E629F5" w:rsidP="000E1089"/>
        </w:tc>
      </w:tr>
      <w:tr w:rsidR="00E629F5" w:rsidRPr="0014288D" w14:paraId="1C1A884B" w14:textId="77777777" w:rsidTr="000E1089">
        <w:trPr>
          <w:trHeight w:val="240"/>
          <w:jc w:val="center"/>
        </w:trPr>
        <w:tc>
          <w:tcPr>
            <w:tcW w:w="4876" w:type="dxa"/>
            <w:tcBorders>
              <w:top w:val="nil"/>
              <w:left w:val="nil"/>
              <w:bottom w:val="nil"/>
              <w:right w:val="nil"/>
            </w:tcBorders>
          </w:tcPr>
          <w:p w14:paraId="1B1C2269"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160DD67" w14:textId="77777777" w:rsidR="00E629F5" w:rsidRPr="0014288D" w:rsidRDefault="00E629F5" w:rsidP="000E1089">
            <w:pPr>
              <w:pStyle w:val="AmColumnHeading"/>
            </w:pPr>
            <w:r w:rsidRPr="0014288D">
              <w:t>Alteração</w:t>
            </w:r>
          </w:p>
        </w:tc>
      </w:tr>
      <w:tr w:rsidR="00E629F5" w:rsidRPr="0014288D" w14:paraId="12B5FBED" w14:textId="77777777" w:rsidTr="000E1089">
        <w:trPr>
          <w:jc w:val="center"/>
        </w:trPr>
        <w:tc>
          <w:tcPr>
            <w:tcW w:w="4876" w:type="dxa"/>
            <w:tcBorders>
              <w:top w:val="nil"/>
              <w:left w:val="nil"/>
              <w:bottom w:val="nil"/>
              <w:right w:val="nil"/>
            </w:tcBorders>
          </w:tcPr>
          <w:p w14:paraId="40EB70D9" w14:textId="7A9B8834" w:rsidR="00E629F5" w:rsidRPr="0014288D" w:rsidRDefault="00E629F5" w:rsidP="000E1089">
            <w:pPr>
              <w:pStyle w:val="Normal6a"/>
            </w:pPr>
            <w:r w:rsidRPr="0014288D">
              <w:t>O apoio da União, ao abrigo do presente regulamento, deve financiar medidas especificamente concebidas para satisfazer as necessidades dos nacionais de países terceiros que são geralmente executadas nas fases iniciais da integração, bem como medidas horizontais que apoiem as capacidades dos Estados</w:t>
            </w:r>
            <w:r w:rsidR="00660880">
              <w:noBreakHyphen/>
            </w:r>
            <w:r w:rsidRPr="0014288D">
              <w:t>Membros no domínio da integração, ao passo que as intervenções relativamente aos nacionais de países terceiros com impacto mais a longo prazo devem ser financiadas por outros apoios da União.</w:t>
            </w:r>
          </w:p>
        </w:tc>
        <w:tc>
          <w:tcPr>
            <w:tcW w:w="4876" w:type="dxa"/>
            <w:tcBorders>
              <w:top w:val="nil"/>
              <w:left w:val="nil"/>
              <w:bottom w:val="nil"/>
              <w:right w:val="nil"/>
            </w:tcBorders>
          </w:tcPr>
          <w:p w14:paraId="2355193D" w14:textId="169F38F8" w:rsidR="00E629F5" w:rsidRPr="0014288D" w:rsidRDefault="00E629F5" w:rsidP="000E1089">
            <w:pPr>
              <w:pStyle w:val="Normal6a"/>
            </w:pPr>
            <w:r w:rsidRPr="0014288D">
              <w:t xml:space="preserve">O apoio da União, ao abrigo do presente regulamento, deve financiar medidas especificamente concebidas para satisfazer as necessidades dos nacionais de países terceiros </w:t>
            </w:r>
            <w:r w:rsidRPr="0014288D">
              <w:rPr>
                <w:b/>
                <w:i/>
              </w:rPr>
              <w:t>que residam legalmente na União</w:t>
            </w:r>
            <w:r w:rsidRPr="0014288D">
              <w:t xml:space="preserve"> que são geralmente executadas nas fases iniciais da integração, bem como medidas horizontais que apoiem as capacidades dos Estados</w:t>
            </w:r>
            <w:r w:rsidR="00660880">
              <w:noBreakHyphen/>
            </w:r>
            <w:r w:rsidRPr="0014288D">
              <w:t>Membros no domínio da integração, ao passo que as intervenções relativamente aos nacionais de países terceiros com impacto mais a longo prazo devem ser financiadas por outros apoios da União.</w:t>
            </w:r>
          </w:p>
        </w:tc>
      </w:tr>
    </w:tbl>
    <w:p w14:paraId="6A8E6080"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7319118C" w14:textId="77777777" w:rsidR="00E629F5" w:rsidRPr="0014288D" w:rsidRDefault="00E629F5" w:rsidP="00E629F5">
      <w:r w:rsidRPr="0014288D">
        <w:rPr>
          <w:rStyle w:val="HideTWBExt"/>
        </w:rPr>
        <w:t>&lt;/Amend&gt;</w:t>
      </w:r>
    </w:p>
    <w:p w14:paraId="4A6E1642"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107</w:t>
      </w:r>
      <w:r w:rsidRPr="0014288D">
        <w:rPr>
          <w:rStyle w:val="HideTWBExt"/>
        </w:rPr>
        <w:t>&lt;/NumAm&gt;</w:t>
      </w:r>
    </w:p>
    <w:p w14:paraId="7C58BE36" w14:textId="6AFEF307" w:rsidR="00E629F5" w:rsidRPr="0014288D" w:rsidRDefault="00E629F5" w:rsidP="00E629F5">
      <w:pPr>
        <w:pStyle w:val="NormalBold"/>
      </w:pPr>
      <w:r w:rsidRPr="0014288D">
        <w:rPr>
          <w:rStyle w:val="HideTWBExt"/>
          <w:b w:val="0"/>
        </w:rPr>
        <w:t>&lt;RepeatBlock-By&gt;&lt;Members&gt;</w:t>
      </w:r>
      <w:r w:rsidRPr="0014288D">
        <w:t>Abir Al</w:t>
      </w:r>
      <w:r w:rsidR="00660880">
        <w:noBreakHyphen/>
      </w:r>
      <w:r w:rsidRPr="0014288D">
        <w:t>Sahlani, Fabienne Keller, Jan</w:t>
      </w:r>
      <w:r w:rsidR="00660880">
        <w:noBreakHyphen/>
      </w:r>
      <w:r w:rsidRPr="0014288D">
        <w:t>Christoph Oetjen, Irena Joveva, Raquel García Hermida</w:t>
      </w:r>
      <w:r w:rsidR="00660880">
        <w:noBreakHyphen/>
      </w:r>
      <w:r w:rsidRPr="0014288D">
        <w:t>Van Der Walle</w:t>
      </w:r>
      <w:r w:rsidRPr="0014288D">
        <w:rPr>
          <w:rStyle w:val="HideTWBExt"/>
          <w:b w:val="0"/>
        </w:rPr>
        <w:t>&lt;/Members&gt;</w:t>
      </w:r>
    </w:p>
    <w:p w14:paraId="73860E75" w14:textId="77777777" w:rsidR="00E629F5" w:rsidRPr="0014288D" w:rsidRDefault="00E629F5" w:rsidP="00E629F5">
      <w:pPr>
        <w:pStyle w:val="NormalBold"/>
      </w:pPr>
      <w:r w:rsidRPr="0014288D">
        <w:rPr>
          <w:rStyle w:val="HideTWBExt"/>
          <w:b w:val="0"/>
        </w:rPr>
        <w:t>&lt;/RepeatBlock-By&gt;</w:t>
      </w:r>
    </w:p>
    <w:p w14:paraId="78E58D9F"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1976F4FD" w14:textId="77777777" w:rsidR="00E629F5" w:rsidRPr="0014288D" w:rsidRDefault="00E629F5" w:rsidP="00E629F5">
      <w:pPr>
        <w:pStyle w:val="NormalBold"/>
      </w:pPr>
      <w:r w:rsidRPr="0014288D">
        <w:rPr>
          <w:rStyle w:val="HideTWBExt"/>
        </w:rPr>
        <w:t>&lt;Article&gt;</w:t>
      </w:r>
      <w:r w:rsidRPr="0014288D">
        <w:t>Considerando 6 – parágrafo 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02798AA" w14:textId="77777777" w:rsidTr="000E1089">
        <w:trPr>
          <w:trHeight w:hRule="exact" w:val="240"/>
          <w:jc w:val="center"/>
        </w:trPr>
        <w:tc>
          <w:tcPr>
            <w:tcW w:w="9752" w:type="dxa"/>
            <w:gridSpan w:val="2"/>
            <w:tcBorders>
              <w:top w:val="nil"/>
              <w:left w:val="nil"/>
              <w:bottom w:val="nil"/>
              <w:right w:val="nil"/>
            </w:tcBorders>
          </w:tcPr>
          <w:p w14:paraId="03A15ADE" w14:textId="77777777" w:rsidR="00E629F5" w:rsidRPr="0014288D" w:rsidRDefault="00E629F5" w:rsidP="000E1089"/>
        </w:tc>
      </w:tr>
      <w:tr w:rsidR="00E629F5" w:rsidRPr="0014288D" w14:paraId="6BC78EFA" w14:textId="77777777" w:rsidTr="000E1089">
        <w:trPr>
          <w:trHeight w:val="240"/>
          <w:jc w:val="center"/>
        </w:trPr>
        <w:tc>
          <w:tcPr>
            <w:tcW w:w="4876" w:type="dxa"/>
            <w:tcBorders>
              <w:top w:val="nil"/>
              <w:left w:val="nil"/>
              <w:bottom w:val="nil"/>
              <w:right w:val="nil"/>
            </w:tcBorders>
          </w:tcPr>
          <w:p w14:paraId="6A189D6D"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D5C5F79" w14:textId="77777777" w:rsidR="00E629F5" w:rsidRPr="0014288D" w:rsidRDefault="00E629F5" w:rsidP="000E1089">
            <w:pPr>
              <w:pStyle w:val="AmColumnHeading"/>
            </w:pPr>
            <w:r w:rsidRPr="0014288D">
              <w:t>Alteração</w:t>
            </w:r>
          </w:p>
        </w:tc>
      </w:tr>
      <w:tr w:rsidR="00E629F5" w:rsidRPr="0014288D" w14:paraId="26AF8120" w14:textId="77777777" w:rsidTr="000E1089">
        <w:trPr>
          <w:jc w:val="center"/>
        </w:trPr>
        <w:tc>
          <w:tcPr>
            <w:tcW w:w="4876" w:type="dxa"/>
            <w:tcBorders>
              <w:top w:val="nil"/>
              <w:left w:val="nil"/>
              <w:bottom w:val="nil"/>
              <w:right w:val="nil"/>
            </w:tcBorders>
          </w:tcPr>
          <w:p w14:paraId="61C50DD8" w14:textId="08F0EE24" w:rsidR="00E629F5" w:rsidRPr="0014288D" w:rsidRDefault="00E629F5" w:rsidP="000E1089">
            <w:pPr>
              <w:pStyle w:val="Normal6a"/>
            </w:pPr>
            <w:r w:rsidRPr="0014288D">
              <w:t xml:space="preserve">O apoio da União, ao abrigo do presente regulamento, deve financiar medidas especificamente concebidas para satisfazer as necessidades dos nacionais de países terceiros que são geralmente executadas </w:t>
            </w:r>
            <w:r w:rsidRPr="0014288D">
              <w:rPr>
                <w:b/>
                <w:i/>
              </w:rPr>
              <w:t>nas fases iniciais da</w:t>
            </w:r>
            <w:r w:rsidRPr="0014288D">
              <w:t xml:space="preserve"> integração, bem como medidas horizontais que apoiem as capacidades dos Estados</w:t>
            </w:r>
            <w:r w:rsidR="00660880">
              <w:noBreakHyphen/>
            </w:r>
            <w:r w:rsidRPr="0014288D">
              <w:t xml:space="preserve">Membros no domínio da integração, ao passo que as intervenções relativamente aos nacionais de países terceiros com impacto mais a longo prazo </w:t>
            </w:r>
            <w:r w:rsidRPr="0014288D">
              <w:rPr>
                <w:b/>
                <w:i/>
              </w:rPr>
              <w:t>devem</w:t>
            </w:r>
            <w:r w:rsidRPr="0014288D">
              <w:t xml:space="preserve"> ser financiadas por outros apoios da União.</w:t>
            </w:r>
          </w:p>
        </w:tc>
        <w:tc>
          <w:tcPr>
            <w:tcW w:w="4876" w:type="dxa"/>
            <w:tcBorders>
              <w:top w:val="nil"/>
              <w:left w:val="nil"/>
              <w:bottom w:val="nil"/>
              <w:right w:val="nil"/>
            </w:tcBorders>
          </w:tcPr>
          <w:p w14:paraId="5FB10F94" w14:textId="17FD4590" w:rsidR="00E629F5" w:rsidRPr="0014288D" w:rsidRDefault="00E629F5" w:rsidP="000E1089">
            <w:pPr>
              <w:pStyle w:val="Normal6a"/>
            </w:pPr>
            <w:r w:rsidRPr="0014288D">
              <w:t xml:space="preserve">O apoio da União, ao abrigo do presente regulamento, deve financiar medidas especificamente concebidas para satisfazer as necessidades dos nacionais de países terceiros que são geralmente executadas </w:t>
            </w:r>
            <w:r w:rsidRPr="0014288D">
              <w:rPr>
                <w:b/>
                <w:i/>
              </w:rPr>
              <w:t>durante o processo de</w:t>
            </w:r>
            <w:r w:rsidRPr="0014288D">
              <w:t xml:space="preserve"> integração, bem como medidas horizontais que apoiem as capacidades dos Estados</w:t>
            </w:r>
            <w:r w:rsidR="00660880">
              <w:noBreakHyphen/>
            </w:r>
            <w:r w:rsidRPr="0014288D">
              <w:t xml:space="preserve">Membros no domínio da integração, ao passo que as intervenções relativamente aos nacionais de países terceiros com impacto mais a longo prazo </w:t>
            </w:r>
            <w:r w:rsidRPr="0014288D">
              <w:rPr>
                <w:b/>
                <w:i/>
              </w:rPr>
              <w:t>podem</w:t>
            </w:r>
            <w:r w:rsidRPr="0014288D">
              <w:t xml:space="preserve"> ser financiadas por outros apoios da União.</w:t>
            </w:r>
          </w:p>
        </w:tc>
      </w:tr>
    </w:tbl>
    <w:p w14:paraId="35F972BB"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3DB33C10" w14:textId="77777777" w:rsidR="00E629F5" w:rsidRPr="0014288D" w:rsidRDefault="00E629F5" w:rsidP="00E629F5">
      <w:r w:rsidRPr="0014288D">
        <w:rPr>
          <w:rStyle w:val="HideTWBExt"/>
        </w:rPr>
        <w:t>&lt;/Amend&gt;</w:t>
      </w:r>
    </w:p>
    <w:p w14:paraId="4DAD10D9"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108</w:t>
      </w:r>
      <w:r w:rsidRPr="0014288D">
        <w:rPr>
          <w:rStyle w:val="HideTWBExt"/>
          <w:b w:val="0"/>
        </w:rPr>
        <w:t>&lt;/NumAm&gt;</w:t>
      </w:r>
    </w:p>
    <w:p w14:paraId="036C393D"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69DC9BEB" w14:textId="77777777" w:rsidR="00E629F5" w:rsidRPr="0014288D" w:rsidRDefault="00E629F5" w:rsidP="00E629F5">
      <w:pPr>
        <w:pStyle w:val="NormalBold"/>
      </w:pPr>
      <w:r w:rsidRPr="0014288D">
        <w:rPr>
          <w:rStyle w:val="HideTWBExt"/>
          <w:b w:val="0"/>
        </w:rPr>
        <w:t>&lt;/RepeatBlock-By&gt;</w:t>
      </w:r>
    </w:p>
    <w:p w14:paraId="4F568081"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448CB18D" w14:textId="59907394" w:rsidR="00E629F5" w:rsidRPr="0014288D" w:rsidRDefault="00E629F5" w:rsidP="00E629F5">
      <w:pPr>
        <w:pStyle w:val="NormalBold"/>
      </w:pPr>
      <w:r w:rsidRPr="0014288D">
        <w:rPr>
          <w:rStyle w:val="HideTWBExt"/>
          <w:b w:val="0"/>
        </w:rPr>
        <w:t>&lt;Article&gt;</w:t>
      </w:r>
      <w:r w:rsidRPr="0014288D">
        <w:t>Considerando 6 – parágrafo 2</w:t>
      </w:r>
      <w:r w:rsidR="00660880">
        <w:noBreakHyphen/>
      </w:r>
      <w:r w:rsidRPr="0014288D">
        <w:t>A (novo)</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004540C" w14:textId="77777777" w:rsidTr="000E1089">
        <w:trPr>
          <w:trHeight w:hRule="exact" w:val="240"/>
          <w:jc w:val="center"/>
        </w:trPr>
        <w:tc>
          <w:tcPr>
            <w:tcW w:w="9752" w:type="dxa"/>
            <w:gridSpan w:val="2"/>
            <w:tcBorders>
              <w:top w:val="nil"/>
              <w:left w:val="nil"/>
              <w:bottom w:val="nil"/>
              <w:right w:val="nil"/>
            </w:tcBorders>
          </w:tcPr>
          <w:p w14:paraId="64843C25" w14:textId="77777777" w:rsidR="00E629F5" w:rsidRPr="0014288D" w:rsidRDefault="00E629F5" w:rsidP="000E1089"/>
        </w:tc>
      </w:tr>
      <w:tr w:rsidR="00E629F5" w:rsidRPr="0014288D" w14:paraId="556BD017" w14:textId="77777777" w:rsidTr="000E1089">
        <w:trPr>
          <w:trHeight w:val="240"/>
          <w:jc w:val="center"/>
        </w:trPr>
        <w:tc>
          <w:tcPr>
            <w:tcW w:w="4876" w:type="dxa"/>
            <w:tcBorders>
              <w:top w:val="nil"/>
              <w:left w:val="nil"/>
              <w:bottom w:val="nil"/>
              <w:right w:val="nil"/>
            </w:tcBorders>
          </w:tcPr>
          <w:p w14:paraId="01192CD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DD953AC" w14:textId="77777777" w:rsidR="00E629F5" w:rsidRPr="0014288D" w:rsidRDefault="00E629F5" w:rsidP="000E1089">
            <w:pPr>
              <w:pStyle w:val="AmColumnHeading"/>
            </w:pPr>
            <w:r w:rsidRPr="0014288D">
              <w:t>Alteração</w:t>
            </w:r>
          </w:p>
        </w:tc>
      </w:tr>
      <w:tr w:rsidR="00E629F5" w:rsidRPr="0014288D" w14:paraId="4C5FE937" w14:textId="77777777" w:rsidTr="000E1089">
        <w:trPr>
          <w:jc w:val="center"/>
        </w:trPr>
        <w:tc>
          <w:tcPr>
            <w:tcW w:w="4876" w:type="dxa"/>
            <w:tcBorders>
              <w:top w:val="nil"/>
              <w:left w:val="nil"/>
              <w:bottom w:val="nil"/>
              <w:right w:val="nil"/>
            </w:tcBorders>
          </w:tcPr>
          <w:p w14:paraId="241AE929" w14:textId="77777777" w:rsidR="00E629F5" w:rsidRPr="0014288D" w:rsidRDefault="00E629F5" w:rsidP="000E1089">
            <w:pPr>
              <w:pStyle w:val="Normal6a"/>
            </w:pPr>
          </w:p>
        </w:tc>
        <w:tc>
          <w:tcPr>
            <w:tcW w:w="4876" w:type="dxa"/>
            <w:tcBorders>
              <w:top w:val="nil"/>
              <w:left w:val="nil"/>
              <w:bottom w:val="nil"/>
              <w:right w:val="nil"/>
            </w:tcBorders>
          </w:tcPr>
          <w:p w14:paraId="376F8577" w14:textId="7285D072" w:rsidR="00E629F5" w:rsidRPr="0014288D" w:rsidRDefault="00E629F5" w:rsidP="000E1089">
            <w:pPr>
              <w:pStyle w:val="Normal6a"/>
            </w:pPr>
            <w:r w:rsidRPr="0014288D">
              <w:rPr>
                <w:b/>
                <w:i/>
              </w:rPr>
              <w:t>O apoio da União, ao abrigo do presente regulamento, deve financiar medidas especificamente adaptadas às necessidades dos cidadãos europeus e reforçar as capacidades dos Estados</w:t>
            </w:r>
            <w:r w:rsidR="00660880">
              <w:rPr>
                <w:b/>
                <w:i/>
              </w:rPr>
              <w:noBreakHyphen/>
            </w:r>
            <w:r w:rsidRPr="0014288D">
              <w:rPr>
                <w:b/>
                <w:i/>
              </w:rPr>
              <w:t>Membros no domínio da prevenção e dos controlos adequados, de modo a criar um sentimento de segurança entre os cidadãos da União.</w:t>
            </w:r>
          </w:p>
        </w:tc>
      </w:tr>
    </w:tbl>
    <w:p w14:paraId="1682CBA8"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{EL}</w:t>
      </w:r>
      <w:r w:rsidRPr="0014288D">
        <w:t>el</w:t>
      </w:r>
      <w:r w:rsidRPr="0014288D">
        <w:rPr>
          <w:rStyle w:val="HideTWBExt"/>
        </w:rPr>
        <w:t>&lt;/Original&gt;</w:t>
      </w:r>
    </w:p>
    <w:p w14:paraId="32CBBC5B" w14:textId="77777777" w:rsidR="00E629F5" w:rsidRPr="0014288D" w:rsidRDefault="00E629F5" w:rsidP="00E629F5">
      <w:r w:rsidRPr="0014288D">
        <w:rPr>
          <w:rStyle w:val="HideTWBExt"/>
        </w:rPr>
        <w:t>&lt;/Amend&gt;</w:t>
      </w:r>
    </w:p>
    <w:p w14:paraId="3D405C3D"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109</w:t>
      </w:r>
      <w:r w:rsidRPr="0014288D">
        <w:rPr>
          <w:rStyle w:val="HideTWBExt"/>
        </w:rPr>
        <w:t>&lt;/NumAm&gt;</w:t>
      </w:r>
    </w:p>
    <w:p w14:paraId="691F62A7"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7418A058" w14:textId="77777777" w:rsidR="00E629F5" w:rsidRPr="0014288D" w:rsidRDefault="00E629F5" w:rsidP="00E629F5">
      <w:pPr>
        <w:pStyle w:val="NormalBold"/>
      </w:pPr>
      <w:r w:rsidRPr="0014288D">
        <w:rPr>
          <w:rStyle w:val="HideTWBExt"/>
          <w:b w:val="0"/>
        </w:rPr>
        <w:t>&lt;/RepeatBlock-By&gt;</w:t>
      </w:r>
    </w:p>
    <w:p w14:paraId="6FCC3D96"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96399CF" w14:textId="50ED5A49" w:rsidR="00E629F5" w:rsidRPr="0014288D" w:rsidRDefault="00E629F5" w:rsidP="00E629F5">
      <w:pPr>
        <w:pStyle w:val="NormalBold"/>
      </w:pPr>
      <w:r w:rsidRPr="0014288D">
        <w:rPr>
          <w:rStyle w:val="HideTWBExt"/>
        </w:rPr>
        <w:t>&lt;Article&gt;</w:t>
      </w:r>
      <w:r w:rsidRPr="0014288D">
        <w:t>Considerando 6</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046CC3F0" w14:textId="77777777" w:rsidTr="000E1089">
        <w:trPr>
          <w:trHeight w:hRule="exact" w:val="240"/>
          <w:jc w:val="center"/>
        </w:trPr>
        <w:tc>
          <w:tcPr>
            <w:tcW w:w="9752" w:type="dxa"/>
            <w:gridSpan w:val="2"/>
            <w:tcBorders>
              <w:top w:val="nil"/>
              <w:left w:val="nil"/>
              <w:bottom w:val="nil"/>
              <w:right w:val="nil"/>
            </w:tcBorders>
          </w:tcPr>
          <w:p w14:paraId="4D10467B" w14:textId="77777777" w:rsidR="00E629F5" w:rsidRPr="0014288D" w:rsidRDefault="00E629F5" w:rsidP="000E1089"/>
        </w:tc>
      </w:tr>
      <w:tr w:rsidR="00E629F5" w:rsidRPr="0014288D" w14:paraId="61B39083" w14:textId="77777777" w:rsidTr="000E1089">
        <w:trPr>
          <w:trHeight w:val="240"/>
          <w:jc w:val="center"/>
        </w:trPr>
        <w:tc>
          <w:tcPr>
            <w:tcW w:w="4876" w:type="dxa"/>
            <w:tcBorders>
              <w:top w:val="nil"/>
              <w:left w:val="nil"/>
              <w:bottom w:val="nil"/>
              <w:right w:val="nil"/>
            </w:tcBorders>
          </w:tcPr>
          <w:p w14:paraId="5BA58D33" w14:textId="77777777" w:rsidR="00E629F5" w:rsidRPr="0014288D" w:rsidRDefault="00E629F5" w:rsidP="000E1089">
            <w:pPr>
              <w:pStyle w:val="AmColumnHeading"/>
            </w:pPr>
            <w:r w:rsidRPr="0014288D">
              <w:lastRenderedPageBreak/>
              <w:t>Texto da Comissão</w:t>
            </w:r>
          </w:p>
        </w:tc>
        <w:tc>
          <w:tcPr>
            <w:tcW w:w="4876" w:type="dxa"/>
            <w:tcBorders>
              <w:top w:val="nil"/>
              <w:left w:val="nil"/>
              <w:bottom w:val="nil"/>
              <w:right w:val="nil"/>
            </w:tcBorders>
          </w:tcPr>
          <w:p w14:paraId="7926D483" w14:textId="77777777" w:rsidR="00E629F5" w:rsidRPr="0014288D" w:rsidRDefault="00E629F5" w:rsidP="000E1089">
            <w:pPr>
              <w:pStyle w:val="AmColumnHeading"/>
            </w:pPr>
            <w:r w:rsidRPr="0014288D">
              <w:t>Alteração</w:t>
            </w:r>
          </w:p>
        </w:tc>
      </w:tr>
      <w:tr w:rsidR="00E629F5" w:rsidRPr="0014288D" w14:paraId="082480E0" w14:textId="77777777" w:rsidTr="000E1089">
        <w:trPr>
          <w:jc w:val="center"/>
        </w:trPr>
        <w:tc>
          <w:tcPr>
            <w:tcW w:w="4876" w:type="dxa"/>
            <w:tcBorders>
              <w:top w:val="nil"/>
              <w:left w:val="nil"/>
              <w:bottom w:val="nil"/>
              <w:right w:val="nil"/>
            </w:tcBorders>
          </w:tcPr>
          <w:p w14:paraId="40BBD339" w14:textId="77777777" w:rsidR="00E629F5" w:rsidRPr="0014288D" w:rsidRDefault="00E629F5" w:rsidP="000E1089">
            <w:pPr>
              <w:pStyle w:val="Normal6a"/>
            </w:pPr>
          </w:p>
        </w:tc>
        <w:tc>
          <w:tcPr>
            <w:tcW w:w="4876" w:type="dxa"/>
            <w:tcBorders>
              <w:top w:val="nil"/>
              <w:left w:val="nil"/>
              <w:bottom w:val="nil"/>
              <w:right w:val="nil"/>
            </w:tcBorders>
          </w:tcPr>
          <w:p w14:paraId="00A2FF30" w14:textId="0CE52898" w:rsidR="00E629F5" w:rsidRPr="0014288D" w:rsidRDefault="00E629F5" w:rsidP="000E1089">
            <w:pPr>
              <w:pStyle w:val="Normal6a"/>
            </w:pPr>
            <w:r w:rsidRPr="0014288D">
              <w:rPr>
                <w:b/>
                <w:i/>
              </w:rPr>
              <w:t>(6</w:t>
            </w:r>
            <w:r w:rsidR="00660880">
              <w:rPr>
                <w:b/>
                <w:i/>
              </w:rPr>
              <w:noBreakHyphen/>
            </w:r>
            <w:r w:rsidRPr="0014288D">
              <w:rPr>
                <w:b/>
                <w:i/>
              </w:rPr>
              <w:t>A)</w:t>
            </w:r>
            <w:r w:rsidRPr="0014288D">
              <w:tab/>
            </w:r>
            <w:r w:rsidRPr="0014288D">
              <w:rPr>
                <w:b/>
                <w:i/>
              </w:rPr>
              <w:t>Uma vez que a União e os Estados</w:t>
            </w:r>
            <w:r w:rsidR="00660880">
              <w:rPr>
                <w:b/>
                <w:i/>
              </w:rPr>
              <w:noBreakHyphen/>
            </w:r>
            <w:r w:rsidRPr="0014288D">
              <w:rPr>
                <w:b/>
                <w:i/>
              </w:rPr>
              <w:t>Membros enfrentam uma escassez crescente de mão de obra e de competências, bem como desafios demográficos cada vez maiores, o apoio da União ao abrigo do presente regulamento deve contribuir para o desenvolvimento de canais de migração legal justos, eficientes e sustentáveis, em consonância com as necessidades económicas e sociais dos Estados</w:t>
            </w:r>
            <w:r w:rsidR="00660880">
              <w:rPr>
                <w:b/>
                <w:i/>
              </w:rPr>
              <w:noBreakHyphen/>
            </w:r>
            <w:r w:rsidRPr="0014288D">
              <w:rPr>
                <w:b/>
                <w:i/>
              </w:rPr>
              <w:t>Membros. Esse apoio deve contribuir para reforçar a atratividade da União para os nacionais de países terceiros com competências pertinentes a todos os níveis, facilitar a inclusão no mercado de trabalho e práticas de recrutamento justas e contribuir para prevenir a exploração laboral e proteger os direitos dos nacionais de países terceiros.</w:t>
            </w:r>
          </w:p>
        </w:tc>
      </w:tr>
    </w:tbl>
    <w:p w14:paraId="7B70B9D6"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2E962F62" w14:textId="77777777" w:rsidR="00E629F5" w:rsidRPr="0014288D" w:rsidRDefault="00E629F5" w:rsidP="00E629F5">
      <w:r w:rsidRPr="0014288D">
        <w:rPr>
          <w:rStyle w:val="HideTWBExt"/>
        </w:rPr>
        <w:t>&lt;/Amend&gt;</w:t>
      </w:r>
    </w:p>
    <w:p w14:paraId="4D97DDA8"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110</w:t>
      </w:r>
      <w:r w:rsidRPr="0014288D">
        <w:rPr>
          <w:rStyle w:val="HideTWBExt"/>
        </w:rPr>
        <w:t>&lt;/NumAm&gt;</w:t>
      </w:r>
    </w:p>
    <w:p w14:paraId="561F4C5A" w14:textId="63F9BD0C" w:rsidR="00E629F5" w:rsidRPr="0014288D" w:rsidRDefault="00E629F5" w:rsidP="00E629F5">
      <w:pPr>
        <w:pStyle w:val="NormalBold"/>
      </w:pPr>
      <w:r w:rsidRPr="0014288D">
        <w:rPr>
          <w:rStyle w:val="HideTWBExt"/>
          <w:b w:val="0"/>
        </w:rPr>
        <w:t>&lt;RepeatBlock-By&gt;&lt;Members&gt;</w:t>
      </w:r>
      <w:r w:rsidRPr="0014288D">
        <w:t>Loucas Fourlas, Fredis Beleris, Elissavet Vozemberg</w:t>
      </w:r>
      <w:r w:rsidR="00660880">
        <w:noBreakHyphen/>
      </w:r>
      <w:r w:rsidRPr="0014288D">
        <w:t>Vrionidi, Tomáš Zdechovský, Alice Teodorescu Måwe, Loránt Vincze, Henrik Dahl, Emil Radev</w:t>
      </w:r>
      <w:r w:rsidRPr="0014288D">
        <w:rPr>
          <w:rStyle w:val="HideTWBExt"/>
          <w:b w:val="0"/>
        </w:rPr>
        <w:t>&lt;/Members&gt;</w:t>
      </w:r>
    </w:p>
    <w:p w14:paraId="09C0ECC5" w14:textId="77777777" w:rsidR="00E629F5" w:rsidRPr="0014288D" w:rsidRDefault="00E629F5" w:rsidP="00E629F5">
      <w:pPr>
        <w:pStyle w:val="NormalBold"/>
      </w:pPr>
      <w:r w:rsidRPr="0014288D">
        <w:rPr>
          <w:rStyle w:val="HideTWBExt"/>
          <w:b w:val="0"/>
        </w:rPr>
        <w:t>&lt;/RepeatBlock-By&gt;</w:t>
      </w:r>
    </w:p>
    <w:p w14:paraId="4947ED66"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676B45DB" w14:textId="008373DD" w:rsidR="00E629F5" w:rsidRPr="0014288D" w:rsidRDefault="00E629F5" w:rsidP="00E629F5">
      <w:pPr>
        <w:pStyle w:val="NormalBold"/>
      </w:pPr>
      <w:r w:rsidRPr="0014288D">
        <w:rPr>
          <w:rStyle w:val="HideTWBExt"/>
        </w:rPr>
        <w:t>&lt;Article&gt;</w:t>
      </w:r>
      <w:r w:rsidRPr="0014288D">
        <w:t>Considerando 6</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7AEA822" w14:textId="77777777" w:rsidTr="000E1089">
        <w:trPr>
          <w:trHeight w:hRule="exact" w:val="240"/>
          <w:jc w:val="center"/>
        </w:trPr>
        <w:tc>
          <w:tcPr>
            <w:tcW w:w="9752" w:type="dxa"/>
            <w:gridSpan w:val="2"/>
            <w:tcBorders>
              <w:top w:val="nil"/>
              <w:left w:val="nil"/>
              <w:bottom w:val="nil"/>
              <w:right w:val="nil"/>
            </w:tcBorders>
          </w:tcPr>
          <w:p w14:paraId="1963E0AA" w14:textId="77777777" w:rsidR="00E629F5" w:rsidRPr="0014288D" w:rsidRDefault="00E629F5" w:rsidP="000E1089"/>
        </w:tc>
      </w:tr>
      <w:tr w:rsidR="00E629F5" w:rsidRPr="0014288D" w14:paraId="53655690" w14:textId="77777777" w:rsidTr="000E1089">
        <w:trPr>
          <w:trHeight w:val="240"/>
          <w:jc w:val="center"/>
        </w:trPr>
        <w:tc>
          <w:tcPr>
            <w:tcW w:w="4876" w:type="dxa"/>
            <w:tcBorders>
              <w:top w:val="nil"/>
              <w:left w:val="nil"/>
              <w:bottom w:val="nil"/>
              <w:right w:val="nil"/>
            </w:tcBorders>
          </w:tcPr>
          <w:p w14:paraId="7274FA0A"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CA93BBC" w14:textId="77777777" w:rsidR="00E629F5" w:rsidRPr="0014288D" w:rsidRDefault="00E629F5" w:rsidP="000E1089">
            <w:pPr>
              <w:pStyle w:val="AmColumnHeading"/>
            </w:pPr>
            <w:r w:rsidRPr="0014288D">
              <w:t>Alteração</w:t>
            </w:r>
          </w:p>
        </w:tc>
      </w:tr>
      <w:tr w:rsidR="00E629F5" w:rsidRPr="0014288D" w14:paraId="28E50AA2" w14:textId="77777777" w:rsidTr="000E1089">
        <w:trPr>
          <w:jc w:val="center"/>
        </w:trPr>
        <w:tc>
          <w:tcPr>
            <w:tcW w:w="4876" w:type="dxa"/>
            <w:tcBorders>
              <w:top w:val="nil"/>
              <w:left w:val="nil"/>
              <w:bottom w:val="nil"/>
              <w:right w:val="nil"/>
            </w:tcBorders>
          </w:tcPr>
          <w:p w14:paraId="71B6C626" w14:textId="77777777" w:rsidR="00E629F5" w:rsidRPr="0014288D" w:rsidRDefault="00E629F5" w:rsidP="000E1089">
            <w:pPr>
              <w:pStyle w:val="Normal6a"/>
            </w:pPr>
          </w:p>
        </w:tc>
        <w:tc>
          <w:tcPr>
            <w:tcW w:w="4876" w:type="dxa"/>
            <w:tcBorders>
              <w:top w:val="nil"/>
              <w:left w:val="nil"/>
              <w:bottom w:val="nil"/>
              <w:right w:val="nil"/>
            </w:tcBorders>
          </w:tcPr>
          <w:p w14:paraId="0BDC98F8" w14:textId="2283F733" w:rsidR="00E629F5" w:rsidRPr="0014288D" w:rsidRDefault="00E629F5" w:rsidP="000E1089">
            <w:pPr>
              <w:pStyle w:val="Normal6a"/>
            </w:pPr>
            <w:r w:rsidRPr="0014288D">
              <w:rPr>
                <w:b/>
                <w:i/>
              </w:rPr>
              <w:t>(6</w:t>
            </w:r>
            <w:r w:rsidR="00660880">
              <w:rPr>
                <w:b/>
                <w:i/>
              </w:rPr>
              <w:noBreakHyphen/>
            </w:r>
            <w:r w:rsidRPr="0014288D">
              <w:rPr>
                <w:b/>
                <w:i/>
              </w:rPr>
              <w:t>A)</w:t>
            </w:r>
            <w:r w:rsidRPr="0014288D">
              <w:tab/>
            </w:r>
            <w:r w:rsidRPr="0014288D">
              <w:rPr>
                <w:b/>
                <w:i/>
              </w:rPr>
              <w:t xml:space="preserve">Tendo em conta a natureza evolutiva dos desafios da migração e a necessidade de uma gestão eficaz e sustentável da mesma, o apoio da União deve poder contribuir para o desenvolvimento, o ensaio e a aplicação de soluções inovadoras, em plena conformidade com o direito da União e o direito internacional. Essas soluções podem apoiar os esforços para prevenir a </w:t>
            </w:r>
            <w:r w:rsidRPr="0014288D">
              <w:rPr>
                <w:b/>
                <w:i/>
              </w:rPr>
              <w:lastRenderedPageBreak/>
              <w:t>migração irregular, melhorar os procedimentos de regresso e readmissão, reduzir a pressão sobre os Estados</w:t>
            </w:r>
            <w:r w:rsidR="00660880">
              <w:rPr>
                <w:b/>
                <w:i/>
              </w:rPr>
              <w:noBreakHyphen/>
            </w:r>
            <w:r w:rsidRPr="0014288D">
              <w:rPr>
                <w:b/>
                <w:i/>
              </w:rPr>
              <w:t>Membros que enfrentam fluxos migratórios desproporcionados e reforçar a eficácia global do quadro de gestão da migração da União.</w:t>
            </w:r>
          </w:p>
        </w:tc>
      </w:tr>
    </w:tbl>
    <w:p w14:paraId="75D5A697"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2064E279" w14:textId="77777777" w:rsidR="00E629F5" w:rsidRPr="0014288D" w:rsidRDefault="00E629F5" w:rsidP="00E629F5">
      <w:r w:rsidRPr="0014288D">
        <w:rPr>
          <w:rStyle w:val="HideTWBExt"/>
        </w:rPr>
        <w:t>&lt;/Amend&gt;</w:t>
      </w:r>
    </w:p>
    <w:p w14:paraId="094437A1"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111</w:t>
      </w:r>
      <w:r w:rsidRPr="0014288D">
        <w:rPr>
          <w:rStyle w:val="HideTWBExt"/>
        </w:rPr>
        <w:t>&lt;/NumAm&gt;</w:t>
      </w:r>
    </w:p>
    <w:p w14:paraId="1916DBC8"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1CFA354A" w14:textId="77777777" w:rsidR="00E629F5" w:rsidRPr="0014288D" w:rsidRDefault="00E629F5" w:rsidP="00E629F5">
      <w:pPr>
        <w:pStyle w:val="NormalBold"/>
      </w:pPr>
      <w:r w:rsidRPr="0014288D">
        <w:rPr>
          <w:rStyle w:val="HideTWBExt"/>
          <w:b w:val="0"/>
        </w:rPr>
        <w:t>&lt;/RepeatBlock-By&gt;</w:t>
      </w:r>
    </w:p>
    <w:p w14:paraId="45DB231C"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2DED11A" w14:textId="77777777" w:rsidR="00E629F5" w:rsidRPr="0014288D" w:rsidRDefault="00E629F5" w:rsidP="00E629F5">
      <w:pPr>
        <w:pStyle w:val="NormalBold"/>
      </w:pPr>
      <w:r w:rsidRPr="0014288D">
        <w:rPr>
          <w:rStyle w:val="HideTWBExt"/>
        </w:rPr>
        <w:t>&lt;Article&gt;</w:t>
      </w:r>
      <w:r w:rsidRPr="0014288D">
        <w:t>Considerando 7</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6A7A4AE" w14:textId="77777777" w:rsidTr="000E1089">
        <w:trPr>
          <w:trHeight w:hRule="exact" w:val="240"/>
          <w:jc w:val="center"/>
        </w:trPr>
        <w:tc>
          <w:tcPr>
            <w:tcW w:w="9752" w:type="dxa"/>
            <w:gridSpan w:val="2"/>
            <w:tcBorders>
              <w:top w:val="nil"/>
              <w:left w:val="nil"/>
              <w:bottom w:val="nil"/>
              <w:right w:val="nil"/>
            </w:tcBorders>
          </w:tcPr>
          <w:p w14:paraId="39088373" w14:textId="77777777" w:rsidR="00E629F5" w:rsidRPr="0014288D" w:rsidRDefault="00E629F5" w:rsidP="000E1089"/>
        </w:tc>
      </w:tr>
      <w:tr w:rsidR="00E629F5" w:rsidRPr="0014288D" w14:paraId="5560D1A0" w14:textId="77777777" w:rsidTr="000E1089">
        <w:trPr>
          <w:trHeight w:val="240"/>
          <w:jc w:val="center"/>
        </w:trPr>
        <w:tc>
          <w:tcPr>
            <w:tcW w:w="4876" w:type="dxa"/>
            <w:tcBorders>
              <w:top w:val="nil"/>
              <w:left w:val="nil"/>
              <w:bottom w:val="nil"/>
              <w:right w:val="nil"/>
            </w:tcBorders>
          </w:tcPr>
          <w:p w14:paraId="38655FC8"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4185AD1" w14:textId="77777777" w:rsidR="00E629F5" w:rsidRPr="0014288D" w:rsidRDefault="00E629F5" w:rsidP="000E1089">
            <w:pPr>
              <w:pStyle w:val="AmColumnHeading"/>
            </w:pPr>
            <w:r w:rsidRPr="0014288D">
              <w:t>Alteração</w:t>
            </w:r>
          </w:p>
        </w:tc>
      </w:tr>
      <w:tr w:rsidR="00E629F5" w:rsidRPr="0014288D" w14:paraId="1093EFA9" w14:textId="77777777" w:rsidTr="000E1089">
        <w:trPr>
          <w:jc w:val="center"/>
        </w:trPr>
        <w:tc>
          <w:tcPr>
            <w:tcW w:w="4876" w:type="dxa"/>
            <w:tcBorders>
              <w:top w:val="nil"/>
              <w:left w:val="nil"/>
              <w:bottom w:val="nil"/>
              <w:right w:val="nil"/>
            </w:tcBorders>
          </w:tcPr>
          <w:p w14:paraId="7E56CED3" w14:textId="4A920FD5" w:rsidR="00E629F5" w:rsidRPr="0014288D" w:rsidRDefault="00E629F5" w:rsidP="000E1089">
            <w:pPr>
              <w:pStyle w:val="Normal6a"/>
            </w:pPr>
            <w:r w:rsidRPr="0014288D">
              <w:t>(7)</w:t>
            </w:r>
            <w:r w:rsidRPr="0014288D">
              <w:tab/>
              <w:t xml:space="preserve">Dado que os desafios no domínio da migração </w:t>
            </w:r>
            <w:r w:rsidRPr="0014288D">
              <w:rPr>
                <w:b/>
                <w:i/>
              </w:rPr>
              <w:t>e</w:t>
            </w:r>
            <w:r w:rsidRPr="0014288D">
              <w:t xml:space="preserve"> do asilo estão em constante evolução, é necessário adaptar a atribuição do apoio da União ao abrigo do presente regulamento às alterações </w:t>
            </w:r>
            <w:r w:rsidRPr="0014288D">
              <w:rPr>
                <w:b/>
                <w:i/>
              </w:rPr>
              <w:t>dos fluxos migratórios</w:t>
            </w:r>
            <w:r w:rsidRPr="0014288D">
              <w:t xml:space="preserve"> e </w:t>
            </w:r>
            <w:r w:rsidRPr="0014288D">
              <w:rPr>
                <w:b/>
                <w:i/>
              </w:rPr>
              <w:t>do</w:t>
            </w:r>
            <w:r w:rsidRPr="0014288D">
              <w:t xml:space="preserve"> asilo. A fim de dar resposta às necessidades prementes e às alterações das políticas e das prioridades da União, bem como para canalizar o financiamento para ações com um elevado nível de valor acrescentado da União,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660880">
              <w:noBreakHyphen/>
            </w:r>
            <w:r w:rsidRPr="0014288D">
              <w:t>Membros.</w:t>
            </w:r>
          </w:p>
        </w:tc>
        <w:tc>
          <w:tcPr>
            <w:tcW w:w="4876" w:type="dxa"/>
            <w:tcBorders>
              <w:top w:val="nil"/>
              <w:left w:val="nil"/>
              <w:bottom w:val="nil"/>
              <w:right w:val="nil"/>
            </w:tcBorders>
          </w:tcPr>
          <w:p w14:paraId="63495D7A" w14:textId="15E0ADC9" w:rsidR="00E629F5" w:rsidRPr="0014288D" w:rsidRDefault="00E629F5" w:rsidP="000E1089">
            <w:pPr>
              <w:pStyle w:val="Normal6a"/>
            </w:pPr>
            <w:r w:rsidRPr="0014288D">
              <w:t>(7)</w:t>
            </w:r>
            <w:r w:rsidRPr="0014288D">
              <w:tab/>
              <w:t>Dado que os desafios no domínio da migração</w:t>
            </w:r>
            <w:r w:rsidRPr="0014288D">
              <w:rPr>
                <w:b/>
                <w:i/>
              </w:rPr>
              <w:t>,</w:t>
            </w:r>
            <w:r w:rsidRPr="0014288D">
              <w:t xml:space="preserve"> do asilo </w:t>
            </w:r>
            <w:r w:rsidRPr="0014288D">
              <w:rPr>
                <w:b/>
                <w:i/>
              </w:rPr>
              <w:t>e da integração</w:t>
            </w:r>
            <w:r w:rsidRPr="0014288D">
              <w:t xml:space="preserve"> estão em constante evolução, é necessário adaptar a atribuição do apoio da União ao abrigo do presente regulamento às alterações </w:t>
            </w:r>
            <w:r w:rsidRPr="0014288D">
              <w:rPr>
                <w:b/>
                <w:i/>
              </w:rPr>
              <w:t>em matéria de migração</w:t>
            </w:r>
            <w:r w:rsidRPr="0014288D">
              <w:t xml:space="preserve"> e asilo. A fim de dar resposta às necessidades prementes e às alterações das políticas e das prioridades da União, bem como para canalizar o financiamento para ações com um elevado nível de valor acrescentado da União,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w:t>
            </w:r>
            <w:r w:rsidRPr="0014288D">
              <w:rPr>
                <w:b/>
                <w:i/>
              </w:rPr>
              <w:t xml:space="preserve">Ao mesmo tempo, a fim de garantir um financiamento suficiente e previsível para o desenvolvimento do Sistema Europeu Comum de Asilo e para assegurar o bom funcionamento dos sistemas de asilo e acolhimento, para o incremento da migração legal e para promover e contribuir para a integração, </w:t>
            </w:r>
            <w:r w:rsidRPr="0014288D">
              <w:rPr>
                <w:b/>
                <w:i/>
              </w:rPr>
              <w:lastRenderedPageBreak/>
              <w:t>impõe</w:t>
            </w:r>
            <w:r w:rsidR="00660880">
              <w:rPr>
                <w:b/>
                <w:i/>
              </w:rPr>
              <w:noBreakHyphen/>
            </w:r>
            <w:r w:rsidRPr="0014288D">
              <w:rPr>
                <w:b/>
                <w:i/>
              </w:rPr>
              <w:t>se afetar a tais objetivos específicos uma percentagem mínima fixa da dotação anual do instrumento da UE destinada ao presente regulamento. Ademais, tendo em vista o alargamento dos fluxos de financiamento direto no âmbito do Mecanismo UE para as autoridades regionais e locais, com vista à execução das ações de integração, é conveniente ter como base a prática estabelecida no âmbito do atual Fundo para o Asilo, a Migração e a Integração e destinar 5 % do apoio anual aos assuntos internos, designadamente às ações de integração levadas a cabo pelas autoridades regionais e locais.</w:t>
            </w:r>
            <w:r w:rsidRPr="0014288D">
              <w:t xml:space="preserve"> O Mecanismo UE proporciona flexibilidade na gestão do apoio da União e, no caso da gestão partilhada, deve ser executado através dos planos de parceria nacionais e regionais dos Estados</w:t>
            </w:r>
            <w:r w:rsidR="00660880">
              <w:noBreakHyphen/>
            </w:r>
            <w:r w:rsidRPr="0014288D">
              <w:t xml:space="preserve">Membros. </w:t>
            </w:r>
            <w:r w:rsidRPr="0014288D">
              <w:rPr>
                <w:b/>
                <w:i/>
              </w:rPr>
              <w:t>No entanto, a flexibilidade não deve conduzir a uma reafetação sistemática dos recursos das ações de proteção e integração.</w:t>
            </w:r>
          </w:p>
        </w:tc>
      </w:tr>
    </w:tbl>
    <w:p w14:paraId="165DCDCF"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27AD4682" w14:textId="77777777" w:rsidR="00E629F5" w:rsidRPr="0014288D" w:rsidRDefault="00E629F5" w:rsidP="00E629F5">
      <w:r w:rsidRPr="0014288D">
        <w:rPr>
          <w:rStyle w:val="HideTWBExt"/>
        </w:rPr>
        <w:t>&lt;/Amend&gt;</w:t>
      </w:r>
    </w:p>
    <w:p w14:paraId="64FA2875"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112</w:t>
      </w:r>
      <w:r w:rsidRPr="0014288D">
        <w:rPr>
          <w:rStyle w:val="HideTWBExt"/>
        </w:rPr>
        <w:t>&lt;/NumAm&gt;</w:t>
      </w:r>
    </w:p>
    <w:p w14:paraId="6BEF0D68"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4CE2471E" w14:textId="77777777" w:rsidR="00E629F5" w:rsidRPr="0014288D" w:rsidRDefault="00E629F5" w:rsidP="00E629F5">
      <w:pPr>
        <w:pStyle w:val="NormalBold"/>
      </w:pPr>
      <w:r w:rsidRPr="0014288D">
        <w:rPr>
          <w:rStyle w:val="HideTWBExt"/>
          <w:b w:val="0"/>
        </w:rPr>
        <w:t>&lt;/RepeatBlock-By&gt;</w:t>
      </w:r>
    </w:p>
    <w:p w14:paraId="1FCF18F3"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66FCEDF4" w14:textId="77777777" w:rsidR="00E629F5" w:rsidRPr="0014288D" w:rsidRDefault="00E629F5" w:rsidP="00E629F5">
      <w:pPr>
        <w:pStyle w:val="NormalBold"/>
      </w:pPr>
      <w:r w:rsidRPr="0014288D">
        <w:rPr>
          <w:rStyle w:val="HideTWBExt"/>
        </w:rPr>
        <w:t>&lt;Article&gt;</w:t>
      </w:r>
      <w:r w:rsidRPr="0014288D">
        <w:t>Considerando 7</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EFE7918" w14:textId="77777777" w:rsidTr="000E1089">
        <w:trPr>
          <w:trHeight w:hRule="exact" w:val="240"/>
          <w:jc w:val="center"/>
        </w:trPr>
        <w:tc>
          <w:tcPr>
            <w:tcW w:w="9752" w:type="dxa"/>
            <w:gridSpan w:val="2"/>
            <w:tcBorders>
              <w:top w:val="nil"/>
              <w:left w:val="nil"/>
              <w:bottom w:val="nil"/>
              <w:right w:val="nil"/>
            </w:tcBorders>
          </w:tcPr>
          <w:p w14:paraId="10419504" w14:textId="77777777" w:rsidR="00E629F5" w:rsidRPr="0014288D" w:rsidRDefault="00E629F5" w:rsidP="000E1089"/>
        </w:tc>
      </w:tr>
      <w:tr w:rsidR="00E629F5" w:rsidRPr="0014288D" w14:paraId="059BFF77" w14:textId="77777777" w:rsidTr="000E1089">
        <w:trPr>
          <w:trHeight w:val="240"/>
          <w:jc w:val="center"/>
        </w:trPr>
        <w:tc>
          <w:tcPr>
            <w:tcW w:w="4876" w:type="dxa"/>
            <w:tcBorders>
              <w:top w:val="nil"/>
              <w:left w:val="nil"/>
              <w:bottom w:val="nil"/>
              <w:right w:val="nil"/>
            </w:tcBorders>
          </w:tcPr>
          <w:p w14:paraId="437861DD"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C4F3472" w14:textId="77777777" w:rsidR="00E629F5" w:rsidRPr="0014288D" w:rsidRDefault="00E629F5" w:rsidP="000E1089">
            <w:pPr>
              <w:pStyle w:val="AmColumnHeading"/>
            </w:pPr>
            <w:r w:rsidRPr="0014288D">
              <w:t>Alteração</w:t>
            </w:r>
          </w:p>
        </w:tc>
      </w:tr>
      <w:tr w:rsidR="00E629F5" w:rsidRPr="0014288D" w14:paraId="61FD6564" w14:textId="77777777" w:rsidTr="000E1089">
        <w:trPr>
          <w:jc w:val="center"/>
        </w:trPr>
        <w:tc>
          <w:tcPr>
            <w:tcW w:w="4876" w:type="dxa"/>
            <w:tcBorders>
              <w:top w:val="nil"/>
              <w:left w:val="nil"/>
              <w:bottom w:val="nil"/>
              <w:right w:val="nil"/>
            </w:tcBorders>
          </w:tcPr>
          <w:p w14:paraId="4CA42A0F" w14:textId="7503986B" w:rsidR="00E629F5" w:rsidRPr="0014288D" w:rsidRDefault="00E629F5" w:rsidP="000E1089">
            <w:pPr>
              <w:pStyle w:val="Normal6a"/>
            </w:pPr>
            <w:r w:rsidRPr="0014288D">
              <w:t>(7)</w:t>
            </w:r>
            <w:r w:rsidRPr="0014288D">
              <w:tab/>
              <w:t xml:space="preserve">Dado que os desafios no domínio da migração </w:t>
            </w:r>
            <w:r w:rsidRPr="0014288D">
              <w:rPr>
                <w:b/>
                <w:i/>
              </w:rPr>
              <w:t>e</w:t>
            </w:r>
            <w:r w:rsidRPr="0014288D">
              <w:t xml:space="preserve"> do asilo estão em constante evolução, é necessário adaptar a atribuição do apoio da União ao abrigo do presente regulamento às alterações dos fluxos migratórios e do asilo. A fim de dar resposta às necessidades prementes e às alterações das políticas e das prioridades da União, bem como para canalizar o financiamento para ações com um elevado nível de valor acrescentado da União, uma </w:t>
            </w:r>
            <w:r w:rsidRPr="0014288D">
              <w:lastRenderedPageBreak/>
              <w:t>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660880">
              <w:noBreakHyphen/>
            </w:r>
            <w:r w:rsidRPr="0014288D">
              <w:t>Membros.</w:t>
            </w:r>
          </w:p>
        </w:tc>
        <w:tc>
          <w:tcPr>
            <w:tcW w:w="4876" w:type="dxa"/>
            <w:tcBorders>
              <w:top w:val="nil"/>
              <w:left w:val="nil"/>
              <w:bottom w:val="nil"/>
              <w:right w:val="nil"/>
            </w:tcBorders>
          </w:tcPr>
          <w:p w14:paraId="50EE5345" w14:textId="3110BDB1" w:rsidR="00E629F5" w:rsidRPr="0014288D" w:rsidRDefault="00E629F5" w:rsidP="000E1089">
            <w:pPr>
              <w:pStyle w:val="Normal6a"/>
            </w:pPr>
            <w:r w:rsidRPr="0014288D">
              <w:lastRenderedPageBreak/>
              <w:t>(7)</w:t>
            </w:r>
            <w:r w:rsidRPr="0014288D">
              <w:tab/>
              <w:t>Dado que os desafios no domínio da migração</w:t>
            </w:r>
            <w:r w:rsidRPr="0014288D">
              <w:rPr>
                <w:b/>
                <w:i/>
              </w:rPr>
              <w:t>,</w:t>
            </w:r>
            <w:r w:rsidRPr="0014288D">
              <w:t xml:space="preserve"> do asilo </w:t>
            </w:r>
            <w:r w:rsidRPr="0014288D">
              <w:rPr>
                <w:b/>
                <w:i/>
              </w:rPr>
              <w:t>e da integração</w:t>
            </w:r>
            <w:r w:rsidRPr="0014288D">
              <w:t xml:space="preserve"> estão em constante evolução, é necessário adaptar a atribuição do apoio da União ao abrigo do presente regulamento às alterações dos fluxos migratórios e do asilo. A fim de dar resposta às necessidades prementes e às alterações das políticas e das prioridades da União, bem como para canalizar o financiamento para ações com um elevado nível de valor </w:t>
            </w:r>
            <w:r w:rsidRPr="0014288D">
              <w:lastRenderedPageBreak/>
              <w:t xml:space="preserve">acrescentado da União,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w:t>
            </w:r>
            <w:r w:rsidRPr="0014288D">
              <w:rPr>
                <w:b/>
                <w:i/>
              </w:rPr>
              <w:t>Uma percentagem mínima fixa da dotação anual do Mecanismo deve ser dedicada ao Sistema Europeu Comum de Asilo, ao desenvolvimento da migração legal e à promoção e contribuição para a integração, incluindo, com base nas atuais práticas do Fundo para o Asilo, a Migração e a Integração, uma percentagem de 10 % para ações de integração executadas diretamente pelas autoridades regionais e locais e pelas organizações da sociedade civil.</w:t>
            </w:r>
            <w:r w:rsidRPr="0014288D">
              <w:t xml:space="preserve"> O Mecanismo UE proporciona flexibilidade na gestão do apoio da União e, no caso da gestão partilhada, deve ser executado através dos planos de parceria nacionais e regionais dos Estados</w:t>
            </w:r>
            <w:r w:rsidR="00660880">
              <w:noBreakHyphen/>
            </w:r>
            <w:r w:rsidRPr="0014288D">
              <w:t xml:space="preserve">Membros. </w:t>
            </w:r>
            <w:r w:rsidRPr="0014288D">
              <w:rPr>
                <w:b/>
                <w:i/>
              </w:rPr>
              <w:t>A flexibilidade na programação não deve conduzir a uma reafetação sistemática dos recursos das ações de proteção e integração.</w:t>
            </w:r>
          </w:p>
        </w:tc>
      </w:tr>
    </w:tbl>
    <w:p w14:paraId="512799AC"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773F4E59" w14:textId="77777777" w:rsidR="00E629F5" w:rsidRPr="0014288D" w:rsidRDefault="00E629F5" w:rsidP="00E629F5">
      <w:r w:rsidRPr="0014288D">
        <w:rPr>
          <w:rStyle w:val="HideTWBExt"/>
        </w:rPr>
        <w:t>&lt;/Amend&gt;</w:t>
      </w:r>
    </w:p>
    <w:p w14:paraId="09D94AF1"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113</w:t>
      </w:r>
      <w:r w:rsidRPr="0014288D">
        <w:rPr>
          <w:rStyle w:val="HideTWBExt"/>
          <w:b w:val="0"/>
        </w:rPr>
        <w:t>&lt;/NumAm&gt;</w:t>
      </w:r>
    </w:p>
    <w:p w14:paraId="701CA5D6"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1612FBFB" w14:textId="77777777" w:rsidR="00E629F5" w:rsidRPr="0014288D" w:rsidRDefault="00E629F5" w:rsidP="00E629F5">
      <w:pPr>
        <w:pStyle w:val="NormalBold"/>
      </w:pPr>
      <w:r w:rsidRPr="0014288D">
        <w:rPr>
          <w:rStyle w:val="HideTWBExt"/>
          <w:b w:val="0"/>
        </w:rPr>
        <w:t>&lt;/RepeatBlock-By&gt;</w:t>
      </w:r>
    </w:p>
    <w:p w14:paraId="71597BC3"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10EDCECB" w14:textId="77777777" w:rsidR="00E629F5" w:rsidRPr="0014288D" w:rsidRDefault="00E629F5" w:rsidP="00E629F5">
      <w:pPr>
        <w:pStyle w:val="NormalBold"/>
      </w:pPr>
      <w:r w:rsidRPr="0014288D">
        <w:rPr>
          <w:rStyle w:val="HideTWBExt"/>
          <w:b w:val="0"/>
        </w:rPr>
        <w:t>&lt;Article&gt;</w:t>
      </w:r>
      <w:r w:rsidRPr="0014288D">
        <w:t>Considerando 7</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1793719" w14:textId="77777777" w:rsidTr="000E1089">
        <w:trPr>
          <w:trHeight w:hRule="exact" w:val="240"/>
          <w:jc w:val="center"/>
        </w:trPr>
        <w:tc>
          <w:tcPr>
            <w:tcW w:w="9752" w:type="dxa"/>
            <w:gridSpan w:val="2"/>
            <w:tcBorders>
              <w:top w:val="nil"/>
              <w:left w:val="nil"/>
              <w:bottom w:val="nil"/>
              <w:right w:val="nil"/>
            </w:tcBorders>
          </w:tcPr>
          <w:p w14:paraId="0E230B67" w14:textId="77777777" w:rsidR="00E629F5" w:rsidRPr="0014288D" w:rsidRDefault="00E629F5" w:rsidP="000E1089"/>
        </w:tc>
      </w:tr>
      <w:tr w:rsidR="00E629F5" w:rsidRPr="0014288D" w14:paraId="01245655" w14:textId="77777777" w:rsidTr="000E1089">
        <w:trPr>
          <w:trHeight w:val="240"/>
          <w:jc w:val="center"/>
        </w:trPr>
        <w:tc>
          <w:tcPr>
            <w:tcW w:w="4876" w:type="dxa"/>
            <w:tcBorders>
              <w:top w:val="nil"/>
              <w:left w:val="nil"/>
              <w:bottom w:val="nil"/>
              <w:right w:val="nil"/>
            </w:tcBorders>
          </w:tcPr>
          <w:p w14:paraId="52439B4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6A849D0" w14:textId="77777777" w:rsidR="00E629F5" w:rsidRPr="0014288D" w:rsidRDefault="00E629F5" w:rsidP="000E1089">
            <w:pPr>
              <w:pStyle w:val="AmColumnHeading"/>
            </w:pPr>
            <w:r w:rsidRPr="0014288D">
              <w:t>Alteração</w:t>
            </w:r>
          </w:p>
        </w:tc>
      </w:tr>
      <w:tr w:rsidR="00E629F5" w:rsidRPr="0014288D" w14:paraId="5ABBB627" w14:textId="77777777" w:rsidTr="000E1089">
        <w:trPr>
          <w:jc w:val="center"/>
        </w:trPr>
        <w:tc>
          <w:tcPr>
            <w:tcW w:w="4876" w:type="dxa"/>
            <w:tcBorders>
              <w:top w:val="nil"/>
              <w:left w:val="nil"/>
              <w:bottom w:val="nil"/>
              <w:right w:val="nil"/>
            </w:tcBorders>
          </w:tcPr>
          <w:p w14:paraId="6A109CF8" w14:textId="319BC64D" w:rsidR="00E629F5" w:rsidRPr="0014288D" w:rsidRDefault="00E629F5" w:rsidP="000E1089">
            <w:pPr>
              <w:pStyle w:val="Normal6a"/>
            </w:pPr>
            <w:r w:rsidRPr="0014288D">
              <w:t>(7)</w:t>
            </w:r>
            <w:r w:rsidRPr="0014288D">
              <w:tab/>
              <w:t xml:space="preserve">Dado que os desafios no domínio da migração e do asilo estão em constante evolução, é necessário adaptar a atribuição do apoio da União ao abrigo do presente </w:t>
            </w:r>
            <w:r w:rsidRPr="0014288D">
              <w:lastRenderedPageBreak/>
              <w:t xml:space="preserve">regulamento às alterações dos fluxos migratórios e do asilo. A fim de dar resposta às necessidades prementes e às alterações das políticas e das prioridades da União, bem como para canalizar o financiamento para ações </w:t>
            </w:r>
            <w:r w:rsidRPr="0014288D">
              <w:rPr>
                <w:b/>
                <w:i/>
              </w:rPr>
              <w:t>com um elevado nível de valor acrescentado da União</w:t>
            </w:r>
            <w:r w:rsidRPr="0014288D">
              <w:t>,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660880">
              <w:noBreakHyphen/>
            </w:r>
            <w:r w:rsidRPr="0014288D">
              <w:t>Membros.</w:t>
            </w:r>
          </w:p>
        </w:tc>
        <w:tc>
          <w:tcPr>
            <w:tcW w:w="4876" w:type="dxa"/>
            <w:tcBorders>
              <w:top w:val="nil"/>
              <w:left w:val="nil"/>
              <w:bottom w:val="nil"/>
              <w:right w:val="nil"/>
            </w:tcBorders>
          </w:tcPr>
          <w:p w14:paraId="1A62C8BD" w14:textId="71A8DF1C" w:rsidR="00E629F5" w:rsidRPr="0014288D" w:rsidRDefault="00E629F5" w:rsidP="000E1089">
            <w:pPr>
              <w:pStyle w:val="Normal6a"/>
            </w:pPr>
            <w:r w:rsidRPr="0014288D">
              <w:lastRenderedPageBreak/>
              <w:t>(7)</w:t>
            </w:r>
            <w:r w:rsidRPr="0014288D">
              <w:tab/>
              <w:t xml:space="preserve">Dado que os desafios no domínio da migração e do asilo estão em constante evolução, é necessário adaptar a atribuição do apoio da União ao abrigo do presente </w:t>
            </w:r>
            <w:r w:rsidRPr="0014288D">
              <w:lastRenderedPageBreak/>
              <w:t xml:space="preserve">regulamento às alterações dos fluxos migratórios e do asilo. A fim de dar resposta às necessidades prementes e às alterações das políticas e das prioridades da União, bem como para canalizar o financiamento para ações </w:t>
            </w:r>
            <w:r w:rsidRPr="0014288D">
              <w:rPr>
                <w:b/>
                <w:i/>
              </w:rPr>
              <w:t>que respondam às necessidades comprovadas dos Estados</w:t>
            </w:r>
            <w:r w:rsidR="00660880">
              <w:rPr>
                <w:b/>
                <w:i/>
              </w:rPr>
              <w:noBreakHyphen/>
            </w:r>
            <w:r w:rsidRPr="0014288D">
              <w:rPr>
                <w:b/>
                <w:i/>
              </w:rPr>
              <w:t>Membros em matéria de migração e asilo</w:t>
            </w:r>
            <w:r w:rsidRPr="0014288D">
              <w:t>,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660880">
              <w:noBreakHyphen/>
            </w:r>
            <w:r w:rsidRPr="0014288D">
              <w:t>Membros.</w:t>
            </w:r>
          </w:p>
        </w:tc>
      </w:tr>
    </w:tbl>
    <w:p w14:paraId="6E47D88C"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554B5FA7"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47A17FFB" w14:textId="37C742B7" w:rsidR="00E629F5" w:rsidRPr="0014288D" w:rsidRDefault="00E629F5" w:rsidP="00E629F5">
      <w:pPr>
        <w:pStyle w:val="AmJustText"/>
      </w:pPr>
      <w:r w:rsidRPr="0014288D">
        <w:t>O conceito de «valor acrescentado da União» é vago e pode conduzir ao financiamento de projetos sem uma relação direta com as necessidades reais dos Estados</w:t>
      </w:r>
      <w:r w:rsidR="00660880">
        <w:noBreakHyphen/>
      </w:r>
      <w:r w:rsidRPr="0014288D">
        <w:t>Membros. A alteração proposta centra</w:t>
      </w:r>
      <w:r w:rsidR="00660880">
        <w:noBreakHyphen/>
      </w:r>
      <w:r w:rsidRPr="0014288D">
        <w:t>se nas necessidades identificadas de forma objetiva no domínio da migração e do asilo e promove uma utilização mais eficiente dos fundos.</w:t>
      </w:r>
    </w:p>
    <w:p w14:paraId="19B792C2" w14:textId="77777777" w:rsidR="00E629F5" w:rsidRPr="0014288D" w:rsidRDefault="00E629F5" w:rsidP="00E629F5">
      <w:r w:rsidRPr="0014288D">
        <w:rPr>
          <w:rStyle w:val="HideTWBExt"/>
        </w:rPr>
        <w:t>&lt;/Amend&gt;</w:t>
      </w:r>
    </w:p>
    <w:p w14:paraId="388F063B"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114</w:t>
      </w:r>
      <w:r w:rsidRPr="0014288D">
        <w:rPr>
          <w:rStyle w:val="HideTWBExt"/>
          <w:b w:val="0"/>
        </w:rPr>
        <w:t>&lt;/NumAm&gt;</w:t>
      </w:r>
    </w:p>
    <w:p w14:paraId="61EEE018" w14:textId="77777777" w:rsidR="00E629F5" w:rsidRPr="0014288D" w:rsidRDefault="00E629F5" w:rsidP="00E629F5">
      <w:pPr>
        <w:pStyle w:val="NormalBold"/>
      </w:pPr>
      <w:r w:rsidRPr="0014288D">
        <w:rPr>
          <w:rStyle w:val="HideTWBExt"/>
          <w:b w:val="0"/>
        </w:rPr>
        <w:t>&lt;RepeatBlock-By&gt;&lt;Members&gt;</w:t>
      </w:r>
      <w:r w:rsidRPr="0014288D">
        <w:t>Maciej Wąsik, Mariusz Kamiński</w:t>
      </w:r>
      <w:r w:rsidRPr="0014288D">
        <w:rPr>
          <w:rStyle w:val="HideTWBExt"/>
          <w:b w:val="0"/>
        </w:rPr>
        <w:t>&lt;/Members&gt;</w:t>
      </w:r>
    </w:p>
    <w:p w14:paraId="2417F0AE" w14:textId="77777777" w:rsidR="00E629F5" w:rsidRPr="0014288D" w:rsidRDefault="00E629F5" w:rsidP="00E629F5">
      <w:pPr>
        <w:pStyle w:val="NormalBold"/>
      </w:pPr>
      <w:r w:rsidRPr="0014288D">
        <w:rPr>
          <w:rStyle w:val="HideTWBExt"/>
          <w:b w:val="0"/>
        </w:rPr>
        <w:t>&lt;/RepeatBlock-By&gt;</w:t>
      </w:r>
    </w:p>
    <w:p w14:paraId="457915A2"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513FBA32" w14:textId="77777777" w:rsidR="00E629F5" w:rsidRPr="0014288D" w:rsidRDefault="00E629F5" w:rsidP="00E629F5">
      <w:pPr>
        <w:pStyle w:val="NormalBold"/>
      </w:pPr>
      <w:r w:rsidRPr="0014288D">
        <w:rPr>
          <w:rStyle w:val="HideTWBExt"/>
          <w:b w:val="0"/>
        </w:rPr>
        <w:t>&lt;Article&gt;</w:t>
      </w:r>
      <w:r w:rsidRPr="0014288D">
        <w:t>Considerando 7</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770F0C8" w14:textId="77777777" w:rsidTr="000E1089">
        <w:trPr>
          <w:trHeight w:hRule="exact" w:val="240"/>
          <w:jc w:val="center"/>
        </w:trPr>
        <w:tc>
          <w:tcPr>
            <w:tcW w:w="9752" w:type="dxa"/>
            <w:gridSpan w:val="2"/>
            <w:tcBorders>
              <w:top w:val="nil"/>
              <w:left w:val="nil"/>
              <w:bottom w:val="nil"/>
              <w:right w:val="nil"/>
            </w:tcBorders>
          </w:tcPr>
          <w:p w14:paraId="14D701E8" w14:textId="77777777" w:rsidR="00E629F5" w:rsidRPr="0014288D" w:rsidRDefault="00E629F5" w:rsidP="000E1089"/>
        </w:tc>
      </w:tr>
      <w:tr w:rsidR="00E629F5" w:rsidRPr="0014288D" w14:paraId="36FC1F3A" w14:textId="77777777" w:rsidTr="000E1089">
        <w:trPr>
          <w:trHeight w:val="240"/>
          <w:jc w:val="center"/>
        </w:trPr>
        <w:tc>
          <w:tcPr>
            <w:tcW w:w="4876" w:type="dxa"/>
            <w:tcBorders>
              <w:top w:val="nil"/>
              <w:left w:val="nil"/>
              <w:bottom w:val="nil"/>
              <w:right w:val="nil"/>
            </w:tcBorders>
          </w:tcPr>
          <w:p w14:paraId="62D1F7C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C1B864E" w14:textId="77777777" w:rsidR="00E629F5" w:rsidRPr="0014288D" w:rsidRDefault="00E629F5" w:rsidP="000E1089">
            <w:pPr>
              <w:pStyle w:val="AmColumnHeading"/>
            </w:pPr>
            <w:r w:rsidRPr="0014288D">
              <w:t>Alteração</w:t>
            </w:r>
          </w:p>
        </w:tc>
      </w:tr>
      <w:tr w:rsidR="00E629F5" w:rsidRPr="0014288D" w14:paraId="13D028F6" w14:textId="77777777" w:rsidTr="000E1089">
        <w:trPr>
          <w:jc w:val="center"/>
        </w:trPr>
        <w:tc>
          <w:tcPr>
            <w:tcW w:w="4876" w:type="dxa"/>
            <w:tcBorders>
              <w:top w:val="nil"/>
              <w:left w:val="nil"/>
              <w:bottom w:val="nil"/>
              <w:right w:val="nil"/>
            </w:tcBorders>
          </w:tcPr>
          <w:p w14:paraId="0146B317" w14:textId="17E3E01F" w:rsidR="00E629F5" w:rsidRPr="0014288D" w:rsidRDefault="00E629F5" w:rsidP="000E1089">
            <w:pPr>
              <w:pStyle w:val="Normal6a"/>
            </w:pPr>
            <w:r w:rsidRPr="0014288D">
              <w:t>(7)</w:t>
            </w:r>
            <w:r w:rsidRPr="0014288D">
              <w:tab/>
              <w:t xml:space="preserve">Dado que os desafios no domínio da migração e do asilo estão em constante evolução, é necessário </w:t>
            </w:r>
            <w:r w:rsidRPr="0014288D">
              <w:rPr>
                <w:b/>
                <w:i/>
              </w:rPr>
              <w:t>adaptar</w:t>
            </w:r>
            <w:r w:rsidRPr="0014288D">
              <w:t xml:space="preserve"> a atribuição do apoio da União ao abrigo do presente regulamento </w:t>
            </w:r>
            <w:r w:rsidRPr="0014288D">
              <w:rPr>
                <w:b/>
                <w:i/>
              </w:rPr>
              <w:t>às alterações dos fluxos migratórios e do asilo</w:t>
            </w:r>
            <w:r w:rsidRPr="0014288D">
              <w:t xml:space="preserve">. A fim de dar </w:t>
            </w:r>
            <w:r w:rsidRPr="0014288D">
              <w:lastRenderedPageBreak/>
              <w:t xml:space="preserve">resposta às necessidades prementes e </w:t>
            </w:r>
            <w:r w:rsidRPr="0014288D">
              <w:rPr>
                <w:b/>
                <w:i/>
              </w:rPr>
              <w:t>às alterações das políticas e das prioridades da União, bem como para</w:t>
            </w:r>
            <w:r w:rsidRPr="0014288D">
              <w:t xml:space="preserve"> canalizar o financiamento para ações com um elevado nível de valor acrescentado </w:t>
            </w:r>
            <w:r w:rsidRPr="0014288D">
              <w:rPr>
                <w:b/>
                <w:i/>
              </w:rPr>
              <w:t>da</w:t>
            </w:r>
            <w:r w:rsidRPr="0014288D">
              <w:t xml:space="preserve"> União,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660880">
              <w:noBreakHyphen/>
            </w:r>
            <w:r w:rsidRPr="0014288D">
              <w:t>Membros.</w:t>
            </w:r>
          </w:p>
        </w:tc>
        <w:tc>
          <w:tcPr>
            <w:tcW w:w="4876" w:type="dxa"/>
            <w:tcBorders>
              <w:top w:val="nil"/>
              <w:left w:val="nil"/>
              <w:bottom w:val="nil"/>
              <w:right w:val="nil"/>
            </w:tcBorders>
          </w:tcPr>
          <w:p w14:paraId="1051239E" w14:textId="2D51F0B2" w:rsidR="00E629F5" w:rsidRPr="0014288D" w:rsidRDefault="00E629F5" w:rsidP="000E1089">
            <w:pPr>
              <w:pStyle w:val="Normal6a"/>
            </w:pPr>
            <w:r w:rsidRPr="0014288D">
              <w:lastRenderedPageBreak/>
              <w:t>(7)</w:t>
            </w:r>
            <w:r w:rsidRPr="0014288D">
              <w:tab/>
              <w:t xml:space="preserve">Dado que os desafios no domínio da migração e do asilo estão em constante evolução, é necessário </w:t>
            </w:r>
            <w:r w:rsidRPr="0014288D">
              <w:rPr>
                <w:b/>
                <w:i/>
              </w:rPr>
              <w:t>orientar</w:t>
            </w:r>
            <w:r w:rsidRPr="0014288D">
              <w:t xml:space="preserve"> a atribuição do apoio da União ao abrigo do presente regulamento</w:t>
            </w:r>
            <w:r w:rsidRPr="0014288D">
              <w:rPr>
                <w:b/>
                <w:i/>
              </w:rPr>
              <w:t xml:space="preserve">, principalmente, para medidas destinadas a combater a </w:t>
            </w:r>
            <w:r w:rsidRPr="0014288D">
              <w:rPr>
                <w:b/>
                <w:i/>
              </w:rPr>
              <w:lastRenderedPageBreak/>
              <w:t>migração ilegal e os fenómenos conexos</w:t>
            </w:r>
            <w:r w:rsidRPr="0014288D">
              <w:t xml:space="preserve">. A fim de dar resposta às necessidades prementes e canalizar o financiamento para ações com um elevado nível de valor acrescentado </w:t>
            </w:r>
            <w:r w:rsidRPr="0014288D">
              <w:rPr>
                <w:b/>
                <w:i/>
              </w:rPr>
              <w:t>para os Estados</w:t>
            </w:r>
            <w:r w:rsidR="00660880">
              <w:rPr>
                <w:b/>
                <w:i/>
              </w:rPr>
              <w:noBreakHyphen/>
            </w:r>
            <w:r w:rsidRPr="0014288D">
              <w:rPr>
                <w:b/>
                <w:i/>
              </w:rPr>
              <w:t>Membros e a</w:t>
            </w:r>
            <w:r w:rsidRPr="0014288D">
              <w:t xml:space="preserve"> União,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660880">
              <w:noBreakHyphen/>
            </w:r>
            <w:r w:rsidRPr="0014288D">
              <w:t>Membros.</w:t>
            </w:r>
          </w:p>
        </w:tc>
      </w:tr>
    </w:tbl>
    <w:p w14:paraId="33C02C10"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{PL}</w:t>
      </w:r>
      <w:r w:rsidRPr="0014288D">
        <w:t>pl</w:t>
      </w:r>
      <w:r w:rsidRPr="0014288D">
        <w:rPr>
          <w:rStyle w:val="HideTWBExt"/>
        </w:rPr>
        <w:t>&lt;/Original&gt;</w:t>
      </w:r>
    </w:p>
    <w:p w14:paraId="6E6736F7" w14:textId="77777777" w:rsidR="00E629F5" w:rsidRPr="0014288D" w:rsidRDefault="00E629F5" w:rsidP="00E629F5">
      <w:r w:rsidRPr="0014288D">
        <w:rPr>
          <w:rStyle w:val="HideTWBExt"/>
        </w:rPr>
        <w:t>&lt;/Amend&gt;</w:t>
      </w:r>
    </w:p>
    <w:p w14:paraId="6D4D372A"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115</w:t>
      </w:r>
      <w:r w:rsidRPr="0014288D">
        <w:rPr>
          <w:rStyle w:val="HideTWBExt"/>
        </w:rPr>
        <w:t>&lt;/NumAm&gt;</w:t>
      </w:r>
    </w:p>
    <w:p w14:paraId="464A3022" w14:textId="77777777" w:rsidR="00E629F5" w:rsidRPr="0014288D" w:rsidRDefault="00E629F5" w:rsidP="00E629F5">
      <w:pPr>
        <w:pStyle w:val="NormalBold"/>
      </w:pPr>
      <w:r w:rsidRPr="0014288D">
        <w:rPr>
          <w:rStyle w:val="HideTWBExt"/>
          <w:b w:val="0"/>
        </w:rPr>
        <w:t>&lt;RepeatBlock-By&gt;&lt;Members&gt;</w:t>
      </w:r>
      <w:r w:rsidRPr="0014288D">
        <w:t>Loucas Fourlas, Tomáš Zdechovský, Alice Teodorescu Måwe, Loránt Vincze, Henrik Dahl, Emil Radev</w:t>
      </w:r>
      <w:r w:rsidRPr="0014288D">
        <w:rPr>
          <w:rStyle w:val="HideTWBExt"/>
          <w:b w:val="0"/>
        </w:rPr>
        <w:t>&lt;/Members&gt;</w:t>
      </w:r>
    </w:p>
    <w:p w14:paraId="27255528" w14:textId="77777777" w:rsidR="00E629F5" w:rsidRPr="0014288D" w:rsidRDefault="00E629F5" w:rsidP="00E629F5">
      <w:pPr>
        <w:pStyle w:val="NormalBold"/>
      </w:pPr>
      <w:r w:rsidRPr="0014288D">
        <w:rPr>
          <w:rStyle w:val="HideTWBExt"/>
          <w:b w:val="0"/>
        </w:rPr>
        <w:t>&lt;/RepeatBlock-By&gt;</w:t>
      </w:r>
    </w:p>
    <w:p w14:paraId="5E4099F9"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6F5FD95E" w14:textId="77777777" w:rsidR="00E629F5" w:rsidRPr="0014288D" w:rsidRDefault="00E629F5" w:rsidP="00E629F5">
      <w:pPr>
        <w:pStyle w:val="NormalBold"/>
      </w:pPr>
      <w:r w:rsidRPr="0014288D">
        <w:rPr>
          <w:rStyle w:val="HideTWBExt"/>
        </w:rPr>
        <w:t>&lt;Article&gt;</w:t>
      </w:r>
      <w:r w:rsidRPr="0014288D">
        <w:t>Considerando 7</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5A8CDA6" w14:textId="77777777" w:rsidTr="000E1089">
        <w:trPr>
          <w:trHeight w:hRule="exact" w:val="240"/>
          <w:jc w:val="center"/>
        </w:trPr>
        <w:tc>
          <w:tcPr>
            <w:tcW w:w="9752" w:type="dxa"/>
            <w:gridSpan w:val="2"/>
            <w:tcBorders>
              <w:top w:val="nil"/>
              <w:left w:val="nil"/>
              <w:bottom w:val="nil"/>
              <w:right w:val="nil"/>
            </w:tcBorders>
          </w:tcPr>
          <w:p w14:paraId="4B22EB47" w14:textId="77777777" w:rsidR="00E629F5" w:rsidRPr="0014288D" w:rsidRDefault="00E629F5" w:rsidP="000E1089"/>
        </w:tc>
      </w:tr>
      <w:tr w:rsidR="00E629F5" w:rsidRPr="0014288D" w14:paraId="0CBF7237" w14:textId="77777777" w:rsidTr="000E1089">
        <w:trPr>
          <w:trHeight w:val="240"/>
          <w:jc w:val="center"/>
        </w:trPr>
        <w:tc>
          <w:tcPr>
            <w:tcW w:w="4876" w:type="dxa"/>
            <w:tcBorders>
              <w:top w:val="nil"/>
              <w:left w:val="nil"/>
              <w:bottom w:val="nil"/>
              <w:right w:val="nil"/>
            </w:tcBorders>
          </w:tcPr>
          <w:p w14:paraId="07E61E6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228A7F0" w14:textId="77777777" w:rsidR="00E629F5" w:rsidRPr="0014288D" w:rsidRDefault="00E629F5" w:rsidP="000E1089">
            <w:pPr>
              <w:pStyle w:val="AmColumnHeading"/>
            </w:pPr>
            <w:r w:rsidRPr="0014288D">
              <w:t>Alteração</w:t>
            </w:r>
          </w:p>
        </w:tc>
      </w:tr>
      <w:tr w:rsidR="00E629F5" w:rsidRPr="0014288D" w14:paraId="0C88152E" w14:textId="77777777" w:rsidTr="000E1089">
        <w:trPr>
          <w:jc w:val="center"/>
        </w:trPr>
        <w:tc>
          <w:tcPr>
            <w:tcW w:w="4876" w:type="dxa"/>
            <w:tcBorders>
              <w:top w:val="nil"/>
              <w:left w:val="nil"/>
              <w:bottom w:val="nil"/>
              <w:right w:val="nil"/>
            </w:tcBorders>
          </w:tcPr>
          <w:p w14:paraId="278D5B29" w14:textId="7589F6B6" w:rsidR="00E629F5" w:rsidRPr="0014288D" w:rsidRDefault="00E629F5" w:rsidP="000E1089">
            <w:pPr>
              <w:pStyle w:val="Normal6a"/>
            </w:pPr>
            <w:r w:rsidRPr="0014288D">
              <w:t>(7)</w:t>
            </w:r>
            <w:r w:rsidRPr="0014288D">
              <w:tab/>
              <w:t xml:space="preserve">Dado que os desafios no domínio da migração </w:t>
            </w:r>
            <w:r w:rsidRPr="0014288D">
              <w:rPr>
                <w:b/>
                <w:i/>
              </w:rPr>
              <w:t>e</w:t>
            </w:r>
            <w:r w:rsidRPr="0014288D">
              <w:t xml:space="preserve"> do asilo estão em constante evolução, é necessário adaptar a atribuição do apoio da União ao abrigo do presente regulamento às alterações dos fluxos migratórios e do asilo. A fim de dar resposta às necessidades prementes e às alterações das políticas e das prioridades da União, bem como para canalizar o financiamento para ações com um elevado nível de valor acrescentado da União, uma parte do apoio da União ao abrigo do presente regulamento deve ser executada em regime de gestão direta, partilhada e </w:t>
            </w:r>
            <w:r w:rsidRPr="0014288D">
              <w:lastRenderedPageBreak/>
              <w:t>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660880">
              <w:noBreakHyphen/>
            </w:r>
            <w:r w:rsidRPr="0014288D">
              <w:t>Membros.</w:t>
            </w:r>
          </w:p>
        </w:tc>
        <w:tc>
          <w:tcPr>
            <w:tcW w:w="4876" w:type="dxa"/>
            <w:tcBorders>
              <w:top w:val="nil"/>
              <w:left w:val="nil"/>
              <w:bottom w:val="nil"/>
              <w:right w:val="nil"/>
            </w:tcBorders>
          </w:tcPr>
          <w:p w14:paraId="74EEE9B1" w14:textId="1F260586" w:rsidR="00E629F5" w:rsidRPr="0014288D" w:rsidRDefault="00E629F5" w:rsidP="000E1089">
            <w:pPr>
              <w:pStyle w:val="Normal6a"/>
            </w:pPr>
            <w:r w:rsidRPr="0014288D">
              <w:lastRenderedPageBreak/>
              <w:t>(7)</w:t>
            </w:r>
            <w:r w:rsidRPr="0014288D">
              <w:tab/>
              <w:t>Dado que os desafios no domínio da migração</w:t>
            </w:r>
            <w:r w:rsidRPr="0014288D">
              <w:rPr>
                <w:b/>
                <w:i/>
              </w:rPr>
              <w:t>,</w:t>
            </w:r>
            <w:r w:rsidRPr="0014288D">
              <w:t xml:space="preserve"> do asilo </w:t>
            </w:r>
            <w:r w:rsidRPr="0014288D">
              <w:rPr>
                <w:b/>
                <w:i/>
              </w:rPr>
              <w:t>e da integração</w:t>
            </w:r>
            <w:r w:rsidRPr="0014288D">
              <w:t xml:space="preserve"> estão em constante evolução, é necessário adaptar a atribuição do apoio da União ao abrigo do presente regulamento às alterações dos fluxos migratórios e do asilo. A fim de dar resposta às necessidades prementes e às alterações das políticas e das prioridades da União, bem como para canalizar o financiamento para ações com um elevado nível de valor acrescentado da União, uma parte do apoio da União ao abrigo do presente regulamento deve ser executada em regime </w:t>
            </w:r>
            <w:r w:rsidRPr="0014288D">
              <w:lastRenderedPageBreak/>
              <w:t>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flexibilidade na gestão do apoio da União e, no caso da gestão partilhada, deve ser executado através dos planos de parceria nacionais e regionais dos Estados</w:t>
            </w:r>
            <w:r w:rsidR="00660880">
              <w:noBreakHyphen/>
            </w:r>
            <w:r w:rsidRPr="0014288D">
              <w:t>Membros.</w:t>
            </w:r>
          </w:p>
        </w:tc>
      </w:tr>
    </w:tbl>
    <w:p w14:paraId="5BA12C26"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1278E9C" w14:textId="77777777" w:rsidR="00E629F5" w:rsidRPr="0014288D" w:rsidRDefault="00E629F5" w:rsidP="00E629F5">
      <w:r w:rsidRPr="0014288D">
        <w:rPr>
          <w:rStyle w:val="HideTWBExt"/>
        </w:rPr>
        <w:t>&lt;/Amend&gt;</w:t>
      </w:r>
    </w:p>
    <w:p w14:paraId="099614EB"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116</w:t>
      </w:r>
      <w:r w:rsidRPr="0014288D">
        <w:rPr>
          <w:rStyle w:val="HideTWBExt"/>
        </w:rPr>
        <w:t>&lt;/NumAm&gt;</w:t>
      </w:r>
    </w:p>
    <w:p w14:paraId="5DAD2687" w14:textId="48F0E15C" w:rsidR="00E629F5" w:rsidRPr="0014288D" w:rsidRDefault="00E629F5" w:rsidP="00E629F5">
      <w:pPr>
        <w:pStyle w:val="NormalBold"/>
      </w:pPr>
      <w:r w:rsidRPr="0014288D">
        <w:rPr>
          <w:rStyle w:val="HideTWBExt"/>
          <w:b w:val="0"/>
        </w:rPr>
        <w:t>&lt;RepeatBlock-By&gt;&lt;Members&gt;</w:t>
      </w:r>
      <w:r w:rsidRPr="0014288D">
        <w:t>Abir Al</w:t>
      </w:r>
      <w:r w:rsidR="00660880">
        <w:noBreakHyphen/>
      </w:r>
      <w:r w:rsidRPr="0014288D">
        <w:t>Sahlani, Fabienne Keller, Jan</w:t>
      </w:r>
      <w:r w:rsidR="00660880">
        <w:noBreakHyphen/>
      </w:r>
      <w:r w:rsidRPr="0014288D">
        <w:t>Christoph Oetjen, Irena Joveva, Raquel García Hermida</w:t>
      </w:r>
      <w:r w:rsidR="00660880">
        <w:noBreakHyphen/>
      </w:r>
      <w:r w:rsidRPr="0014288D">
        <w:t>Van Der Walle</w:t>
      </w:r>
      <w:r w:rsidRPr="0014288D">
        <w:rPr>
          <w:rStyle w:val="HideTWBExt"/>
          <w:b w:val="0"/>
        </w:rPr>
        <w:t>&lt;/Members&gt;</w:t>
      </w:r>
    </w:p>
    <w:p w14:paraId="56ABFADC" w14:textId="77777777" w:rsidR="00E629F5" w:rsidRPr="0014288D" w:rsidRDefault="00E629F5" w:rsidP="00E629F5">
      <w:pPr>
        <w:pStyle w:val="NormalBold"/>
      </w:pPr>
      <w:r w:rsidRPr="0014288D">
        <w:rPr>
          <w:rStyle w:val="HideTWBExt"/>
          <w:b w:val="0"/>
        </w:rPr>
        <w:t>&lt;/RepeatBlock-By&gt;</w:t>
      </w:r>
    </w:p>
    <w:p w14:paraId="1EC3A064"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1ECE755" w14:textId="77777777" w:rsidR="00E629F5" w:rsidRPr="0014288D" w:rsidRDefault="00E629F5" w:rsidP="00E629F5">
      <w:pPr>
        <w:pStyle w:val="NormalBold"/>
      </w:pPr>
      <w:r w:rsidRPr="0014288D">
        <w:rPr>
          <w:rStyle w:val="HideTWBExt"/>
        </w:rPr>
        <w:t>&lt;Article&gt;</w:t>
      </w:r>
      <w:r w:rsidRPr="0014288D">
        <w:t>Considerando 7</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13EAD49" w14:textId="77777777" w:rsidTr="000E1089">
        <w:trPr>
          <w:trHeight w:hRule="exact" w:val="240"/>
          <w:jc w:val="center"/>
        </w:trPr>
        <w:tc>
          <w:tcPr>
            <w:tcW w:w="9752" w:type="dxa"/>
            <w:gridSpan w:val="2"/>
            <w:tcBorders>
              <w:top w:val="nil"/>
              <w:left w:val="nil"/>
              <w:bottom w:val="nil"/>
              <w:right w:val="nil"/>
            </w:tcBorders>
          </w:tcPr>
          <w:p w14:paraId="08737AE7" w14:textId="77777777" w:rsidR="00E629F5" w:rsidRPr="0014288D" w:rsidRDefault="00E629F5" w:rsidP="000E1089"/>
        </w:tc>
      </w:tr>
      <w:tr w:rsidR="00E629F5" w:rsidRPr="0014288D" w14:paraId="77A5AF69" w14:textId="77777777" w:rsidTr="000E1089">
        <w:trPr>
          <w:trHeight w:val="240"/>
          <w:jc w:val="center"/>
        </w:trPr>
        <w:tc>
          <w:tcPr>
            <w:tcW w:w="4876" w:type="dxa"/>
            <w:tcBorders>
              <w:top w:val="nil"/>
              <w:left w:val="nil"/>
              <w:bottom w:val="nil"/>
              <w:right w:val="nil"/>
            </w:tcBorders>
          </w:tcPr>
          <w:p w14:paraId="6C8A9A4A"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C4E01BF" w14:textId="77777777" w:rsidR="00E629F5" w:rsidRPr="0014288D" w:rsidRDefault="00E629F5" w:rsidP="000E1089">
            <w:pPr>
              <w:pStyle w:val="AmColumnHeading"/>
            </w:pPr>
            <w:r w:rsidRPr="0014288D">
              <w:t>Alteração</w:t>
            </w:r>
          </w:p>
        </w:tc>
      </w:tr>
      <w:tr w:rsidR="00E629F5" w:rsidRPr="0014288D" w14:paraId="592B71B3" w14:textId="77777777" w:rsidTr="000E1089">
        <w:trPr>
          <w:jc w:val="center"/>
        </w:trPr>
        <w:tc>
          <w:tcPr>
            <w:tcW w:w="4876" w:type="dxa"/>
            <w:tcBorders>
              <w:top w:val="nil"/>
              <w:left w:val="nil"/>
              <w:bottom w:val="nil"/>
              <w:right w:val="nil"/>
            </w:tcBorders>
          </w:tcPr>
          <w:p w14:paraId="2A4743BC" w14:textId="620E5DB1" w:rsidR="00E629F5" w:rsidRPr="0014288D" w:rsidRDefault="00E629F5" w:rsidP="000E1089">
            <w:pPr>
              <w:pStyle w:val="Normal6a"/>
            </w:pPr>
            <w:r w:rsidRPr="0014288D">
              <w:t>(7)</w:t>
            </w:r>
            <w:r w:rsidRPr="0014288D">
              <w:tab/>
              <w:t xml:space="preserve">Dado que os desafios no domínio da migração </w:t>
            </w:r>
            <w:r w:rsidRPr="0014288D">
              <w:rPr>
                <w:b/>
                <w:i/>
              </w:rPr>
              <w:t>e</w:t>
            </w:r>
            <w:r w:rsidRPr="0014288D">
              <w:t xml:space="preserve"> do asilo estão em constante evolução, é necessário adaptar a atribuição do apoio da União ao abrigo do presente regulamento às alterações dos fluxos migratórios e do asilo. A fim de dar resposta às necessidades prementes e às alterações das políticas e das prioridades da União, bem como para canalizar o financiamento para ações com um elevado nível de valor acrescentado da União,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Segurança. O Mecanismo UE proporciona </w:t>
            </w:r>
            <w:r w:rsidRPr="0014288D">
              <w:lastRenderedPageBreak/>
              <w:t>flexibilidade na gestão do apoio da União e, no caso da gestão partilhada, deve ser executado através dos planos de parceria nacionais e regionais dos Estados</w:t>
            </w:r>
            <w:r w:rsidR="00660880">
              <w:noBreakHyphen/>
            </w:r>
            <w:r w:rsidRPr="0014288D">
              <w:t>Membros.</w:t>
            </w:r>
          </w:p>
        </w:tc>
        <w:tc>
          <w:tcPr>
            <w:tcW w:w="4876" w:type="dxa"/>
            <w:tcBorders>
              <w:top w:val="nil"/>
              <w:left w:val="nil"/>
              <w:bottom w:val="nil"/>
              <w:right w:val="nil"/>
            </w:tcBorders>
          </w:tcPr>
          <w:p w14:paraId="0AFE4F0E" w14:textId="4DC66246" w:rsidR="00E629F5" w:rsidRPr="0014288D" w:rsidRDefault="00E629F5" w:rsidP="000E1089">
            <w:pPr>
              <w:pStyle w:val="Normal6a"/>
            </w:pPr>
            <w:r w:rsidRPr="0014288D">
              <w:lastRenderedPageBreak/>
              <w:t>(7)</w:t>
            </w:r>
            <w:r w:rsidRPr="0014288D">
              <w:tab/>
              <w:t>Dado que os desafios no domínio da migração</w:t>
            </w:r>
            <w:r w:rsidRPr="0014288D">
              <w:rPr>
                <w:b/>
                <w:i/>
              </w:rPr>
              <w:t>,</w:t>
            </w:r>
            <w:r w:rsidRPr="0014288D">
              <w:t xml:space="preserve"> do asilo </w:t>
            </w:r>
            <w:r w:rsidRPr="0014288D">
              <w:rPr>
                <w:b/>
                <w:i/>
              </w:rPr>
              <w:t>e da integração</w:t>
            </w:r>
            <w:r w:rsidRPr="0014288D">
              <w:t xml:space="preserve"> estão em constante evolução, é necessário adaptar a atribuição do apoio da União ao abrigo do presente regulamento às alterações dos fluxos migratórios e do asilo. A fim de dar resposta às necessidades prementes e às alterações das políticas e das prioridades da União, bem como para canalizar o financiamento para ações com um elevado nível de valor acrescentado da União, uma parte do apoio da União ao abrigo do presente regulamento deve ser executada em regime de gestão direta, partilhada e indireta através do Mecanismo UE criado nos termos do Regulamento (UE) [...] que institui o Fundo Europeu para a Coesão Económica, Territorial e Social, a Agricultura e o Meio Rural, as Pescas e o Setor Marítimo, a Prosperidade e a </w:t>
            </w:r>
            <w:r w:rsidRPr="0014288D">
              <w:lastRenderedPageBreak/>
              <w:t>Segurança. O Mecanismo UE proporciona flexibilidade na gestão do apoio da União e, no caso da gestão partilhada, deve ser executado através dos planos de parceria nacionais e regionais dos Estados</w:t>
            </w:r>
            <w:r w:rsidR="00660880">
              <w:noBreakHyphen/>
            </w:r>
            <w:r w:rsidRPr="0014288D">
              <w:t>Membros.</w:t>
            </w:r>
          </w:p>
        </w:tc>
      </w:tr>
    </w:tbl>
    <w:p w14:paraId="72B5C0E8"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1B67F2A" w14:textId="77777777" w:rsidR="00E629F5" w:rsidRPr="0014288D" w:rsidRDefault="00E629F5" w:rsidP="00E629F5">
      <w:r w:rsidRPr="0014288D">
        <w:rPr>
          <w:rStyle w:val="HideTWBExt"/>
        </w:rPr>
        <w:t>&lt;/Amend&gt;</w:t>
      </w:r>
    </w:p>
    <w:p w14:paraId="160452F6"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117</w:t>
      </w:r>
      <w:r w:rsidRPr="0014288D">
        <w:rPr>
          <w:rStyle w:val="HideTWBExt"/>
        </w:rPr>
        <w:t>&lt;/NumAm&gt;</w:t>
      </w:r>
    </w:p>
    <w:p w14:paraId="3EEF5CDE"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7FCA7EA5" w14:textId="77777777" w:rsidR="00E629F5" w:rsidRPr="0014288D" w:rsidRDefault="00E629F5" w:rsidP="00E629F5">
      <w:pPr>
        <w:pStyle w:val="NormalBold"/>
      </w:pPr>
      <w:r w:rsidRPr="0014288D">
        <w:rPr>
          <w:rStyle w:val="HideTWBExt"/>
          <w:b w:val="0"/>
        </w:rPr>
        <w:t>&lt;/RepeatBlock-By&gt;</w:t>
      </w:r>
    </w:p>
    <w:p w14:paraId="16698385"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68E7374B" w14:textId="0D98E140" w:rsidR="00E629F5" w:rsidRPr="0014288D" w:rsidRDefault="00E629F5" w:rsidP="00E629F5">
      <w:pPr>
        <w:pStyle w:val="NormalBold"/>
      </w:pPr>
      <w:r w:rsidRPr="0014288D">
        <w:rPr>
          <w:rStyle w:val="HideTWBExt"/>
        </w:rPr>
        <w:t>&lt;Article&gt;</w:t>
      </w:r>
      <w:r w:rsidRPr="0014288D">
        <w:t>Considerando 7</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142BD73" w14:textId="77777777" w:rsidTr="000E1089">
        <w:trPr>
          <w:trHeight w:hRule="exact" w:val="240"/>
          <w:jc w:val="center"/>
        </w:trPr>
        <w:tc>
          <w:tcPr>
            <w:tcW w:w="9752" w:type="dxa"/>
            <w:gridSpan w:val="2"/>
            <w:tcBorders>
              <w:top w:val="nil"/>
              <w:left w:val="nil"/>
              <w:bottom w:val="nil"/>
              <w:right w:val="nil"/>
            </w:tcBorders>
          </w:tcPr>
          <w:p w14:paraId="09411802" w14:textId="77777777" w:rsidR="00E629F5" w:rsidRPr="0014288D" w:rsidRDefault="00E629F5" w:rsidP="000E1089"/>
        </w:tc>
      </w:tr>
      <w:tr w:rsidR="00E629F5" w:rsidRPr="0014288D" w14:paraId="461D62CF" w14:textId="77777777" w:rsidTr="000E1089">
        <w:trPr>
          <w:trHeight w:val="240"/>
          <w:jc w:val="center"/>
        </w:trPr>
        <w:tc>
          <w:tcPr>
            <w:tcW w:w="4876" w:type="dxa"/>
            <w:tcBorders>
              <w:top w:val="nil"/>
              <w:left w:val="nil"/>
              <w:bottom w:val="nil"/>
              <w:right w:val="nil"/>
            </w:tcBorders>
          </w:tcPr>
          <w:p w14:paraId="186AAB8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F42860C" w14:textId="77777777" w:rsidR="00E629F5" w:rsidRPr="0014288D" w:rsidRDefault="00E629F5" w:rsidP="000E1089">
            <w:pPr>
              <w:pStyle w:val="AmColumnHeading"/>
            </w:pPr>
            <w:r w:rsidRPr="0014288D">
              <w:t>Alteração</w:t>
            </w:r>
          </w:p>
        </w:tc>
      </w:tr>
      <w:tr w:rsidR="00E629F5" w:rsidRPr="0014288D" w14:paraId="6BB1D022" w14:textId="77777777" w:rsidTr="000E1089">
        <w:trPr>
          <w:jc w:val="center"/>
        </w:trPr>
        <w:tc>
          <w:tcPr>
            <w:tcW w:w="4876" w:type="dxa"/>
            <w:tcBorders>
              <w:top w:val="nil"/>
              <w:left w:val="nil"/>
              <w:bottom w:val="nil"/>
              <w:right w:val="nil"/>
            </w:tcBorders>
          </w:tcPr>
          <w:p w14:paraId="706480FA" w14:textId="77777777" w:rsidR="00E629F5" w:rsidRPr="0014288D" w:rsidRDefault="00E629F5" w:rsidP="000E1089">
            <w:pPr>
              <w:pStyle w:val="Normal6a"/>
            </w:pPr>
          </w:p>
        </w:tc>
        <w:tc>
          <w:tcPr>
            <w:tcW w:w="4876" w:type="dxa"/>
            <w:tcBorders>
              <w:top w:val="nil"/>
              <w:left w:val="nil"/>
              <w:bottom w:val="nil"/>
              <w:right w:val="nil"/>
            </w:tcBorders>
          </w:tcPr>
          <w:p w14:paraId="5AB4F898" w14:textId="7266BB35" w:rsidR="00E629F5" w:rsidRPr="0014288D" w:rsidRDefault="00E629F5" w:rsidP="000E1089">
            <w:pPr>
              <w:pStyle w:val="Normal6a"/>
            </w:pPr>
            <w:r w:rsidRPr="0014288D">
              <w:rPr>
                <w:b/>
                <w:i/>
              </w:rPr>
              <w:t>(7</w:t>
            </w:r>
            <w:r w:rsidR="00660880">
              <w:rPr>
                <w:b/>
                <w:i/>
              </w:rPr>
              <w:noBreakHyphen/>
            </w:r>
            <w:r w:rsidRPr="0014288D">
              <w:rPr>
                <w:b/>
                <w:i/>
              </w:rPr>
              <w:t>A)</w:t>
            </w:r>
            <w:r w:rsidRPr="0014288D">
              <w:tab/>
            </w:r>
            <w:r w:rsidRPr="0014288D">
              <w:rPr>
                <w:b/>
                <w:i/>
              </w:rPr>
              <w:t>O instrumento deve apoiar os esforços dos Estados</w:t>
            </w:r>
            <w:r w:rsidR="00660880">
              <w:rPr>
                <w:b/>
                <w:i/>
              </w:rPr>
              <w:noBreakHyphen/>
            </w:r>
            <w:r w:rsidRPr="0014288D">
              <w:rPr>
                <w:b/>
                <w:i/>
              </w:rPr>
              <w:t>Membros para desenvolver, acompanhar e avaliar as suas políticas de asilo e, de forma crucial, estabelecer vias de migração legais e seguras para a UE, em consonância com as obrigações dos Estados ao abrigo do direito internacional de proteger as pessoas que procuram proteção internacional e os migrantes contra a exploração. Deve igualmente apoiar e contribuir para a integração social de todas as pessoas presentes na União, independentemente do seu estatuto administrativo, nomeadamente através da aprendizagem de línguas, do reconhecimento de qualificações, do acesso ao emprego em condições justas, de uma habitação digna e de cuidados de saúde, garantindo a não discriminação e o exercício equitativo dos direitos, bem como a sua plena participação na vida social, económica, cultural e política da sociedade de acolhimento.</w:t>
            </w:r>
          </w:p>
        </w:tc>
      </w:tr>
    </w:tbl>
    <w:p w14:paraId="1F8A9E4A"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23E75321" w14:textId="77777777" w:rsidR="00E629F5" w:rsidRPr="0014288D" w:rsidRDefault="00E629F5" w:rsidP="00E629F5">
      <w:r w:rsidRPr="0014288D">
        <w:rPr>
          <w:rStyle w:val="HideTWBExt"/>
        </w:rPr>
        <w:t>&lt;/Amend&gt;</w:t>
      </w:r>
    </w:p>
    <w:p w14:paraId="269AE2F9" w14:textId="77777777" w:rsidR="00E629F5" w:rsidRPr="0014288D" w:rsidRDefault="00E629F5" w:rsidP="00E629F5">
      <w:pPr>
        <w:pStyle w:val="AmNumberTabs"/>
      </w:pPr>
      <w:r w:rsidRPr="0014288D">
        <w:rPr>
          <w:rStyle w:val="HideTWBExt"/>
        </w:rPr>
        <w:lastRenderedPageBreak/>
        <w:t>&lt;Amend&gt;</w:t>
      </w:r>
      <w:r w:rsidRPr="0014288D">
        <w:t>Alteração</w:t>
      </w:r>
      <w:r w:rsidRPr="0014288D">
        <w:tab/>
      </w:r>
      <w:r w:rsidRPr="0014288D">
        <w:tab/>
      </w:r>
      <w:r w:rsidRPr="0014288D">
        <w:rPr>
          <w:rStyle w:val="HideTWBExt"/>
        </w:rPr>
        <w:t>&lt;NumAm&gt;</w:t>
      </w:r>
      <w:r w:rsidRPr="0014288D">
        <w:t>118</w:t>
      </w:r>
      <w:r w:rsidRPr="0014288D">
        <w:rPr>
          <w:rStyle w:val="HideTWBExt"/>
        </w:rPr>
        <w:t>&lt;/NumAm&gt;</w:t>
      </w:r>
    </w:p>
    <w:p w14:paraId="1F0239BC" w14:textId="4306050E" w:rsidR="00E629F5" w:rsidRPr="0014288D" w:rsidRDefault="00E629F5" w:rsidP="00E629F5">
      <w:pPr>
        <w:pStyle w:val="NormalBold"/>
      </w:pPr>
      <w:r w:rsidRPr="0014288D">
        <w:rPr>
          <w:rStyle w:val="HideTWBExt"/>
          <w:b w:val="0"/>
        </w:rPr>
        <w:t>&lt;RepeatBlock-By&gt;&lt;Members&gt;</w:t>
      </w:r>
      <w:r w:rsidRPr="0014288D">
        <w:t>Jan</w:t>
      </w:r>
      <w:r w:rsidR="00660880">
        <w:noBreakHyphen/>
      </w:r>
      <w:r w:rsidRPr="0014288D">
        <w:t>Christoph Oetjen, Fabienne Keller, Raquel García Hermida</w:t>
      </w:r>
      <w:r w:rsidR="00660880">
        <w:noBreakHyphen/>
      </w:r>
      <w:r w:rsidRPr="0014288D">
        <w:t>Van Der Walle, Nikola Minchev, Irena Joveva</w:t>
      </w:r>
      <w:r w:rsidRPr="0014288D">
        <w:rPr>
          <w:rStyle w:val="HideTWBExt"/>
          <w:b w:val="0"/>
        </w:rPr>
        <w:t>&lt;/Members&gt;</w:t>
      </w:r>
    </w:p>
    <w:p w14:paraId="336D9B84" w14:textId="77777777" w:rsidR="00E629F5" w:rsidRPr="0014288D" w:rsidRDefault="00E629F5" w:rsidP="00E629F5">
      <w:pPr>
        <w:pStyle w:val="NormalBold"/>
      </w:pPr>
      <w:r w:rsidRPr="0014288D">
        <w:rPr>
          <w:rStyle w:val="HideTWBExt"/>
          <w:b w:val="0"/>
        </w:rPr>
        <w:t>&lt;/RepeatBlock-By&gt;</w:t>
      </w:r>
    </w:p>
    <w:p w14:paraId="0EF3F5F7"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02FC47F" w14:textId="7567FC15" w:rsidR="00E629F5" w:rsidRPr="0014288D" w:rsidRDefault="00E629F5" w:rsidP="00E629F5">
      <w:pPr>
        <w:pStyle w:val="NormalBold"/>
      </w:pPr>
      <w:r w:rsidRPr="0014288D">
        <w:rPr>
          <w:rStyle w:val="HideTWBExt"/>
        </w:rPr>
        <w:t>&lt;Article&gt;</w:t>
      </w:r>
      <w:r w:rsidRPr="0014288D">
        <w:t>Considerando 7</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3F2258F" w14:textId="77777777" w:rsidTr="000E1089">
        <w:trPr>
          <w:trHeight w:hRule="exact" w:val="240"/>
          <w:jc w:val="center"/>
        </w:trPr>
        <w:tc>
          <w:tcPr>
            <w:tcW w:w="9752" w:type="dxa"/>
            <w:gridSpan w:val="2"/>
            <w:tcBorders>
              <w:top w:val="nil"/>
              <w:left w:val="nil"/>
              <w:bottom w:val="nil"/>
              <w:right w:val="nil"/>
            </w:tcBorders>
          </w:tcPr>
          <w:p w14:paraId="039205B8" w14:textId="77777777" w:rsidR="00E629F5" w:rsidRPr="0014288D" w:rsidRDefault="00E629F5" w:rsidP="000E1089"/>
        </w:tc>
      </w:tr>
      <w:tr w:rsidR="00E629F5" w:rsidRPr="0014288D" w14:paraId="5F5946BA" w14:textId="77777777" w:rsidTr="000E1089">
        <w:trPr>
          <w:trHeight w:val="240"/>
          <w:jc w:val="center"/>
        </w:trPr>
        <w:tc>
          <w:tcPr>
            <w:tcW w:w="4876" w:type="dxa"/>
            <w:tcBorders>
              <w:top w:val="nil"/>
              <w:left w:val="nil"/>
              <w:bottom w:val="nil"/>
              <w:right w:val="nil"/>
            </w:tcBorders>
          </w:tcPr>
          <w:p w14:paraId="4B979DE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290FD7C" w14:textId="77777777" w:rsidR="00E629F5" w:rsidRPr="0014288D" w:rsidRDefault="00E629F5" w:rsidP="000E1089">
            <w:pPr>
              <w:pStyle w:val="AmColumnHeading"/>
            </w:pPr>
            <w:r w:rsidRPr="0014288D">
              <w:t>Alteração</w:t>
            </w:r>
          </w:p>
        </w:tc>
      </w:tr>
      <w:tr w:rsidR="00E629F5" w:rsidRPr="0014288D" w14:paraId="206A8C9A" w14:textId="77777777" w:rsidTr="000E1089">
        <w:trPr>
          <w:jc w:val="center"/>
        </w:trPr>
        <w:tc>
          <w:tcPr>
            <w:tcW w:w="4876" w:type="dxa"/>
            <w:tcBorders>
              <w:top w:val="nil"/>
              <w:left w:val="nil"/>
              <w:bottom w:val="nil"/>
              <w:right w:val="nil"/>
            </w:tcBorders>
          </w:tcPr>
          <w:p w14:paraId="7EFB2EC0" w14:textId="77777777" w:rsidR="00E629F5" w:rsidRPr="0014288D" w:rsidRDefault="00E629F5" w:rsidP="000E1089">
            <w:pPr>
              <w:pStyle w:val="Normal6a"/>
            </w:pPr>
          </w:p>
        </w:tc>
        <w:tc>
          <w:tcPr>
            <w:tcW w:w="4876" w:type="dxa"/>
            <w:tcBorders>
              <w:top w:val="nil"/>
              <w:left w:val="nil"/>
              <w:bottom w:val="nil"/>
              <w:right w:val="nil"/>
            </w:tcBorders>
          </w:tcPr>
          <w:p w14:paraId="053D6C25" w14:textId="4DF9A189" w:rsidR="00E629F5" w:rsidRPr="0014288D" w:rsidRDefault="00E629F5" w:rsidP="000E1089">
            <w:pPr>
              <w:pStyle w:val="Normal6a"/>
            </w:pPr>
            <w:r w:rsidRPr="0014288D">
              <w:rPr>
                <w:b/>
                <w:i/>
              </w:rPr>
              <w:t>(7</w:t>
            </w:r>
            <w:r w:rsidR="00660880">
              <w:rPr>
                <w:b/>
                <w:i/>
              </w:rPr>
              <w:noBreakHyphen/>
            </w:r>
            <w:r w:rsidRPr="0014288D">
              <w:rPr>
                <w:b/>
                <w:i/>
              </w:rPr>
              <w:t>A)</w:t>
            </w:r>
            <w:r w:rsidRPr="0014288D">
              <w:tab/>
            </w:r>
            <w:r w:rsidRPr="0014288D">
              <w:rPr>
                <w:b/>
                <w:i/>
              </w:rPr>
              <w:t>O Mecanismo da UE deve contribuir para os objetivos da política de assuntos internos através da distribuição dos seus fundos para medidas executadas em regime de gestão direta ou indireta, em conformidade com as percentagens do eixo «assuntos internos» estabelecidas no anexo I do Regulamento que institui o Fundo Europeu para a Coesão Económica, Territorial e Social, a Agricultura e o Meio Rural, as Pescas e o Setor Marítimo, a Prosperidade e a Segurança para o período de 2028 a 2034, com 45 % a serem gastos em fronteiras e vistos, 35 % na migração e 20 % na segurança.</w:t>
            </w:r>
          </w:p>
        </w:tc>
      </w:tr>
    </w:tbl>
    <w:p w14:paraId="32A0BC86"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B6D2C95" w14:textId="77777777" w:rsidR="00E629F5" w:rsidRPr="0014288D" w:rsidRDefault="00E629F5" w:rsidP="00E629F5">
      <w:r w:rsidRPr="0014288D">
        <w:rPr>
          <w:rStyle w:val="HideTWBExt"/>
        </w:rPr>
        <w:t>&lt;/Amend&gt;</w:t>
      </w:r>
    </w:p>
    <w:p w14:paraId="2565B409"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119</w:t>
      </w:r>
      <w:r w:rsidRPr="0014288D">
        <w:rPr>
          <w:rStyle w:val="HideTWBExt"/>
        </w:rPr>
        <w:t>&lt;/NumAm&gt;</w:t>
      </w:r>
    </w:p>
    <w:p w14:paraId="49B879BD"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4523118A" w14:textId="77777777" w:rsidR="00E629F5" w:rsidRPr="0014288D" w:rsidRDefault="00E629F5" w:rsidP="00E629F5">
      <w:pPr>
        <w:pStyle w:val="NormalBold"/>
      </w:pPr>
      <w:r w:rsidRPr="0014288D">
        <w:rPr>
          <w:rStyle w:val="HideTWBExt"/>
          <w:b w:val="0"/>
        </w:rPr>
        <w:t>&lt;/RepeatBlock-By&gt;</w:t>
      </w:r>
    </w:p>
    <w:p w14:paraId="6D64B8B7"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C0F3FAA" w14:textId="0F69EE21" w:rsidR="00E629F5" w:rsidRPr="0014288D" w:rsidRDefault="00E629F5" w:rsidP="00E629F5">
      <w:pPr>
        <w:pStyle w:val="NormalBold"/>
      </w:pPr>
      <w:r w:rsidRPr="0014288D">
        <w:rPr>
          <w:rStyle w:val="HideTWBExt"/>
        </w:rPr>
        <w:t>&lt;Article&gt;</w:t>
      </w:r>
      <w:r w:rsidRPr="0014288D">
        <w:t>Considerando 7</w:t>
      </w:r>
      <w:r w:rsidR="00660880">
        <w:noBreakHyphen/>
      </w:r>
      <w:r w:rsidRPr="0014288D">
        <w:t>B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0A9F69B" w14:textId="77777777" w:rsidTr="000E1089">
        <w:trPr>
          <w:trHeight w:hRule="exact" w:val="240"/>
          <w:jc w:val="center"/>
        </w:trPr>
        <w:tc>
          <w:tcPr>
            <w:tcW w:w="9752" w:type="dxa"/>
            <w:gridSpan w:val="2"/>
            <w:tcBorders>
              <w:top w:val="nil"/>
              <w:left w:val="nil"/>
              <w:bottom w:val="nil"/>
              <w:right w:val="nil"/>
            </w:tcBorders>
          </w:tcPr>
          <w:p w14:paraId="000A27EA" w14:textId="77777777" w:rsidR="00E629F5" w:rsidRPr="0014288D" w:rsidRDefault="00E629F5" w:rsidP="000E1089"/>
        </w:tc>
      </w:tr>
      <w:tr w:rsidR="00E629F5" w:rsidRPr="0014288D" w14:paraId="2B28B4C0" w14:textId="77777777" w:rsidTr="000E1089">
        <w:trPr>
          <w:trHeight w:val="240"/>
          <w:jc w:val="center"/>
        </w:trPr>
        <w:tc>
          <w:tcPr>
            <w:tcW w:w="4876" w:type="dxa"/>
            <w:tcBorders>
              <w:top w:val="nil"/>
              <w:left w:val="nil"/>
              <w:bottom w:val="nil"/>
              <w:right w:val="nil"/>
            </w:tcBorders>
          </w:tcPr>
          <w:p w14:paraId="33664D6F"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6B57A7B" w14:textId="77777777" w:rsidR="00E629F5" w:rsidRPr="0014288D" w:rsidRDefault="00E629F5" w:rsidP="000E1089">
            <w:pPr>
              <w:pStyle w:val="AmColumnHeading"/>
            </w:pPr>
            <w:r w:rsidRPr="0014288D">
              <w:t>Alteração</w:t>
            </w:r>
          </w:p>
        </w:tc>
      </w:tr>
      <w:tr w:rsidR="00E629F5" w:rsidRPr="0014288D" w14:paraId="7BBF0113" w14:textId="77777777" w:rsidTr="000E1089">
        <w:trPr>
          <w:jc w:val="center"/>
        </w:trPr>
        <w:tc>
          <w:tcPr>
            <w:tcW w:w="4876" w:type="dxa"/>
            <w:tcBorders>
              <w:top w:val="nil"/>
              <w:left w:val="nil"/>
              <w:bottom w:val="nil"/>
              <w:right w:val="nil"/>
            </w:tcBorders>
          </w:tcPr>
          <w:p w14:paraId="53AAEB29" w14:textId="77777777" w:rsidR="00E629F5" w:rsidRPr="0014288D" w:rsidRDefault="00E629F5" w:rsidP="000E1089">
            <w:pPr>
              <w:pStyle w:val="Normal6a"/>
            </w:pPr>
          </w:p>
        </w:tc>
        <w:tc>
          <w:tcPr>
            <w:tcW w:w="4876" w:type="dxa"/>
            <w:tcBorders>
              <w:top w:val="nil"/>
              <w:left w:val="nil"/>
              <w:bottom w:val="nil"/>
              <w:right w:val="nil"/>
            </w:tcBorders>
          </w:tcPr>
          <w:p w14:paraId="5F0C73B0" w14:textId="63059150" w:rsidR="00E629F5" w:rsidRPr="0014288D" w:rsidRDefault="00E629F5" w:rsidP="000E1089">
            <w:pPr>
              <w:pStyle w:val="Normal6a"/>
            </w:pPr>
            <w:r w:rsidRPr="0014288D">
              <w:rPr>
                <w:b/>
                <w:i/>
              </w:rPr>
              <w:t>(7</w:t>
            </w:r>
            <w:r w:rsidR="00660880">
              <w:rPr>
                <w:b/>
                <w:i/>
              </w:rPr>
              <w:noBreakHyphen/>
            </w:r>
            <w:r w:rsidRPr="0014288D">
              <w:rPr>
                <w:b/>
                <w:i/>
              </w:rPr>
              <w:t>B)</w:t>
            </w:r>
            <w:r w:rsidRPr="0014288D">
              <w:tab/>
            </w:r>
            <w:r w:rsidRPr="0014288D">
              <w:rPr>
                <w:b/>
                <w:i/>
              </w:rPr>
              <w:t xml:space="preserve">Atendendo às dimensões e à natureza das organizações da sociedade civil que são potenciais beneficiárias do apoio ao abrigo do presente regulamento, as taxas de cofinanciamento previstas no Regulamento (UE) [...] que cria o Fundo Europeu para a Coesão Económica, Territorial e Social, a Agricultura e o Meio Rural, as Pescas e o Setor Marítimo, a Prosperidade e a Segurança, promovem a exclusão e não têm em conta a </w:t>
            </w:r>
            <w:r w:rsidRPr="0014288D">
              <w:rPr>
                <w:b/>
                <w:i/>
              </w:rPr>
              <w:lastRenderedPageBreak/>
              <w:t>realidade. É, pois, necessário estabelecer taxas de cofinanciamento ajustadas no presente regulamento, a fim de oferecer aos intervenientes de pequena dimensão da sociedade civil e às autoridades regionais e locais de menor dimensão oportunidades tangíveis de beneficiarem de apoio ao abrigo do presente regulamento, e de oferecer aos Estados</w:t>
            </w:r>
            <w:r w:rsidR="00660880">
              <w:rPr>
                <w:b/>
                <w:i/>
              </w:rPr>
              <w:noBreakHyphen/>
            </w:r>
            <w:r w:rsidRPr="0014288D">
              <w:rPr>
                <w:b/>
                <w:i/>
              </w:rPr>
              <w:t>Membros as ações e os serviços necessários para alcançar os objetivos específicos do presente regulamento.</w:t>
            </w:r>
          </w:p>
        </w:tc>
      </w:tr>
    </w:tbl>
    <w:p w14:paraId="69992372"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32F1BBD5" w14:textId="77777777" w:rsidR="00E629F5" w:rsidRPr="0014288D" w:rsidRDefault="00E629F5" w:rsidP="00E629F5">
      <w:r w:rsidRPr="0014288D">
        <w:rPr>
          <w:rStyle w:val="HideTWBExt"/>
        </w:rPr>
        <w:t>&lt;/Amend&gt;</w:t>
      </w:r>
    </w:p>
    <w:p w14:paraId="085C9536"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120</w:t>
      </w:r>
      <w:r w:rsidRPr="0014288D">
        <w:rPr>
          <w:rStyle w:val="HideTWBExt"/>
        </w:rPr>
        <w:t>&lt;/NumAm&gt;</w:t>
      </w:r>
    </w:p>
    <w:p w14:paraId="62D4E965" w14:textId="77777777" w:rsidR="00E629F5" w:rsidRPr="0014288D" w:rsidRDefault="00E629F5" w:rsidP="00E629F5">
      <w:pPr>
        <w:pStyle w:val="NormalBold"/>
      </w:pPr>
      <w:r w:rsidRPr="0014288D">
        <w:rPr>
          <w:rStyle w:val="HideTWBExt"/>
          <w:b w:val="0"/>
        </w:rPr>
        <w:t>&lt;RepeatBlock-By&gt;&lt;Members&gt;</w:t>
      </w:r>
      <w:r w:rsidRPr="0014288D">
        <w:t>Nicolas Bay</w:t>
      </w:r>
      <w:r w:rsidRPr="0014288D">
        <w:rPr>
          <w:rStyle w:val="HideTWBExt"/>
          <w:b w:val="0"/>
        </w:rPr>
        <w:t>&lt;/Members&gt;</w:t>
      </w:r>
    </w:p>
    <w:p w14:paraId="1D0AAB0C" w14:textId="77777777" w:rsidR="00E629F5" w:rsidRPr="0014288D" w:rsidRDefault="00E629F5" w:rsidP="00E629F5">
      <w:pPr>
        <w:pStyle w:val="NormalBold"/>
      </w:pPr>
      <w:r w:rsidRPr="0014288D">
        <w:rPr>
          <w:rStyle w:val="HideTWBExt"/>
          <w:b w:val="0"/>
        </w:rPr>
        <w:t>&lt;/RepeatBlock-By&gt;</w:t>
      </w:r>
    </w:p>
    <w:p w14:paraId="3D50BFA7"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DD550C5" w14:textId="77777777" w:rsidR="00E629F5" w:rsidRPr="0014288D" w:rsidRDefault="00E629F5" w:rsidP="00E629F5">
      <w:pPr>
        <w:pStyle w:val="NormalBold"/>
      </w:pPr>
      <w:r w:rsidRPr="0014288D">
        <w:rPr>
          <w:rStyle w:val="HideTWBExt"/>
        </w:rPr>
        <w:t>&lt;Article&gt;</w:t>
      </w:r>
      <w:r w:rsidRPr="0014288D">
        <w:t>Considerando 8</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BCABE98" w14:textId="77777777" w:rsidTr="000E1089">
        <w:trPr>
          <w:trHeight w:hRule="exact" w:val="240"/>
          <w:jc w:val="center"/>
        </w:trPr>
        <w:tc>
          <w:tcPr>
            <w:tcW w:w="9752" w:type="dxa"/>
            <w:gridSpan w:val="2"/>
            <w:tcBorders>
              <w:top w:val="nil"/>
              <w:left w:val="nil"/>
              <w:bottom w:val="nil"/>
              <w:right w:val="nil"/>
            </w:tcBorders>
          </w:tcPr>
          <w:p w14:paraId="5B886D02" w14:textId="77777777" w:rsidR="00E629F5" w:rsidRPr="0014288D" w:rsidRDefault="00E629F5" w:rsidP="000E1089"/>
        </w:tc>
      </w:tr>
      <w:tr w:rsidR="00E629F5" w:rsidRPr="0014288D" w14:paraId="4C6F2ECC" w14:textId="77777777" w:rsidTr="000E1089">
        <w:trPr>
          <w:trHeight w:val="240"/>
          <w:jc w:val="center"/>
        </w:trPr>
        <w:tc>
          <w:tcPr>
            <w:tcW w:w="4876" w:type="dxa"/>
            <w:tcBorders>
              <w:top w:val="nil"/>
              <w:left w:val="nil"/>
              <w:bottom w:val="nil"/>
              <w:right w:val="nil"/>
            </w:tcBorders>
          </w:tcPr>
          <w:p w14:paraId="4BFE910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00EA226" w14:textId="77777777" w:rsidR="00E629F5" w:rsidRPr="0014288D" w:rsidRDefault="00E629F5" w:rsidP="000E1089">
            <w:pPr>
              <w:pStyle w:val="AmColumnHeading"/>
            </w:pPr>
            <w:r w:rsidRPr="0014288D">
              <w:t>Alteração</w:t>
            </w:r>
          </w:p>
        </w:tc>
      </w:tr>
      <w:tr w:rsidR="00E629F5" w:rsidRPr="0014288D" w14:paraId="7297F3DC" w14:textId="77777777" w:rsidTr="000E1089">
        <w:trPr>
          <w:jc w:val="center"/>
        </w:trPr>
        <w:tc>
          <w:tcPr>
            <w:tcW w:w="4876" w:type="dxa"/>
            <w:tcBorders>
              <w:top w:val="nil"/>
              <w:left w:val="nil"/>
              <w:bottom w:val="nil"/>
              <w:right w:val="nil"/>
            </w:tcBorders>
          </w:tcPr>
          <w:p w14:paraId="60631B48" w14:textId="4BCE44B2" w:rsidR="00E629F5" w:rsidRPr="0014288D" w:rsidRDefault="00E629F5" w:rsidP="000E1089">
            <w:pPr>
              <w:pStyle w:val="Normal6a"/>
            </w:pPr>
            <w:r w:rsidRPr="0014288D">
              <w:rPr>
                <w:b/>
                <w:i/>
              </w:rPr>
              <w:t>(8)</w:t>
            </w:r>
            <w:r w:rsidRPr="0014288D">
              <w:tab/>
            </w:r>
            <w:r w:rsidRPr="0014288D">
              <w:rPr>
                <w:b/>
                <w:i/>
              </w:rPr>
              <w:t>A Comissão e os Estados</w:t>
            </w:r>
            <w:r w:rsidR="00660880">
              <w:rPr>
                <w:b/>
                <w:i/>
              </w:rPr>
              <w:noBreakHyphen/>
            </w:r>
            <w:r w:rsidRPr="0014288D">
              <w:rPr>
                <w:b/>
                <w:i/>
              </w:rPr>
              <w:t>Membros devem assegurar que os conhecimentos, as competências especializadas e a experiência dos órgãos e organismos competentes da União são tidos em conta na elaboração dos planos de parceria nacionais e regionais dos Estados</w:t>
            </w:r>
            <w:r w:rsidR="00660880">
              <w:rPr>
                <w:b/>
                <w:i/>
              </w:rPr>
              <w:noBreakHyphen/>
            </w:r>
            <w:r w:rsidRPr="0014288D">
              <w:rPr>
                <w:b/>
                <w:i/>
              </w:rPr>
              <w:t>Membros e na execução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551A7218" w14:textId="77777777" w:rsidR="00E629F5" w:rsidRPr="0014288D" w:rsidRDefault="00E629F5" w:rsidP="000E1089">
            <w:pPr>
              <w:pStyle w:val="Normal6a"/>
            </w:pPr>
            <w:r w:rsidRPr="0014288D">
              <w:rPr>
                <w:b/>
                <w:i/>
              </w:rPr>
              <w:t>Suprimido</w:t>
            </w:r>
          </w:p>
        </w:tc>
      </w:tr>
    </w:tbl>
    <w:p w14:paraId="4A732367"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{FR}</w:t>
      </w:r>
      <w:r w:rsidRPr="0014288D">
        <w:t>fr</w:t>
      </w:r>
      <w:r w:rsidRPr="0014288D">
        <w:rPr>
          <w:rStyle w:val="HideTWBExt"/>
        </w:rPr>
        <w:t>&lt;/Original&gt;</w:t>
      </w:r>
    </w:p>
    <w:p w14:paraId="3E21F039" w14:textId="77777777" w:rsidR="00E629F5" w:rsidRPr="0014288D" w:rsidRDefault="00E629F5" w:rsidP="00E629F5">
      <w:r w:rsidRPr="0014288D">
        <w:rPr>
          <w:rStyle w:val="HideTWBExt"/>
        </w:rPr>
        <w:t>&lt;/Amend&gt;</w:t>
      </w:r>
    </w:p>
    <w:p w14:paraId="009210AB" w14:textId="77777777" w:rsidR="00E629F5" w:rsidRPr="0014288D" w:rsidRDefault="00E629F5" w:rsidP="00E629F5">
      <w:pPr>
        <w:pStyle w:val="AmNumberTabs"/>
      </w:pPr>
      <w:r w:rsidRPr="0014288D">
        <w:rPr>
          <w:rStyle w:val="HideTWBExt"/>
          <w:b w:val="0"/>
        </w:rPr>
        <w:lastRenderedPageBreak/>
        <w:t>&lt;Amend&gt;</w:t>
      </w:r>
      <w:r w:rsidRPr="0014288D">
        <w:t>Alteração</w:t>
      </w:r>
      <w:r w:rsidRPr="0014288D">
        <w:tab/>
      </w:r>
      <w:r w:rsidRPr="0014288D">
        <w:tab/>
      </w:r>
      <w:r w:rsidRPr="0014288D">
        <w:rPr>
          <w:rStyle w:val="HideTWBExt"/>
          <w:b w:val="0"/>
        </w:rPr>
        <w:t>&lt;NumAm&gt;</w:t>
      </w:r>
      <w:r w:rsidRPr="0014288D">
        <w:t>121</w:t>
      </w:r>
      <w:r w:rsidRPr="0014288D">
        <w:rPr>
          <w:rStyle w:val="HideTWBExt"/>
          <w:b w:val="0"/>
        </w:rPr>
        <w:t>&lt;/NumAm&gt;</w:t>
      </w:r>
    </w:p>
    <w:p w14:paraId="7E960DF0" w14:textId="77777777" w:rsidR="00E629F5" w:rsidRPr="0014288D" w:rsidRDefault="00E629F5" w:rsidP="00E629F5">
      <w:pPr>
        <w:pStyle w:val="NormalBold"/>
      </w:pPr>
      <w:r w:rsidRPr="0014288D">
        <w:rPr>
          <w:rStyle w:val="HideTWBExt"/>
          <w:b w:val="0"/>
        </w:rPr>
        <w:t>&lt;RepeatBlock-By&gt;&lt;Members&gt;</w:t>
      </w:r>
      <w:r w:rsidRPr="0014288D">
        <w:t>Maciej Wąsik, Mariusz Kamiński</w:t>
      </w:r>
      <w:r w:rsidRPr="0014288D">
        <w:rPr>
          <w:rStyle w:val="HideTWBExt"/>
          <w:b w:val="0"/>
        </w:rPr>
        <w:t>&lt;/Members&gt;</w:t>
      </w:r>
    </w:p>
    <w:p w14:paraId="5DA1BBA1" w14:textId="77777777" w:rsidR="00E629F5" w:rsidRPr="0014288D" w:rsidRDefault="00E629F5" w:rsidP="00E629F5">
      <w:pPr>
        <w:pStyle w:val="NormalBold"/>
      </w:pPr>
      <w:r w:rsidRPr="0014288D">
        <w:rPr>
          <w:rStyle w:val="HideTWBExt"/>
          <w:b w:val="0"/>
        </w:rPr>
        <w:t>&lt;/RepeatBlock-By&gt;</w:t>
      </w:r>
    </w:p>
    <w:p w14:paraId="20A7F638"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669D76F1" w14:textId="77777777" w:rsidR="00E629F5" w:rsidRPr="0014288D" w:rsidRDefault="00E629F5" w:rsidP="00E629F5">
      <w:pPr>
        <w:pStyle w:val="NormalBold"/>
      </w:pPr>
      <w:r w:rsidRPr="0014288D">
        <w:rPr>
          <w:rStyle w:val="HideTWBExt"/>
          <w:b w:val="0"/>
        </w:rPr>
        <w:t>&lt;Article&gt;</w:t>
      </w:r>
      <w:r w:rsidRPr="0014288D">
        <w:t>Considerando 8</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F404D1E" w14:textId="77777777" w:rsidTr="000E1089">
        <w:trPr>
          <w:trHeight w:hRule="exact" w:val="240"/>
          <w:jc w:val="center"/>
        </w:trPr>
        <w:tc>
          <w:tcPr>
            <w:tcW w:w="9752" w:type="dxa"/>
            <w:gridSpan w:val="2"/>
            <w:tcBorders>
              <w:top w:val="nil"/>
              <w:left w:val="nil"/>
              <w:bottom w:val="nil"/>
              <w:right w:val="nil"/>
            </w:tcBorders>
          </w:tcPr>
          <w:p w14:paraId="41E8E905" w14:textId="77777777" w:rsidR="00E629F5" w:rsidRPr="0014288D" w:rsidRDefault="00E629F5" w:rsidP="000E1089"/>
        </w:tc>
      </w:tr>
      <w:tr w:rsidR="00E629F5" w:rsidRPr="0014288D" w14:paraId="24622C05" w14:textId="77777777" w:rsidTr="000E1089">
        <w:trPr>
          <w:trHeight w:val="240"/>
          <w:jc w:val="center"/>
        </w:trPr>
        <w:tc>
          <w:tcPr>
            <w:tcW w:w="4876" w:type="dxa"/>
            <w:tcBorders>
              <w:top w:val="nil"/>
              <w:left w:val="nil"/>
              <w:bottom w:val="nil"/>
              <w:right w:val="nil"/>
            </w:tcBorders>
          </w:tcPr>
          <w:p w14:paraId="00DB4BBF"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7F59BAD" w14:textId="77777777" w:rsidR="00E629F5" w:rsidRPr="0014288D" w:rsidRDefault="00E629F5" w:rsidP="000E1089">
            <w:pPr>
              <w:pStyle w:val="AmColumnHeading"/>
            </w:pPr>
            <w:r w:rsidRPr="0014288D">
              <w:t>Alteração</w:t>
            </w:r>
          </w:p>
        </w:tc>
      </w:tr>
      <w:tr w:rsidR="00E629F5" w:rsidRPr="0014288D" w14:paraId="6890A183" w14:textId="77777777" w:rsidTr="000E1089">
        <w:trPr>
          <w:jc w:val="center"/>
        </w:trPr>
        <w:tc>
          <w:tcPr>
            <w:tcW w:w="4876" w:type="dxa"/>
            <w:tcBorders>
              <w:top w:val="nil"/>
              <w:left w:val="nil"/>
              <w:bottom w:val="nil"/>
              <w:right w:val="nil"/>
            </w:tcBorders>
          </w:tcPr>
          <w:p w14:paraId="653F77AF" w14:textId="3A09DA68" w:rsidR="00E629F5" w:rsidRPr="0014288D" w:rsidRDefault="00E629F5" w:rsidP="000E1089">
            <w:pPr>
              <w:pStyle w:val="Normal6a"/>
            </w:pPr>
            <w:r w:rsidRPr="0014288D">
              <w:t>(8)</w:t>
            </w:r>
            <w:r w:rsidRPr="0014288D">
              <w:tab/>
              <w:t>A Comissão e os Estados</w:t>
            </w:r>
            <w:r w:rsidR="00660880">
              <w:noBreakHyphen/>
            </w:r>
            <w:r w:rsidRPr="0014288D">
              <w:t xml:space="preserve">Membros devem assegurar que os conhecimentos, as competências especializadas e a experiência dos </w:t>
            </w:r>
            <w:r w:rsidRPr="0014288D">
              <w:rPr>
                <w:b/>
                <w:i/>
              </w:rPr>
              <w:t>órgãos e organismos competentes da União são tidos em conta</w:t>
            </w:r>
            <w:r w:rsidRPr="0014288D">
              <w:t xml:space="preserve"> na elaboração dos planos de parceria nacionais e regionais </w:t>
            </w:r>
            <w:r w:rsidRPr="0014288D">
              <w:rPr>
                <w:b/>
                <w:i/>
              </w:rPr>
              <w:t>dos Estados</w:t>
            </w:r>
            <w:r w:rsidR="00660880">
              <w:rPr>
                <w:b/>
                <w:i/>
              </w:rPr>
              <w:noBreakHyphen/>
            </w:r>
            <w:r w:rsidRPr="0014288D">
              <w:rPr>
                <w:b/>
                <w:i/>
              </w:rPr>
              <w:t>Membros</w:t>
            </w:r>
            <w:r w:rsidRPr="0014288D">
              <w:t xml:space="preserve"> e na execução de medidas ou na resposta a desafios relacionados com </w:t>
            </w:r>
            <w:r w:rsidRPr="0014288D">
              <w:rPr>
                <w:b/>
                <w:i/>
              </w:rPr>
              <w:t>a gestão</w:t>
            </w:r>
            <w:r w:rsidRPr="0014288D">
              <w:t xml:space="preserve"> da migração, o controlo e a gestão das fronteiras e a segurança interna. </w:t>
            </w:r>
            <w:r w:rsidRPr="0014288D">
              <w:rPr>
                <w:b/>
                <w:i/>
              </w:rPr>
              <w:t>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4EDF536F" w14:textId="41784DEB" w:rsidR="00E629F5" w:rsidRPr="0014288D" w:rsidRDefault="00E629F5" w:rsidP="000E1089">
            <w:pPr>
              <w:pStyle w:val="Normal6a"/>
            </w:pPr>
            <w:r w:rsidRPr="0014288D">
              <w:t>(8)</w:t>
            </w:r>
            <w:r w:rsidRPr="0014288D">
              <w:tab/>
              <w:t>A Comissão e os Estados</w:t>
            </w:r>
            <w:r w:rsidR="00660880">
              <w:noBreakHyphen/>
            </w:r>
            <w:r w:rsidRPr="0014288D">
              <w:t xml:space="preserve">Membros devem assegurar que os conhecimentos, as competências especializadas e a experiência dos </w:t>
            </w:r>
            <w:r w:rsidRPr="0014288D">
              <w:rPr>
                <w:b/>
                <w:i/>
              </w:rPr>
              <w:t>serviços competentes dos Estados</w:t>
            </w:r>
            <w:r w:rsidR="00660880">
              <w:rPr>
                <w:b/>
                <w:i/>
              </w:rPr>
              <w:noBreakHyphen/>
            </w:r>
            <w:r w:rsidRPr="0014288D">
              <w:rPr>
                <w:b/>
                <w:i/>
              </w:rPr>
              <w:t>Membros sejam considerados prioritários</w:t>
            </w:r>
            <w:r w:rsidRPr="0014288D">
              <w:t xml:space="preserve"> na elaboração dos planos de parceria nacionais e regionais e na execução de medidas ou na resposta a desafios relacionados com </w:t>
            </w:r>
            <w:r w:rsidRPr="0014288D">
              <w:rPr>
                <w:b/>
                <w:i/>
              </w:rPr>
              <w:t>o combate à</w:t>
            </w:r>
            <w:r w:rsidRPr="0014288D">
              <w:t xml:space="preserve"> migração </w:t>
            </w:r>
            <w:r w:rsidRPr="0014288D">
              <w:rPr>
                <w:b/>
                <w:i/>
              </w:rPr>
              <w:t>ilegal</w:t>
            </w:r>
            <w:r w:rsidRPr="0014288D">
              <w:t>, o controlo e a gestão das fronteiras e a segurança interna.</w:t>
            </w:r>
          </w:p>
        </w:tc>
      </w:tr>
    </w:tbl>
    <w:p w14:paraId="0F9116C7"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{PL}</w:t>
      </w:r>
      <w:r w:rsidRPr="0014288D">
        <w:t>pl</w:t>
      </w:r>
      <w:r w:rsidRPr="0014288D">
        <w:rPr>
          <w:rStyle w:val="HideTWBExt"/>
        </w:rPr>
        <w:t>&lt;/Original&gt;</w:t>
      </w:r>
    </w:p>
    <w:p w14:paraId="4C239141" w14:textId="77777777" w:rsidR="00E629F5" w:rsidRPr="0014288D" w:rsidRDefault="00E629F5" w:rsidP="00E629F5">
      <w:r w:rsidRPr="0014288D">
        <w:rPr>
          <w:rStyle w:val="HideTWBExt"/>
        </w:rPr>
        <w:t>&lt;/Amend&gt;</w:t>
      </w:r>
    </w:p>
    <w:p w14:paraId="43B43212"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122</w:t>
      </w:r>
      <w:r w:rsidRPr="0014288D">
        <w:rPr>
          <w:rStyle w:val="HideTWBExt"/>
        </w:rPr>
        <w:t>&lt;/NumAm&gt;</w:t>
      </w:r>
    </w:p>
    <w:p w14:paraId="72F1B3AE" w14:textId="77777777" w:rsidR="00E629F5" w:rsidRPr="0014288D" w:rsidRDefault="00E629F5" w:rsidP="00E629F5">
      <w:pPr>
        <w:pStyle w:val="NormalBold"/>
      </w:pPr>
      <w:r w:rsidRPr="0014288D">
        <w:rPr>
          <w:rStyle w:val="HideTWBExt"/>
          <w:b w:val="0"/>
        </w:rPr>
        <w:t>&lt;RepeatBlock-By&gt;&lt;Members&gt;</w:t>
      </w:r>
      <w:r w:rsidRPr="0014288D">
        <w:t>Loucas Fourlas, Tomáš Zdechovský, Alice Teodorescu Måwe, Loránt Vincze, Henrik Dahl, Emil Radev</w:t>
      </w:r>
      <w:r w:rsidRPr="0014288D">
        <w:rPr>
          <w:rStyle w:val="HideTWBExt"/>
          <w:b w:val="0"/>
        </w:rPr>
        <w:t>&lt;/Members&gt;</w:t>
      </w:r>
    </w:p>
    <w:p w14:paraId="3D86FD91" w14:textId="77777777" w:rsidR="00E629F5" w:rsidRPr="0014288D" w:rsidRDefault="00E629F5" w:rsidP="00E629F5">
      <w:pPr>
        <w:pStyle w:val="NormalBold"/>
      </w:pPr>
      <w:r w:rsidRPr="0014288D">
        <w:rPr>
          <w:rStyle w:val="HideTWBExt"/>
          <w:b w:val="0"/>
        </w:rPr>
        <w:t>&lt;/RepeatBlock-By&gt;</w:t>
      </w:r>
    </w:p>
    <w:p w14:paraId="7EBA781E"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29F0BF0" w14:textId="77777777" w:rsidR="00E629F5" w:rsidRPr="0014288D" w:rsidRDefault="00E629F5" w:rsidP="00E629F5">
      <w:pPr>
        <w:pStyle w:val="NormalBold"/>
      </w:pPr>
      <w:r w:rsidRPr="0014288D">
        <w:rPr>
          <w:rStyle w:val="HideTWBExt"/>
        </w:rPr>
        <w:t>&lt;Article&gt;</w:t>
      </w:r>
      <w:r w:rsidRPr="0014288D">
        <w:t>Considerando 8</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83C0052" w14:textId="77777777" w:rsidTr="000E1089">
        <w:trPr>
          <w:trHeight w:hRule="exact" w:val="240"/>
          <w:jc w:val="center"/>
        </w:trPr>
        <w:tc>
          <w:tcPr>
            <w:tcW w:w="9752" w:type="dxa"/>
            <w:gridSpan w:val="2"/>
            <w:tcBorders>
              <w:top w:val="nil"/>
              <w:left w:val="nil"/>
              <w:bottom w:val="nil"/>
              <w:right w:val="nil"/>
            </w:tcBorders>
          </w:tcPr>
          <w:p w14:paraId="3A99C58A" w14:textId="77777777" w:rsidR="00E629F5" w:rsidRPr="0014288D" w:rsidRDefault="00E629F5" w:rsidP="000E1089"/>
        </w:tc>
      </w:tr>
      <w:tr w:rsidR="00E629F5" w:rsidRPr="0014288D" w14:paraId="67042DC0" w14:textId="77777777" w:rsidTr="000E1089">
        <w:trPr>
          <w:trHeight w:val="240"/>
          <w:jc w:val="center"/>
        </w:trPr>
        <w:tc>
          <w:tcPr>
            <w:tcW w:w="4876" w:type="dxa"/>
            <w:tcBorders>
              <w:top w:val="nil"/>
              <w:left w:val="nil"/>
              <w:bottom w:val="nil"/>
              <w:right w:val="nil"/>
            </w:tcBorders>
          </w:tcPr>
          <w:p w14:paraId="70E524AD"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1BCE75A" w14:textId="77777777" w:rsidR="00E629F5" w:rsidRPr="0014288D" w:rsidRDefault="00E629F5" w:rsidP="000E1089">
            <w:pPr>
              <w:pStyle w:val="AmColumnHeading"/>
            </w:pPr>
            <w:r w:rsidRPr="0014288D">
              <w:t>Alteração</w:t>
            </w:r>
          </w:p>
        </w:tc>
      </w:tr>
      <w:tr w:rsidR="00E629F5" w:rsidRPr="0014288D" w14:paraId="35ADD5BF" w14:textId="77777777" w:rsidTr="000E1089">
        <w:trPr>
          <w:jc w:val="center"/>
        </w:trPr>
        <w:tc>
          <w:tcPr>
            <w:tcW w:w="4876" w:type="dxa"/>
            <w:tcBorders>
              <w:top w:val="nil"/>
              <w:left w:val="nil"/>
              <w:bottom w:val="nil"/>
              <w:right w:val="nil"/>
            </w:tcBorders>
          </w:tcPr>
          <w:p w14:paraId="265C1896" w14:textId="4A2F91AD" w:rsidR="00E629F5" w:rsidRPr="0014288D" w:rsidRDefault="00E629F5" w:rsidP="000E1089">
            <w:pPr>
              <w:pStyle w:val="Normal6a"/>
            </w:pPr>
            <w:r w:rsidRPr="0014288D">
              <w:t>(8)</w:t>
            </w:r>
            <w:r w:rsidRPr="0014288D">
              <w:tab/>
              <w:t>A Comissão e os Estados</w:t>
            </w:r>
            <w:r w:rsidR="00660880">
              <w:noBreakHyphen/>
            </w:r>
            <w:r w:rsidRPr="0014288D">
              <w:t>Membros devem assegurar que os conhecimentos, as competências especializadas e a experiência dos órgãos e organismos competentes da União são tidos em conta na elaboração dos planos de parceria nacionais e regionais dos Estados</w:t>
            </w:r>
            <w:r w:rsidR="00660880">
              <w:noBreakHyphen/>
            </w:r>
            <w:r w:rsidRPr="0014288D">
              <w:t xml:space="preserve">Membros e na execução de </w:t>
            </w:r>
            <w:r w:rsidRPr="0014288D">
              <w:lastRenderedPageBreak/>
              <w:t>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3627F34E" w14:textId="59E672C1" w:rsidR="00E629F5" w:rsidRPr="0014288D" w:rsidRDefault="00E629F5" w:rsidP="000E1089">
            <w:pPr>
              <w:pStyle w:val="Normal6a"/>
            </w:pPr>
            <w:r w:rsidRPr="0014288D">
              <w:lastRenderedPageBreak/>
              <w:t>(8)</w:t>
            </w:r>
            <w:r w:rsidRPr="0014288D">
              <w:tab/>
              <w:t>A Comissão e os Estados</w:t>
            </w:r>
            <w:r w:rsidR="00660880">
              <w:noBreakHyphen/>
            </w:r>
            <w:r w:rsidRPr="0014288D">
              <w:t>Membros devem assegurar que os conhecimentos, as competências especializadas e a experiência dos órgãos e organismos competentes da União são tidos em conta na elaboração dos planos de parceria nacionais e regionais dos Estados</w:t>
            </w:r>
            <w:r w:rsidR="00660880">
              <w:noBreakHyphen/>
            </w:r>
            <w:r w:rsidRPr="0014288D">
              <w:t xml:space="preserve">Membros e na execução de </w:t>
            </w:r>
            <w:r w:rsidRPr="0014288D">
              <w:lastRenderedPageBreak/>
              <w:t>medidas ou na resposta a desafios relacionados com a gestão da migração, o controlo e a gestão das fronteiras e a segurança interna</w:t>
            </w:r>
            <w:r w:rsidRPr="0014288D">
              <w:rPr>
                <w:b/>
                <w:i/>
              </w:rPr>
              <w:t>, nomeadamente tirando pleno partido das suas capacidades operacionais e analíticas e assegurando uma coordenação e um intercâmbio de informações eficazes com esses órgãos e organismos</w:t>
            </w:r>
            <w:r w:rsidRPr="0014288D">
              <w:t>.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r>
    </w:tbl>
    <w:p w14:paraId="68EDD521"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7163D8A" w14:textId="77777777" w:rsidR="00E629F5" w:rsidRPr="0014288D" w:rsidRDefault="00E629F5" w:rsidP="00E629F5">
      <w:r w:rsidRPr="0014288D">
        <w:rPr>
          <w:rStyle w:val="HideTWBExt"/>
        </w:rPr>
        <w:t>&lt;/Amend&gt;</w:t>
      </w:r>
    </w:p>
    <w:p w14:paraId="28E45CCA"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123</w:t>
      </w:r>
      <w:r w:rsidRPr="0014288D">
        <w:rPr>
          <w:rStyle w:val="HideTWBExt"/>
        </w:rPr>
        <w:t>&lt;/NumAm&gt;</w:t>
      </w:r>
    </w:p>
    <w:p w14:paraId="5BC888D3"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3735DF85" w14:textId="77777777" w:rsidR="00E629F5" w:rsidRPr="0014288D" w:rsidRDefault="00E629F5" w:rsidP="00E629F5">
      <w:pPr>
        <w:pStyle w:val="NormalBold"/>
      </w:pPr>
      <w:r w:rsidRPr="0014288D">
        <w:rPr>
          <w:rStyle w:val="HideTWBExt"/>
          <w:b w:val="0"/>
        </w:rPr>
        <w:t>&lt;/RepeatBlock-By&gt;</w:t>
      </w:r>
    </w:p>
    <w:p w14:paraId="28CCB521"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04D7539" w14:textId="77777777" w:rsidR="00E629F5" w:rsidRPr="0014288D" w:rsidRDefault="00E629F5" w:rsidP="00E629F5">
      <w:pPr>
        <w:pStyle w:val="NormalBold"/>
      </w:pPr>
      <w:r w:rsidRPr="0014288D">
        <w:rPr>
          <w:rStyle w:val="HideTWBExt"/>
        </w:rPr>
        <w:t>&lt;Article&gt;</w:t>
      </w:r>
      <w:r w:rsidRPr="0014288D">
        <w:t>Considerando 8</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93857C5" w14:textId="77777777" w:rsidTr="000E1089">
        <w:trPr>
          <w:trHeight w:hRule="exact" w:val="240"/>
          <w:jc w:val="center"/>
        </w:trPr>
        <w:tc>
          <w:tcPr>
            <w:tcW w:w="9752" w:type="dxa"/>
            <w:gridSpan w:val="2"/>
            <w:tcBorders>
              <w:top w:val="nil"/>
              <w:left w:val="nil"/>
              <w:bottom w:val="nil"/>
              <w:right w:val="nil"/>
            </w:tcBorders>
          </w:tcPr>
          <w:p w14:paraId="4696FB6D" w14:textId="77777777" w:rsidR="00E629F5" w:rsidRPr="0014288D" w:rsidRDefault="00E629F5" w:rsidP="000E1089"/>
        </w:tc>
      </w:tr>
      <w:tr w:rsidR="00E629F5" w:rsidRPr="0014288D" w14:paraId="1ED6B1BE" w14:textId="77777777" w:rsidTr="000E1089">
        <w:trPr>
          <w:trHeight w:val="240"/>
          <w:jc w:val="center"/>
        </w:trPr>
        <w:tc>
          <w:tcPr>
            <w:tcW w:w="4876" w:type="dxa"/>
            <w:tcBorders>
              <w:top w:val="nil"/>
              <w:left w:val="nil"/>
              <w:bottom w:val="nil"/>
              <w:right w:val="nil"/>
            </w:tcBorders>
          </w:tcPr>
          <w:p w14:paraId="718BEBDE"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FE4928B" w14:textId="77777777" w:rsidR="00E629F5" w:rsidRPr="0014288D" w:rsidRDefault="00E629F5" w:rsidP="000E1089">
            <w:pPr>
              <w:pStyle w:val="AmColumnHeading"/>
            </w:pPr>
            <w:r w:rsidRPr="0014288D">
              <w:t>Alteração</w:t>
            </w:r>
          </w:p>
        </w:tc>
      </w:tr>
      <w:tr w:rsidR="00E629F5" w:rsidRPr="0014288D" w14:paraId="05087371" w14:textId="77777777" w:rsidTr="000E1089">
        <w:trPr>
          <w:jc w:val="center"/>
        </w:trPr>
        <w:tc>
          <w:tcPr>
            <w:tcW w:w="4876" w:type="dxa"/>
            <w:tcBorders>
              <w:top w:val="nil"/>
              <w:left w:val="nil"/>
              <w:bottom w:val="nil"/>
              <w:right w:val="nil"/>
            </w:tcBorders>
          </w:tcPr>
          <w:p w14:paraId="2D6D984C" w14:textId="02A25AAC" w:rsidR="00E629F5" w:rsidRPr="0014288D" w:rsidRDefault="00E629F5" w:rsidP="000E1089">
            <w:pPr>
              <w:pStyle w:val="Normal6a"/>
            </w:pPr>
            <w:r w:rsidRPr="0014288D">
              <w:t>(8)</w:t>
            </w:r>
            <w:r w:rsidRPr="0014288D">
              <w:tab/>
              <w:t>A Comissão e os Estados</w:t>
            </w:r>
            <w:r w:rsidR="00660880">
              <w:noBreakHyphen/>
            </w:r>
            <w:r w:rsidRPr="0014288D">
              <w:t>Membros devem assegurar que os conhecimentos, as competências especializadas e a experiência dos órgãos e organismos competentes da União são tidos em conta na elaboração dos planos de parceria nacionais e regionais dos Estados</w:t>
            </w:r>
            <w:r w:rsidR="00660880">
              <w:noBreakHyphen/>
            </w:r>
            <w:r w:rsidRPr="0014288D">
              <w:t xml:space="preserve">Membros </w:t>
            </w:r>
            <w:r w:rsidRPr="0014288D">
              <w:rPr>
                <w:b/>
                <w:i/>
              </w:rPr>
              <w:t>e na execução de medidas ou na resposta a desafios relacionados com a gestão da migração, o controlo e a gestão das fronteiras e a segurança interna</w:t>
            </w:r>
            <w:r w:rsidRPr="0014288D">
              <w:t>.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60786004" w14:textId="2D7207C2" w:rsidR="00E629F5" w:rsidRPr="0014288D" w:rsidRDefault="00E629F5" w:rsidP="000E1089">
            <w:pPr>
              <w:pStyle w:val="Normal6a"/>
            </w:pPr>
            <w:r w:rsidRPr="0014288D">
              <w:t>(8)</w:t>
            </w:r>
            <w:r w:rsidRPr="0014288D">
              <w:tab/>
              <w:t>A Comissão e os Estados</w:t>
            </w:r>
            <w:r w:rsidR="00660880">
              <w:noBreakHyphen/>
            </w:r>
            <w:r w:rsidRPr="0014288D">
              <w:t>Membros devem assegurar que os conhecimentos, as competências especializadas e a experiência dos órgãos e organismos competentes da União são tidos em conta na elaboração dos planos de parceria nacionais e regionais dos Estados</w:t>
            </w:r>
            <w:r w:rsidR="00660880">
              <w:noBreakHyphen/>
            </w:r>
            <w:r w:rsidRPr="0014288D">
              <w:t>Membros.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r>
    </w:tbl>
    <w:p w14:paraId="30415E70"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6D0C4DB" w14:textId="77777777" w:rsidR="00E629F5" w:rsidRPr="0014288D" w:rsidRDefault="00E629F5" w:rsidP="00E629F5">
      <w:r w:rsidRPr="0014288D">
        <w:rPr>
          <w:rStyle w:val="HideTWBExt"/>
        </w:rPr>
        <w:t>&lt;/Amend&gt;</w:t>
      </w:r>
    </w:p>
    <w:p w14:paraId="5C9AF40C"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124</w:t>
      </w:r>
      <w:r w:rsidRPr="0014288D">
        <w:rPr>
          <w:rStyle w:val="HideTWBExt"/>
        </w:rPr>
        <w:t>&lt;/NumAm&gt;</w:t>
      </w:r>
    </w:p>
    <w:p w14:paraId="3F915B95" w14:textId="5010E187" w:rsidR="00E629F5" w:rsidRPr="0014288D" w:rsidRDefault="00E629F5" w:rsidP="00E629F5">
      <w:pPr>
        <w:pStyle w:val="NormalBold"/>
      </w:pPr>
      <w:r w:rsidRPr="0014288D">
        <w:rPr>
          <w:rStyle w:val="HideTWBExt"/>
          <w:b w:val="0"/>
        </w:rPr>
        <w:t>&lt;RepeatBlock-By&gt;&lt;Members&gt;</w:t>
      </w:r>
      <w:r w:rsidRPr="0014288D">
        <w:t>Abir Al</w:t>
      </w:r>
      <w:r w:rsidR="00660880">
        <w:noBreakHyphen/>
      </w:r>
      <w:r w:rsidRPr="0014288D">
        <w:t>Sahlani, Fabienne Keller, Jan</w:t>
      </w:r>
      <w:r w:rsidR="00660880">
        <w:noBreakHyphen/>
      </w:r>
      <w:r w:rsidRPr="0014288D">
        <w:t>Christoph Oetjen, Irena Joveva, Raquel García Hermida</w:t>
      </w:r>
      <w:r w:rsidR="00660880">
        <w:noBreakHyphen/>
      </w:r>
      <w:r w:rsidRPr="0014288D">
        <w:t>Van Der Walle</w:t>
      </w:r>
      <w:r w:rsidRPr="0014288D">
        <w:rPr>
          <w:rStyle w:val="HideTWBExt"/>
          <w:b w:val="0"/>
        </w:rPr>
        <w:t>&lt;/Members&gt;</w:t>
      </w:r>
    </w:p>
    <w:p w14:paraId="46733A32" w14:textId="77777777" w:rsidR="00E629F5" w:rsidRPr="0014288D" w:rsidRDefault="00E629F5" w:rsidP="00E629F5">
      <w:pPr>
        <w:pStyle w:val="NormalBold"/>
      </w:pPr>
      <w:r w:rsidRPr="0014288D">
        <w:rPr>
          <w:rStyle w:val="HideTWBExt"/>
          <w:b w:val="0"/>
        </w:rPr>
        <w:t>&lt;/RepeatBlock-By&gt;</w:t>
      </w:r>
    </w:p>
    <w:p w14:paraId="4D8C6C8D"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1F2D35A4" w14:textId="77777777" w:rsidR="00E629F5" w:rsidRPr="0014288D" w:rsidRDefault="00E629F5" w:rsidP="00E629F5">
      <w:pPr>
        <w:pStyle w:val="NormalBold"/>
      </w:pPr>
      <w:r w:rsidRPr="0014288D">
        <w:rPr>
          <w:rStyle w:val="HideTWBExt"/>
        </w:rPr>
        <w:t>&lt;Article&gt;</w:t>
      </w:r>
      <w:r w:rsidRPr="0014288D">
        <w:t>Considerando 8</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7B1BC83" w14:textId="77777777" w:rsidTr="000E1089">
        <w:trPr>
          <w:trHeight w:hRule="exact" w:val="240"/>
          <w:jc w:val="center"/>
        </w:trPr>
        <w:tc>
          <w:tcPr>
            <w:tcW w:w="9752" w:type="dxa"/>
            <w:gridSpan w:val="2"/>
            <w:tcBorders>
              <w:top w:val="nil"/>
              <w:left w:val="nil"/>
              <w:bottom w:val="nil"/>
              <w:right w:val="nil"/>
            </w:tcBorders>
          </w:tcPr>
          <w:p w14:paraId="246F94F2" w14:textId="77777777" w:rsidR="00E629F5" w:rsidRPr="0014288D" w:rsidRDefault="00E629F5" w:rsidP="000E1089"/>
        </w:tc>
      </w:tr>
      <w:tr w:rsidR="00E629F5" w:rsidRPr="0014288D" w14:paraId="0BF0B799" w14:textId="77777777" w:rsidTr="000E1089">
        <w:trPr>
          <w:trHeight w:val="240"/>
          <w:jc w:val="center"/>
        </w:trPr>
        <w:tc>
          <w:tcPr>
            <w:tcW w:w="4876" w:type="dxa"/>
            <w:tcBorders>
              <w:top w:val="nil"/>
              <w:left w:val="nil"/>
              <w:bottom w:val="nil"/>
              <w:right w:val="nil"/>
            </w:tcBorders>
          </w:tcPr>
          <w:p w14:paraId="2899DB1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175B6C0" w14:textId="77777777" w:rsidR="00E629F5" w:rsidRPr="0014288D" w:rsidRDefault="00E629F5" w:rsidP="000E1089">
            <w:pPr>
              <w:pStyle w:val="AmColumnHeading"/>
            </w:pPr>
            <w:r w:rsidRPr="0014288D">
              <w:t>Alteração</w:t>
            </w:r>
          </w:p>
        </w:tc>
      </w:tr>
      <w:tr w:rsidR="00E629F5" w:rsidRPr="0014288D" w14:paraId="759AD753" w14:textId="77777777" w:rsidTr="000E1089">
        <w:trPr>
          <w:jc w:val="center"/>
        </w:trPr>
        <w:tc>
          <w:tcPr>
            <w:tcW w:w="4876" w:type="dxa"/>
            <w:tcBorders>
              <w:top w:val="nil"/>
              <w:left w:val="nil"/>
              <w:bottom w:val="nil"/>
              <w:right w:val="nil"/>
            </w:tcBorders>
          </w:tcPr>
          <w:p w14:paraId="2CC025E0" w14:textId="067EA787" w:rsidR="00E629F5" w:rsidRPr="0014288D" w:rsidRDefault="00E629F5" w:rsidP="000E1089">
            <w:pPr>
              <w:pStyle w:val="Normal6a"/>
            </w:pPr>
            <w:r w:rsidRPr="0014288D">
              <w:t>(8)</w:t>
            </w:r>
            <w:r w:rsidRPr="0014288D">
              <w:tab/>
              <w:t>A Comissão e os Estados</w:t>
            </w:r>
            <w:r w:rsidR="00660880">
              <w:noBreakHyphen/>
            </w:r>
            <w:r w:rsidRPr="0014288D">
              <w:t>Membros devem assegurar que os conhecimentos, as competências especializadas e a experiência dos órgãos e organismos competentes da União são tidos em conta na elaboração dos planos de parceria nacionais e regionais dos Estados</w:t>
            </w:r>
            <w:r w:rsidR="00660880">
              <w:noBreakHyphen/>
            </w:r>
            <w:r w:rsidRPr="0014288D">
              <w:t>Membros e na execução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6279CC2D" w14:textId="69A3B1B8" w:rsidR="00E629F5" w:rsidRPr="0014288D" w:rsidRDefault="00E629F5" w:rsidP="000E1089">
            <w:pPr>
              <w:pStyle w:val="Normal6a"/>
            </w:pPr>
            <w:r w:rsidRPr="0014288D">
              <w:t>(8)</w:t>
            </w:r>
            <w:r w:rsidRPr="0014288D">
              <w:tab/>
              <w:t>A Comissão e os Estados</w:t>
            </w:r>
            <w:r w:rsidR="00660880">
              <w:noBreakHyphen/>
            </w:r>
            <w:r w:rsidRPr="0014288D">
              <w:t>Membros devem assegurar que os conhecimentos, as competências especializadas e a experiência dos órgãos e organismos competentes da União</w:t>
            </w:r>
            <w:r w:rsidRPr="0014288D">
              <w:rPr>
                <w:b/>
                <w:i/>
              </w:rPr>
              <w:t>, bem como da sociedade civil, incluindo os que se especializam em proteção internacional,</w:t>
            </w:r>
            <w:r w:rsidRPr="0014288D">
              <w:t xml:space="preserve"> são tidos em conta na elaboração dos planos de parceria nacionais e regionais dos Estados</w:t>
            </w:r>
            <w:r w:rsidR="00660880">
              <w:noBreakHyphen/>
            </w:r>
            <w:r w:rsidRPr="0014288D">
              <w:t>Membros e na execução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r>
    </w:tbl>
    <w:p w14:paraId="50438A74"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A23755B" w14:textId="77777777" w:rsidR="00E629F5" w:rsidRPr="0014288D" w:rsidRDefault="00E629F5" w:rsidP="00E629F5">
      <w:r w:rsidRPr="0014288D">
        <w:rPr>
          <w:rStyle w:val="HideTWBExt"/>
        </w:rPr>
        <w:t>&lt;/Amend&gt;</w:t>
      </w:r>
    </w:p>
    <w:p w14:paraId="07130FDD"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125</w:t>
      </w:r>
      <w:r w:rsidRPr="0014288D">
        <w:rPr>
          <w:rStyle w:val="HideTWBExt"/>
        </w:rPr>
        <w:t>&lt;/NumAm&gt;</w:t>
      </w:r>
    </w:p>
    <w:p w14:paraId="0154498F"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1996B63D" w14:textId="77777777" w:rsidR="00E629F5" w:rsidRPr="0014288D" w:rsidRDefault="00E629F5" w:rsidP="00E629F5">
      <w:pPr>
        <w:pStyle w:val="NormalBold"/>
      </w:pPr>
      <w:r w:rsidRPr="0014288D">
        <w:rPr>
          <w:rStyle w:val="HideTWBExt"/>
          <w:b w:val="0"/>
        </w:rPr>
        <w:t>&lt;/RepeatBlock-By&gt;</w:t>
      </w:r>
    </w:p>
    <w:p w14:paraId="45D9F9FC"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65803E3" w14:textId="77777777" w:rsidR="00E629F5" w:rsidRPr="0014288D" w:rsidRDefault="00E629F5" w:rsidP="00E629F5">
      <w:pPr>
        <w:pStyle w:val="NormalBold"/>
      </w:pPr>
      <w:r w:rsidRPr="0014288D">
        <w:rPr>
          <w:rStyle w:val="HideTWBExt"/>
        </w:rPr>
        <w:t>&lt;Article&gt;</w:t>
      </w:r>
      <w:r w:rsidRPr="0014288D">
        <w:t>Considerando 8</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33099D3" w14:textId="77777777" w:rsidTr="000E1089">
        <w:trPr>
          <w:trHeight w:hRule="exact" w:val="240"/>
          <w:jc w:val="center"/>
        </w:trPr>
        <w:tc>
          <w:tcPr>
            <w:tcW w:w="9752" w:type="dxa"/>
            <w:gridSpan w:val="2"/>
            <w:tcBorders>
              <w:top w:val="nil"/>
              <w:left w:val="nil"/>
              <w:bottom w:val="nil"/>
              <w:right w:val="nil"/>
            </w:tcBorders>
          </w:tcPr>
          <w:p w14:paraId="0999FAA1" w14:textId="77777777" w:rsidR="00E629F5" w:rsidRPr="0014288D" w:rsidRDefault="00E629F5" w:rsidP="000E1089"/>
        </w:tc>
      </w:tr>
      <w:tr w:rsidR="00E629F5" w:rsidRPr="0014288D" w14:paraId="6013B093" w14:textId="77777777" w:rsidTr="000E1089">
        <w:trPr>
          <w:trHeight w:val="240"/>
          <w:jc w:val="center"/>
        </w:trPr>
        <w:tc>
          <w:tcPr>
            <w:tcW w:w="4876" w:type="dxa"/>
            <w:tcBorders>
              <w:top w:val="nil"/>
              <w:left w:val="nil"/>
              <w:bottom w:val="nil"/>
              <w:right w:val="nil"/>
            </w:tcBorders>
          </w:tcPr>
          <w:p w14:paraId="2A8A1B5B"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F483486" w14:textId="77777777" w:rsidR="00E629F5" w:rsidRPr="0014288D" w:rsidRDefault="00E629F5" w:rsidP="000E1089">
            <w:pPr>
              <w:pStyle w:val="AmColumnHeading"/>
            </w:pPr>
            <w:r w:rsidRPr="0014288D">
              <w:t>Alteração</w:t>
            </w:r>
          </w:p>
        </w:tc>
      </w:tr>
      <w:tr w:rsidR="00E629F5" w:rsidRPr="0014288D" w14:paraId="1C9D5459" w14:textId="77777777" w:rsidTr="000E1089">
        <w:trPr>
          <w:jc w:val="center"/>
        </w:trPr>
        <w:tc>
          <w:tcPr>
            <w:tcW w:w="4876" w:type="dxa"/>
            <w:tcBorders>
              <w:top w:val="nil"/>
              <w:left w:val="nil"/>
              <w:bottom w:val="nil"/>
              <w:right w:val="nil"/>
            </w:tcBorders>
          </w:tcPr>
          <w:p w14:paraId="6E69E492" w14:textId="435CFF14" w:rsidR="00E629F5" w:rsidRPr="0014288D" w:rsidRDefault="00E629F5" w:rsidP="000E1089">
            <w:pPr>
              <w:pStyle w:val="Normal6a"/>
            </w:pPr>
            <w:r w:rsidRPr="0014288D">
              <w:t>(8)</w:t>
            </w:r>
            <w:r w:rsidRPr="0014288D">
              <w:tab/>
              <w:t>A Comissão e os Estados</w:t>
            </w:r>
            <w:r w:rsidR="00660880">
              <w:noBreakHyphen/>
            </w:r>
            <w:r w:rsidRPr="0014288D">
              <w:t xml:space="preserve">Membros devem assegurar que os conhecimentos, as </w:t>
            </w:r>
            <w:r w:rsidRPr="0014288D">
              <w:lastRenderedPageBreak/>
              <w:t>competências especializadas e a experiência dos órgãos e organismos competentes da União são tidos em conta na elaboração dos planos de parceria nacionais e regionais dos Estados</w:t>
            </w:r>
            <w:r w:rsidR="00660880">
              <w:noBreakHyphen/>
            </w:r>
            <w:r w:rsidRPr="0014288D">
              <w:t>Membros e na execução de medidas ou na resposta a desafios relacionados com a gestão da migração</w:t>
            </w:r>
            <w:r w:rsidRPr="0014288D">
              <w:rPr>
                <w:b/>
                <w:i/>
              </w:rPr>
              <w:t>, o controlo e a gestão das fronteiras e a segurança interna</w:t>
            </w:r>
            <w:r w:rsidRPr="0014288D">
              <w:t>.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6F72A7D4" w14:textId="52EA1129" w:rsidR="00E629F5" w:rsidRPr="0014288D" w:rsidRDefault="00E629F5" w:rsidP="000E1089">
            <w:pPr>
              <w:pStyle w:val="Normal6a"/>
            </w:pPr>
            <w:r w:rsidRPr="0014288D">
              <w:lastRenderedPageBreak/>
              <w:t>(8)</w:t>
            </w:r>
            <w:r w:rsidRPr="0014288D">
              <w:tab/>
              <w:t>A Comissão e os Estados</w:t>
            </w:r>
            <w:r w:rsidR="00660880">
              <w:noBreakHyphen/>
            </w:r>
            <w:r w:rsidRPr="0014288D">
              <w:t xml:space="preserve">Membros devem assegurar que os conhecimentos, as </w:t>
            </w:r>
            <w:r w:rsidRPr="0014288D">
              <w:lastRenderedPageBreak/>
              <w:t>competências especializadas e a experiência dos órgãos e organismos competentes da União</w:t>
            </w:r>
            <w:r w:rsidRPr="0014288D">
              <w:rPr>
                <w:b/>
                <w:i/>
              </w:rPr>
              <w:t>, bem como das organizações internacionais e das organizações da sociedade civil pertinentes,</w:t>
            </w:r>
            <w:r w:rsidRPr="0014288D">
              <w:t xml:space="preserve"> são tidos em conta na elaboração dos planos de parceria nacionais e regionais dos Estados</w:t>
            </w:r>
            <w:r w:rsidR="00660880">
              <w:noBreakHyphen/>
            </w:r>
            <w:r w:rsidRPr="0014288D">
              <w:t>Membros e na execução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 e com as prioridades da União acordadas.</w:t>
            </w:r>
          </w:p>
        </w:tc>
      </w:tr>
    </w:tbl>
    <w:p w14:paraId="5AB99633"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CC40164" w14:textId="77777777" w:rsidR="00E629F5" w:rsidRPr="0014288D" w:rsidRDefault="00E629F5" w:rsidP="00E629F5">
      <w:r w:rsidRPr="0014288D">
        <w:rPr>
          <w:rStyle w:val="HideTWBExt"/>
        </w:rPr>
        <w:t>&lt;/Amend&gt;</w:t>
      </w:r>
    </w:p>
    <w:p w14:paraId="5FDC9547"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126</w:t>
      </w:r>
      <w:r w:rsidRPr="0014288D">
        <w:rPr>
          <w:rStyle w:val="HideTWBExt"/>
        </w:rPr>
        <w:t>&lt;/NumAm&gt;</w:t>
      </w:r>
    </w:p>
    <w:p w14:paraId="2C57A53A" w14:textId="77777777" w:rsidR="00E629F5" w:rsidRPr="0014288D" w:rsidRDefault="00E629F5" w:rsidP="00E629F5">
      <w:pPr>
        <w:pStyle w:val="NormalBold"/>
      </w:pPr>
      <w:r w:rsidRPr="0014288D">
        <w:rPr>
          <w:rStyle w:val="HideTWBExt"/>
          <w:b w:val="0"/>
        </w:rPr>
        <w:t>&lt;RepeatBlock-By&gt;&lt;Members&gt;</w:t>
      </w:r>
      <w:r w:rsidRPr="0014288D">
        <w:t>Sophie Wilmès, Malik Azmani, Fabienne Keller, Nathalie Loiseau, Hilde Vautmans</w:t>
      </w:r>
      <w:r w:rsidRPr="0014288D">
        <w:rPr>
          <w:rStyle w:val="HideTWBExt"/>
          <w:b w:val="0"/>
        </w:rPr>
        <w:t>&lt;/Members&gt;</w:t>
      </w:r>
    </w:p>
    <w:p w14:paraId="396A7325" w14:textId="77777777" w:rsidR="00E629F5" w:rsidRPr="0014288D" w:rsidRDefault="00E629F5" w:rsidP="00E629F5">
      <w:pPr>
        <w:pStyle w:val="NormalBold"/>
      </w:pPr>
      <w:r w:rsidRPr="0014288D">
        <w:rPr>
          <w:rStyle w:val="HideTWBExt"/>
          <w:b w:val="0"/>
        </w:rPr>
        <w:t>&lt;/RepeatBlock-By&gt;</w:t>
      </w:r>
    </w:p>
    <w:p w14:paraId="43D01A73"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193769C" w14:textId="77777777" w:rsidR="00E629F5" w:rsidRPr="0014288D" w:rsidRDefault="00E629F5" w:rsidP="00E629F5">
      <w:pPr>
        <w:pStyle w:val="NormalBold"/>
      </w:pPr>
      <w:r w:rsidRPr="0014288D">
        <w:rPr>
          <w:rStyle w:val="HideTWBExt"/>
        </w:rPr>
        <w:t>&lt;Article&gt;</w:t>
      </w:r>
      <w:r w:rsidRPr="0014288D">
        <w:t>Considerando 8</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A3BC8C0" w14:textId="77777777" w:rsidTr="000E1089">
        <w:trPr>
          <w:trHeight w:hRule="exact" w:val="240"/>
          <w:jc w:val="center"/>
        </w:trPr>
        <w:tc>
          <w:tcPr>
            <w:tcW w:w="9752" w:type="dxa"/>
            <w:gridSpan w:val="2"/>
            <w:tcBorders>
              <w:top w:val="nil"/>
              <w:left w:val="nil"/>
              <w:bottom w:val="nil"/>
              <w:right w:val="nil"/>
            </w:tcBorders>
          </w:tcPr>
          <w:p w14:paraId="313A076E" w14:textId="77777777" w:rsidR="00E629F5" w:rsidRPr="0014288D" w:rsidRDefault="00E629F5" w:rsidP="000E1089"/>
        </w:tc>
      </w:tr>
      <w:tr w:rsidR="00E629F5" w:rsidRPr="0014288D" w14:paraId="633F3684" w14:textId="77777777" w:rsidTr="000E1089">
        <w:trPr>
          <w:trHeight w:val="240"/>
          <w:jc w:val="center"/>
        </w:trPr>
        <w:tc>
          <w:tcPr>
            <w:tcW w:w="4876" w:type="dxa"/>
            <w:tcBorders>
              <w:top w:val="nil"/>
              <w:left w:val="nil"/>
              <w:bottom w:val="nil"/>
              <w:right w:val="nil"/>
            </w:tcBorders>
          </w:tcPr>
          <w:p w14:paraId="029133AA"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7779FEE" w14:textId="77777777" w:rsidR="00E629F5" w:rsidRPr="0014288D" w:rsidRDefault="00E629F5" w:rsidP="000E1089">
            <w:pPr>
              <w:pStyle w:val="AmColumnHeading"/>
            </w:pPr>
            <w:r w:rsidRPr="0014288D">
              <w:t>Alteração</w:t>
            </w:r>
          </w:p>
        </w:tc>
      </w:tr>
      <w:tr w:rsidR="00E629F5" w:rsidRPr="0014288D" w14:paraId="723F971D" w14:textId="77777777" w:rsidTr="000E1089">
        <w:trPr>
          <w:jc w:val="center"/>
        </w:trPr>
        <w:tc>
          <w:tcPr>
            <w:tcW w:w="4876" w:type="dxa"/>
            <w:tcBorders>
              <w:top w:val="nil"/>
              <w:left w:val="nil"/>
              <w:bottom w:val="nil"/>
              <w:right w:val="nil"/>
            </w:tcBorders>
          </w:tcPr>
          <w:p w14:paraId="0B1B5A9F" w14:textId="738B2DE6" w:rsidR="00E629F5" w:rsidRPr="0014288D" w:rsidRDefault="00E629F5" w:rsidP="000E1089">
            <w:pPr>
              <w:pStyle w:val="Normal6a"/>
            </w:pPr>
            <w:r w:rsidRPr="0014288D">
              <w:t>(8)</w:t>
            </w:r>
            <w:r w:rsidRPr="0014288D">
              <w:tab/>
              <w:t>A Comissão e os Estados</w:t>
            </w:r>
            <w:r w:rsidR="00660880">
              <w:noBreakHyphen/>
            </w:r>
            <w:r w:rsidRPr="0014288D">
              <w:t>Membros devem assegurar que os conhecimentos, as competências especializadas e a experiência dos órgãos e organismos competentes da União são tidos em conta na elaboração dos planos de parceria nacionais e regionais dos Estados</w:t>
            </w:r>
            <w:r w:rsidR="00660880">
              <w:noBreakHyphen/>
            </w:r>
            <w:r w:rsidRPr="0014288D">
              <w:t xml:space="preserve">Membros e na execução de medidas ou na resposta a desafios relacionados com a gestão da migração, o controlo e a gestão das fronteiras e a segurança interna. Se for caso disso, a Comissão deve também poder envolver os órgãos e organismos competentes da União </w:t>
            </w:r>
            <w:r w:rsidRPr="0014288D">
              <w:lastRenderedPageBreak/>
              <w:t>em atividades destinadas a assegurar que as medidas apoiadas pelo apoio da União estão em conformidade com o acervo pertinente da UE e com as prioridades da União acordadas.</w:t>
            </w:r>
          </w:p>
        </w:tc>
        <w:tc>
          <w:tcPr>
            <w:tcW w:w="4876" w:type="dxa"/>
            <w:tcBorders>
              <w:top w:val="nil"/>
              <w:left w:val="nil"/>
              <w:bottom w:val="nil"/>
              <w:right w:val="nil"/>
            </w:tcBorders>
          </w:tcPr>
          <w:p w14:paraId="3370321F" w14:textId="3A47B29C" w:rsidR="00E629F5" w:rsidRPr="0014288D" w:rsidRDefault="00E629F5" w:rsidP="000E1089">
            <w:pPr>
              <w:pStyle w:val="Normal6a"/>
            </w:pPr>
            <w:r w:rsidRPr="0014288D">
              <w:lastRenderedPageBreak/>
              <w:t>(8)</w:t>
            </w:r>
            <w:r w:rsidRPr="0014288D">
              <w:tab/>
              <w:t>A Comissão e os Estados</w:t>
            </w:r>
            <w:r w:rsidR="00660880">
              <w:noBreakHyphen/>
            </w:r>
            <w:r w:rsidRPr="0014288D">
              <w:t>Membros devem assegurar que os conhecimentos, as competências especializadas e a experiência dos órgãos e organismos competentes da União são tidos em conta</w:t>
            </w:r>
            <w:r w:rsidRPr="0014288D">
              <w:rPr>
                <w:b/>
                <w:i/>
              </w:rPr>
              <w:t>, em primeiro lugar,</w:t>
            </w:r>
            <w:r w:rsidRPr="0014288D">
              <w:t xml:space="preserve"> na elaboração dos planos de parceria nacionais e regionais dos Estados</w:t>
            </w:r>
            <w:r w:rsidR="00660880">
              <w:noBreakHyphen/>
            </w:r>
            <w:r w:rsidRPr="0014288D">
              <w:t xml:space="preserve">Membros e na execução de medidas ou na resposta a desafios relacionados com a gestão da migração, o controlo e a gestão das fronteiras e a segurança interna. Se for caso disso, a Comissão deve também poder envolver os órgãos e organismos competentes da União </w:t>
            </w:r>
            <w:r w:rsidRPr="0014288D">
              <w:lastRenderedPageBreak/>
              <w:t>em atividades destinadas a assegurar que as medidas apoiadas pelo apoio da União estão em conformidade com o acervo pertinente da UE e com as prioridades da União acordadas.</w:t>
            </w:r>
          </w:p>
        </w:tc>
      </w:tr>
    </w:tbl>
    <w:p w14:paraId="0C953B29"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40B3EAD" w14:textId="77777777" w:rsidR="00E629F5" w:rsidRPr="0014288D" w:rsidRDefault="00E629F5" w:rsidP="00E629F5">
      <w:r w:rsidRPr="0014288D">
        <w:rPr>
          <w:rStyle w:val="HideTWBExt"/>
        </w:rPr>
        <w:t>&lt;/Amend&gt;</w:t>
      </w:r>
    </w:p>
    <w:p w14:paraId="2BEB90A3"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127</w:t>
      </w:r>
      <w:r w:rsidRPr="0014288D">
        <w:rPr>
          <w:rStyle w:val="HideTWBExt"/>
          <w:b w:val="0"/>
        </w:rPr>
        <w:t>&lt;/NumAm&gt;</w:t>
      </w:r>
    </w:p>
    <w:p w14:paraId="07189A48"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55E36032" w14:textId="77777777" w:rsidR="00E629F5" w:rsidRPr="0014288D" w:rsidRDefault="00E629F5" w:rsidP="00E629F5">
      <w:pPr>
        <w:pStyle w:val="NormalBold"/>
      </w:pPr>
      <w:r w:rsidRPr="0014288D">
        <w:rPr>
          <w:rStyle w:val="HideTWBExt"/>
          <w:b w:val="0"/>
        </w:rPr>
        <w:t>&lt;/RepeatBlock-By&gt;</w:t>
      </w:r>
    </w:p>
    <w:p w14:paraId="0EEE462B"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66069797" w14:textId="77777777" w:rsidR="00E629F5" w:rsidRPr="0014288D" w:rsidRDefault="00E629F5" w:rsidP="00E629F5">
      <w:pPr>
        <w:pStyle w:val="NormalBold"/>
      </w:pPr>
      <w:r w:rsidRPr="0014288D">
        <w:rPr>
          <w:rStyle w:val="HideTWBExt"/>
          <w:b w:val="0"/>
        </w:rPr>
        <w:t>&lt;Article&gt;</w:t>
      </w:r>
      <w:r w:rsidRPr="0014288D">
        <w:t>Considerando 8</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0BF51F1" w14:textId="77777777" w:rsidTr="000E1089">
        <w:trPr>
          <w:trHeight w:hRule="exact" w:val="240"/>
          <w:jc w:val="center"/>
        </w:trPr>
        <w:tc>
          <w:tcPr>
            <w:tcW w:w="9752" w:type="dxa"/>
            <w:gridSpan w:val="2"/>
            <w:tcBorders>
              <w:top w:val="nil"/>
              <w:left w:val="nil"/>
              <w:bottom w:val="nil"/>
              <w:right w:val="nil"/>
            </w:tcBorders>
          </w:tcPr>
          <w:p w14:paraId="25F26FFF" w14:textId="77777777" w:rsidR="00E629F5" w:rsidRPr="0014288D" w:rsidRDefault="00E629F5" w:rsidP="000E1089"/>
        </w:tc>
      </w:tr>
      <w:tr w:rsidR="00E629F5" w:rsidRPr="0014288D" w14:paraId="716E2D88" w14:textId="77777777" w:rsidTr="000E1089">
        <w:trPr>
          <w:trHeight w:val="240"/>
          <w:jc w:val="center"/>
        </w:trPr>
        <w:tc>
          <w:tcPr>
            <w:tcW w:w="4876" w:type="dxa"/>
            <w:tcBorders>
              <w:top w:val="nil"/>
              <w:left w:val="nil"/>
              <w:bottom w:val="nil"/>
              <w:right w:val="nil"/>
            </w:tcBorders>
          </w:tcPr>
          <w:p w14:paraId="26B76F42"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633EF3F" w14:textId="77777777" w:rsidR="00E629F5" w:rsidRPr="0014288D" w:rsidRDefault="00E629F5" w:rsidP="000E1089">
            <w:pPr>
              <w:pStyle w:val="AmColumnHeading"/>
            </w:pPr>
            <w:r w:rsidRPr="0014288D">
              <w:t>Alteração</w:t>
            </w:r>
          </w:p>
        </w:tc>
      </w:tr>
      <w:tr w:rsidR="00E629F5" w:rsidRPr="0014288D" w14:paraId="04C41AE4" w14:textId="77777777" w:rsidTr="000E1089">
        <w:trPr>
          <w:jc w:val="center"/>
        </w:trPr>
        <w:tc>
          <w:tcPr>
            <w:tcW w:w="4876" w:type="dxa"/>
            <w:tcBorders>
              <w:top w:val="nil"/>
              <w:left w:val="nil"/>
              <w:bottom w:val="nil"/>
              <w:right w:val="nil"/>
            </w:tcBorders>
          </w:tcPr>
          <w:p w14:paraId="2AD5BEF5" w14:textId="6331DDCE" w:rsidR="00E629F5" w:rsidRPr="0014288D" w:rsidRDefault="00E629F5" w:rsidP="000E1089">
            <w:pPr>
              <w:pStyle w:val="Normal6a"/>
            </w:pPr>
            <w:r w:rsidRPr="0014288D">
              <w:t>(8)</w:t>
            </w:r>
            <w:r w:rsidRPr="0014288D">
              <w:tab/>
              <w:t>A Comissão e os Estados</w:t>
            </w:r>
            <w:r w:rsidR="00660880">
              <w:noBreakHyphen/>
            </w:r>
            <w:r w:rsidRPr="0014288D">
              <w:t>Membros devem assegurar que os conhecimentos, as competências especializadas e a experiência dos órgãos e organismos competentes da União são tidos em conta na elaboração dos planos de parceria nacionais e regionais dos Estados</w:t>
            </w:r>
            <w:r w:rsidR="00660880">
              <w:noBreakHyphen/>
            </w:r>
            <w:r w:rsidRPr="0014288D">
              <w:t>Membros e na execução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w:t>
            </w:r>
            <w:r w:rsidRPr="0014288D">
              <w:rPr>
                <w:b/>
                <w:i/>
              </w:rPr>
              <w:t xml:space="preserve"> e com as prioridades da União acordadas</w:t>
            </w:r>
            <w:r w:rsidRPr="0014288D">
              <w:t>.</w:t>
            </w:r>
          </w:p>
        </w:tc>
        <w:tc>
          <w:tcPr>
            <w:tcW w:w="4876" w:type="dxa"/>
            <w:tcBorders>
              <w:top w:val="nil"/>
              <w:left w:val="nil"/>
              <w:bottom w:val="nil"/>
              <w:right w:val="nil"/>
            </w:tcBorders>
          </w:tcPr>
          <w:p w14:paraId="650B7CEA" w14:textId="38F4FDE6" w:rsidR="00E629F5" w:rsidRPr="0014288D" w:rsidRDefault="00E629F5" w:rsidP="000E1089">
            <w:pPr>
              <w:pStyle w:val="Normal6a"/>
            </w:pPr>
            <w:r w:rsidRPr="0014288D">
              <w:t>(8)</w:t>
            </w:r>
            <w:r w:rsidRPr="0014288D">
              <w:tab/>
              <w:t>A Comissão e os Estados</w:t>
            </w:r>
            <w:r w:rsidR="00660880">
              <w:noBreakHyphen/>
            </w:r>
            <w:r w:rsidRPr="0014288D">
              <w:t>Membros devem assegurar que os conhecimentos, as competências especializadas e a experiência dos órgãos e organismos competentes da União são tidos em conta na elaboração dos planos de parceria nacionais e regionais dos Estados</w:t>
            </w:r>
            <w:r w:rsidR="00660880">
              <w:noBreakHyphen/>
            </w:r>
            <w:r w:rsidRPr="0014288D">
              <w:t>Membros e na execução de medidas ou na resposta a desafios relacionados com a gestão da migração, o controlo e a gestão das fronteiras e a segurança interna. Se for caso disso, a Comissão deve também poder envolver os órgãos e organismos competentes da União em atividades destinadas a assegurar que as medidas apoiadas pelo apoio da União estão em conformidade com o acervo pertinente da UE.</w:t>
            </w:r>
          </w:p>
        </w:tc>
      </w:tr>
    </w:tbl>
    <w:p w14:paraId="7248564C"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5C2387A9"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5A184785" w14:textId="77777777" w:rsidR="00E629F5" w:rsidRPr="0014288D" w:rsidRDefault="00E629F5" w:rsidP="00E629F5">
      <w:pPr>
        <w:pStyle w:val="AmJustText"/>
      </w:pPr>
      <w:r w:rsidRPr="0014288D">
        <w:t>A conformidade com o acervo da União constitui uma norma jurídica objetiva. Em contrapartida, a expressão «prioridades da União acordadas» é um conceito político mais amplo que pode ser objeto de diferentes interpretações. A supressão desta expressão reforça a segurança jurídica e centra a disposição no cumprimento de disposições jurídicas vinculativas.</w:t>
      </w:r>
    </w:p>
    <w:p w14:paraId="707C8D15" w14:textId="77777777" w:rsidR="00E629F5" w:rsidRPr="0014288D" w:rsidRDefault="00E629F5" w:rsidP="00E629F5">
      <w:r w:rsidRPr="0014288D">
        <w:rPr>
          <w:rStyle w:val="HideTWBExt"/>
        </w:rPr>
        <w:t>&lt;/Amend&gt;</w:t>
      </w:r>
    </w:p>
    <w:p w14:paraId="3A328907" w14:textId="77777777" w:rsidR="00E629F5" w:rsidRPr="0014288D" w:rsidRDefault="00E629F5" w:rsidP="00E629F5">
      <w:pPr>
        <w:pStyle w:val="AmNumberTabs"/>
      </w:pPr>
      <w:r w:rsidRPr="0014288D">
        <w:rPr>
          <w:rStyle w:val="HideTWBExt"/>
        </w:rPr>
        <w:lastRenderedPageBreak/>
        <w:t>&lt;Amend&gt;</w:t>
      </w:r>
      <w:r w:rsidRPr="0014288D">
        <w:t>Alteração</w:t>
      </w:r>
      <w:r w:rsidRPr="0014288D">
        <w:tab/>
      </w:r>
      <w:r w:rsidRPr="0014288D">
        <w:tab/>
      </w:r>
      <w:r w:rsidRPr="0014288D">
        <w:rPr>
          <w:rStyle w:val="HideTWBExt"/>
        </w:rPr>
        <w:t>&lt;NumAm&gt;</w:t>
      </w:r>
      <w:r w:rsidRPr="0014288D">
        <w:t>128</w:t>
      </w:r>
      <w:r w:rsidRPr="0014288D">
        <w:rPr>
          <w:rStyle w:val="HideTWBExt"/>
        </w:rPr>
        <w:t>&lt;/NumAm&gt;</w:t>
      </w:r>
    </w:p>
    <w:p w14:paraId="3FBF950E" w14:textId="31668E37" w:rsidR="00E629F5" w:rsidRPr="0014288D" w:rsidRDefault="00E629F5" w:rsidP="00E629F5">
      <w:pPr>
        <w:pStyle w:val="NormalBold"/>
      </w:pPr>
      <w:r w:rsidRPr="0014288D">
        <w:rPr>
          <w:rStyle w:val="HideTWBExt"/>
          <w:b w:val="0"/>
        </w:rPr>
        <w:t>&lt;RepeatBlock-By&gt;&lt;Members&gt;</w:t>
      </w:r>
      <w:r w:rsidRPr="0014288D">
        <w:t>Abir Al</w:t>
      </w:r>
      <w:r w:rsidR="00660880">
        <w:noBreakHyphen/>
      </w:r>
      <w:r w:rsidRPr="0014288D">
        <w:t>Sahlani, Fabienne Keller, Jan</w:t>
      </w:r>
      <w:r w:rsidR="00660880">
        <w:noBreakHyphen/>
      </w:r>
      <w:r w:rsidRPr="0014288D">
        <w:t>Christoph Oetjen, Irena Joveva, Raquel García Hermida</w:t>
      </w:r>
      <w:r w:rsidR="00660880">
        <w:noBreakHyphen/>
      </w:r>
      <w:r w:rsidRPr="0014288D">
        <w:t>Van Der Walle</w:t>
      </w:r>
      <w:r w:rsidRPr="0014288D">
        <w:rPr>
          <w:rStyle w:val="HideTWBExt"/>
          <w:b w:val="0"/>
        </w:rPr>
        <w:t>&lt;/Members&gt;</w:t>
      </w:r>
    </w:p>
    <w:p w14:paraId="33C606D0" w14:textId="77777777" w:rsidR="00E629F5" w:rsidRPr="0014288D" w:rsidRDefault="00E629F5" w:rsidP="00E629F5">
      <w:pPr>
        <w:pStyle w:val="NormalBold"/>
      </w:pPr>
      <w:r w:rsidRPr="0014288D">
        <w:rPr>
          <w:rStyle w:val="HideTWBExt"/>
          <w:b w:val="0"/>
        </w:rPr>
        <w:t>&lt;/RepeatBlock-By&gt;</w:t>
      </w:r>
    </w:p>
    <w:p w14:paraId="4F003367"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5C0C817" w14:textId="04C66C89" w:rsidR="00E629F5" w:rsidRPr="0014288D" w:rsidRDefault="00E629F5" w:rsidP="00E629F5">
      <w:pPr>
        <w:pStyle w:val="NormalBold"/>
      </w:pPr>
      <w:r w:rsidRPr="0014288D">
        <w:rPr>
          <w:rStyle w:val="HideTWBExt"/>
        </w:rPr>
        <w:t>&lt;Article&gt;</w:t>
      </w:r>
      <w:r w:rsidRPr="0014288D">
        <w:t>Considerando 8</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B3BB49D" w14:textId="77777777" w:rsidTr="000E1089">
        <w:trPr>
          <w:trHeight w:hRule="exact" w:val="240"/>
          <w:jc w:val="center"/>
        </w:trPr>
        <w:tc>
          <w:tcPr>
            <w:tcW w:w="9752" w:type="dxa"/>
            <w:gridSpan w:val="2"/>
            <w:tcBorders>
              <w:top w:val="nil"/>
              <w:left w:val="nil"/>
              <w:bottom w:val="nil"/>
              <w:right w:val="nil"/>
            </w:tcBorders>
          </w:tcPr>
          <w:p w14:paraId="5FC8F3BE" w14:textId="77777777" w:rsidR="00E629F5" w:rsidRPr="0014288D" w:rsidRDefault="00E629F5" w:rsidP="000E1089"/>
        </w:tc>
      </w:tr>
      <w:tr w:rsidR="00E629F5" w:rsidRPr="0014288D" w14:paraId="551EBD74" w14:textId="77777777" w:rsidTr="000E1089">
        <w:trPr>
          <w:trHeight w:val="240"/>
          <w:jc w:val="center"/>
        </w:trPr>
        <w:tc>
          <w:tcPr>
            <w:tcW w:w="4876" w:type="dxa"/>
            <w:tcBorders>
              <w:top w:val="nil"/>
              <w:left w:val="nil"/>
              <w:bottom w:val="nil"/>
              <w:right w:val="nil"/>
            </w:tcBorders>
          </w:tcPr>
          <w:p w14:paraId="7C8CB6C9"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D4D2F5C" w14:textId="77777777" w:rsidR="00E629F5" w:rsidRPr="0014288D" w:rsidRDefault="00E629F5" w:rsidP="000E1089">
            <w:pPr>
              <w:pStyle w:val="AmColumnHeading"/>
            </w:pPr>
            <w:r w:rsidRPr="0014288D">
              <w:t>Alteração</w:t>
            </w:r>
          </w:p>
        </w:tc>
      </w:tr>
      <w:tr w:rsidR="00E629F5" w:rsidRPr="0014288D" w14:paraId="18023661" w14:textId="77777777" w:rsidTr="000E1089">
        <w:trPr>
          <w:jc w:val="center"/>
        </w:trPr>
        <w:tc>
          <w:tcPr>
            <w:tcW w:w="4876" w:type="dxa"/>
            <w:tcBorders>
              <w:top w:val="nil"/>
              <w:left w:val="nil"/>
              <w:bottom w:val="nil"/>
              <w:right w:val="nil"/>
            </w:tcBorders>
          </w:tcPr>
          <w:p w14:paraId="1756ED99" w14:textId="77777777" w:rsidR="00E629F5" w:rsidRPr="0014288D" w:rsidRDefault="00E629F5" w:rsidP="000E1089">
            <w:pPr>
              <w:pStyle w:val="Normal6a"/>
            </w:pPr>
          </w:p>
        </w:tc>
        <w:tc>
          <w:tcPr>
            <w:tcW w:w="4876" w:type="dxa"/>
            <w:tcBorders>
              <w:top w:val="nil"/>
              <w:left w:val="nil"/>
              <w:bottom w:val="nil"/>
              <w:right w:val="nil"/>
            </w:tcBorders>
          </w:tcPr>
          <w:p w14:paraId="7CE5D3FB" w14:textId="361581B3" w:rsidR="00E629F5" w:rsidRPr="0014288D" w:rsidRDefault="00E629F5" w:rsidP="000E1089">
            <w:pPr>
              <w:pStyle w:val="Normal6a"/>
            </w:pPr>
            <w:r w:rsidRPr="0014288D">
              <w:rPr>
                <w:b/>
                <w:i/>
              </w:rPr>
              <w:t>(8</w:t>
            </w:r>
            <w:r w:rsidR="00660880">
              <w:rPr>
                <w:b/>
                <w:i/>
              </w:rPr>
              <w:noBreakHyphen/>
            </w:r>
            <w:r w:rsidRPr="0014288D">
              <w:rPr>
                <w:b/>
                <w:i/>
              </w:rPr>
              <w:t>A)</w:t>
            </w:r>
            <w:r w:rsidRPr="0014288D">
              <w:tab/>
            </w:r>
            <w:r w:rsidRPr="0014288D">
              <w:rPr>
                <w:b/>
                <w:i/>
              </w:rPr>
              <w:t>Dada a natureza interna do apoio da União, e enquanto principal instrumento de financiamento para o asilo e a migração a nível da União, o apoio da União deve apoiar prioritariamente ações ao serviço da política interna da União em matéria de asilo e migração, em consonância com os seus objetivos.</w:t>
            </w:r>
          </w:p>
        </w:tc>
      </w:tr>
    </w:tbl>
    <w:p w14:paraId="27ECD3D3"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386FC0D" w14:textId="77777777" w:rsidR="00E629F5" w:rsidRPr="0014288D" w:rsidRDefault="00E629F5" w:rsidP="00E629F5">
      <w:r w:rsidRPr="0014288D">
        <w:rPr>
          <w:rStyle w:val="HideTWBExt"/>
        </w:rPr>
        <w:t>&lt;/Amend&gt;</w:t>
      </w:r>
    </w:p>
    <w:p w14:paraId="2A445559"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129</w:t>
      </w:r>
      <w:r w:rsidRPr="0014288D">
        <w:rPr>
          <w:rStyle w:val="HideTWBExt"/>
          <w:b w:val="0"/>
        </w:rPr>
        <w:t>&lt;/NumAm&gt;</w:t>
      </w:r>
    </w:p>
    <w:p w14:paraId="1A8B0AE1"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632D2185" w14:textId="77777777" w:rsidR="00E629F5" w:rsidRPr="0014288D" w:rsidRDefault="00E629F5" w:rsidP="00E629F5">
      <w:pPr>
        <w:pStyle w:val="NormalBold"/>
      </w:pPr>
      <w:r w:rsidRPr="0014288D">
        <w:rPr>
          <w:rStyle w:val="HideTWBExt"/>
          <w:b w:val="0"/>
        </w:rPr>
        <w:t>&lt;/RepeatBlock-By&gt;</w:t>
      </w:r>
    </w:p>
    <w:p w14:paraId="556BC59B"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2288A06E" w14:textId="6EF1C157" w:rsidR="00E629F5" w:rsidRPr="0014288D" w:rsidRDefault="00E629F5" w:rsidP="00E629F5">
      <w:pPr>
        <w:pStyle w:val="NormalBold"/>
      </w:pPr>
      <w:r w:rsidRPr="0014288D">
        <w:rPr>
          <w:rStyle w:val="HideTWBExt"/>
          <w:b w:val="0"/>
        </w:rPr>
        <w:t>&lt;Article&gt;</w:t>
      </w:r>
      <w:r w:rsidRPr="0014288D">
        <w:t>Considerando 8</w:t>
      </w:r>
      <w:r w:rsidR="00660880">
        <w:noBreakHyphen/>
      </w:r>
      <w:r w:rsidRPr="0014288D">
        <w:t>A (novo)</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711369A" w14:textId="77777777" w:rsidTr="000E1089">
        <w:trPr>
          <w:trHeight w:hRule="exact" w:val="240"/>
          <w:jc w:val="center"/>
        </w:trPr>
        <w:tc>
          <w:tcPr>
            <w:tcW w:w="9752" w:type="dxa"/>
            <w:gridSpan w:val="2"/>
            <w:tcBorders>
              <w:top w:val="nil"/>
              <w:left w:val="nil"/>
              <w:bottom w:val="nil"/>
              <w:right w:val="nil"/>
            </w:tcBorders>
          </w:tcPr>
          <w:p w14:paraId="6E7F5C9F" w14:textId="77777777" w:rsidR="00E629F5" w:rsidRPr="0014288D" w:rsidRDefault="00E629F5" w:rsidP="000E1089"/>
        </w:tc>
      </w:tr>
      <w:tr w:rsidR="00E629F5" w:rsidRPr="0014288D" w14:paraId="205B1DDD" w14:textId="77777777" w:rsidTr="000E1089">
        <w:trPr>
          <w:trHeight w:val="240"/>
          <w:jc w:val="center"/>
        </w:trPr>
        <w:tc>
          <w:tcPr>
            <w:tcW w:w="4876" w:type="dxa"/>
            <w:tcBorders>
              <w:top w:val="nil"/>
              <w:left w:val="nil"/>
              <w:bottom w:val="nil"/>
              <w:right w:val="nil"/>
            </w:tcBorders>
          </w:tcPr>
          <w:p w14:paraId="5A6868B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2862C37" w14:textId="77777777" w:rsidR="00E629F5" w:rsidRPr="0014288D" w:rsidRDefault="00E629F5" w:rsidP="000E1089">
            <w:pPr>
              <w:pStyle w:val="AmColumnHeading"/>
            </w:pPr>
            <w:r w:rsidRPr="0014288D">
              <w:t>Alteração</w:t>
            </w:r>
          </w:p>
        </w:tc>
      </w:tr>
      <w:tr w:rsidR="00E629F5" w:rsidRPr="0014288D" w14:paraId="75BF13C3" w14:textId="77777777" w:rsidTr="000E1089">
        <w:trPr>
          <w:jc w:val="center"/>
        </w:trPr>
        <w:tc>
          <w:tcPr>
            <w:tcW w:w="4876" w:type="dxa"/>
            <w:tcBorders>
              <w:top w:val="nil"/>
              <w:left w:val="nil"/>
              <w:bottom w:val="nil"/>
              <w:right w:val="nil"/>
            </w:tcBorders>
          </w:tcPr>
          <w:p w14:paraId="62955FB4" w14:textId="77777777" w:rsidR="00E629F5" w:rsidRPr="0014288D" w:rsidRDefault="00E629F5" w:rsidP="000E1089">
            <w:pPr>
              <w:pStyle w:val="Normal6a"/>
            </w:pPr>
          </w:p>
        </w:tc>
        <w:tc>
          <w:tcPr>
            <w:tcW w:w="4876" w:type="dxa"/>
            <w:tcBorders>
              <w:top w:val="nil"/>
              <w:left w:val="nil"/>
              <w:bottom w:val="nil"/>
              <w:right w:val="nil"/>
            </w:tcBorders>
          </w:tcPr>
          <w:p w14:paraId="178573FB" w14:textId="0FAD32EE" w:rsidR="00E629F5" w:rsidRPr="0014288D" w:rsidRDefault="00E629F5" w:rsidP="000E1089">
            <w:pPr>
              <w:pStyle w:val="Normal6a"/>
            </w:pPr>
            <w:r w:rsidRPr="0014288D">
              <w:rPr>
                <w:b/>
                <w:i/>
              </w:rPr>
              <w:t>(8</w:t>
            </w:r>
            <w:r w:rsidR="00660880">
              <w:rPr>
                <w:b/>
                <w:i/>
              </w:rPr>
              <w:noBreakHyphen/>
            </w:r>
            <w:r w:rsidRPr="0014288D">
              <w:rPr>
                <w:b/>
                <w:i/>
              </w:rPr>
              <w:t>A)</w:t>
            </w:r>
            <w:r w:rsidRPr="0014288D">
              <w:tab/>
            </w:r>
            <w:r w:rsidRPr="0014288D">
              <w:rPr>
                <w:b/>
                <w:i/>
              </w:rPr>
              <w:t>Importa sublinhar o registo eletrónico comum da eu</w:t>
            </w:r>
            <w:r w:rsidR="00660880">
              <w:rPr>
                <w:b/>
                <w:i/>
              </w:rPr>
              <w:noBreakHyphen/>
            </w:r>
            <w:r w:rsidRPr="0014288D">
              <w:rPr>
                <w:b/>
                <w:i/>
              </w:rPr>
              <w:t>LISA e o importante papel que este pode desempenhar no combate à imigração ilegal. </w:t>
            </w:r>
          </w:p>
        </w:tc>
      </w:tr>
    </w:tbl>
    <w:p w14:paraId="3E6606CB"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{EL}</w:t>
      </w:r>
      <w:r w:rsidRPr="0014288D">
        <w:t>el</w:t>
      </w:r>
      <w:r w:rsidRPr="0014288D">
        <w:rPr>
          <w:rStyle w:val="HideTWBExt"/>
        </w:rPr>
        <w:t>&lt;/Original&gt;</w:t>
      </w:r>
    </w:p>
    <w:p w14:paraId="6B1F6366" w14:textId="77777777" w:rsidR="00E629F5" w:rsidRPr="0014288D" w:rsidRDefault="00E629F5" w:rsidP="00E629F5">
      <w:r w:rsidRPr="0014288D">
        <w:rPr>
          <w:rStyle w:val="HideTWBExt"/>
        </w:rPr>
        <w:t>&lt;/Amend&gt;</w:t>
      </w:r>
    </w:p>
    <w:p w14:paraId="401BC79F"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130</w:t>
      </w:r>
      <w:r w:rsidRPr="0014288D">
        <w:rPr>
          <w:rStyle w:val="HideTWBExt"/>
          <w:b w:val="0"/>
        </w:rPr>
        <w:t>&lt;/NumAm&gt;</w:t>
      </w:r>
    </w:p>
    <w:p w14:paraId="04C5F635"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398301C2" w14:textId="77777777" w:rsidR="00E629F5" w:rsidRPr="0014288D" w:rsidRDefault="00E629F5" w:rsidP="00E629F5">
      <w:pPr>
        <w:pStyle w:val="NormalBold"/>
      </w:pPr>
      <w:r w:rsidRPr="0014288D">
        <w:rPr>
          <w:rStyle w:val="HideTWBExt"/>
          <w:b w:val="0"/>
        </w:rPr>
        <w:t>&lt;/RepeatBlock-By&gt;</w:t>
      </w:r>
    </w:p>
    <w:p w14:paraId="71E73349"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4DA7601E" w14:textId="77777777" w:rsidR="00E629F5" w:rsidRPr="0014288D" w:rsidRDefault="00E629F5" w:rsidP="00E629F5">
      <w:pPr>
        <w:pStyle w:val="NormalBold"/>
      </w:pPr>
      <w:r w:rsidRPr="0014288D">
        <w:rPr>
          <w:rStyle w:val="HideTWBExt"/>
          <w:b w:val="0"/>
        </w:rPr>
        <w:t>&lt;Article&gt;</w:t>
      </w:r>
      <w:r w:rsidRPr="0014288D">
        <w:t>Considerando 9</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117D692" w14:textId="77777777" w:rsidTr="000E1089">
        <w:trPr>
          <w:trHeight w:hRule="exact" w:val="240"/>
          <w:jc w:val="center"/>
        </w:trPr>
        <w:tc>
          <w:tcPr>
            <w:tcW w:w="9752" w:type="dxa"/>
            <w:gridSpan w:val="2"/>
            <w:tcBorders>
              <w:top w:val="nil"/>
              <w:left w:val="nil"/>
              <w:bottom w:val="nil"/>
              <w:right w:val="nil"/>
            </w:tcBorders>
          </w:tcPr>
          <w:p w14:paraId="291F4E9E" w14:textId="77777777" w:rsidR="00E629F5" w:rsidRPr="0014288D" w:rsidRDefault="00E629F5" w:rsidP="000E1089"/>
        </w:tc>
      </w:tr>
      <w:tr w:rsidR="00E629F5" w:rsidRPr="0014288D" w14:paraId="003B53C0" w14:textId="77777777" w:rsidTr="000E1089">
        <w:trPr>
          <w:trHeight w:val="240"/>
          <w:jc w:val="center"/>
        </w:trPr>
        <w:tc>
          <w:tcPr>
            <w:tcW w:w="4876" w:type="dxa"/>
            <w:tcBorders>
              <w:top w:val="nil"/>
              <w:left w:val="nil"/>
              <w:bottom w:val="nil"/>
              <w:right w:val="nil"/>
            </w:tcBorders>
          </w:tcPr>
          <w:p w14:paraId="7A8F6A5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AEF7A7F" w14:textId="77777777" w:rsidR="00E629F5" w:rsidRPr="0014288D" w:rsidRDefault="00E629F5" w:rsidP="000E1089">
            <w:pPr>
              <w:pStyle w:val="AmColumnHeading"/>
            </w:pPr>
            <w:r w:rsidRPr="0014288D">
              <w:t>Alteração</w:t>
            </w:r>
          </w:p>
        </w:tc>
      </w:tr>
      <w:tr w:rsidR="00E629F5" w:rsidRPr="0014288D" w14:paraId="0BA9DDBC" w14:textId="77777777" w:rsidTr="000E1089">
        <w:trPr>
          <w:jc w:val="center"/>
        </w:trPr>
        <w:tc>
          <w:tcPr>
            <w:tcW w:w="4876" w:type="dxa"/>
            <w:tcBorders>
              <w:top w:val="nil"/>
              <w:left w:val="nil"/>
              <w:bottom w:val="nil"/>
              <w:right w:val="nil"/>
            </w:tcBorders>
          </w:tcPr>
          <w:p w14:paraId="7F0898BB" w14:textId="23883E98" w:rsidR="00E629F5" w:rsidRPr="0014288D" w:rsidRDefault="00E629F5" w:rsidP="000E1089">
            <w:pPr>
              <w:pStyle w:val="Normal6a"/>
            </w:pPr>
            <w:r w:rsidRPr="0014288D">
              <w:lastRenderedPageBreak/>
              <w:t>(9)</w:t>
            </w:r>
            <w:r w:rsidRPr="0014288D">
              <w:tab/>
              <w:t>O apoio da União deve também contribuir para a aplicação da proteção temporária prevista na Diretiva 2001/55/CE</w:t>
            </w:r>
            <w:r w:rsidRPr="0014288D">
              <w:rPr>
                <w:vertAlign w:val="superscript"/>
              </w:rPr>
              <w:t>10</w:t>
            </w:r>
            <w:r w:rsidRPr="0014288D">
              <w:t xml:space="preserve"> do Conselho em caso de afluxo maciço de pessoas deslocadas, </w:t>
            </w:r>
            <w:r w:rsidRPr="0014288D">
              <w:rPr>
                <w:b/>
                <w:i/>
              </w:rPr>
              <w:t>incluindo</w:t>
            </w:r>
            <w:r w:rsidRPr="0014288D">
              <w:t xml:space="preserve"> a proteção temporária introduzida e prorrogada por decisões anteriores do Conselho, bem como para a aplicação de medidas destinadas a promover uma repartição equilibrada dos esforços entre os Estados</w:t>
            </w:r>
            <w:r w:rsidR="00660880">
              <w:noBreakHyphen/>
            </w:r>
            <w:r w:rsidRPr="0014288D">
              <w:t>Membros que acolhem essas pessoas.</w:t>
            </w:r>
          </w:p>
        </w:tc>
        <w:tc>
          <w:tcPr>
            <w:tcW w:w="4876" w:type="dxa"/>
            <w:tcBorders>
              <w:top w:val="nil"/>
              <w:left w:val="nil"/>
              <w:bottom w:val="nil"/>
              <w:right w:val="nil"/>
            </w:tcBorders>
          </w:tcPr>
          <w:p w14:paraId="07D82FAE" w14:textId="57125977" w:rsidR="00E629F5" w:rsidRPr="0014288D" w:rsidRDefault="00E629F5" w:rsidP="000E1089">
            <w:pPr>
              <w:pStyle w:val="Normal6a"/>
            </w:pPr>
            <w:r w:rsidRPr="0014288D">
              <w:t>(9)</w:t>
            </w:r>
            <w:r w:rsidRPr="0014288D">
              <w:tab/>
              <w:t>O apoio da União deve também contribuir para a aplicação da proteção temporária prevista na Diretiva 2001/55/CE do Conselho em caso de afluxo maciço de pessoas deslocadas,</w:t>
            </w:r>
            <w:r w:rsidRPr="0014288D">
              <w:rPr>
                <w:b/>
                <w:i/>
              </w:rPr>
              <w:t xml:space="preserve"> provenientes de Estados</w:t>
            </w:r>
            <w:r w:rsidR="00660880">
              <w:rPr>
                <w:b/>
                <w:i/>
              </w:rPr>
              <w:noBreakHyphen/>
            </w:r>
            <w:r w:rsidRPr="0014288D">
              <w:rPr>
                <w:b/>
                <w:i/>
              </w:rPr>
              <w:t>Membros da UE ou de Estados vizinhos, de forma proporcional à população de cada país e a uma taxa não superior a 3 %, e incluir</w:t>
            </w:r>
            <w:r w:rsidRPr="0014288D">
              <w:t xml:space="preserve"> a proteção temporária introduzida e prorrogada por decisões anteriores do Conselho, bem como para a aplicação de medidas destinadas a promover uma repartição equilibrada dos esforços entre os Estados</w:t>
            </w:r>
            <w:r w:rsidR="00660880">
              <w:noBreakHyphen/>
            </w:r>
            <w:r w:rsidRPr="0014288D">
              <w:t xml:space="preserve">Membros que acolhem essas pessoas. </w:t>
            </w:r>
            <w:r w:rsidRPr="0014288D">
              <w:rPr>
                <w:b/>
                <w:i/>
              </w:rPr>
              <w:t>Convém sublinhar que os pedidos de asilo apresentados por pessoas provenientes de países terceiros seguros, que tenham transitado por países terceiros seguros ou que cheguem à União através de regimes não reconhecidos devem ser indeferidos.</w:t>
            </w:r>
          </w:p>
        </w:tc>
      </w:tr>
      <w:tr w:rsidR="00E629F5" w:rsidRPr="0014288D" w14:paraId="20B8E6FD" w14:textId="77777777" w:rsidTr="000E1089">
        <w:trPr>
          <w:jc w:val="center"/>
        </w:trPr>
        <w:tc>
          <w:tcPr>
            <w:tcW w:w="4876" w:type="dxa"/>
            <w:tcBorders>
              <w:top w:val="nil"/>
              <w:left w:val="nil"/>
              <w:bottom w:val="nil"/>
              <w:right w:val="nil"/>
            </w:tcBorders>
          </w:tcPr>
          <w:p w14:paraId="0EAC3FA1"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0111BE29" w14:textId="77777777" w:rsidR="00E629F5" w:rsidRPr="0014288D" w:rsidRDefault="00E629F5" w:rsidP="000E1089">
            <w:pPr>
              <w:pStyle w:val="Normal6a"/>
            </w:pPr>
            <w:r w:rsidRPr="0014288D">
              <w:rPr>
                <w:b/>
                <w:i/>
              </w:rPr>
              <w:t>_________________</w:t>
            </w:r>
          </w:p>
        </w:tc>
      </w:tr>
      <w:tr w:rsidR="00E629F5" w:rsidRPr="0014288D" w14:paraId="20D20EF6" w14:textId="77777777" w:rsidTr="000E1089">
        <w:trPr>
          <w:jc w:val="center"/>
        </w:trPr>
        <w:tc>
          <w:tcPr>
            <w:tcW w:w="4876" w:type="dxa"/>
            <w:tcBorders>
              <w:top w:val="nil"/>
              <w:left w:val="nil"/>
              <w:bottom w:val="nil"/>
              <w:right w:val="nil"/>
            </w:tcBorders>
          </w:tcPr>
          <w:p w14:paraId="7082454F" w14:textId="551503A6" w:rsidR="00E629F5" w:rsidRPr="0014288D" w:rsidRDefault="00E629F5" w:rsidP="000E1089">
            <w:pPr>
              <w:pStyle w:val="Normal6a"/>
            </w:pPr>
            <w:r w:rsidRPr="0014288D">
              <w:rPr>
                <w:vertAlign w:val="superscript"/>
              </w:rPr>
              <w:t>10</w:t>
            </w:r>
            <w:r w:rsidRPr="0014288D">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w:t>
            </w:r>
            <w:r w:rsidR="00660880">
              <w:noBreakHyphen/>
            </w:r>
            <w:r w:rsidRPr="0014288D">
              <w:t>Membros ao acolherem estas pessoas e suportarem as consequências decorrentes desse acolhimento (JO L 212 de 7.8.2001, p. 12, ELI: http://data.europa.eu/eli/dir/2001/55/oj).</w:t>
            </w:r>
          </w:p>
        </w:tc>
        <w:tc>
          <w:tcPr>
            <w:tcW w:w="4876" w:type="dxa"/>
            <w:tcBorders>
              <w:top w:val="nil"/>
              <w:left w:val="nil"/>
              <w:bottom w:val="nil"/>
              <w:right w:val="nil"/>
            </w:tcBorders>
          </w:tcPr>
          <w:p w14:paraId="50A9E564" w14:textId="1E951011" w:rsidR="00E629F5" w:rsidRPr="0014288D" w:rsidRDefault="00E629F5" w:rsidP="000E1089">
            <w:pPr>
              <w:pStyle w:val="Normal6a"/>
            </w:pPr>
            <w:r w:rsidRPr="0014288D">
              <w:rPr>
                <w:vertAlign w:val="superscript"/>
              </w:rPr>
              <w:t>10</w:t>
            </w:r>
            <w:r w:rsidRPr="0014288D">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w:t>
            </w:r>
            <w:r w:rsidR="00660880">
              <w:noBreakHyphen/>
            </w:r>
            <w:r w:rsidRPr="0014288D">
              <w:t>Membros ao acolherem estas pessoas e suportarem as consequências decorrentes desse acolhimento (JO L 212 de 7.8.2001, p. 12, ELI: http://data.europa.eu/eli/dir/2001/55/oj).</w:t>
            </w:r>
          </w:p>
        </w:tc>
      </w:tr>
    </w:tbl>
    <w:p w14:paraId="3594C0D8"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{EL}</w:t>
      </w:r>
      <w:r w:rsidRPr="0014288D">
        <w:t>el</w:t>
      </w:r>
      <w:r w:rsidRPr="0014288D">
        <w:rPr>
          <w:rStyle w:val="HideTWBExt"/>
        </w:rPr>
        <w:t>&lt;/Original&gt;</w:t>
      </w:r>
    </w:p>
    <w:p w14:paraId="26B6F144" w14:textId="77777777" w:rsidR="00E629F5" w:rsidRPr="0014288D" w:rsidRDefault="00E629F5" w:rsidP="00E629F5">
      <w:r w:rsidRPr="0014288D">
        <w:rPr>
          <w:rStyle w:val="HideTWBExt"/>
        </w:rPr>
        <w:t>&lt;/Amend&gt;</w:t>
      </w:r>
    </w:p>
    <w:p w14:paraId="17ECC0EF"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131</w:t>
      </w:r>
      <w:r w:rsidRPr="0014288D">
        <w:rPr>
          <w:rStyle w:val="HideTWBExt"/>
          <w:b w:val="0"/>
        </w:rPr>
        <w:t>&lt;/NumAm&gt;</w:t>
      </w:r>
    </w:p>
    <w:p w14:paraId="70B24067"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015D9660" w14:textId="77777777" w:rsidR="00E629F5" w:rsidRPr="0014288D" w:rsidRDefault="00E629F5" w:rsidP="00E629F5">
      <w:pPr>
        <w:pStyle w:val="NormalBold"/>
      </w:pPr>
      <w:r w:rsidRPr="0014288D">
        <w:rPr>
          <w:rStyle w:val="HideTWBExt"/>
          <w:b w:val="0"/>
        </w:rPr>
        <w:t>&lt;/RepeatBlock-By&gt;</w:t>
      </w:r>
    </w:p>
    <w:p w14:paraId="7E5E842A"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0B012E4E" w14:textId="77777777" w:rsidR="00E629F5" w:rsidRPr="0014288D" w:rsidRDefault="00E629F5" w:rsidP="00E629F5">
      <w:pPr>
        <w:pStyle w:val="NormalBold"/>
      </w:pPr>
      <w:r w:rsidRPr="0014288D">
        <w:rPr>
          <w:rStyle w:val="HideTWBExt"/>
          <w:b w:val="0"/>
        </w:rPr>
        <w:t>&lt;Article&gt;</w:t>
      </w:r>
      <w:r w:rsidRPr="0014288D">
        <w:t>Considerando 9</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97171A4" w14:textId="77777777" w:rsidTr="000E1089">
        <w:trPr>
          <w:trHeight w:hRule="exact" w:val="240"/>
          <w:jc w:val="center"/>
        </w:trPr>
        <w:tc>
          <w:tcPr>
            <w:tcW w:w="9752" w:type="dxa"/>
            <w:gridSpan w:val="2"/>
            <w:tcBorders>
              <w:top w:val="nil"/>
              <w:left w:val="nil"/>
              <w:bottom w:val="nil"/>
              <w:right w:val="nil"/>
            </w:tcBorders>
          </w:tcPr>
          <w:p w14:paraId="475A2CB2" w14:textId="77777777" w:rsidR="00E629F5" w:rsidRPr="0014288D" w:rsidRDefault="00E629F5" w:rsidP="000E1089"/>
        </w:tc>
      </w:tr>
      <w:tr w:rsidR="00E629F5" w:rsidRPr="0014288D" w14:paraId="499A127F" w14:textId="77777777" w:rsidTr="000E1089">
        <w:trPr>
          <w:trHeight w:val="240"/>
          <w:jc w:val="center"/>
        </w:trPr>
        <w:tc>
          <w:tcPr>
            <w:tcW w:w="4876" w:type="dxa"/>
            <w:tcBorders>
              <w:top w:val="nil"/>
              <w:left w:val="nil"/>
              <w:bottom w:val="nil"/>
              <w:right w:val="nil"/>
            </w:tcBorders>
          </w:tcPr>
          <w:p w14:paraId="40219DA2" w14:textId="77777777" w:rsidR="00E629F5" w:rsidRPr="0014288D" w:rsidRDefault="00E629F5" w:rsidP="000E1089">
            <w:pPr>
              <w:pStyle w:val="AmColumnHeading"/>
            </w:pPr>
            <w:r w:rsidRPr="0014288D">
              <w:lastRenderedPageBreak/>
              <w:t>Texto da Comissão</w:t>
            </w:r>
          </w:p>
        </w:tc>
        <w:tc>
          <w:tcPr>
            <w:tcW w:w="4876" w:type="dxa"/>
            <w:tcBorders>
              <w:top w:val="nil"/>
              <w:left w:val="nil"/>
              <w:bottom w:val="nil"/>
              <w:right w:val="nil"/>
            </w:tcBorders>
          </w:tcPr>
          <w:p w14:paraId="64A92FC2" w14:textId="77777777" w:rsidR="00E629F5" w:rsidRPr="0014288D" w:rsidRDefault="00E629F5" w:rsidP="000E1089">
            <w:pPr>
              <w:pStyle w:val="AmColumnHeading"/>
            </w:pPr>
            <w:r w:rsidRPr="0014288D">
              <w:t>Alteração</w:t>
            </w:r>
          </w:p>
        </w:tc>
      </w:tr>
      <w:tr w:rsidR="00E629F5" w:rsidRPr="0014288D" w14:paraId="1DB9B418" w14:textId="77777777" w:rsidTr="000E1089">
        <w:trPr>
          <w:jc w:val="center"/>
        </w:trPr>
        <w:tc>
          <w:tcPr>
            <w:tcW w:w="4876" w:type="dxa"/>
            <w:tcBorders>
              <w:top w:val="nil"/>
              <w:left w:val="nil"/>
              <w:bottom w:val="nil"/>
              <w:right w:val="nil"/>
            </w:tcBorders>
          </w:tcPr>
          <w:p w14:paraId="36C476FE" w14:textId="327BCFFF" w:rsidR="00E629F5" w:rsidRPr="0014288D" w:rsidRDefault="00E629F5" w:rsidP="000E1089">
            <w:pPr>
              <w:pStyle w:val="Normal6a"/>
            </w:pPr>
            <w:r w:rsidRPr="0014288D">
              <w:t>(9)</w:t>
            </w:r>
            <w:r w:rsidRPr="0014288D">
              <w:tab/>
              <w:t>O apoio da União deve também contribuir para a aplicação da proteção temporária prevista na Diretiva 2001/55/CE</w:t>
            </w:r>
            <w:r w:rsidRPr="0014288D">
              <w:rPr>
                <w:vertAlign w:val="superscript"/>
              </w:rPr>
              <w:t>10</w:t>
            </w:r>
            <w:r w:rsidRPr="0014288D">
              <w:t xml:space="preserve"> do Conselho em caso de afluxo maciço de pessoas deslocadas, incluindo a proteção temporária introduzida e prorrogada por decisões anteriores do Conselho</w:t>
            </w:r>
            <w:r w:rsidRPr="0014288D">
              <w:rPr>
                <w:b/>
                <w:i/>
              </w:rPr>
              <w:t>, bem como para a aplicação de medidas destinadas a promover uma repartição equilibrada dos esforços entre os Estados</w:t>
            </w:r>
            <w:r w:rsidR="00660880">
              <w:rPr>
                <w:b/>
                <w:i/>
              </w:rPr>
              <w:noBreakHyphen/>
            </w:r>
            <w:r w:rsidRPr="0014288D">
              <w:rPr>
                <w:b/>
                <w:i/>
              </w:rPr>
              <w:t>Membros que acolhem essas pessoas</w:t>
            </w:r>
            <w:r w:rsidRPr="0014288D">
              <w:t>.</w:t>
            </w:r>
          </w:p>
        </w:tc>
        <w:tc>
          <w:tcPr>
            <w:tcW w:w="4876" w:type="dxa"/>
            <w:tcBorders>
              <w:top w:val="nil"/>
              <w:left w:val="nil"/>
              <w:bottom w:val="nil"/>
              <w:right w:val="nil"/>
            </w:tcBorders>
          </w:tcPr>
          <w:p w14:paraId="2A15B47C" w14:textId="77777777" w:rsidR="00E629F5" w:rsidRPr="0014288D" w:rsidRDefault="00E629F5" w:rsidP="000E1089">
            <w:pPr>
              <w:pStyle w:val="Normal6a"/>
            </w:pPr>
            <w:r w:rsidRPr="0014288D">
              <w:t>(9)</w:t>
            </w:r>
            <w:r w:rsidRPr="0014288D">
              <w:tab/>
              <w:t>O apoio da União deve também contribuir para a aplicação da proteção temporária prevista na Diretiva 2001/55/CE</w:t>
            </w:r>
            <w:r w:rsidRPr="0014288D">
              <w:rPr>
                <w:vertAlign w:val="superscript"/>
              </w:rPr>
              <w:t>10</w:t>
            </w:r>
            <w:r w:rsidRPr="0014288D">
              <w:t xml:space="preserve"> do Conselho em caso de afluxo maciço de pessoas deslocadas, incluindo a proteção temporária introduzida e prorrogada por decisões anteriores do Conselho.</w:t>
            </w:r>
          </w:p>
        </w:tc>
      </w:tr>
      <w:tr w:rsidR="00E629F5" w:rsidRPr="0014288D" w14:paraId="4123EED9" w14:textId="77777777" w:rsidTr="000E1089">
        <w:trPr>
          <w:jc w:val="center"/>
        </w:trPr>
        <w:tc>
          <w:tcPr>
            <w:tcW w:w="4876" w:type="dxa"/>
            <w:tcBorders>
              <w:top w:val="nil"/>
              <w:left w:val="nil"/>
              <w:bottom w:val="nil"/>
              <w:right w:val="nil"/>
            </w:tcBorders>
          </w:tcPr>
          <w:p w14:paraId="783EB549"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18BDB70B" w14:textId="77777777" w:rsidR="00E629F5" w:rsidRPr="0014288D" w:rsidRDefault="00E629F5" w:rsidP="000E1089">
            <w:pPr>
              <w:pStyle w:val="Normal6a"/>
            </w:pPr>
            <w:r w:rsidRPr="0014288D">
              <w:rPr>
                <w:b/>
                <w:i/>
              </w:rPr>
              <w:t>_________________</w:t>
            </w:r>
          </w:p>
        </w:tc>
      </w:tr>
      <w:tr w:rsidR="00E629F5" w:rsidRPr="0014288D" w14:paraId="6E883156" w14:textId="77777777" w:rsidTr="000E1089">
        <w:trPr>
          <w:jc w:val="center"/>
        </w:trPr>
        <w:tc>
          <w:tcPr>
            <w:tcW w:w="4876" w:type="dxa"/>
            <w:tcBorders>
              <w:top w:val="nil"/>
              <w:left w:val="nil"/>
              <w:bottom w:val="nil"/>
              <w:right w:val="nil"/>
            </w:tcBorders>
          </w:tcPr>
          <w:p w14:paraId="1A8ECA1C" w14:textId="0C3FBA91" w:rsidR="00E629F5" w:rsidRPr="0014288D" w:rsidRDefault="00E629F5" w:rsidP="000E1089">
            <w:pPr>
              <w:pStyle w:val="Normal6a"/>
            </w:pPr>
            <w:r w:rsidRPr="0014288D">
              <w:rPr>
                <w:vertAlign w:val="superscript"/>
              </w:rPr>
              <w:t>10</w:t>
            </w:r>
            <w:r w:rsidRPr="0014288D">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w:t>
            </w:r>
            <w:r w:rsidR="00660880">
              <w:noBreakHyphen/>
            </w:r>
            <w:r w:rsidRPr="0014288D">
              <w:t>Membros ao acolherem estas pessoas e suportarem as consequências decorrentes desse acolhimento (JO L 212 de 7.8.2001, p. 12, ELI: http://data.europa.eu/eli/dir/2001/55/oj).</w:t>
            </w:r>
          </w:p>
        </w:tc>
        <w:tc>
          <w:tcPr>
            <w:tcW w:w="4876" w:type="dxa"/>
            <w:tcBorders>
              <w:top w:val="nil"/>
              <w:left w:val="nil"/>
              <w:bottom w:val="nil"/>
              <w:right w:val="nil"/>
            </w:tcBorders>
          </w:tcPr>
          <w:p w14:paraId="72EC4E63" w14:textId="02E7ADFB" w:rsidR="00E629F5" w:rsidRPr="0014288D" w:rsidRDefault="00E629F5" w:rsidP="000E1089">
            <w:pPr>
              <w:pStyle w:val="Normal6a"/>
            </w:pPr>
            <w:r w:rsidRPr="0014288D">
              <w:rPr>
                <w:vertAlign w:val="superscript"/>
              </w:rPr>
              <w:t>10</w:t>
            </w:r>
            <w:r w:rsidRPr="0014288D">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w:t>
            </w:r>
            <w:r w:rsidR="00660880">
              <w:noBreakHyphen/>
            </w:r>
            <w:r w:rsidRPr="0014288D">
              <w:t>Membros ao acolherem estas pessoas e suportarem as consequências decorrentes desse acolhimento (JO L 212 de 7.8.2001, p. 12, ELI: http://data.europa.eu/eli/dir/2001/55/oj).</w:t>
            </w:r>
          </w:p>
        </w:tc>
      </w:tr>
    </w:tbl>
    <w:p w14:paraId="79D9965E"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2B6A842B"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305D2E61" w14:textId="1CA57C64" w:rsidR="00E629F5" w:rsidRPr="0014288D" w:rsidRDefault="00E629F5" w:rsidP="00E629F5">
      <w:pPr>
        <w:pStyle w:val="AmJustText"/>
      </w:pPr>
      <w:r w:rsidRPr="0014288D">
        <w:t>O fundo em questão destina</w:t>
      </w:r>
      <w:r w:rsidR="00660880">
        <w:noBreakHyphen/>
      </w:r>
      <w:r w:rsidRPr="0014288D">
        <w:t>se a financiar medidas relacionadas com a concessão de proteção temporária. A expressão «repartição equilibrada dos esforços entre os Estados</w:t>
      </w:r>
      <w:r w:rsidR="00660880">
        <w:noBreakHyphen/>
      </w:r>
      <w:r w:rsidRPr="0014288D">
        <w:t>Membros» representa um conceito político amplo cujo conteúdo não é definido mais pormenorizadamente. A supressão desta parte aumenta a clareza jurídica da disposição sem afetar a possibilidade de prestar apoio às pessoas que beneficiam de proteção temporária.</w:t>
      </w:r>
    </w:p>
    <w:p w14:paraId="01C90108" w14:textId="77777777" w:rsidR="00E629F5" w:rsidRPr="0014288D" w:rsidRDefault="00E629F5" w:rsidP="00E629F5">
      <w:r w:rsidRPr="0014288D">
        <w:rPr>
          <w:rStyle w:val="HideTWBExt"/>
        </w:rPr>
        <w:t>&lt;/Amend&gt;</w:t>
      </w:r>
    </w:p>
    <w:p w14:paraId="2E2A7AB0"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132</w:t>
      </w:r>
      <w:r w:rsidRPr="0014288D">
        <w:rPr>
          <w:rStyle w:val="HideTWBExt"/>
          <w:b w:val="0"/>
        </w:rPr>
        <w:t>&lt;/NumAm&gt;</w:t>
      </w:r>
    </w:p>
    <w:p w14:paraId="2EB17753" w14:textId="77777777" w:rsidR="00E629F5" w:rsidRPr="0014288D" w:rsidRDefault="00E629F5" w:rsidP="00E629F5">
      <w:pPr>
        <w:pStyle w:val="NormalBold"/>
      </w:pPr>
      <w:r w:rsidRPr="0014288D">
        <w:rPr>
          <w:rStyle w:val="HideTWBExt"/>
          <w:b w:val="0"/>
        </w:rPr>
        <w:t>&lt;RepeatBlock-By&gt;&lt;Members&gt;</w:t>
      </w:r>
      <w:r w:rsidRPr="0014288D">
        <w:t>Maciej Wąsik, Mariusz Kamiński</w:t>
      </w:r>
      <w:r w:rsidRPr="0014288D">
        <w:rPr>
          <w:rStyle w:val="HideTWBExt"/>
          <w:b w:val="0"/>
        </w:rPr>
        <w:t>&lt;/Members&gt;</w:t>
      </w:r>
    </w:p>
    <w:p w14:paraId="693B6645" w14:textId="77777777" w:rsidR="00E629F5" w:rsidRPr="0014288D" w:rsidRDefault="00E629F5" w:rsidP="00E629F5">
      <w:pPr>
        <w:pStyle w:val="NormalBold"/>
      </w:pPr>
      <w:r w:rsidRPr="0014288D">
        <w:rPr>
          <w:rStyle w:val="HideTWBExt"/>
          <w:b w:val="0"/>
        </w:rPr>
        <w:t>&lt;/RepeatBlock-By&gt;</w:t>
      </w:r>
    </w:p>
    <w:p w14:paraId="26CF4AF9"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797BE721" w14:textId="77777777" w:rsidR="00E629F5" w:rsidRPr="0014288D" w:rsidRDefault="00E629F5" w:rsidP="00E629F5">
      <w:pPr>
        <w:pStyle w:val="NormalBold"/>
      </w:pPr>
      <w:r w:rsidRPr="0014288D">
        <w:rPr>
          <w:rStyle w:val="HideTWBExt"/>
          <w:b w:val="0"/>
        </w:rPr>
        <w:t>&lt;Article&gt;</w:t>
      </w:r>
      <w:r w:rsidRPr="0014288D">
        <w:t>Considerando 9</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D9526ED" w14:textId="77777777" w:rsidTr="000E1089">
        <w:trPr>
          <w:trHeight w:hRule="exact" w:val="240"/>
          <w:jc w:val="center"/>
        </w:trPr>
        <w:tc>
          <w:tcPr>
            <w:tcW w:w="9752" w:type="dxa"/>
            <w:gridSpan w:val="2"/>
            <w:tcBorders>
              <w:top w:val="nil"/>
              <w:left w:val="nil"/>
              <w:bottom w:val="nil"/>
              <w:right w:val="nil"/>
            </w:tcBorders>
          </w:tcPr>
          <w:p w14:paraId="215ED16E" w14:textId="77777777" w:rsidR="00E629F5" w:rsidRPr="0014288D" w:rsidRDefault="00E629F5" w:rsidP="000E1089"/>
        </w:tc>
      </w:tr>
      <w:tr w:rsidR="00E629F5" w:rsidRPr="0014288D" w14:paraId="565A2640" w14:textId="77777777" w:rsidTr="000E1089">
        <w:trPr>
          <w:trHeight w:val="240"/>
          <w:jc w:val="center"/>
        </w:trPr>
        <w:tc>
          <w:tcPr>
            <w:tcW w:w="4876" w:type="dxa"/>
            <w:tcBorders>
              <w:top w:val="nil"/>
              <w:left w:val="nil"/>
              <w:bottom w:val="nil"/>
              <w:right w:val="nil"/>
            </w:tcBorders>
          </w:tcPr>
          <w:p w14:paraId="6E03344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BF87982" w14:textId="77777777" w:rsidR="00E629F5" w:rsidRPr="0014288D" w:rsidRDefault="00E629F5" w:rsidP="000E1089">
            <w:pPr>
              <w:pStyle w:val="AmColumnHeading"/>
            </w:pPr>
            <w:r w:rsidRPr="0014288D">
              <w:t>Alteração</w:t>
            </w:r>
          </w:p>
        </w:tc>
      </w:tr>
      <w:tr w:rsidR="00E629F5" w:rsidRPr="0014288D" w14:paraId="3F533503" w14:textId="77777777" w:rsidTr="000E1089">
        <w:trPr>
          <w:jc w:val="center"/>
        </w:trPr>
        <w:tc>
          <w:tcPr>
            <w:tcW w:w="4876" w:type="dxa"/>
            <w:tcBorders>
              <w:top w:val="nil"/>
              <w:left w:val="nil"/>
              <w:bottom w:val="nil"/>
              <w:right w:val="nil"/>
            </w:tcBorders>
          </w:tcPr>
          <w:p w14:paraId="5B7A3DAA" w14:textId="420FD895" w:rsidR="00E629F5" w:rsidRPr="0014288D" w:rsidRDefault="00E629F5" w:rsidP="000E1089">
            <w:pPr>
              <w:pStyle w:val="Normal6a"/>
            </w:pPr>
            <w:r w:rsidRPr="0014288D">
              <w:lastRenderedPageBreak/>
              <w:t>(9)</w:t>
            </w:r>
            <w:r w:rsidRPr="0014288D">
              <w:tab/>
              <w:t>O apoio da União deve também contribuir para a aplicação da proteção temporária prevista na Diretiva 2001/55/CE</w:t>
            </w:r>
            <w:r w:rsidRPr="0014288D">
              <w:rPr>
                <w:vertAlign w:val="superscript"/>
              </w:rPr>
              <w:t>10</w:t>
            </w:r>
            <w:r w:rsidRPr="0014288D">
              <w:t xml:space="preserve"> do Conselho em caso de afluxo maciço de pessoas deslocadas, incluindo a proteção temporária introduzida e prorrogada por decisões anteriores do Conselho</w:t>
            </w:r>
            <w:r w:rsidRPr="0014288D">
              <w:rPr>
                <w:b/>
                <w:i/>
              </w:rPr>
              <w:t>, bem como para a aplicação de medidas destinadas a promover uma repartição equilibrada dos esforços entre</w:t>
            </w:r>
            <w:r w:rsidRPr="0014288D">
              <w:t xml:space="preserve"> os Estados</w:t>
            </w:r>
            <w:r w:rsidR="00660880">
              <w:noBreakHyphen/>
            </w:r>
            <w:r w:rsidRPr="0014288D">
              <w:t xml:space="preserve">Membros </w:t>
            </w:r>
            <w:r w:rsidRPr="0014288D">
              <w:rPr>
                <w:b/>
                <w:i/>
              </w:rPr>
              <w:t>que acolhem essas pessoas</w:t>
            </w:r>
            <w:r w:rsidRPr="0014288D">
              <w:t>.</w:t>
            </w:r>
          </w:p>
        </w:tc>
        <w:tc>
          <w:tcPr>
            <w:tcW w:w="4876" w:type="dxa"/>
            <w:tcBorders>
              <w:top w:val="nil"/>
              <w:left w:val="nil"/>
              <w:bottom w:val="nil"/>
              <w:right w:val="nil"/>
            </w:tcBorders>
          </w:tcPr>
          <w:p w14:paraId="7B9C897B" w14:textId="669323A7" w:rsidR="00E629F5" w:rsidRPr="0014288D" w:rsidRDefault="00E629F5" w:rsidP="000E1089">
            <w:pPr>
              <w:pStyle w:val="Normal6a"/>
            </w:pPr>
            <w:r w:rsidRPr="0014288D">
              <w:t>(9)</w:t>
            </w:r>
            <w:r w:rsidRPr="0014288D">
              <w:tab/>
              <w:t>O apoio da União deve também contribuir para a aplicação da proteção temporária prevista na Diretiva 2001/55/CE</w:t>
            </w:r>
            <w:r w:rsidRPr="0014288D">
              <w:rPr>
                <w:vertAlign w:val="superscript"/>
              </w:rPr>
              <w:t>10</w:t>
            </w:r>
            <w:r w:rsidRPr="0014288D">
              <w:t xml:space="preserve"> do Conselho em caso de afluxo maciço de pessoas deslocadas, incluindo a proteção temporária introduzida e prorrogada por decisões anteriores do Conselho</w:t>
            </w:r>
            <w:r w:rsidRPr="0014288D">
              <w:rPr>
                <w:b/>
                <w:i/>
              </w:rPr>
              <w:t xml:space="preserve"> a favor de nacionais de países em guerra que cheguem diretamente desses países e que</w:t>
            </w:r>
            <w:r w:rsidRPr="0014288D">
              <w:t xml:space="preserve"> os Estados</w:t>
            </w:r>
            <w:r w:rsidR="00660880">
              <w:noBreakHyphen/>
            </w:r>
            <w:r w:rsidRPr="0014288D">
              <w:t xml:space="preserve">Membros </w:t>
            </w:r>
            <w:r w:rsidRPr="0014288D">
              <w:rPr>
                <w:b/>
                <w:i/>
              </w:rPr>
              <w:t>estejam dispostos a admitir no seu território</w:t>
            </w:r>
            <w:r w:rsidRPr="0014288D">
              <w:t>.</w:t>
            </w:r>
          </w:p>
        </w:tc>
      </w:tr>
      <w:tr w:rsidR="00E629F5" w:rsidRPr="0014288D" w14:paraId="09751E03" w14:textId="77777777" w:rsidTr="000E1089">
        <w:trPr>
          <w:jc w:val="center"/>
        </w:trPr>
        <w:tc>
          <w:tcPr>
            <w:tcW w:w="4876" w:type="dxa"/>
            <w:tcBorders>
              <w:top w:val="nil"/>
              <w:left w:val="nil"/>
              <w:bottom w:val="nil"/>
              <w:right w:val="nil"/>
            </w:tcBorders>
          </w:tcPr>
          <w:p w14:paraId="76257B58"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16F9D535" w14:textId="77777777" w:rsidR="00E629F5" w:rsidRPr="0014288D" w:rsidRDefault="00E629F5" w:rsidP="000E1089">
            <w:pPr>
              <w:pStyle w:val="Normal6a"/>
            </w:pPr>
            <w:r w:rsidRPr="0014288D">
              <w:rPr>
                <w:b/>
                <w:i/>
              </w:rPr>
              <w:t>_________________</w:t>
            </w:r>
          </w:p>
        </w:tc>
      </w:tr>
      <w:tr w:rsidR="00E629F5" w:rsidRPr="0014288D" w14:paraId="1BA6F207" w14:textId="77777777" w:rsidTr="000E1089">
        <w:trPr>
          <w:jc w:val="center"/>
        </w:trPr>
        <w:tc>
          <w:tcPr>
            <w:tcW w:w="4876" w:type="dxa"/>
            <w:tcBorders>
              <w:top w:val="nil"/>
              <w:left w:val="nil"/>
              <w:bottom w:val="nil"/>
              <w:right w:val="nil"/>
            </w:tcBorders>
          </w:tcPr>
          <w:p w14:paraId="6D0CFEB4" w14:textId="6445A56C" w:rsidR="00E629F5" w:rsidRPr="0014288D" w:rsidRDefault="00E629F5" w:rsidP="000E1089">
            <w:pPr>
              <w:pStyle w:val="Normal6a"/>
            </w:pPr>
            <w:r w:rsidRPr="0014288D">
              <w:rPr>
                <w:vertAlign w:val="superscript"/>
              </w:rPr>
              <w:t>10</w:t>
            </w:r>
            <w:r w:rsidRPr="0014288D">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w:t>
            </w:r>
            <w:r w:rsidR="00660880">
              <w:noBreakHyphen/>
            </w:r>
            <w:r w:rsidRPr="0014288D">
              <w:t>Membros ao acolherem estas pessoas e suportarem as consequências decorrentes desse acolhimento (JO L 212 de 7.8.2001, p. 12, ELI: http://data.europa.eu/eli/dir/2001/55/oj).</w:t>
            </w:r>
          </w:p>
        </w:tc>
        <w:tc>
          <w:tcPr>
            <w:tcW w:w="4876" w:type="dxa"/>
            <w:tcBorders>
              <w:top w:val="nil"/>
              <w:left w:val="nil"/>
              <w:bottom w:val="nil"/>
              <w:right w:val="nil"/>
            </w:tcBorders>
          </w:tcPr>
          <w:p w14:paraId="26942046" w14:textId="08E3C95D" w:rsidR="00E629F5" w:rsidRPr="0014288D" w:rsidRDefault="00E629F5" w:rsidP="000E1089">
            <w:pPr>
              <w:pStyle w:val="Normal6a"/>
            </w:pPr>
            <w:r w:rsidRPr="0014288D">
              <w:rPr>
                <w:vertAlign w:val="superscript"/>
              </w:rPr>
              <w:t>10</w:t>
            </w:r>
            <w:r w:rsidRPr="0014288D">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w:t>
            </w:r>
            <w:r w:rsidR="00660880">
              <w:noBreakHyphen/>
            </w:r>
            <w:r w:rsidRPr="0014288D">
              <w:t>Membros ao acolherem estas pessoas e suportarem as consequências decorrentes desse acolhimento (JO L 212 de 7.8.2001, p. 12, ELI: http://data.europa.eu/eli/dir/2001/55/oj).</w:t>
            </w:r>
          </w:p>
        </w:tc>
      </w:tr>
    </w:tbl>
    <w:p w14:paraId="6E9FACCA"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{PL}</w:t>
      </w:r>
      <w:r w:rsidRPr="0014288D">
        <w:t>pl</w:t>
      </w:r>
      <w:r w:rsidRPr="0014288D">
        <w:rPr>
          <w:rStyle w:val="HideTWBExt"/>
        </w:rPr>
        <w:t>&lt;/Original&gt;</w:t>
      </w:r>
    </w:p>
    <w:p w14:paraId="7EB4AEB3" w14:textId="77777777" w:rsidR="00E629F5" w:rsidRPr="0014288D" w:rsidRDefault="00E629F5" w:rsidP="00E629F5">
      <w:r w:rsidRPr="0014288D">
        <w:rPr>
          <w:rStyle w:val="HideTWBExt"/>
        </w:rPr>
        <w:t>&lt;/Amend&gt;</w:t>
      </w:r>
    </w:p>
    <w:p w14:paraId="5BE34789"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133</w:t>
      </w:r>
      <w:r w:rsidRPr="0014288D">
        <w:rPr>
          <w:rStyle w:val="HideTWBExt"/>
        </w:rPr>
        <w:t>&lt;/NumAm&gt;</w:t>
      </w:r>
    </w:p>
    <w:p w14:paraId="393C4A5B" w14:textId="07C90645" w:rsidR="00E629F5" w:rsidRPr="0014288D" w:rsidRDefault="00E629F5" w:rsidP="00E629F5">
      <w:pPr>
        <w:pStyle w:val="NormalBold"/>
      </w:pPr>
      <w:r w:rsidRPr="0014288D">
        <w:rPr>
          <w:rStyle w:val="HideTWBExt"/>
          <w:b w:val="0"/>
        </w:rPr>
        <w:t>&lt;RepeatBlock-By&gt;&lt;Members&gt;</w:t>
      </w:r>
      <w:r w:rsidRPr="0014288D">
        <w:t>Loucas Fourlas, Fredis Beleris, Elissavet Vozemberg</w:t>
      </w:r>
      <w:r w:rsidR="00660880">
        <w:noBreakHyphen/>
      </w:r>
      <w:r w:rsidRPr="0014288D">
        <w:t>Vrionidi, Tomáš Zdechovský, Alice Teodorescu Måwe, Loránt Vincze, Henrik Dahl, Emil Radev</w:t>
      </w:r>
      <w:r w:rsidRPr="0014288D">
        <w:rPr>
          <w:rStyle w:val="HideTWBExt"/>
          <w:b w:val="0"/>
        </w:rPr>
        <w:t>&lt;/Members&gt;</w:t>
      </w:r>
    </w:p>
    <w:p w14:paraId="58FD5B00" w14:textId="77777777" w:rsidR="00E629F5" w:rsidRPr="0014288D" w:rsidRDefault="00E629F5" w:rsidP="00E629F5">
      <w:pPr>
        <w:pStyle w:val="NormalBold"/>
      </w:pPr>
      <w:r w:rsidRPr="0014288D">
        <w:rPr>
          <w:rStyle w:val="HideTWBExt"/>
          <w:b w:val="0"/>
        </w:rPr>
        <w:t>&lt;/RepeatBlock-By&gt;</w:t>
      </w:r>
    </w:p>
    <w:p w14:paraId="0A98F5F4"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9205B26" w14:textId="5FDDEB8B" w:rsidR="00E629F5" w:rsidRPr="0014288D" w:rsidRDefault="00E629F5" w:rsidP="00E629F5">
      <w:pPr>
        <w:pStyle w:val="NormalBold"/>
      </w:pPr>
      <w:r w:rsidRPr="0014288D">
        <w:rPr>
          <w:rStyle w:val="HideTWBExt"/>
        </w:rPr>
        <w:t>&lt;Article&gt;</w:t>
      </w:r>
      <w:r w:rsidRPr="0014288D">
        <w:t>Considerando 9</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F719349" w14:textId="77777777" w:rsidTr="000E1089">
        <w:trPr>
          <w:trHeight w:hRule="exact" w:val="240"/>
          <w:jc w:val="center"/>
        </w:trPr>
        <w:tc>
          <w:tcPr>
            <w:tcW w:w="9752" w:type="dxa"/>
            <w:gridSpan w:val="2"/>
            <w:tcBorders>
              <w:top w:val="nil"/>
              <w:left w:val="nil"/>
              <w:bottom w:val="nil"/>
              <w:right w:val="nil"/>
            </w:tcBorders>
          </w:tcPr>
          <w:p w14:paraId="59557B8C" w14:textId="77777777" w:rsidR="00E629F5" w:rsidRPr="0014288D" w:rsidRDefault="00E629F5" w:rsidP="000E1089"/>
        </w:tc>
      </w:tr>
      <w:tr w:rsidR="00E629F5" w:rsidRPr="0014288D" w14:paraId="60D2D046" w14:textId="77777777" w:rsidTr="000E1089">
        <w:trPr>
          <w:trHeight w:val="240"/>
          <w:jc w:val="center"/>
        </w:trPr>
        <w:tc>
          <w:tcPr>
            <w:tcW w:w="4876" w:type="dxa"/>
            <w:tcBorders>
              <w:top w:val="nil"/>
              <w:left w:val="nil"/>
              <w:bottom w:val="nil"/>
              <w:right w:val="nil"/>
            </w:tcBorders>
          </w:tcPr>
          <w:p w14:paraId="032C20CE"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EF324AD" w14:textId="77777777" w:rsidR="00E629F5" w:rsidRPr="0014288D" w:rsidRDefault="00E629F5" w:rsidP="000E1089">
            <w:pPr>
              <w:pStyle w:val="AmColumnHeading"/>
            </w:pPr>
            <w:r w:rsidRPr="0014288D">
              <w:t>Alteração</w:t>
            </w:r>
          </w:p>
        </w:tc>
      </w:tr>
      <w:tr w:rsidR="00E629F5" w:rsidRPr="0014288D" w14:paraId="68367149" w14:textId="77777777" w:rsidTr="000E1089">
        <w:trPr>
          <w:jc w:val="center"/>
        </w:trPr>
        <w:tc>
          <w:tcPr>
            <w:tcW w:w="4876" w:type="dxa"/>
            <w:tcBorders>
              <w:top w:val="nil"/>
              <w:left w:val="nil"/>
              <w:bottom w:val="nil"/>
              <w:right w:val="nil"/>
            </w:tcBorders>
          </w:tcPr>
          <w:p w14:paraId="128CEC97" w14:textId="77777777" w:rsidR="00E629F5" w:rsidRPr="0014288D" w:rsidRDefault="00E629F5" w:rsidP="000E1089">
            <w:pPr>
              <w:pStyle w:val="Normal6a"/>
            </w:pPr>
          </w:p>
        </w:tc>
        <w:tc>
          <w:tcPr>
            <w:tcW w:w="4876" w:type="dxa"/>
            <w:tcBorders>
              <w:top w:val="nil"/>
              <w:left w:val="nil"/>
              <w:bottom w:val="nil"/>
              <w:right w:val="nil"/>
            </w:tcBorders>
          </w:tcPr>
          <w:p w14:paraId="435D2A8E" w14:textId="41F00437" w:rsidR="00E629F5" w:rsidRPr="0014288D" w:rsidRDefault="00E629F5" w:rsidP="000E1089">
            <w:pPr>
              <w:pStyle w:val="Normal6a"/>
            </w:pPr>
            <w:r w:rsidRPr="0014288D">
              <w:rPr>
                <w:b/>
                <w:i/>
              </w:rPr>
              <w:t>(9</w:t>
            </w:r>
            <w:r w:rsidR="00660880">
              <w:rPr>
                <w:b/>
                <w:i/>
              </w:rPr>
              <w:noBreakHyphen/>
            </w:r>
            <w:r w:rsidRPr="0014288D">
              <w:rPr>
                <w:b/>
                <w:i/>
              </w:rPr>
              <w:t>A)</w:t>
            </w:r>
            <w:r w:rsidRPr="0014288D">
              <w:tab/>
            </w:r>
            <w:r w:rsidRPr="0014288D">
              <w:rPr>
                <w:b/>
                <w:i/>
              </w:rPr>
              <w:t>O apoio da União deve contribuir para aumentar a eficácia da política de regresso, enquanto componente essencial do bom funcionamento do sistema de migração. Em especial, deve ajudar os Estados</w:t>
            </w:r>
            <w:r w:rsidR="00660880">
              <w:rPr>
                <w:b/>
                <w:i/>
              </w:rPr>
              <w:noBreakHyphen/>
            </w:r>
            <w:r w:rsidRPr="0014288D">
              <w:rPr>
                <w:b/>
                <w:i/>
              </w:rPr>
              <w:t xml:space="preserve">Membros a assegurar regressos rápidos, eficientes e sustentáveis, </w:t>
            </w:r>
            <w:r w:rsidRPr="0014288D">
              <w:rPr>
                <w:b/>
                <w:i/>
              </w:rPr>
              <w:lastRenderedPageBreak/>
              <w:t>nomeadamente através do reforço da cooperação com países terceiros no que toca à readmissão e à reintegração.</w:t>
            </w:r>
          </w:p>
        </w:tc>
      </w:tr>
    </w:tbl>
    <w:p w14:paraId="0BA4E659"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0259C3A" w14:textId="77777777" w:rsidR="00E629F5" w:rsidRPr="0014288D" w:rsidRDefault="00E629F5" w:rsidP="00E629F5">
      <w:r w:rsidRPr="0014288D">
        <w:rPr>
          <w:rStyle w:val="HideTWBExt"/>
        </w:rPr>
        <w:t>&lt;/Amend&gt;</w:t>
      </w:r>
    </w:p>
    <w:p w14:paraId="11837227"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134</w:t>
      </w:r>
      <w:r w:rsidRPr="0014288D">
        <w:rPr>
          <w:rStyle w:val="HideTWBExt"/>
        </w:rPr>
        <w:t>&lt;/NumAm&gt;</w:t>
      </w:r>
    </w:p>
    <w:p w14:paraId="7ABEEF32"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09EB57BD" w14:textId="77777777" w:rsidR="00E629F5" w:rsidRPr="0014288D" w:rsidRDefault="00E629F5" w:rsidP="00E629F5">
      <w:pPr>
        <w:pStyle w:val="NormalBold"/>
      </w:pPr>
      <w:r w:rsidRPr="0014288D">
        <w:rPr>
          <w:rStyle w:val="HideTWBExt"/>
          <w:b w:val="0"/>
        </w:rPr>
        <w:t>&lt;/RepeatBlock-By&gt;</w:t>
      </w:r>
    </w:p>
    <w:p w14:paraId="2491A9D4"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32CFE64" w14:textId="77777777" w:rsidR="00E629F5" w:rsidRPr="0014288D" w:rsidRDefault="00E629F5" w:rsidP="00E629F5">
      <w:pPr>
        <w:pStyle w:val="NormalBold"/>
      </w:pPr>
      <w:r w:rsidRPr="0014288D">
        <w:rPr>
          <w:rStyle w:val="HideTWBExt"/>
        </w:rPr>
        <w:t>&lt;Article&gt;</w:t>
      </w:r>
      <w:r w:rsidRPr="0014288D">
        <w:t>Considerando 10</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55610CF" w14:textId="77777777" w:rsidTr="000E1089">
        <w:trPr>
          <w:trHeight w:hRule="exact" w:val="240"/>
          <w:jc w:val="center"/>
        </w:trPr>
        <w:tc>
          <w:tcPr>
            <w:tcW w:w="9752" w:type="dxa"/>
            <w:gridSpan w:val="2"/>
            <w:tcBorders>
              <w:top w:val="nil"/>
              <w:left w:val="nil"/>
              <w:bottom w:val="nil"/>
              <w:right w:val="nil"/>
            </w:tcBorders>
          </w:tcPr>
          <w:p w14:paraId="7027E3AB" w14:textId="77777777" w:rsidR="00E629F5" w:rsidRPr="0014288D" w:rsidRDefault="00E629F5" w:rsidP="000E1089"/>
        </w:tc>
      </w:tr>
      <w:tr w:rsidR="00E629F5" w:rsidRPr="0014288D" w14:paraId="1E45ACE8" w14:textId="77777777" w:rsidTr="000E1089">
        <w:trPr>
          <w:trHeight w:val="240"/>
          <w:jc w:val="center"/>
        </w:trPr>
        <w:tc>
          <w:tcPr>
            <w:tcW w:w="4876" w:type="dxa"/>
            <w:tcBorders>
              <w:top w:val="nil"/>
              <w:left w:val="nil"/>
              <w:bottom w:val="nil"/>
              <w:right w:val="nil"/>
            </w:tcBorders>
          </w:tcPr>
          <w:p w14:paraId="11CF9F28"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5197FB8" w14:textId="77777777" w:rsidR="00E629F5" w:rsidRPr="0014288D" w:rsidRDefault="00E629F5" w:rsidP="000E1089">
            <w:pPr>
              <w:pStyle w:val="AmColumnHeading"/>
            </w:pPr>
            <w:r w:rsidRPr="0014288D">
              <w:t>Alteração</w:t>
            </w:r>
          </w:p>
        </w:tc>
      </w:tr>
      <w:tr w:rsidR="00E629F5" w:rsidRPr="0014288D" w14:paraId="6D48F12B" w14:textId="77777777" w:rsidTr="000E1089">
        <w:trPr>
          <w:jc w:val="center"/>
        </w:trPr>
        <w:tc>
          <w:tcPr>
            <w:tcW w:w="4876" w:type="dxa"/>
            <w:tcBorders>
              <w:top w:val="nil"/>
              <w:left w:val="nil"/>
              <w:bottom w:val="nil"/>
              <w:right w:val="nil"/>
            </w:tcBorders>
          </w:tcPr>
          <w:p w14:paraId="72070BCE" w14:textId="23A27D02" w:rsidR="00E629F5" w:rsidRPr="0014288D" w:rsidRDefault="00E629F5" w:rsidP="000E1089">
            <w:pPr>
              <w:pStyle w:val="Normal6a"/>
            </w:pPr>
            <w:r w:rsidRPr="0014288D">
              <w:t>(10)</w:t>
            </w:r>
            <w:r w:rsidRPr="0014288D">
              <w:tab/>
              <w:t>Os Estados</w:t>
            </w:r>
            <w:r w:rsidR="00660880">
              <w:noBreakHyphen/>
            </w:r>
            <w:r w:rsidRPr="0014288D">
              <w:t>Membros devem basear</w:t>
            </w:r>
            <w:r w:rsidR="00660880">
              <w:noBreakHyphen/>
            </w:r>
            <w:r w:rsidRPr="0014288D">
              <w:t>se no princípio da parceria na execução do apoio da União para assegurar a continuidade da abordagem de governação.</w:t>
            </w:r>
          </w:p>
        </w:tc>
        <w:tc>
          <w:tcPr>
            <w:tcW w:w="4876" w:type="dxa"/>
            <w:tcBorders>
              <w:top w:val="nil"/>
              <w:left w:val="nil"/>
              <w:bottom w:val="nil"/>
              <w:right w:val="nil"/>
            </w:tcBorders>
          </w:tcPr>
          <w:p w14:paraId="135CE1A3" w14:textId="5180EF9A" w:rsidR="00E629F5" w:rsidRPr="0014288D" w:rsidRDefault="00E629F5" w:rsidP="000E1089">
            <w:pPr>
              <w:pStyle w:val="Normal6a"/>
            </w:pPr>
            <w:r w:rsidRPr="0014288D">
              <w:t>(10)</w:t>
            </w:r>
            <w:r w:rsidRPr="0014288D">
              <w:tab/>
              <w:t>Os Estados</w:t>
            </w:r>
            <w:r w:rsidR="00660880">
              <w:noBreakHyphen/>
            </w:r>
            <w:r w:rsidRPr="0014288D">
              <w:t>Membros devem basear</w:t>
            </w:r>
            <w:r w:rsidR="00660880">
              <w:noBreakHyphen/>
            </w:r>
            <w:r w:rsidRPr="0014288D">
              <w:t xml:space="preserve">se no princípio da parceria na execução do apoio da União para assegurar a continuidade da abordagem de governação. </w:t>
            </w:r>
            <w:r w:rsidRPr="0014288D">
              <w:rPr>
                <w:b/>
                <w:i/>
              </w:rPr>
              <w:t>Uma vez que o princípio da parceria é particularmente importante no contexto das políticas de asilo, migração e integração, os Estados</w:t>
            </w:r>
            <w:r w:rsidR="00660880">
              <w:rPr>
                <w:b/>
                <w:i/>
              </w:rPr>
              <w:noBreakHyphen/>
            </w:r>
            <w:r w:rsidRPr="0014288D">
              <w:rPr>
                <w:b/>
                <w:i/>
              </w:rPr>
              <w:t>Membros devem especificar a composição das suas parcerias, bem como a descrição dos acordos de parceria, porquanto se relacionem com o instrumento de financiamento das políticas de asilo, migração e integração. Esses pormenores devem ser disponibilizados ao público pelos Estados</w:t>
            </w:r>
            <w:r w:rsidR="00660880">
              <w:rPr>
                <w:b/>
                <w:i/>
              </w:rPr>
              <w:noBreakHyphen/>
            </w:r>
            <w:r w:rsidRPr="0014288D">
              <w:rPr>
                <w:b/>
                <w:i/>
              </w:rPr>
              <w:t>Membros mediante pedido. </w:t>
            </w:r>
          </w:p>
        </w:tc>
      </w:tr>
    </w:tbl>
    <w:p w14:paraId="2258FF5A"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B48D592" w14:textId="77777777" w:rsidR="00E629F5" w:rsidRPr="0014288D" w:rsidRDefault="00E629F5" w:rsidP="00E629F5">
      <w:r w:rsidRPr="0014288D">
        <w:rPr>
          <w:rStyle w:val="HideTWBExt"/>
        </w:rPr>
        <w:t>&lt;/Amend&gt;</w:t>
      </w:r>
    </w:p>
    <w:p w14:paraId="6038E3BC"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135</w:t>
      </w:r>
      <w:r w:rsidRPr="0014288D">
        <w:rPr>
          <w:rStyle w:val="HideTWBExt"/>
        </w:rPr>
        <w:t>&lt;/NumAm&gt;</w:t>
      </w:r>
    </w:p>
    <w:p w14:paraId="01858190" w14:textId="77777777" w:rsidR="00E629F5" w:rsidRPr="0014288D" w:rsidRDefault="00E629F5" w:rsidP="00E629F5">
      <w:pPr>
        <w:pStyle w:val="NormalBold"/>
      </w:pPr>
      <w:r w:rsidRPr="0014288D">
        <w:rPr>
          <w:rStyle w:val="HideTWBExt"/>
          <w:b w:val="0"/>
        </w:rPr>
        <w:t>&lt;RepeatBlock-By&gt;&lt;Members&gt;</w:t>
      </w:r>
      <w:r w:rsidRPr="0014288D">
        <w:t>Loucas Fourlas, Tomáš Zdechovský, Alice Teodorescu Måwe, Loránt Vincze, Henrik Dahl, Emil Radev</w:t>
      </w:r>
      <w:r w:rsidRPr="0014288D">
        <w:rPr>
          <w:rStyle w:val="HideTWBExt"/>
          <w:b w:val="0"/>
        </w:rPr>
        <w:t>&lt;/Members&gt;</w:t>
      </w:r>
    </w:p>
    <w:p w14:paraId="79C811C1" w14:textId="77777777" w:rsidR="00E629F5" w:rsidRPr="0014288D" w:rsidRDefault="00E629F5" w:rsidP="00E629F5">
      <w:pPr>
        <w:pStyle w:val="NormalBold"/>
      </w:pPr>
      <w:r w:rsidRPr="0014288D">
        <w:rPr>
          <w:rStyle w:val="HideTWBExt"/>
          <w:b w:val="0"/>
        </w:rPr>
        <w:t>&lt;/RepeatBlock-By&gt;</w:t>
      </w:r>
    </w:p>
    <w:p w14:paraId="0B5E0BE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31FB8CC9" w14:textId="77777777" w:rsidR="00E629F5" w:rsidRPr="0014288D" w:rsidRDefault="00E629F5" w:rsidP="00E629F5">
      <w:pPr>
        <w:pStyle w:val="NormalBold"/>
      </w:pPr>
      <w:r w:rsidRPr="0014288D">
        <w:rPr>
          <w:rStyle w:val="HideTWBExt"/>
        </w:rPr>
        <w:t>&lt;Article&gt;</w:t>
      </w:r>
      <w:r w:rsidRPr="0014288D">
        <w:t>Considerando 10</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48DA10D" w14:textId="77777777" w:rsidTr="000E1089">
        <w:trPr>
          <w:trHeight w:hRule="exact" w:val="240"/>
          <w:jc w:val="center"/>
        </w:trPr>
        <w:tc>
          <w:tcPr>
            <w:tcW w:w="9752" w:type="dxa"/>
            <w:gridSpan w:val="2"/>
            <w:tcBorders>
              <w:top w:val="nil"/>
              <w:left w:val="nil"/>
              <w:bottom w:val="nil"/>
              <w:right w:val="nil"/>
            </w:tcBorders>
          </w:tcPr>
          <w:p w14:paraId="1A54DC21" w14:textId="77777777" w:rsidR="00E629F5" w:rsidRPr="0014288D" w:rsidRDefault="00E629F5" w:rsidP="000E1089"/>
        </w:tc>
      </w:tr>
      <w:tr w:rsidR="00E629F5" w:rsidRPr="0014288D" w14:paraId="6DAC3519" w14:textId="77777777" w:rsidTr="000E1089">
        <w:trPr>
          <w:trHeight w:val="240"/>
          <w:jc w:val="center"/>
        </w:trPr>
        <w:tc>
          <w:tcPr>
            <w:tcW w:w="4876" w:type="dxa"/>
            <w:tcBorders>
              <w:top w:val="nil"/>
              <w:left w:val="nil"/>
              <w:bottom w:val="nil"/>
              <w:right w:val="nil"/>
            </w:tcBorders>
          </w:tcPr>
          <w:p w14:paraId="08683902"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15FA791" w14:textId="77777777" w:rsidR="00E629F5" w:rsidRPr="0014288D" w:rsidRDefault="00E629F5" w:rsidP="000E1089">
            <w:pPr>
              <w:pStyle w:val="AmColumnHeading"/>
            </w:pPr>
            <w:r w:rsidRPr="0014288D">
              <w:t>Alteração</w:t>
            </w:r>
          </w:p>
        </w:tc>
      </w:tr>
      <w:tr w:rsidR="00E629F5" w:rsidRPr="0014288D" w14:paraId="4B88ECDE" w14:textId="77777777" w:rsidTr="000E1089">
        <w:trPr>
          <w:jc w:val="center"/>
        </w:trPr>
        <w:tc>
          <w:tcPr>
            <w:tcW w:w="4876" w:type="dxa"/>
            <w:tcBorders>
              <w:top w:val="nil"/>
              <w:left w:val="nil"/>
              <w:bottom w:val="nil"/>
              <w:right w:val="nil"/>
            </w:tcBorders>
          </w:tcPr>
          <w:p w14:paraId="027DEE9B" w14:textId="787D2CCB" w:rsidR="00E629F5" w:rsidRPr="0014288D" w:rsidRDefault="00E629F5" w:rsidP="000E1089">
            <w:pPr>
              <w:pStyle w:val="Normal6a"/>
            </w:pPr>
            <w:r w:rsidRPr="0014288D">
              <w:t>(10)</w:t>
            </w:r>
            <w:r w:rsidRPr="0014288D">
              <w:tab/>
              <w:t>Os Estados</w:t>
            </w:r>
            <w:r w:rsidR="00660880">
              <w:noBreakHyphen/>
            </w:r>
            <w:r w:rsidRPr="0014288D">
              <w:t>Membros devem basear</w:t>
            </w:r>
            <w:r w:rsidR="00660880">
              <w:noBreakHyphen/>
            </w:r>
            <w:r w:rsidRPr="0014288D">
              <w:t xml:space="preserve">se no princípio da parceria na execução do apoio da União para assegurar </w:t>
            </w:r>
            <w:r w:rsidRPr="0014288D">
              <w:lastRenderedPageBreak/>
              <w:t>a continuidade da abordagem de governação.</w:t>
            </w:r>
          </w:p>
        </w:tc>
        <w:tc>
          <w:tcPr>
            <w:tcW w:w="4876" w:type="dxa"/>
            <w:tcBorders>
              <w:top w:val="nil"/>
              <w:left w:val="nil"/>
              <w:bottom w:val="nil"/>
              <w:right w:val="nil"/>
            </w:tcBorders>
          </w:tcPr>
          <w:p w14:paraId="343760CA" w14:textId="7A3ABAD3" w:rsidR="00E629F5" w:rsidRPr="0014288D" w:rsidRDefault="00E629F5" w:rsidP="000E1089">
            <w:pPr>
              <w:pStyle w:val="Normal6a"/>
            </w:pPr>
            <w:r w:rsidRPr="0014288D">
              <w:lastRenderedPageBreak/>
              <w:t>(10)</w:t>
            </w:r>
            <w:r w:rsidRPr="0014288D">
              <w:tab/>
              <w:t>Os Estados</w:t>
            </w:r>
            <w:r w:rsidR="00660880">
              <w:noBreakHyphen/>
            </w:r>
            <w:r w:rsidRPr="0014288D">
              <w:t>Membros devem basear</w:t>
            </w:r>
            <w:r w:rsidR="00660880">
              <w:noBreakHyphen/>
            </w:r>
            <w:r w:rsidRPr="0014288D">
              <w:t xml:space="preserve">se no princípio da parceria na execução do apoio da União para assegurar </w:t>
            </w:r>
            <w:r w:rsidRPr="0014288D">
              <w:lastRenderedPageBreak/>
              <w:t>a continuidade da abordagem de governação</w:t>
            </w:r>
            <w:r w:rsidRPr="0014288D">
              <w:rPr>
                <w:b/>
                <w:i/>
              </w:rPr>
              <w:t>, nomeadamente assegurando a devida participação das autoridades regionais e locais na preparação e execução dos planos de parceria nacionais e regionais dos Estados</w:t>
            </w:r>
            <w:r w:rsidR="00660880">
              <w:rPr>
                <w:b/>
                <w:i/>
              </w:rPr>
              <w:noBreakHyphen/>
            </w:r>
            <w:r w:rsidRPr="0014288D">
              <w:rPr>
                <w:b/>
                <w:i/>
              </w:rPr>
              <w:t>Membros, de acordo com os quadros institucionais específicos</w:t>
            </w:r>
            <w:r w:rsidRPr="0014288D">
              <w:t>.</w:t>
            </w:r>
          </w:p>
        </w:tc>
      </w:tr>
    </w:tbl>
    <w:p w14:paraId="5EF3D611"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B6826B6" w14:textId="77777777" w:rsidR="00E629F5" w:rsidRPr="0014288D" w:rsidRDefault="00E629F5" w:rsidP="00E629F5">
      <w:r w:rsidRPr="0014288D">
        <w:rPr>
          <w:rStyle w:val="HideTWBExt"/>
        </w:rPr>
        <w:t>&lt;/Amend&gt;</w:t>
      </w:r>
    </w:p>
    <w:p w14:paraId="139DE857"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136</w:t>
      </w:r>
      <w:r w:rsidRPr="0014288D">
        <w:rPr>
          <w:rStyle w:val="HideTWBExt"/>
          <w:b w:val="0"/>
        </w:rPr>
        <w:t>&lt;/NumAm&gt;</w:t>
      </w:r>
    </w:p>
    <w:p w14:paraId="2BE70A67"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5986DF1E" w14:textId="77777777" w:rsidR="00E629F5" w:rsidRPr="0014288D" w:rsidRDefault="00E629F5" w:rsidP="00E629F5">
      <w:pPr>
        <w:pStyle w:val="NormalBold"/>
      </w:pPr>
      <w:r w:rsidRPr="0014288D">
        <w:rPr>
          <w:rStyle w:val="HideTWBExt"/>
          <w:b w:val="0"/>
        </w:rPr>
        <w:t>&lt;/RepeatBlock-By&gt;</w:t>
      </w:r>
    </w:p>
    <w:p w14:paraId="262A699A"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4421FB68" w14:textId="77777777" w:rsidR="00E629F5" w:rsidRPr="0014288D" w:rsidRDefault="00E629F5" w:rsidP="00E629F5">
      <w:pPr>
        <w:pStyle w:val="NormalBold"/>
      </w:pPr>
      <w:r w:rsidRPr="0014288D">
        <w:rPr>
          <w:rStyle w:val="HideTWBExt"/>
          <w:b w:val="0"/>
        </w:rPr>
        <w:t>&lt;Article&gt;</w:t>
      </w:r>
      <w:r w:rsidRPr="0014288D">
        <w:t>Considerando 10</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0799A3CF" w14:textId="77777777" w:rsidTr="000E1089">
        <w:trPr>
          <w:trHeight w:hRule="exact" w:val="240"/>
          <w:jc w:val="center"/>
        </w:trPr>
        <w:tc>
          <w:tcPr>
            <w:tcW w:w="9752" w:type="dxa"/>
            <w:gridSpan w:val="2"/>
            <w:tcBorders>
              <w:top w:val="nil"/>
              <w:left w:val="nil"/>
              <w:bottom w:val="nil"/>
              <w:right w:val="nil"/>
            </w:tcBorders>
          </w:tcPr>
          <w:p w14:paraId="66B6A30A" w14:textId="77777777" w:rsidR="00E629F5" w:rsidRPr="0014288D" w:rsidRDefault="00E629F5" w:rsidP="000E1089"/>
        </w:tc>
      </w:tr>
      <w:tr w:rsidR="00E629F5" w:rsidRPr="0014288D" w14:paraId="07AF6A48" w14:textId="77777777" w:rsidTr="000E1089">
        <w:trPr>
          <w:trHeight w:val="240"/>
          <w:jc w:val="center"/>
        </w:trPr>
        <w:tc>
          <w:tcPr>
            <w:tcW w:w="4876" w:type="dxa"/>
            <w:tcBorders>
              <w:top w:val="nil"/>
              <w:left w:val="nil"/>
              <w:bottom w:val="nil"/>
              <w:right w:val="nil"/>
            </w:tcBorders>
          </w:tcPr>
          <w:p w14:paraId="2C2DE24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74E08AA" w14:textId="77777777" w:rsidR="00E629F5" w:rsidRPr="0014288D" w:rsidRDefault="00E629F5" w:rsidP="000E1089">
            <w:pPr>
              <w:pStyle w:val="AmColumnHeading"/>
            </w:pPr>
            <w:r w:rsidRPr="0014288D">
              <w:t>Alteração</w:t>
            </w:r>
          </w:p>
        </w:tc>
      </w:tr>
      <w:tr w:rsidR="00E629F5" w:rsidRPr="0014288D" w14:paraId="1187EFD9" w14:textId="77777777" w:rsidTr="000E1089">
        <w:trPr>
          <w:jc w:val="center"/>
        </w:trPr>
        <w:tc>
          <w:tcPr>
            <w:tcW w:w="4876" w:type="dxa"/>
            <w:tcBorders>
              <w:top w:val="nil"/>
              <w:left w:val="nil"/>
              <w:bottom w:val="nil"/>
              <w:right w:val="nil"/>
            </w:tcBorders>
          </w:tcPr>
          <w:p w14:paraId="6F8CFDD5" w14:textId="37FF401A" w:rsidR="00E629F5" w:rsidRPr="0014288D" w:rsidRDefault="00E629F5" w:rsidP="000E1089">
            <w:pPr>
              <w:pStyle w:val="Normal6a"/>
            </w:pPr>
            <w:r w:rsidRPr="0014288D">
              <w:t>(10)</w:t>
            </w:r>
            <w:r w:rsidRPr="0014288D">
              <w:tab/>
              <w:t>Os Estados</w:t>
            </w:r>
            <w:r w:rsidR="00660880">
              <w:noBreakHyphen/>
            </w:r>
            <w:r w:rsidRPr="0014288D">
              <w:t>Membros devem basear</w:t>
            </w:r>
            <w:r w:rsidR="00660880">
              <w:noBreakHyphen/>
            </w:r>
            <w:r w:rsidRPr="0014288D">
              <w:t>se no princípio da parceria na execução do apoio da União para assegurar a continuidade da abordagem de governação.</w:t>
            </w:r>
          </w:p>
        </w:tc>
        <w:tc>
          <w:tcPr>
            <w:tcW w:w="4876" w:type="dxa"/>
            <w:tcBorders>
              <w:top w:val="nil"/>
              <w:left w:val="nil"/>
              <w:bottom w:val="nil"/>
              <w:right w:val="nil"/>
            </w:tcBorders>
          </w:tcPr>
          <w:p w14:paraId="0EF2BEA1" w14:textId="32F61444" w:rsidR="00E629F5" w:rsidRPr="0014288D" w:rsidRDefault="00E629F5" w:rsidP="000E1089">
            <w:pPr>
              <w:pStyle w:val="Normal6a"/>
            </w:pPr>
            <w:r w:rsidRPr="0014288D">
              <w:t>(10)</w:t>
            </w:r>
            <w:r w:rsidRPr="0014288D">
              <w:tab/>
              <w:t>Os Estados</w:t>
            </w:r>
            <w:r w:rsidR="00660880">
              <w:noBreakHyphen/>
            </w:r>
            <w:r w:rsidRPr="0014288D">
              <w:t>Membros devem basear</w:t>
            </w:r>
            <w:r w:rsidR="00660880">
              <w:noBreakHyphen/>
            </w:r>
            <w:r w:rsidRPr="0014288D">
              <w:t>se no princípio da parceria na execução do apoio da União para assegurar a continuidade da abordagem de governação</w:t>
            </w:r>
            <w:r w:rsidRPr="0014288D">
              <w:rPr>
                <w:b/>
                <w:i/>
              </w:rPr>
              <w:t>, sem que esse princípio implique a obrigação de envolver categorias específicas de organizações ou organismos</w:t>
            </w:r>
            <w:r w:rsidRPr="0014288D">
              <w:t>.</w:t>
            </w:r>
          </w:p>
        </w:tc>
      </w:tr>
    </w:tbl>
    <w:p w14:paraId="270904A4"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2003D2E2"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4DBDF0A2" w14:textId="79B6BF03" w:rsidR="00E629F5" w:rsidRPr="0014288D" w:rsidRDefault="00E629F5" w:rsidP="00E629F5">
      <w:pPr>
        <w:pStyle w:val="AmJustText"/>
      </w:pPr>
      <w:r w:rsidRPr="0014288D">
        <w:t>O princípio da parceria não pode conferir a determinadas entidades o direito automático de participarem no planeamento ou na execução do programa. A seleção dos parceiros pertinentes deve ser decidida pelos Estados</w:t>
      </w:r>
      <w:r w:rsidR="00660880">
        <w:noBreakHyphen/>
      </w:r>
      <w:r w:rsidRPr="0014288D">
        <w:t>Membros, de acordo com as suas necessidades e condições organizativas.</w:t>
      </w:r>
    </w:p>
    <w:p w14:paraId="0AC54A1A" w14:textId="77777777" w:rsidR="00E629F5" w:rsidRPr="0014288D" w:rsidRDefault="00E629F5" w:rsidP="00E629F5">
      <w:r w:rsidRPr="0014288D">
        <w:rPr>
          <w:rStyle w:val="HideTWBExt"/>
        </w:rPr>
        <w:t>&lt;/Amend&gt;</w:t>
      </w:r>
    </w:p>
    <w:p w14:paraId="505A6213"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137</w:t>
      </w:r>
      <w:r w:rsidRPr="0014288D">
        <w:rPr>
          <w:rStyle w:val="HideTWBExt"/>
        </w:rPr>
        <w:t>&lt;/NumAm&gt;</w:t>
      </w:r>
    </w:p>
    <w:p w14:paraId="36715609"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34FE56A9" w14:textId="77777777" w:rsidR="00E629F5" w:rsidRPr="0014288D" w:rsidRDefault="00E629F5" w:rsidP="00E629F5">
      <w:pPr>
        <w:pStyle w:val="NormalBold"/>
      </w:pPr>
      <w:r w:rsidRPr="0014288D">
        <w:rPr>
          <w:rStyle w:val="HideTWBExt"/>
          <w:b w:val="0"/>
        </w:rPr>
        <w:t>&lt;/RepeatBlock-By&gt;</w:t>
      </w:r>
    </w:p>
    <w:p w14:paraId="1C4F5E80"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BE90475" w14:textId="77777777" w:rsidR="00E629F5" w:rsidRPr="0014288D" w:rsidRDefault="00E629F5" w:rsidP="00E629F5">
      <w:pPr>
        <w:pStyle w:val="NormalBold"/>
      </w:pPr>
      <w:r w:rsidRPr="0014288D">
        <w:rPr>
          <w:rStyle w:val="HideTWBExt"/>
        </w:rPr>
        <w:t>&lt;Article&gt;</w:t>
      </w:r>
      <w:r w:rsidRPr="0014288D">
        <w:t>Considerando 11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147F14D" w14:textId="77777777" w:rsidTr="000E1089">
        <w:trPr>
          <w:trHeight w:hRule="exact" w:val="240"/>
          <w:jc w:val="center"/>
        </w:trPr>
        <w:tc>
          <w:tcPr>
            <w:tcW w:w="9752" w:type="dxa"/>
            <w:gridSpan w:val="2"/>
            <w:tcBorders>
              <w:top w:val="nil"/>
              <w:left w:val="nil"/>
              <w:bottom w:val="nil"/>
              <w:right w:val="nil"/>
            </w:tcBorders>
          </w:tcPr>
          <w:p w14:paraId="255CB993" w14:textId="77777777" w:rsidR="00E629F5" w:rsidRPr="0014288D" w:rsidRDefault="00E629F5" w:rsidP="000E1089"/>
        </w:tc>
      </w:tr>
      <w:tr w:rsidR="00E629F5" w:rsidRPr="0014288D" w14:paraId="411C86CB" w14:textId="77777777" w:rsidTr="000E1089">
        <w:trPr>
          <w:trHeight w:val="240"/>
          <w:jc w:val="center"/>
        </w:trPr>
        <w:tc>
          <w:tcPr>
            <w:tcW w:w="4876" w:type="dxa"/>
            <w:tcBorders>
              <w:top w:val="nil"/>
              <w:left w:val="nil"/>
              <w:bottom w:val="nil"/>
              <w:right w:val="nil"/>
            </w:tcBorders>
          </w:tcPr>
          <w:p w14:paraId="7000F9F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081DD87" w14:textId="77777777" w:rsidR="00E629F5" w:rsidRPr="0014288D" w:rsidRDefault="00E629F5" w:rsidP="000E1089">
            <w:pPr>
              <w:pStyle w:val="AmColumnHeading"/>
            </w:pPr>
            <w:r w:rsidRPr="0014288D">
              <w:t>Alteração</w:t>
            </w:r>
          </w:p>
        </w:tc>
      </w:tr>
      <w:tr w:rsidR="00E629F5" w:rsidRPr="0014288D" w14:paraId="3563199E" w14:textId="77777777" w:rsidTr="000E1089">
        <w:trPr>
          <w:jc w:val="center"/>
        </w:trPr>
        <w:tc>
          <w:tcPr>
            <w:tcW w:w="4876" w:type="dxa"/>
            <w:tcBorders>
              <w:top w:val="nil"/>
              <w:left w:val="nil"/>
              <w:bottom w:val="nil"/>
              <w:right w:val="nil"/>
            </w:tcBorders>
          </w:tcPr>
          <w:p w14:paraId="7E6BF23C" w14:textId="66D177ED" w:rsidR="00E629F5" w:rsidRPr="0014288D" w:rsidRDefault="00E629F5" w:rsidP="000E1089">
            <w:pPr>
              <w:pStyle w:val="Normal6a"/>
            </w:pPr>
            <w:r w:rsidRPr="0014288D">
              <w:rPr>
                <w:b/>
                <w:i/>
              </w:rPr>
              <w:lastRenderedPageBreak/>
              <w:t>(11)</w:t>
            </w:r>
            <w:r w:rsidRPr="0014288D">
              <w:tab/>
            </w:r>
            <w:r w:rsidRPr="0014288D">
              <w:rPr>
                <w:b/>
                <w:i/>
              </w:rPr>
              <w:t>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da migração, que maximiza sinergias e aumenta o efeito de alavanca. O apoio da União ao abrigo do presente regulamento pode também incluir o apoio aos recursos pertinentes das delegações da UE em casos devidamente justificados e ser coordenado entre os Estados</w:t>
            </w:r>
            <w:r w:rsidR="00660880">
              <w:rPr>
                <w:b/>
                <w:i/>
              </w:rPr>
              <w:noBreakHyphen/>
            </w:r>
            <w:r w:rsidRPr="0014288D">
              <w:rPr>
                <w:b/>
                <w:i/>
              </w:rPr>
              <w:t>Membros e a Comissão nas fases de programação e execução.</w:t>
            </w:r>
          </w:p>
        </w:tc>
        <w:tc>
          <w:tcPr>
            <w:tcW w:w="4876" w:type="dxa"/>
            <w:tcBorders>
              <w:top w:val="nil"/>
              <w:left w:val="nil"/>
              <w:bottom w:val="nil"/>
              <w:right w:val="nil"/>
            </w:tcBorders>
          </w:tcPr>
          <w:p w14:paraId="0E38D57F" w14:textId="77777777" w:rsidR="00E629F5" w:rsidRPr="0014288D" w:rsidRDefault="00E629F5" w:rsidP="000E1089">
            <w:pPr>
              <w:pStyle w:val="Normal6a"/>
            </w:pPr>
            <w:r w:rsidRPr="0014288D">
              <w:rPr>
                <w:b/>
                <w:i/>
              </w:rPr>
              <w:t>Suprimido</w:t>
            </w:r>
          </w:p>
        </w:tc>
      </w:tr>
    </w:tbl>
    <w:p w14:paraId="35DA89E2"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BE86185" w14:textId="77777777" w:rsidR="00E629F5" w:rsidRPr="0014288D" w:rsidRDefault="00E629F5" w:rsidP="00E629F5">
      <w:r w:rsidRPr="0014288D">
        <w:rPr>
          <w:rStyle w:val="HideTWBExt"/>
        </w:rPr>
        <w:t>&lt;/Amend&gt;</w:t>
      </w:r>
    </w:p>
    <w:p w14:paraId="01A05853"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138</w:t>
      </w:r>
      <w:r w:rsidRPr="0014288D">
        <w:rPr>
          <w:rStyle w:val="HideTWBExt"/>
        </w:rPr>
        <w:t>&lt;/NumAm&gt;</w:t>
      </w:r>
    </w:p>
    <w:p w14:paraId="7F691BED" w14:textId="56B04982" w:rsidR="00E629F5" w:rsidRPr="0014288D" w:rsidRDefault="00E629F5" w:rsidP="00E629F5">
      <w:pPr>
        <w:pStyle w:val="NormalBold"/>
      </w:pPr>
      <w:r w:rsidRPr="0014288D">
        <w:rPr>
          <w:rStyle w:val="HideTWBExt"/>
          <w:b w:val="0"/>
        </w:rPr>
        <w:t>&lt;RepeatBlock-By&gt;&lt;Members&gt;</w:t>
      </w:r>
      <w:r w:rsidRPr="0014288D">
        <w:t>Loucas Fourlas, Elissavet Vozemberg</w:t>
      </w:r>
      <w:r w:rsidR="00660880">
        <w:noBreakHyphen/>
      </w:r>
      <w:r w:rsidRPr="0014288D">
        <w:t>Vrionidi, Fredis Beleris, Tomáš Zdechovský, Alice Teodorescu Måwe, Loránt Vincze, Henrik Dahl, Emil Radev</w:t>
      </w:r>
      <w:r w:rsidRPr="0014288D">
        <w:rPr>
          <w:rStyle w:val="HideTWBExt"/>
          <w:b w:val="0"/>
        </w:rPr>
        <w:t>&lt;/Members&gt;</w:t>
      </w:r>
    </w:p>
    <w:p w14:paraId="7E6140A4" w14:textId="77777777" w:rsidR="00E629F5" w:rsidRPr="0014288D" w:rsidRDefault="00E629F5" w:rsidP="00E629F5">
      <w:pPr>
        <w:pStyle w:val="NormalBold"/>
      </w:pPr>
      <w:r w:rsidRPr="0014288D">
        <w:rPr>
          <w:rStyle w:val="HideTWBExt"/>
          <w:b w:val="0"/>
        </w:rPr>
        <w:t>&lt;/RepeatBlock-By&gt;</w:t>
      </w:r>
    </w:p>
    <w:p w14:paraId="73F9CE62"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516F7AB7" w14:textId="77777777" w:rsidR="00E629F5" w:rsidRPr="0014288D" w:rsidRDefault="00E629F5" w:rsidP="00E629F5">
      <w:pPr>
        <w:pStyle w:val="NormalBold"/>
      </w:pPr>
      <w:r w:rsidRPr="0014288D">
        <w:rPr>
          <w:rStyle w:val="HideTWBExt"/>
        </w:rPr>
        <w:t>&lt;Article&gt;</w:t>
      </w:r>
      <w:r w:rsidRPr="0014288D">
        <w:t>Considerando 11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62D59AB" w14:textId="77777777" w:rsidTr="000E1089">
        <w:trPr>
          <w:trHeight w:hRule="exact" w:val="240"/>
          <w:jc w:val="center"/>
        </w:trPr>
        <w:tc>
          <w:tcPr>
            <w:tcW w:w="9752" w:type="dxa"/>
            <w:gridSpan w:val="2"/>
            <w:tcBorders>
              <w:top w:val="nil"/>
              <w:left w:val="nil"/>
              <w:bottom w:val="nil"/>
              <w:right w:val="nil"/>
            </w:tcBorders>
          </w:tcPr>
          <w:p w14:paraId="3CC394B9" w14:textId="77777777" w:rsidR="00E629F5" w:rsidRPr="0014288D" w:rsidRDefault="00E629F5" w:rsidP="000E1089"/>
        </w:tc>
      </w:tr>
      <w:tr w:rsidR="00E629F5" w:rsidRPr="0014288D" w14:paraId="136445EF" w14:textId="77777777" w:rsidTr="000E1089">
        <w:trPr>
          <w:trHeight w:val="240"/>
          <w:jc w:val="center"/>
        </w:trPr>
        <w:tc>
          <w:tcPr>
            <w:tcW w:w="4876" w:type="dxa"/>
            <w:tcBorders>
              <w:top w:val="nil"/>
              <w:left w:val="nil"/>
              <w:bottom w:val="nil"/>
              <w:right w:val="nil"/>
            </w:tcBorders>
          </w:tcPr>
          <w:p w14:paraId="04D5D482"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A463B79" w14:textId="77777777" w:rsidR="00E629F5" w:rsidRPr="0014288D" w:rsidRDefault="00E629F5" w:rsidP="000E1089">
            <w:pPr>
              <w:pStyle w:val="AmColumnHeading"/>
            </w:pPr>
            <w:r w:rsidRPr="0014288D">
              <w:t>Alteração</w:t>
            </w:r>
          </w:p>
        </w:tc>
      </w:tr>
      <w:tr w:rsidR="00E629F5" w:rsidRPr="0014288D" w14:paraId="6A0C8DD2" w14:textId="77777777" w:rsidTr="000E1089">
        <w:trPr>
          <w:jc w:val="center"/>
        </w:trPr>
        <w:tc>
          <w:tcPr>
            <w:tcW w:w="4876" w:type="dxa"/>
            <w:tcBorders>
              <w:top w:val="nil"/>
              <w:left w:val="nil"/>
              <w:bottom w:val="nil"/>
              <w:right w:val="nil"/>
            </w:tcBorders>
          </w:tcPr>
          <w:p w14:paraId="08DBA56A" w14:textId="6FCBCF12" w:rsidR="00E629F5" w:rsidRPr="0014288D" w:rsidRDefault="00E629F5" w:rsidP="000E1089">
            <w:pPr>
              <w:pStyle w:val="Normal6a"/>
            </w:pPr>
            <w:r w:rsidRPr="0014288D">
              <w:t>(11)</w:t>
            </w:r>
            <w:r w:rsidRPr="0014288D">
              <w:tab/>
              <w:t xml:space="preserve">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da migração, que maximiza </w:t>
            </w:r>
            <w:r w:rsidRPr="0014288D">
              <w:lastRenderedPageBreak/>
              <w:t xml:space="preserve">sinergias e aumenta o efeito de alavanca. O apoio da União ao abrigo do presente regulamento pode também incluir o apoio aos recursos pertinentes das delegações da UE </w:t>
            </w:r>
            <w:r w:rsidRPr="0014288D">
              <w:rPr>
                <w:b/>
                <w:i/>
              </w:rPr>
              <w:t>em casos devidamente justificados</w:t>
            </w:r>
            <w:r w:rsidRPr="0014288D">
              <w:t xml:space="preserve"> e ser coordenado entre os Estados</w:t>
            </w:r>
            <w:r w:rsidR="00660880">
              <w:noBreakHyphen/>
            </w:r>
            <w:r w:rsidRPr="0014288D">
              <w:t>Membros e a Comissão nas fases de programação e execução.</w:t>
            </w:r>
          </w:p>
        </w:tc>
        <w:tc>
          <w:tcPr>
            <w:tcW w:w="4876" w:type="dxa"/>
            <w:tcBorders>
              <w:top w:val="nil"/>
              <w:left w:val="nil"/>
              <w:bottom w:val="nil"/>
              <w:right w:val="nil"/>
            </w:tcBorders>
          </w:tcPr>
          <w:p w14:paraId="6D6580D6" w14:textId="12C7C43E" w:rsidR="00E629F5" w:rsidRPr="0014288D" w:rsidRDefault="00E629F5" w:rsidP="000E1089">
            <w:pPr>
              <w:pStyle w:val="Normal6a"/>
            </w:pPr>
            <w:r w:rsidRPr="0014288D">
              <w:lastRenderedPageBreak/>
              <w:t>(11)</w:t>
            </w:r>
            <w:r w:rsidRPr="0014288D">
              <w:tab/>
              <w:t>O apoio da União deve contribuir para assegurar a consistência, a coerência, as sinergias e as complementaridades entre as políticas internas e externas da União.</w:t>
            </w:r>
            <w:r w:rsidRPr="0014288D">
              <w:rPr>
                <w:b/>
                <w:i/>
              </w:rPr>
              <w:t xml:space="preserve"> É importante que a Comissão assegure a coordenação com outros fundos pertinentes da UE, como o Fundo para o Asilo,</w:t>
            </w:r>
            <w:r w:rsidR="00660880">
              <w:rPr>
                <w:b/>
                <w:i/>
              </w:rPr>
              <w:t xml:space="preserve"> </w:t>
            </w:r>
            <w:r w:rsidRPr="0014288D">
              <w:rPr>
                <w:b/>
                <w:i/>
              </w:rPr>
              <w:t xml:space="preserve">Instrumento de Apoio Financeiro à Gestão das Fronteiras e à Política de Vistos e o Fundo para a Segurança Interna, a fim de aumentar ao máximo a eficácia do financiamento da UE e evitar </w:t>
            </w:r>
            <w:r w:rsidRPr="0014288D">
              <w:rPr>
                <w:b/>
                <w:i/>
              </w:rPr>
              <w:lastRenderedPageBreak/>
              <w:t>duplicações.</w:t>
            </w:r>
            <w:r w:rsidRPr="0014288D">
              <w:t xml:space="preserve">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da migração, que maximiza sinergias e aumenta o efeito de alavanca</w:t>
            </w:r>
            <w:r w:rsidRPr="0014288D">
              <w:rPr>
                <w:b/>
                <w:i/>
              </w:rPr>
              <w:t>, na prossecução de uma cooperação construtiva e orientada para os resultados com países terceiros e partes interessadas pertinentes</w:t>
            </w:r>
            <w:r w:rsidRPr="0014288D">
              <w:t xml:space="preserve">. O apoio da União ao abrigo do presente regulamento </w:t>
            </w:r>
            <w:r w:rsidRPr="0014288D">
              <w:rPr>
                <w:b/>
                <w:i/>
              </w:rPr>
              <w:t>pode incluir ações levadas a cabo em países terceiros e</w:t>
            </w:r>
            <w:r w:rsidRPr="0014288D">
              <w:t xml:space="preserve"> pode também incluir o apoio aos recursos pertinentes das delegações da UE e ser coordenado entre os Estados</w:t>
            </w:r>
            <w:r w:rsidR="00660880">
              <w:noBreakHyphen/>
            </w:r>
            <w:r w:rsidRPr="0014288D">
              <w:t>Membros e a Comissão nas fases de programação e execução.</w:t>
            </w:r>
          </w:p>
        </w:tc>
      </w:tr>
    </w:tbl>
    <w:p w14:paraId="7EA9A9B2"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DE00DE5" w14:textId="77777777" w:rsidR="00E629F5" w:rsidRPr="0014288D" w:rsidRDefault="00E629F5" w:rsidP="00E629F5">
      <w:r w:rsidRPr="0014288D">
        <w:rPr>
          <w:rStyle w:val="HideTWBExt"/>
        </w:rPr>
        <w:t>&lt;/Amend&gt;</w:t>
      </w:r>
    </w:p>
    <w:p w14:paraId="2D8ABD5B"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139</w:t>
      </w:r>
      <w:r w:rsidRPr="0014288D">
        <w:rPr>
          <w:rStyle w:val="HideTWBExt"/>
          <w:b w:val="0"/>
        </w:rPr>
        <w:t>&lt;/NumAm&gt;</w:t>
      </w:r>
    </w:p>
    <w:p w14:paraId="3E8F21DA"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14128137" w14:textId="77777777" w:rsidR="00E629F5" w:rsidRPr="0014288D" w:rsidRDefault="00E629F5" w:rsidP="00E629F5">
      <w:pPr>
        <w:pStyle w:val="NormalBold"/>
      </w:pPr>
      <w:r w:rsidRPr="0014288D">
        <w:rPr>
          <w:rStyle w:val="HideTWBExt"/>
          <w:b w:val="0"/>
        </w:rPr>
        <w:t>&lt;/RepeatBlock-By&gt;</w:t>
      </w:r>
    </w:p>
    <w:p w14:paraId="24F3C65E"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370DBE25" w14:textId="77777777" w:rsidR="00E629F5" w:rsidRPr="0014288D" w:rsidRDefault="00E629F5" w:rsidP="00E629F5">
      <w:pPr>
        <w:pStyle w:val="NormalBold"/>
      </w:pPr>
      <w:r w:rsidRPr="0014288D">
        <w:rPr>
          <w:rStyle w:val="HideTWBExt"/>
          <w:b w:val="0"/>
        </w:rPr>
        <w:t>&lt;Article&gt;</w:t>
      </w:r>
      <w:r w:rsidRPr="0014288D">
        <w:t>Considerando 11</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A78D5FC" w14:textId="77777777" w:rsidTr="000E1089">
        <w:trPr>
          <w:trHeight w:hRule="exact" w:val="240"/>
          <w:jc w:val="center"/>
        </w:trPr>
        <w:tc>
          <w:tcPr>
            <w:tcW w:w="9752" w:type="dxa"/>
            <w:gridSpan w:val="2"/>
            <w:tcBorders>
              <w:top w:val="nil"/>
              <w:left w:val="nil"/>
              <w:bottom w:val="nil"/>
              <w:right w:val="nil"/>
            </w:tcBorders>
          </w:tcPr>
          <w:p w14:paraId="25445B8C" w14:textId="77777777" w:rsidR="00E629F5" w:rsidRPr="0014288D" w:rsidRDefault="00E629F5" w:rsidP="000E1089"/>
        </w:tc>
      </w:tr>
      <w:tr w:rsidR="00E629F5" w:rsidRPr="0014288D" w14:paraId="716930FD" w14:textId="77777777" w:rsidTr="000E1089">
        <w:trPr>
          <w:trHeight w:val="240"/>
          <w:jc w:val="center"/>
        </w:trPr>
        <w:tc>
          <w:tcPr>
            <w:tcW w:w="4876" w:type="dxa"/>
            <w:tcBorders>
              <w:top w:val="nil"/>
              <w:left w:val="nil"/>
              <w:bottom w:val="nil"/>
              <w:right w:val="nil"/>
            </w:tcBorders>
          </w:tcPr>
          <w:p w14:paraId="18B6135E"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C11C96E" w14:textId="77777777" w:rsidR="00E629F5" w:rsidRPr="0014288D" w:rsidRDefault="00E629F5" w:rsidP="000E1089">
            <w:pPr>
              <w:pStyle w:val="AmColumnHeading"/>
            </w:pPr>
            <w:r w:rsidRPr="0014288D">
              <w:t>Alteração</w:t>
            </w:r>
          </w:p>
        </w:tc>
      </w:tr>
      <w:tr w:rsidR="00E629F5" w:rsidRPr="0014288D" w14:paraId="1ECC588A" w14:textId="77777777" w:rsidTr="000E1089">
        <w:trPr>
          <w:jc w:val="center"/>
        </w:trPr>
        <w:tc>
          <w:tcPr>
            <w:tcW w:w="4876" w:type="dxa"/>
            <w:tcBorders>
              <w:top w:val="nil"/>
              <w:left w:val="nil"/>
              <w:bottom w:val="nil"/>
              <w:right w:val="nil"/>
            </w:tcBorders>
          </w:tcPr>
          <w:p w14:paraId="6B89444E" w14:textId="1B872E05" w:rsidR="00E629F5" w:rsidRPr="0014288D" w:rsidRDefault="00E629F5" w:rsidP="000E1089">
            <w:pPr>
              <w:pStyle w:val="Normal6a"/>
            </w:pPr>
            <w:r w:rsidRPr="0014288D">
              <w:t>(11)</w:t>
            </w:r>
            <w:r w:rsidRPr="0014288D">
              <w:tab/>
              <w:t>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da migração, que</w:t>
            </w:r>
            <w:r w:rsidRPr="0014288D">
              <w:rPr>
                <w:b/>
                <w:i/>
              </w:rPr>
              <w:t xml:space="preserve"> maximiza sinergias e aumenta o efeito de alavanca</w:t>
            </w:r>
            <w:r w:rsidRPr="0014288D">
              <w:t xml:space="preserve">. O apoio da União ao abrigo do presente regulamento pode também incluir o apoio </w:t>
            </w:r>
            <w:r w:rsidRPr="0014288D">
              <w:lastRenderedPageBreak/>
              <w:t>aos recursos pertinentes das delegações da UE em casos devidamente justificados e ser coordenado entre os Estados</w:t>
            </w:r>
            <w:r w:rsidR="00660880">
              <w:noBreakHyphen/>
            </w:r>
            <w:r w:rsidRPr="0014288D">
              <w:t>Membros e a Comissão nas fases de programação e execução.</w:t>
            </w:r>
          </w:p>
        </w:tc>
        <w:tc>
          <w:tcPr>
            <w:tcW w:w="4876" w:type="dxa"/>
            <w:tcBorders>
              <w:top w:val="nil"/>
              <w:left w:val="nil"/>
              <w:bottom w:val="nil"/>
              <w:right w:val="nil"/>
            </w:tcBorders>
          </w:tcPr>
          <w:p w14:paraId="0C0E61D8" w14:textId="2D5EEECE" w:rsidR="00E629F5" w:rsidRPr="0014288D" w:rsidRDefault="00E629F5" w:rsidP="000E1089">
            <w:pPr>
              <w:pStyle w:val="Normal6a"/>
            </w:pPr>
            <w:r w:rsidRPr="0014288D">
              <w:lastRenderedPageBreak/>
              <w:t>(11)</w:t>
            </w:r>
            <w:r w:rsidRPr="0014288D">
              <w:tab/>
              <w:t xml:space="preserve">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da migração, que </w:t>
            </w:r>
            <w:r w:rsidRPr="0014288D">
              <w:rPr>
                <w:b/>
                <w:i/>
              </w:rPr>
              <w:t xml:space="preserve">funcione como um fator dissuasor da imigração ilegal e reforce as políticas destinadas a conter as atividades das ONG, bem como </w:t>
            </w:r>
            <w:r w:rsidRPr="0014288D">
              <w:rPr>
                <w:b/>
                <w:i/>
              </w:rPr>
              <w:lastRenderedPageBreak/>
              <w:t>as dos agentes que exploram comercialmente a imigração ilegal para fins de enriquecimento ilícito</w:t>
            </w:r>
            <w:r w:rsidRPr="0014288D">
              <w:t>. O apoio da União ao abrigo do presente regulamento pode também incluir o apoio aos recursos pertinentes das delegações da UE em casos devidamente justificados e ser coordenado entre os Estados</w:t>
            </w:r>
            <w:r w:rsidR="00660880">
              <w:noBreakHyphen/>
            </w:r>
            <w:r w:rsidRPr="0014288D">
              <w:t>Membros e a Comissão nas fases de programação e execução.</w:t>
            </w:r>
          </w:p>
        </w:tc>
      </w:tr>
    </w:tbl>
    <w:p w14:paraId="206D5B09"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{EL}</w:t>
      </w:r>
      <w:r w:rsidRPr="0014288D">
        <w:t>el</w:t>
      </w:r>
      <w:r w:rsidRPr="0014288D">
        <w:rPr>
          <w:rStyle w:val="HideTWBExt"/>
        </w:rPr>
        <w:t>&lt;/Original&gt;</w:t>
      </w:r>
    </w:p>
    <w:p w14:paraId="1E4A24E4" w14:textId="77777777" w:rsidR="00E629F5" w:rsidRPr="0014288D" w:rsidRDefault="00E629F5" w:rsidP="00E629F5">
      <w:r w:rsidRPr="0014288D">
        <w:rPr>
          <w:rStyle w:val="HideTWBExt"/>
        </w:rPr>
        <w:t>&lt;/Amend&gt;</w:t>
      </w:r>
    </w:p>
    <w:p w14:paraId="19E90CDB"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140</w:t>
      </w:r>
      <w:r w:rsidRPr="0014288D">
        <w:rPr>
          <w:rStyle w:val="HideTWBExt"/>
          <w:b w:val="0"/>
        </w:rPr>
        <w:t>&lt;/NumAm&gt;</w:t>
      </w:r>
    </w:p>
    <w:p w14:paraId="1C9EFFC2"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1AC672EC" w14:textId="77777777" w:rsidR="00E629F5" w:rsidRPr="0014288D" w:rsidRDefault="00E629F5" w:rsidP="00E629F5">
      <w:pPr>
        <w:pStyle w:val="NormalBold"/>
      </w:pPr>
      <w:r w:rsidRPr="0014288D">
        <w:rPr>
          <w:rStyle w:val="HideTWBExt"/>
          <w:b w:val="0"/>
        </w:rPr>
        <w:t>&lt;/RepeatBlock-By&gt;</w:t>
      </w:r>
    </w:p>
    <w:p w14:paraId="4A33791D"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33BA1BE9" w14:textId="77777777" w:rsidR="00E629F5" w:rsidRPr="0014288D" w:rsidRDefault="00E629F5" w:rsidP="00E629F5">
      <w:pPr>
        <w:pStyle w:val="NormalBold"/>
      </w:pPr>
      <w:r w:rsidRPr="0014288D">
        <w:rPr>
          <w:rStyle w:val="HideTWBExt"/>
          <w:b w:val="0"/>
        </w:rPr>
        <w:t>&lt;Article&gt;</w:t>
      </w:r>
      <w:r w:rsidRPr="0014288D">
        <w:t>Considerando 11</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A9A0DFA" w14:textId="77777777" w:rsidTr="000E1089">
        <w:trPr>
          <w:trHeight w:hRule="exact" w:val="240"/>
          <w:jc w:val="center"/>
        </w:trPr>
        <w:tc>
          <w:tcPr>
            <w:tcW w:w="9752" w:type="dxa"/>
            <w:gridSpan w:val="2"/>
            <w:tcBorders>
              <w:top w:val="nil"/>
              <w:left w:val="nil"/>
              <w:bottom w:val="nil"/>
              <w:right w:val="nil"/>
            </w:tcBorders>
          </w:tcPr>
          <w:p w14:paraId="05CD9356" w14:textId="77777777" w:rsidR="00E629F5" w:rsidRPr="0014288D" w:rsidRDefault="00E629F5" w:rsidP="000E1089"/>
        </w:tc>
      </w:tr>
      <w:tr w:rsidR="00E629F5" w:rsidRPr="0014288D" w14:paraId="53BEEC31" w14:textId="77777777" w:rsidTr="000E1089">
        <w:trPr>
          <w:trHeight w:val="240"/>
          <w:jc w:val="center"/>
        </w:trPr>
        <w:tc>
          <w:tcPr>
            <w:tcW w:w="4876" w:type="dxa"/>
            <w:tcBorders>
              <w:top w:val="nil"/>
              <w:left w:val="nil"/>
              <w:bottom w:val="nil"/>
              <w:right w:val="nil"/>
            </w:tcBorders>
          </w:tcPr>
          <w:p w14:paraId="4317117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7055C9D" w14:textId="77777777" w:rsidR="00E629F5" w:rsidRPr="0014288D" w:rsidRDefault="00E629F5" w:rsidP="000E1089">
            <w:pPr>
              <w:pStyle w:val="AmColumnHeading"/>
            </w:pPr>
            <w:r w:rsidRPr="0014288D">
              <w:t>Alteração</w:t>
            </w:r>
          </w:p>
        </w:tc>
      </w:tr>
      <w:tr w:rsidR="00E629F5" w:rsidRPr="0014288D" w14:paraId="483130BB" w14:textId="77777777" w:rsidTr="000E1089">
        <w:trPr>
          <w:jc w:val="center"/>
        </w:trPr>
        <w:tc>
          <w:tcPr>
            <w:tcW w:w="4876" w:type="dxa"/>
            <w:tcBorders>
              <w:top w:val="nil"/>
              <w:left w:val="nil"/>
              <w:bottom w:val="nil"/>
              <w:right w:val="nil"/>
            </w:tcBorders>
          </w:tcPr>
          <w:p w14:paraId="5E7808FD" w14:textId="39C08C42" w:rsidR="00E629F5" w:rsidRPr="0014288D" w:rsidRDefault="00E629F5" w:rsidP="000E1089">
            <w:pPr>
              <w:pStyle w:val="Normal6a"/>
            </w:pPr>
            <w:r w:rsidRPr="0014288D">
              <w:t>(11)</w:t>
            </w:r>
            <w:r w:rsidRPr="0014288D">
              <w:tab/>
              <w:t xml:space="preserve">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w:t>
            </w:r>
            <w:r w:rsidRPr="0014288D">
              <w:rPr>
                <w:b/>
                <w:i/>
              </w:rPr>
              <w:t>abordagem</w:t>
            </w:r>
            <w:r w:rsidRPr="0014288D">
              <w:t xml:space="preserve"> coordenada</w:t>
            </w:r>
            <w:r w:rsidRPr="0014288D">
              <w:rPr>
                <w:b/>
                <w:i/>
              </w:rPr>
              <w:t>, holística e estruturada</w:t>
            </w:r>
            <w:r w:rsidRPr="0014288D">
              <w:t xml:space="preserve"> da migração,</w:t>
            </w:r>
            <w:r w:rsidRPr="0014288D">
              <w:rPr>
                <w:b/>
                <w:i/>
              </w:rPr>
              <w:t xml:space="preserve"> que maximiza sinergias e aumenta o efeito de alavanca</w:t>
            </w:r>
            <w:r w:rsidRPr="0014288D">
              <w:t>.</w:t>
            </w:r>
            <w:r w:rsidRPr="0014288D">
              <w:rPr>
                <w:b/>
                <w:i/>
              </w:rPr>
              <w:t xml:space="preserve"> O apoio da União ao abrigo do presente regulamento pode também incluir o apoio aos recursos pertinentes das delegações da UE em casos devidamente justificados e ser coordenado </w:t>
            </w:r>
            <w:r w:rsidRPr="0014288D">
              <w:t>entre os Estados</w:t>
            </w:r>
            <w:r w:rsidR="00660880">
              <w:noBreakHyphen/>
            </w:r>
            <w:r w:rsidRPr="0014288D">
              <w:t>Membros e a Comissão nas fases de programação e execução.</w:t>
            </w:r>
          </w:p>
        </w:tc>
        <w:tc>
          <w:tcPr>
            <w:tcW w:w="4876" w:type="dxa"/>
            <w:tcBorders>
              <w:top w:val="nil"/>
              <w:left w:val="nil"/>
              <w:bottom w:val="nil"/>
              <w:right w:val="nil"/>
            </w:tcBorders>
          </w:tcPr>
          <w:p w14:paraId="3DFDAF0C" w14:textId="47AD4596" w:rsidR="00E629F5" w:rsidRPr="0014288D" w:rsidRDefault="00E629F5" w:rsidP="000E1089">
            <w:pPr>
              <w:pStyle w:val="Normal6a"/>
            </w:pPr>
            <w:r w:rsidRPr="0014288D">
              <w:t>(11)</w:t>
            </w:r>
            <w:r w:rsidRPr="0014288D">
              <w:tab/>
              <w:t xml:space="preserve">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w:t>
            </w:r>
            <w:r w:rsidRPr="0014288D">
              <w:rPr>
                <w:b/>
                <w:i/>
              </w:rPr>
              <w:t>gestão</w:t>
            </w:r>
            <w:r w:rsidRPr="0014288D">
              <w:t xml:space="preserve"> coordenada </w:t>
            </w:r>
            <w:r w:rsidRPr="0014288D">
              <w:rPr>
                <w:b/>
                <w:i/>
              </w:rPr>
              <w:t>e eficaz</w:t>
            </w:r>
            <w:r w:rsidRPr="0014288D">
              <w:t xml:space="preserve"> da migração,</w:t>
            </w:r>
            <w:r w:rsidRPr="0014288D">
              <w:rPr>
                <w:b/>
                <w:i/>
              </w:rPr>
              <w:t xml:space="preserve"> para a prevenção da migração irregular, para a cooperação em matéria de regressos e para o combate à introdução clandestina de migrantes</w:t>
            </w:r>
            <w:r w:rsidRPr="0014288D">
              <w:t xml:space="preserve">. </w:t>
            </w:r>
            <w:r w:rsidRPr="0014288D">
              <w:rPr>
                <w:b/>
                <w:i/>
              </w:rPr>
              <w:t>A coordenação</w:t>
            </w:r>
            <w:r w:rsidRPr="0014288D">
              <w:t xml:space="preserve"> entre os Estados</w:t>
            </w:r>
            <w:r w:rsidR="00660880">
              <w:noBreakHyphen/>
            </w:r>
            <w:r w:rsidRPr="0014288D">
              <w:t xml:space="preserve">Membros e a Comissão </w:t>
            </w:r>
            <w:r w:rsidRPr="0014288D">
              <w:rPr>
                <w:b/>
                <w:i/>
              </w:rPr>
              <w:t>pode ter lugar</w:t>
            </w:r>
            <w:r w:rsidRPr="0014288D">
              <w:t xml:space="preserve"> nas fases de programação e execução.</w:t>
            </w:r>
          </w:p>
        </w:tc>
      </w:tr>
    </w:tbl>
    <w:p w14:paraId="222759D1"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5AAD5F45" w14:textId="77777777" w:rsidR="00E629F5" w:rsidRPr="0014288D" w:rsidRDefault="00E629F5" w:rsidP="00E629F5">
      <w:pPr>
        <w:pStyle w:val="AmJustTitle"/>
      </w:pPr>
      <w:r w:rsidRPr="0014288D">
        <w:rPr>
          <w:rStyle w:val="HideTWBExt"/>
          <w:i w:val="0"/>
        </w:rPr>
        <w:lastRenderedPageBreak/>
        <w:t>&lt;TitreJust&gt;</w:t>
      </w:r>
      <w:r w:rsidRPr="0014288D">
        <w:t>Justificação</w:t>
      </w:r>
      <w:r w:rsidRPr="0014288D">
        <w:rPr>
          <w:rStyle w:val="HideTWBExt"/>
          <w:i w:val="0"/>
        </w:rPr>
        <w:t>&lt;/TitreJust&gt;</w:t>
      </w:r>
    </w:p>
    <w:p w14:paraId="482CCAAF" w14:textId="1E2342BE" w:rsidR="00E629F5" w:rsidRPr="0014288D" w:rsidRDefault="00E629F5" w:rsidP="00E629F5">
      <w:pPr>
        <w:pStyle w:val="AmJustText"/>
      </w:pPr>
      <w:r w:rsidRPr="0014288D">
        <w:t>As expressões «abordagem holística», «que maximiza sinergias» e «aumenta o efeito de alavanca» são vagas e não fornecem orientações suficientes para a utilização dos fundos. A alteração proposta substitui essas expressões por objetivos específicos nos domínios da gestão da migração, dos regressos e da luta contra a introdução clandestina de migrantes. O Fundo para o Asilo, a Migração e a Integração destina</w:t>
      </w:r>
      <w:r w:rsidR="00660880">
        <w:noBreakHyphen/>
      </w:r>
      <w:r w:rsidRPr="0014288D">
        <w:t>se principalmente a apoiar as ações dos Estados</w:t>
      </w:r>
      <w:r w:rsidR="00660880">
        <w:noBreakHyphen/>
      </w:r>
      <w:r w:rsidRPr="0014288D">
        <w:t>Membros, enquanto o financiamento das delegações da UE é abrangido pelos instrumentos de ação externa da União. A alteração proposta reforça a segurança jurídica e a transparência na utilização do fundo.</w:t>
      </w:r>
    </w:p>
    <w:p w14:paraId="796875A3" w14:textId="77777777" w:rsidR="00E629F5" w:rsidRPr="0014288D" w:rsidRDefault="00E629F5" w:rsidP="00E629F5">
      <w:r w:rsidRPr="0014288D">
        <w:rPr>
          <w:rStyle w:val="HideTWBExt"/>
        </w:rPr>
        <w:t>&lt;/Amend&gt;</w:t>
      </w:r>
    </w:p>
    <w:p w14:paraId="41F91702"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141</w:t>
      </w:r>
      <w:r w:rsidRPr="0014288D">
        <w:rPr>
          <w:rStyle w:val="HideTWBExt"/>
          <w:b w:val="0"/>
        </w:rPr>
        <w:t>&lt;/NumAm&gt;</w:t>
      </w:r>
    </w:p>
    <w:p w14:paraId="0BF47B33" w14:textId="77777777" w:rsidR="00E629F5" w:rsidRPr="0014288D" w:rsidRDefault="00E629F5" w:rsidP="00E629F5">
      <w:pPr>
        <w:pStyle w:val="NormalBold"/>
      </w:pPr>
      <w:r w:rsidRPr="0014288D">
        <w:rPr>
          <w:rStyle w:val="HideTWBExt"/>
          <w:b w:val="0"/>
        </w:rPr>
        <w:t>&lt;RepeatBlock-By&gt;&lt;Members&gt;</w:t>
      </w:r>
      <w:r w:rsidRPr="0014288D">
        <w:t>Maciej Wąsik, Mariusz Kamiński</w:t>
      </w:r>
      <w:r w:rsidRPr="0014288D">
        <w:rPr>
          <w:rStyle w:val="HideTWBExt"/>
          <w:b w:val="0"/>
        </w:rPr>
        <w:t>&lt;/Members&gt;</w:t>
      </w:r>
    </w:p>
    <w:p w14:paraId="3D271457" w14:textId="77777777" w:rsidR="00E629F5" w:rsidRPr="0014288D" w:rsidRDefault="00E629F5" w:rsidP="00E629F5">
      <w:pPr>
        <w:pStyle w:val="NormalBold"/>
      </w:pPr>
      <w:r w:rsidRPr="0014288D">
        <w:rPr>
          <w:rStyle w:val="HideTWBExt"/>
          <w:b w:val="0"/>
        </w:rPr>
        <w:t>&lt;/RepeatBlock-By&gt;</w:t>
      </w:r>
    </w:p>
    <w:p w14:paraId="1F442C04"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15596A33" w14:textId="77777777" w:rsidR="00E629F5" w:rsidRPr="0014288D" w:rsidRDefault="00E629F5" w:rsidP="00E629F5">
      <w:pPr>
        <w:pStyle w:val="NormalBold"/>
      </w:pPr>
      <w:r w:rsidRPr="0014288D">
        <w:rPr>
          <w:rStyle w:val="HideTWBExt"/>
          <w:b w:val="0"/>
        </w:rPr>
        <w:t>&lt;Article&gt;</w:t>
      </w:r>
      <w:r w:rsidRPr="0014288D">
        <w:t>Considerando 11</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5782D32" w14:textId="77777777" w:rsidTr="000E1089">
        <w:trPr>
          <w:trHeight w:hRule="exact" w:val="240"/>
          <w:jc w:val="center"/>
        </w:trPr>
        <w:tc>
          <w:tcPr>
            <w:tcW w:w="9752" w:type="dxa"/>
            <w:gridSpan w:val="2"/>
            <w:tcBorders>
              <w:top w:val="nil"/>
              <w:left w:val="nil"/>
              <w:bottom w:val="nil"/>
              <w:right w:val="nil"/>
            </w:tcBorders>
          </w:tcPr>
          <w:p w14:paraId="224BEAB7" w14:textId="77777777" w:rsidR="00E629F5" w:rsidRPr="0014288D" w:rsidRDefault="00E629F5" w:rsidP="000E1089"/>
        </w:tc>
      </w:tr>
      <w:tr w:rsidR="00E629F5" w:rsidRPr="0014288D" w14:paraId="43B34BE0" w14:textId="77777777" w:rsidTr="000E1089">
        <w:trPr>
          <w:trHeight w:val="240"/>
          <w:jc w:val="center"/>
        </w:trPr>
        <w:tc>
          <w:tcPr>
            <w:tcW w:w="4876" w:type="dxa"/>
            <w:tcBorders>
              <w:top w:val="nil"/>
              <w:left w:val="nil"/>
              <w:bottom w:val="nil"/>
              <w:right w:val="nil"/>
            </w:tcBorders>
          </w:tcPr>
          <w:p w14:paraId="7E6AB246"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E4622D6" w14:textId="77777777" w:rsidR="00E629F5" w:rsidRPr="0014288D" w:rsidRDefault="00E629F5" w:rsidP="000E1089">
            <w:pPr>
              <w:pStyle w:val="AmColumnHeading"/>
            </w:pPr>
            <w:r w:rsidRPr="0014288D">
              <w:t>Alteração</w:t>
            </w:r>
          </w:p>
        </w:tc>
      </w:tr>
      <w:tr w:rsidR="00E629F5" w:rsidRPr="0014288D" w14:paraId="21E3508B" w14:textId="77777777" w:rsidTr="000E1089">
        <w:trPr>
          <w:jc w:val="center"/>
        </w:trPr>
        <w:tc>
          <w:tcPr>
            <w:tcW w:w="4876" w:type="dxa"/>
            <w:tcBorders>
              <w:top w:val="nil"/>
              <w:left w:val="nil"/>
              <w:bottom w:val="nil"/>
              <w:right w:val="nil"/>
            </w:tcBorders>
          </w:tcPr>
          <w:p w14:paraId="5072ABF0" w14:textId="071C761F" w:rsidR="00E629F5" w:rsidRPr="0014288D" w:rsidRDefault="00E629F5" w:rsidP="000E1089">
            <w:pPr>
              <w:pStyle w:val="Normal6a"/>
            </w:pPr>
            <w:r w:rsidRPr="0014288D">
              <w:t>(11)</w:t>
            </w:r>
            <w:r w:rsidRPr="0014288D">
              <w:tab/>
              <w:t xml:space="preserve">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 </w:t>
            </w:r>
            <w:r w:rsidRPr="0014288D">
              <w:rPr>
                <w:b/>
                <w:i/>
              </w:rPr>
              <w:t xml:space="preserve">da </w:t>
            </w:r>
            <w:r w:rsidRPr="0014288D">
              <w:t>migração, que maximiza sinergias e aumenta o efeito de alavanca. O apoio da União ao abrigo do presente regulamento pode também incluir o apoio aos recursos pertinentes das delegações da UE em casos devidamente justificados e ser coordenado entre os Estados</w:t>
            </w:r>
            <w:r w:rsidR="00660880">
              <w:noBreakHyphen/>
            </w:r>
            <w:r w:rsidRPr="0014288D">
              <w:t>Membros e a Comissão nas fases de programação e execução.</w:t>
            </w:r>
          </w:p>
        </w:tc>
        <w:tc>
          <w:tcPr>
            <w:tcW w:w="4876" w:type="dxa"/>
            <w:tcBorders>
              <w:top w:val="nil"/>
              <w:left w:val="nil"/>
              <w:bottom w:val="nil"/>
              <w:right w:val="nil"/>
            </w:tcBorders>
          </w:tcPr>
          <w:p w14:paraId="5A3AEEAD" w14:textId="260841D1" w:rsidR="00E629F5" w:rsidRPr="0014288D" w:rsidRDefault="00E629F5" w:rsidP="000E1089">
            <w:pPr>
              <w:pStyle w:val="Normal6a"/>
            </w:pPr>
            <w:r w:rsidRPr="0014288D">
              <w:t>(11)</w:t>
            </w:r>
            <w:r w:rsidRPr="0014288D">
              <w:tab/>
              <w:t>O apoio da União deve contribuir para assegurar a consistência, a coerência, as sinergias e as complementaridades entre as políticas internas e externas da União. É necessária uma maior coerência entre as políticas em matéria de migração, asilo, regresso e ação externa e é importante assegurar que a assistência externa da União e o apoio da União ao abrigo do presente regulamento contribuem para uma abordagem coordenada, holística e estruturada</w:t>
            </w:r>
            <w:r w:rsidRPr="0014288D">
              <w:rPr>
                <w:b/>
                <w:i/>
              </w:rPr>
              <w:t>, centrada no combate à migração ilegal</w:t>
            </w:r>
            <w:r w:rsidRPr="0014288D">
              <w:t>, que maximiza sinergias e aumenta o efeito de alavanca. O apoio da União ao abrigo do presente regulamento pode também incluir o apoio aos recursos pertinentes das delegações da UE em casos devidamente justificados e ser coordenado entre os Estados</w:t>
            </w:r>
            <w:r w:rsidR="00660880">
              <w:noBreakHyphen/>
            </w:r>
            <w:r w:rsidRPr="0014288D">
              <w:t>Membros e a Comissão nas fases de programação e execução.</w:t>
            </w:r>
          </w:p>
        </w:tc>
      </w:tr>
    </w:tbl>
    <w:p w14:paraId="2895BB57"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{PL}</w:t>
      </w:r>
      <w:r w:rsidRPr="0014288D">
        <w:t>pl</w:t>
      </w:r>
      <w:r w:rsidRPr="0014288D">
        <w:rPr>
          <w:rStyle w:val="HideTWBExt"/>
        </w:rPr>
        <w:t>&lt;/Original&gt;</w:t>
      </w:r>
    </w:p>
    <w:p w14:paraId="1340C017" w14:textId="77777777" w:rsidR="00E629F5" w:rsidRPr="0014288D" w:rsidRDefault="00E629F5" w:rsidP="00E629F5">
      <w:r w:rsidRPr="0014288D">
        <w:rPr>
          <w:rStyle w:val="HideTWBExt"/>
        </w:rPr>
        <w:t>&lt;/Amend&gt;</w:t>
      </w:r>
    </w:p>
    <w:p w14:paraId="192B686C"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142</w:t>
      </w:r>
      <w:r w:rsidRPr="0014288D">
        <w:rPr>
          <w:rStyle w:val="HideTWBExt"/>
        </w:rPr>
        <w:t>&lt;/NumAm&gt;</w:t>
      </w:r>
    </w:p>
    <w:p w14:paraId="3151C7B6"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29675EBF" w14:textId="77777777" w:rsidR="00E629F5" w:rsidRPr="0014288D" w:rsidRDefault="00E629F5" w:rsidP="00E629F5">
      <w:pPr>
        <w:pStyle w:val="NormalBold"/>
      </w:pPr>
      <w:r w:rsidRPr="0014288D">
        <w:rPr>
          <w:rStyle w:val="HideTWBExt"/>
          <w:b w:val="0"/>
        </w:rPr>
        <w:t>&lt;/RepeatBlock-By&gt;</w:t>
      </w:r>
    </w:p>
    <w:p w14:paraId="7DAA7FC1" w14:textId="77777777" w:rsidR="00E629F5" w:rsidRPr="0014288D" w:rsidRDefault="00E629F5" w:rsidP="00E629F5">
      <w:pPr>
        <w:pStyle w:val="NormalBold"/>
      </w:pPr>
      <w:r w:rsidRPr="0014288D">
        <w:rPr>
          <w:rStyle w:val="HideTWBExt"/>
        </w:rPr>
        <w:lastRenderedPageBreak/>
        <w:t>&lt;DocAmend&gt;</w:t>
      </w:r>
      <w:r w:rsidRPr="0014288D">
        <w:t>Proposta de regulamento</w:t>
      </w:r>
      <w:r w:rsidRPr="0014288D">
        <w:rPr>
          <w:rStyle w:val="HideTWBExt"/>
        </w:rPr>
        <w:t>&lt;/DocAmend&gt;</w:t>
      </w:r>
    </w:p>
    <w:p w14:paraId="10F3FC10" w14:textId="77777777" w:rsidR="00E629F5" w:rsidRPr="0014288D" w:rsidRDefault="00E629F5" w:rsidP="00E629F5">
      <w:pPr>
        <w:pStyle w:val="NormalBold"/>
      </w:pPr>
      <w:r w:rsidRPr="0014288D">
        <w:rPr>
          <w:rStyle w:val="HideTWBExt"/>
        </w:rPr>
        <w:t>&lt;Article&gt;</w:t>
      </w:r>
      <w:r w:rsidRPr="0014288D">
        <w:t>Considerando 11</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287D251" w14:textId="77777777" w:rsidTr="000E1089">
        <w:trPr>
          <w:trHeight w:hRule="exact" w:val="240"/>
          <w:jc w:val="center"/>
        </w:trPr>
        <w:tc>
          <w:tcPr>
            <w:tcW w:w="9752" w:type="dxa"/>
            <w:gridSpan w:val="2"/>
            <w:tcBorders>
              <w:top w:val="nil"/>
              <w:left w:val="nil"/>
              <w:bottom w:val="nil"/>
              <w:right w:val="nil"/>
            </w:tcBorders>
          </w:tcPr>
          <w:p w14:paraId="7B19A97B" w14:textId="77777777" w:rsidR="00E629F5" w:rsidRPr="0014288D" w:rsidRDefault="00E629F5" w:rsidP="000E1089"/>
        </w:tc>
      </w:tr>
      <w:tr w:rsidR="00E629F5" w:rsidRPr="0014288D" w14:paraId="7FC0F68E" w14:textId="77777777" w:rsidTr="000E1089">
        <w:trPr>
          <w:trHeight w:val="240"/>
          <w:jc w:val="center"/>
        </w:trPr>
        <w:tc>
          <w:tcPr>
            <w:tcW w:w="4876" w:type="dxa"/>
            <w:tcBorders>
              <w:top w:val="nil"/>
              <w:left w:val="nil"/>
              <w:bottom w:val="nil"/>
              <w:right w:val="nil"/>
            </w:tcBorders>
          </w:tcPr>
          <w:p w14:paraId="4F9C200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3849125" w14:textId="77777777" w:rsidR="00E629F5" w:rsidRPr="0014288D" w:rsidRDefault="00E629F5" w:rsidP="000E1089">
            <w:pPr>
              <w:pStyle w:val="AmColumnHeading"/>
            </w:pPr>
            <w:r w:rsidRPr="0014288D">
              <w:t>Alteração</w:t>
            </w:r>
          </w:p>
        </w:tc>
      </w:tr>
      <w:tr w:rsidR="00E629F5" w:rsidRPr="0014288D" w14:paraId="5846EBFB" w14:textId="77777777" w:rsidTr="000E1089">
        <w:trPr>
          <w:jc w:val="center"/>
        </w:trPr>
        <w:tc>
          <w:tcPr>
            <w:tcW w:w="4876" w:type="dxa"/>
            <w:tcBorders>
              <w:top w:val="nil"/>
              <w:left w:val="nil"/>
              <w:bottom w:val="nil"/>
              <w:right w:val="nil"/>
            </w:tcBorders>
          </w:tcPr>
          <w:p w14:paraId="28BF95AE" w14:textId="79863619" w:rsidR="00E629F5" w:rsidRPr="0014288D" w:rsidRDefault="00E629F5" w:rsidP="000E1089">
            <w:pPr>
              <w:pStyle w:val="Normal6a"/>
            </w:pPr>
            <w:r w:rsidRPr="0014288D">
              <w:t>(11)</w:t>
            </w:r>
            <w:r w:rsidRPr="0014288D">
              <w:tab/>
              <w:t xml:space="preserve">O apoio da União deve contribuir para assegurar a consistência, a coerência, as sinergias e as complementaridades entre as políticas internas e externas da União. É necessária uma maior coerência entre as políticas em matéria de migração, asilo, regresso e ação externa </w:t>
            </w:r>
            <w:r w:rsidRPr="0014288D">
              <w:rPr>
                <w:b/>
                <w:i/>
              </w:rPr>
              <w:t>e é importante</w:t>
            </w:r>
            <w:r w:rsidRPr="0014288D">
              <w:t xml:space="preserve"> assegurar que </w:t>
            </w:r>
            <w:r w:rsidRPr="0014288D">
              <w:rPr>
                <w:b/>
                <w:i/>
              </w:rPr>
              <w:t>a assistência externa da União e o apoio da União ao abrigo do presente regulamento</w:t>
            </w:r>
            <w:r w:rsidRPr="0014288D">
              <w:t xml:space="preserve"> contribuem para </w:t>
            </w:r>
            <w:r w:rsidRPr="0014288D">
              <w:rPr>
                <w:b/>
                <w:i/>
              </w:rPr>
              <w:t>uma abordagem coordenada, holística e estruturada da migração, que maximiza sinergias e aumenta o efeito de alavanca. O apoio da União ao abrigo do presente regulamento pode também incluir o apoio aos</w:t>
            </w:r>
            <w:r w:rsidRPr="0014288D">
              <w:t xml:space="preserve"> recursos </w:t>
            </w:r>
            <w:r w:rsidRPr="0014288D">
              <w:rPr>
                <w:b/>
                <w:i/>
              </w:rPr>
              <w:t>pertinentes das delegações da UE em casos devidamente justificados e ser coordenado entre os Estados</w:t>
            </w:r>
            <w:r w:rsidR="00660880">
              <w:rPr>
                <w:b/>
                <w:i/>
              </w:rPr>
              <w:noBreakHyphen/>
            </w:r>
            <w:r w:rsidRPr="0014288D">
              <w:rPr>
                <w:b/>
                <w:i/>
              </w:rPr>
              <w:t>Membros e a Comissão nas fases de programação e execução</w:t>
            </w:r>
            <w:r w:rsidRPr="0014288D">
              <w:t>.</w:t>
            </w:r>
          </w:p>
        </w:tc>
        <w:tc>
          <w:tcPr>
            <w:tcW w:w="4876" w:type="dxa"/>
            <w:tcBorders>
              <w:top w:val="nil"/>
              <w:left w:val="nil"/>
              <w:bottom w:val="nil"/>
              <w:right w:val="nil"/>
            </w:tcBorders>
          </w:tcPr>
          <w:p w14:paraId="58DE03DC" w14:textId="77777777" w:rsidR="00E629F5" w:rsidRPr="0014288D" w:rsidRDefault="00E629F5" w:rsidP="000E1089">
            <w:pPr>
              <w:pStyle w:val="Normal6a"/>
            </w:pPr>
            <w:r w:rsidRPr="0014288D">
              <w:t>(11)</w:t>
            </w:r>
            <w:r w:rsidRPr="0014288D">
              <w:tab/>
              <w:t>O apoio da União deve contribuir para assegurar a consistência, a coerência, as sinergias e as complementaridades entre as políticas internas e externas da União. É necessária uma maior coerência entre as políticas em matéria de migração, asilo, regresso e ação externa</w:t>
            </w:r>
            <w:r w:rsidRPr="0014288D">
              <w:rPr>
                <w:b/>
                <w:i/>
              </w:rPr>
              <w:t>, incluindo o comércio, o desenvolvimento, as exportações de armas e a política externa e de segurança, a fim de</w:t>
            </w:r>
            <w:r w:rsidRPr="0014288D">
              <w:t xml:space="preserve"> assegurar que </w:t>
            </w:r>
            <w:r w:rsidRPr="0014288D">
              <w:rPr>
                <w:b/>
                <w:i/>
              </w:rPr>
              <w:t>essas políticas não</w:t>
            </w:r>
            <w:r w:rsidRPr="0014288D">
              <w:t xml:space="preserve"> contribuem para </w:t>
            </w:r>
            <w:r w:rsidRPr="0014288D">
              <w:rPr>
                <w:b/>
                <w:i/>
              </w:rPr>
              <w:t>alimentar as causas profundas das deslocações forçadas, como a pobreza, a desigualdade, os conflitos armados ou a exploração dos</w:t>
            </w:r>
            <w:r w:rsidRPr="0014288D">
              <w:t xml:space="preserve"> recursos </w:t>
            </w:r>
            <w:r w:rsidRPr="0014288D">
              <w:rPr>
                <w:b/>
                <w:i/>
              </w:rPr>
              <w:t>naturais</w:t>
            </w:r>
            <w:r w:rsidRPr="0014288D">
              <w:t>.</w:t>
            </w:r>
            <w:r w:rsidRPr="0014288D">
              <w:rPr>
                <w:b/>
                <w:i/>
              </w:rPr>
              <w:t xml:space="preserve"> Por conseguinte, é essencial que a cooperação para o desenvolvimento não seja condicionada à cooperação em matéria de regresso, readmissão ou vigilância das fronteiras por parte de países terceiros.</w:t>
            </w:r>
          </w:p>
        </w:tc>
      </w:tr>
    </w:tbl>
    <w:p w14:paraId="33D7ECF4"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7DAA0E46" w14:textId="77777777" w:rsidR="00E629F5" w:rsidRPr="0014288D" w:rsidRDefault="00E629F5" w:rsidP="00E629F5">
      <w:r w:rsidRPr="0014288D">
        <w:rPr>
          <w:rStyle w:val="HideTWBExt"/>
        </w:rPr>
        <w:t>&lt;/Amend&gt;</w:t>
      </w:r>
    </w:p>
    <w:p w14:paraId="2395F10C"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143</w:t>
      </w:r>
      <w:r w:rsidRPr="0014288D">
        <w:rPr>
          <w:rStyle w:val="HideTWBExt"/>
        </w:rPr>
        <w:t>&lt;/NumAm&gt;</w:t>
      </w:r>
    </w:p>
    <w:p w14:paraId="4A4D1048"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09767978" w14:textId="77777777" w:rsidR="00E629F5" w:rsidRPr="0014288D" w:rsidRDefault="00E629F5" w:rsidP="00E629F5">
      <w:pPr>
        <w:pStyle w:val="NormalBold"/>
      </w:pPr>
      <w:r w:rsidRPr="0014288D">
        <w:rPr>
          <w:rStyle w:val="HideTWBExt"/>
          <w:b w:val="0"/>
        </w:rPr>
        <w:t>&lt;/RepeatBlock-By&gt;</w:t>
      </w:r>
    </w:p>
    <w:p w14:paraId="211EA5DF"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FCE151C" w14:textId="384C79AE" w:rsidR="00E629F5" w:rsidRPr="0014288D" w:rsidRDefault="00E629F5" w:rsidP="00E629F5">
      <w:pPr>
        <w:pStyle w:val="NormalBold"/>
      </w:pPr>
      <w:r w:rsidRPr="0014288D">
        <w:rPr>
          <w:rStyle w:val="HideTWBExt"/>
        </w:rPr>
        <w:t>&lt;Article&gt;</w:t>
      </w:r>
      <w:r w:rsidRPr="0014288D">
        <w:t>Considerando 11</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DF204D1" w14:textId="77777777" w:rsidTr="000E1089">
        <w:trPr>
          <w:trHeight w:hRule="exact" w:val="240"/>
          <w:jc w:val="center"/>
        </w:trPr>
        <w:tc>
          <w:tcPr>
            <w:tcW w:w="9752" w:type="dxa"/>
            <w:gridSpan w:val="2"/>
            <w:tcBorders>
              <w:top w:val="nil"/>
              <w:left w:val="nil"/>
              <w:bottom w:val="nil"/>
              <w:right w:val="nil"/>
            </w:tcBorders>
          </w:tcPr>
          <w:p w14:paraId="100C9663" w14:textId="77777777" w:rsidR="00E629F5" w:rsidRPr="0014288D" w:rsidRDefault="00E629F5" w:rsidP="000E1089"/>
        </w:tc>
      </w:tr>
      <w:tr w:rsidR="00E629F5" w:rsidRPr="0014288D" w14:paraId="6C6BB1B5" w14:textId="77777777" w:rsidTr="000E1089">
        <w:trPr>
          <w:trHeight w:val="240"/>
          <w:jc w:val="center"/>
        </w:trPr>
        <w:tc>
          <w:tcPr>
            <w:tcW w:w="4876" w:type="dxa"/>
            <w:tcBorders>
              <w:top w:val="nil"/>
              <w:left w:val="nil"/>
              <w:bottom w:val="nil"/>
              <w:right w:val="nil"/>
            </w:tcBorders>
          </w:tcPr>
          <w:p w14:paraId="58AFB03F"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709576C" w14:textId="77777777" w:rsidR="00E629F5" w:rsidRPr="0014288D" w:rsidRDefault="00E629F5" w:rsidP="000E1089">
            <w:pPr>
              <w:pStyle w:val="AmColumnHeading"/>
            </w:pPr>
            <w:r w:rsidRPr="0014288D">
              <w:t>Alteração</w:t>
            </w:r>
          </w:p>
        </w:tc>
      </w:tr>
      <w:tr w:rsidR="00E629F5" w:rsidRPr="0014288D" w14:paraId="04604CF4" w14:textId="77777777" w:rsidTr="000E1089">
        <w:trPr>
          <w:jc w:val="center"/>
        </w:trPr>
        <w:tc>
          <w:tcPr>
            <w:tcW w:w="4876" w:type="dxa"/>
            <w:tcBorders>
              <w:top w:val="nil"/>
              <w:left w:val="nil"/>
              <w:bottom w:val="nil"/>
              <w:right w:val="nil"/>
            </w:tcBorders>
          </w:tcPr>
          <w:p w14:paraId="7A8D6709" w14:textId="77777777" w:rsidR="00E629F5" w:rsidRPr="0014288D" w:rsidRDefault="00E629F5" w:rsidP="000E1089">
            <w:pPr>
              <w:pStyle w:val="Normal6a"/>
            </w:pPr>
          </w:p>
        </w:tc>
        <w:tc>
          <w:tcPr>
            <w:tcW w:w="4876" w:type="dxa"/>
            <w:tcBorders>
              <w:top w:val="nil"/>
              <w:left w:val="nil"/>
              <w:bottom w:val="nil"/>
              <w:right w:val="nil"/>
            </w:tcBorders>
          </w:tcPr>
          <w:p w14:paraId="1DB6AEE5" w14:textId="39E4503B" w:rsidR="00E629F5" w:rsidRPr="0014288D" w:rsidRDefault="00E629F5" w:rsidP="000E1089">
            <w:pPr>
              <w:pStyle w:val="Normal6a"/>
            </w:pPr>
            <w:r w:rsidRPr="0014288D">
              <w:rPr>
                <w:b/>
                <w:i/>
              </w:rPr>
              <w:t>(11</w:t>
            </w:r>
            <w:r w:rsidR="00660880">
              <w:rPr>
                <w:b/>
                <w:i/>
              </w:rPr>
              <w:noBreakHyphen/>
            </w:r>
            <w:r w:rsidRPr="0014288D">
              <w:rPr>
                <w:b/>
                <w:i/>
              </w:rPr>
              <w:t>A)</w:t>
            </w:r>
            <w:r w:rsidRPr="0014288D">
              <w:tab/>
            </w:r>
            <w:r w:rsidRPr="0014288D">
              <w:rPr>
                <w:b/>
                <w:i/>
              </w:rPr>
              <w:t>O apoio da União não deve criar incentivos à imigração ilegal. O financiamento deve ser orientado para medidas que reforcem a dissuasão contra a imigração ilegal, aumentem as taxas de regresso e apoiem os Estados</w:t>
            </w:r>
            <w:r w:rsidR="00660880">
              <w:rPr>
                <w:b/>
                <w:i/>
              </w:rPr>
              <w:noBreakHyphen/>
            </w:r>
            <w:r w:rsidRPr="0014288D">
              <w:rPr>
                <w:b/>
                <w:i/>
              </w:rPr>
              <w:t>Membros na aplicação eficaz e sem demora injustificada do acervo da União.</w:t>
            </w:r>
          </w:p>
        </w:tc>
      </w:tr>
    </w:tbl>
    <w:p w14:paraId="7D74E43C"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864C976" w14:textId="77777777" w:rsidR="00E629F5" w:rsidRPr="0014288D" w:rsidRDefault="00E629F5" w:rsidP="00E629F5">
      <w:r w:rsidRPr="0014288D">
        <w:rPr>
          <w:rStyle w:val="HideTWBExt"/>
        </w:rPr>
        <w:lastRenderedPageBreak/>
        <w:t>&lt;/Amend&gt;</w:t>
      </w:r>
    </w:p>
    <w:p w14:paraId="32872B90"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144</w:t>
      </w:r>
      <w:r w:rsidRPr="0014288D">
        <w:rPr>
          <w:rStyle w:val="HideTWBExt"/>
        </w:rPr>
        <w:t>&lt;/NumAm&gt;</w:t>
      </w:r>
    </w:p>
    <w:p w14:paraId="069EF81A"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1BA0A72F" w14:textId="77777777" w:rsidR="00E629F5" w:rsidRPr="0014288D" w:rsidRDefault="00E629F5" w:rsidP="00E629F5">
      <w:pPr>
        <w:pStyle w:val="NormalBold"/>
      </w:pPr>
      <w:r w:rsidRPr="0014288D">
        <w:rPr>
          <w:rStyle w:val="HideTWBExt"/>
          <w:b w:val="0"/>
        </w:rPr>
        <w:t>&lt;/RepeatBlock-By&gt;</w:t>
      </w:r>
    </w:p>
    <w:p w14:paraId="7D3A7037"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5EFEC62" w14:textId="77777777" w:rsidR="00E629F5" w:rsidRPr="0014288D" w:rsidRDefault="00E629F5" w:rsidP="00E629F5">
      <w:pPr>
        <w:pStyle w:val="NormalBold"/>
      </w:pPr>
      <w:r w:rsidRPr="0014288D">
        <w:rPr>
          <w:rStyle w:val="HideTWBExt"/>
        </w:rPr>
        <w:t>&lt;Article&gt;</w:t>
      </w:r>
      <w:r w:rsidRPr="0014288D">
        <w:t>Considerando 12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B893546" w14:textId="77777777" w:rsidTr="000E1089">
        <w:trPr>
          <w:trHeight w:hRule="exact" w:val="240"/>
          <w:jc w:val="center"/>
        </w:trPr>
        <w:tc>
          <w:tcPr>
            <w:tcW w:w="9752" w:type="dxa"/>
            <w:gridSpan w:val="2"/>
            <w:tcBorders>
              <w:top w:val="nil"/>
              <w:left w:val="nil"/>
              <w:bottom w:val="nil"/>
              <w:right w:val="nil"/>
            </w:tcBorders>
          </w:tcPr>
          <w:p w14:paraId="204C55ED" w14:textId="77777777" w:rsidR="00E629F5" w:rsidRPr="0014288D" w:rsidRDefault="00E629F5" w:rsidP="000E1089"/>
        </w:tc>
      </w:tr>
      <w:tr w:rsidR="00E629F5" w:rsidRPr="0014288D" w14:paraId="5F628C21" w14:textId="77777777" w:rsidTr="000E1089">
        <w:trPr>
          <w:trHeight w:val="240"/>
          <w:jc w:val="center"/>
        </w:trPr>
        <w:tc>
          <w:tcPr>
            <w:tcW w:w="4876" w:type="dxa"/>
            <w:tcBorders>
              <w:top w:val="nil"/>
              <w:left w:val="nil"/>
              <w:bottom w:val="nil"/>
              <w:right w:val="nil"/>
            </w:tcBorders>
          </w:tcPr>
          <w:p w14:paraId="49CD7F8B"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6BA2CB6A" w14:textId="77777777" w:rsidR="00E629F5" w:rsidRPr="0014288D" w:rsidRDefault="00E629F5" w:rsidP="000E1089">
            <w:pPr>
              <w:pStyle w:val="AmColumnHeading"/>
            </w:pPr>
            <w:r w:rsidRPr="0014288D">
              <w:t>Alteração</w:t>
            </w:r>
          </w:p>
        </w:tc>
      </w:tr>
      <w:tr w:rsidR="00E629F5" w:rsidRPr="0014288D" w14:paraId="4ADEC3A6" w14:textId="77777777" w:rsidTr="000E1089">
        <w:trPr>
          <w:jc w:val="center"/>
        </w:trPr>
        <w:tc>
          <w:tcPr>
            <w:tcW w:w="4876" w:type="dxa"/>
            <w:tcBorders>
              <w:top w:val="nil"/>
              <w:left w:val="nil"/>
              <w:bottom w:val="nil"/>
              <w:right w:val="nil"/>
            </w:tcBorders>
          </w:tcPr>
          <w:p w14:paraId="62A6BA1C" w14:textId="5F37F917" w:rsidR="00E629F5" w:rsidRPr="0014288D" w:rsidRDefault="00E629F5" w:rsidP="000E1089">
            <w:pPr>
              <w:pStyle w:val="Normal6a"/>
            </w:pPr>
            <w:r w:rsidRPr="0014288D">
              <w:rPr>
                <w:b/>
                <w:i/>
              </w:rPr>
              <w:t>(12)</w:t>
            </w:r>
            <w:r w:rsidRPr="0014288D">
              <w:tab/>
            </w:r>
            <w:r w:rsidRPr="0014288D">
              <w:rPr>
                <w:b/>
                <w:i/>
              </w:rPr>
              <w:t>A Europa deve proteger os seus interesses em matéria de segurança de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em termos da integridade dos dados e dos serviços, bem como da disponibilidade dos serviços. Esta exclusão deve basear</w:t>
            </w:r>
            <w:r w:rsidR="00660880">
              <w:rPr>
                <w:b/>
                <w:i/>
              </w:rPr>
              <w:noBreakHyphen/>
            </w:r>
            <w:r w:rsidRPr="0014288D">
              <w:rPr>
                <w:b/>
                <w:i/>
              </w:rPr>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313EA222" w14:textId="77777777" w:rsidR="00E629F5" w:rsidRPr="0014288D" w:rsidRDefault="00E629F5" w:rsidP="000E1089">
            <w:pPr>
              <w:pStyle w:val="Normal6a"/>
            </w:pPr>
            <w:r w:rsidRPr="0014288D">
              <w:rPr>
                <w:b/>
                <w:i/>
              </w:rPr>
              <w:t>Suprimido</w:t>
            </w:r>
          </w:p>
        </w:tc>
      </w:tr>
    </w:tbl>
    <w:p w14:paraId="5F049437"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4DB6E4CF" w14:textId="77777777" w:rsidR="00E629F5" w:rsidRPr="0014288D" w:rsidRDefault="00E629F5" w:rsidP="00E629F5">
      <w:r w:rsidRPr="0014288D">
        <w:rPr>
          <w:rStyle w:val="HideTWBExt"/>
        </w:rPr>
        <w:t>&lt;/Amend&gt;</w:t>
      </w:r>
    </w:p>
    <w:p w14:paraId="5F4F18BD"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145</w:t>
      </w:r>
      <w:r w:rsidRPr="0014288D">
        <w:rPr>
          <w:rStyle w:val="HideTWBExt"/>
        </w:rPr>
        <w:t>&lt;/NumAm&gt;</w:t>
      </w:r>
    </w:p>
    <w:p w14:paraId="78750145"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3BBEA283" w14:textId="77777777" w:rsidR="00E629F5" w:rsidRPr="0014288D" w:rsidRDefault="00E629F5" w:rsidP="00E629F5">
      <w:pPr>
        <w:pStyle w:val="NormalBold"/>
      </w:pPr>
      <w:r w:rsidRPr="0014288D">
        <w:rPr>
          <w:rStyle w:val="HideTWBExt"/>
          <w:b w:val="0"/>
        </w:rPr>
        <w:t>&lt;/RepeatBlock-By&gt;</w:t>
      </w:r>
    </w:p>
    <w:p w14:paraId="1B6D4B8A"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AF7BFB4" w14:textId="77777777" w:rsidR="00E629F5" w:rsidRPr="0014288D" w:rsidRDefault="00E629F5" w:rsidP="00E629F5">
      <w:pPr>
        <w:pStyle w:val="NormalBold"/>
      </w:pPr>
      <w:r w:rsidRPr="0014288D">
        <w:rPr>
          <w:rStyle w:val="HideTWBExt"/>
        </w:rPr>
        <w:t>&lt;Article&gt;</w:t>
      </w:r>
      <w:r w:rsidRPr="0014288D">
        <w:t>Considerando 12</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85E7BFC" w14:textId="77777777" w:rsidTr="000E1089">
        <w:trPr>
          <w:trHeight w:hRule="exact" w:val="240"/>
          <w:jc w:val="center"/>
        </w:trPr>
        <w:tc>
          <w:tcPr>
            <w:tcW w:w="9752" w:type="dxa"/>
            <w:gridSpan w:val="2"/>
            <w:tcBorders>
              <w:top w:val="nil"/>
              <w:left w:val="nil"/>
              <w:bottom w:val="nil"/>
              <w:right w:val="nil"/>
            </w:tcBorders>
          </w:tcPr>
          <w:p w14:paraId="1D823CAD" w14:textId="77777777" w:rsidR="00E629F5" w:rsidRPr="0014288D" w:rsidRDefault="00E629F5" w:rsidP="000E1089"/>
        </w:tc>
      </w:tr>
      <w:tr w:rsidR="00E629F5" w:rsidRPr="0014288D" w14:paraId="425CAB99" w14:textId="77777777" w:rsidTr="000E1089">
        <w:trPr>
          <w:trHeight w:val="240"/>
          <w:jc w:val="center"/>
        </w:trPr>
        <w:tc>
          <w:tcPr>
            <w:tcW w:w="4876" w:type="dxa"/>
            <w:tcBorders>
              <w:top w:val="nil"/>
              <w:left w:val="nil"/>
              <w:bottom w:val="nil"/>
              <w:right w:val="nil"/>
            </w:tcBorders>
          </w:tcPr>
          <w:p w14:paraId="4BC742CB"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65A5431" w14:textId="77777777" w:rsidR="00E629F5" w:rsidRPr="0014288D" w:rsidRDefault="00E629F5" w:rsidP="000E1089">
            <w:pPr>
              <w:pStyle w:val="AmColumnHeading"/>
            </w:pPr>
            <w:r w:rsidRPr="0014288D">
              <w:t>Alteração</w:t>
            </w:r>
          </w:p>
        </w:tc>
      </w:tr>
      <w:tr w:rsidR="00E629F5" w:rsidRPr="0014288D" w14:paraId="3C1EECB5" w14:textId="77777777" w:rsidTr="000E1089">
        <w:trPr>
          <w:jc w:val="center"/>
        </w:trPr>
        <w:tc>
          <w:tcPr>
            <w:tcW w:w="4876" w:type="dxa"/>
            <w:tcBorders>
              <w:top w:val="nil"/>
              <w:left w:val="nil"/>
              <w:bottom w:val="nil"/>
              <w:right w:val="nil"/>
            </w:tcBorders>
          </w:tcPr>
          <w:p w14:paraId="782FF794" w14:textId="3931BFC6" w:rsidR="00E629F5" w:rsidRPr="0014288D" w:rsidRDefault="00E629F5" w:rsidP="000E1089">
            <w:pPr>
              <w:pStyle w:val="Normal6a"/>
            </w:pPr>
            <w:r w:rsidRPr="0014288D">
              <w:rPr>
                <w:b/>
                <w:i/>
              </w:rPr>
              <w:t>(12)</w:t>
            </w:r>
            <w:r w:rsidRPr="0014288D">
              <w:tab/>
            </w:r>
            <w:r w:rsidRPr="0014288D">
              <w:rPr>
                <w:b/>
                <w:i/>
              </w:rPr>
              <w:t xml:space="preserve">A Europa deve proteger os seus interesses em matéria de segurança de fornecedores que possam representar um risco de segurança persistente devido à potencial interferência de países terceiros, </w:t>
            </w:r>
            <w:r w:rsidRPr="0014288D">
              <w:rPr>
                <w:b/>
                <w:i/>
              </w:rPr>
              <w:lastRenderedPageBreak/>
              <w:t>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em termos da integridade dos dados e dos serviços, bem como da disponibilidade dos serviços. Esta exclusão deve basear</w:t>
            </w:r>
            <w:r w:rsidR="00660880">
              <w:rPr>
                <w:b/>
                <w:i/>
              </w:rPr>
              <w:noBreakHyphen/>
            </w:r>
            <w:r w:rsidRPr="0014288D">
              <w:rPr>
                <w:b/>
                <w:i/>
              </w:rPr>
              <w:t>se numa avaliação proporcionada dos riscos e nas medidas de atenuação associadas, tal como definidas nas políticas e na legislação da União.</w:t>
            </w:r>
          </w:p>
        </w:tc>
        <w:tc>
          <w:tcPr>
            <w:tcW w:w="4876" w:type="dxa"/>
            <w:tcBorders>
              <w:top w:val="nil"/>
              <w:left w:val="nil"/>
              <w:bottom w:val="nil"/>
              <w:right w:val="nil"/>
            </w:tcBorders>
          </w:tcPr>
          <w:p w14:paraId="6339D14A" w14:textId="77777777" w:rsidR="00E629F5" w:rsidRPr="0014288D" w:rsidRDefault="00E629F5" w:rsidP="000E1089">
            <w:pPr>
              <w:pStyle w:val="Normal6a"/>
            </w:pPr>
            <w:r w:rsidRPr="0014288D">
              <w:rPr>
                <w:b/>
                <w:i/>
              </w:rPr>
              <w:lastRenderedPageBreak/>
              <w:t>Suprimido</w:t>
            </w:r>
          </w:p>
        </w:tc>
      </w:tr>
    </w:tbl>
    <w:p w14:paraId="096BBA04"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4CBF244" w14:textId="77777777" w:rsidR="00E629F5" w:rsidRPr="0014288D" w:rsidRDefault="00E629F5" w:rsidP="00E629F5">
      <w:r w:rsidRPr="0014288D">
        <w:rPr>
          <w:rStyle w:val="HideTWBExt"/>
        </w:rPr>
        <w:t>&lt;/Amend&gt;</w:t>
      </w:r>
    </w:p>
    <w:p w14:paraId="5206282F"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146</w:t>
      </w:r>
      <w:r w:rsidRPr="0014288D">
        <w:rPr>
          <w:rStyle w:val="HideTWBExt"/>
          <w:b w:val="0"/>
        </w:rPr>
        <w:t>&lt;/NumAm&gt;</w:t>
      </w:r>
    </w:p>
    <w:p w14:paraId="51406FFC" w14:textId="77777777" w:rsidR="00E629F5" w:rsidRPr="0014288D" w:rsidRDefault="00E629F5" w:rsidP="00E629F5">
      <w:pPr>
        <w:pStyle w:val="NormalBold"/>
      </w:pPr>
      <w:r w:rsidRPr="0014288D">
        <w:rPr>
          <w:rStyle w:val="HideTWBExt"/>
          <w:b w:val="0"/>
        </w:rPr>
        <w:t>&lt;RepeatBlock-By&gt;&lt;Members&gt;</w:t>
      </w:r>
      <w:r w:rsidRPr="0014288D">
        <w:t>Sebastian Tynkkynen</w:t>
      </w:r>
      <w:r w:rsidRPr="0014288D">
        <w:rPr>
          <w:rStyle w:val="HideTWBExt"/>
          <w:b w:val="0"/>
        </w:rPr>
        <w:t>&lt;/Members&gt;</w:t>
      </w:r>
    </w:p>
    <w:p w14:paraId="3014F961" w14:textId="77777777" w:rsidR="00E629F5" w:rsidRPr="0014288D" w:rsidRDefault="00E629F5" w:rsidP="00E629F5">
      <w:pPr>
        <w:pStyle w:val="NormalBold"/>
      </w:pPr>
      <w:r w:rsidRPr="0014288D">
        <w:rPr>
          <w:rStyle w:val="HideTWBExt"/>
          <w:b w:val="0"/>
        </w:rPr>
        <w:t>&lt;/RepeatBlock-By&gt;</w:t>
      </w:r>
    </w:p>
    <w:p w14:paraId="2FAFC81E"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059D047D" w14:textId="77777777" w:rsidR="00E629F5" w:rsidRPr="0014288D" w:rsidRDefault="00E629F5" w:rsidP="00E629F5">
      <w:pPr>
        <w:pStyle w:val="NormalBold"/>
      </w:pPr>
      <w:r w:rsidRPr="0014288D">
        <w:rPr>
          <w:rStyle w:val="HideTWBExt"/>
          <w:b w:val="0"/>
        </w:rPr>
        <w:t>&lt;Article&gt;</w:t>
      </w:r>
      <w:r w:rsidRPr="0014288D">
        <w:t>Considerando 12</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F6958CD" w14:textId="77777777" w:rsidTr="000E1089">
        <w:trPr>
          <w:trHeight w:hRule="exact" w:val="240"/>
          <w:jc w:val="center"/>
        </w:trPr>
        <w:tc>
          <w:tcPr>
            <w:tcW w:w="9752" w:type="dxa"/>
            <w:gridSpan w:val="2"/>
            <w:tcBorders>
              <w:top w:val="nil"/>
              <w:left w:val="nil"/>
              <w:bottom w:val="nil"/>
              <w:right w:val="nil"/>
            </w:tcBorders>
          </w:tcPr>
          <w:p w14:paraId="73C1DDDD" w14:textId="77777777" w:rsidR="00E629F5" w:rsidRPr="0014288D" w:rsidRDefault="00E629F5" w:rsidP="000E1089"/>
        </w:tc>
      </w:tr>
      <w:tr w:rsidR="00E629F5" w:rsidRPr="0014288D" w14:paraId="6BF8CB0F" w14:textId="77777777" w:rsidTr="000E1089">
        <w:trPr>
          <w:trHeight w:val="240"/>
          <w:jc w:val="center"/>
        </w:trPr>
        <w:tc>
          <w:tcPr>
            <w:tcW w:w="4876" w:type="dxa"/>
            <w:tcBorders>
              <w:top w:val="nil"/>
              <w:left w:val="nil"/>
              <w:bottom w:val="nil"/>
              <w:right w:val="nil"/>
            </w:tcBorders>
          </w:tcPr>
          <w:p w14:paraId="37809181"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A5AE465" w14:textId="77777777" w:rsidR="00E629F5" w:rsidRPr="0014288D" w:rsidRDefault="00E629F5" w:rsidP="000E1089">
            <w:pPr>
              <w:pStyle w:val="AmColumnHeading"/>
            </w:pPr>
            <w:r w:rsidRPr="0014288D">
              <w:t>Alteração</w:t>
            </w:r>
          </w:p>
        </w:tc>
      </w:tr>
      <w:tr w:rsidR="00E629F5" w:rsidRPr="0014288D" w14:paraId="244B8F54" w14:textId="77777777" w:rsidTr="000E1089">
        <w:trPr>
          <w:jc w:val="center"/>
        </w:trPr>
        <w:tc>
          <w:tcPr>
            <w:tcW w:w="4876" w:type="dxa"/>
            <w:tcBorders>
              <w:top w:val="nil"/>
              <w:left w:val="nil"/>
              <w:bottom w:val="nil"/>
              <w:right w:val="nil"/>
            </w:tcBorders>
          </w:tcPr>
          <w:p w14:paraId="4292EC85" w14:textId="6D38C185" w:rsidR="00E629F5" w:rsidRPr="0014288D" w:rsidRDefault="00E629F5" w:rsidP="000E1089">
            <w:pPr>
              <w:pStyle w:val="Normal6a"/>
            </w:pPr>
            <w:r w:rsidRPr="0014288D">
              <w:t>(12)</w:t>
            </w:r>
            <w:r w:rsidRPr="0014288D">
              <w:tab/>
              <w:t>A Europa deve proteger os seus interesses em matéria de segurança de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w:t>
            </w:r>
            <w:r w:rsidRPr="0014288D">
              <w:rPr>
                <w:b/>
                <w:i/>
              </w:rPr>
              <w:t xml:space="preserve"> em termos da integridade dos dados e dos serviços, bem como da disponibilidade dos serviços</w:t>
            </w:r>
            <w:r w:rsidRPr="0014288D">
              <w:t>. Esta exclusão deve basear</w:t>
            </w:r>
            <w:r w:rsidR="00660880">
              <w:noBreakHyphen/>
            </w:r>
            <w:r w:rsidRPr="0014288D">
              <w:t xml:space="preserve">se numa avaliação proporcionada dos riscos e nas medidas de atenuação associadas, tal como definidas nas políticas e na </w:t>
            </w:r>
            <w:r w:rsidRPr="0014288D">
              <w:lastRenderedPageBreak/>
              <w:t>legislação da União.</w:t>
            </w:r>
          </w:p>
        </w:tc>
        <w:tc>
          <w:tcPr>
            <w:tcW w:w="4876" w:type="dxa"/>
            <w:tcBorders>
              <w:top w:val="nil"/>
              <w:left w:val="nil"/>
              <w:bottom w:val="nil"/>
              <w:right w:val="nil"/>
            </w:tcBorders>
          </w:tcPr>
          <w:p w14:paraId="19887DB7" w14:textId="63ABCF16" w:rsidR="00E629F5" w:rsidRPr="0014288D" w:rsidRDefault="00E629F5" w:rsidP="000E1089">
            <w:pPr>
              <w:pStyle w:val="Normal6a"/>
            </w:pPr>
            <w:r w:rsidRPr="0014288D">
              <w:lastRenderedPageBreak/>
              <w:t>(12)</w:t>
            </w:r>
            <w:r w:rsidRPr="0014288D">
              <w:tab/>
              <w:t>A Europa deve proteger os seus interesses em matéria de segurança de fornecedores que possam representar um risco de segurança persistente devido à potencial interferência de países terceiros, bem como às suas práticas de cibersegurança. Por conseguinte, é necessário reduzir o risco de dependência persistente de fornecedores de alto risco no mercado interno, uma vez que estes podem ter impactos negativos potencialmente graves na segurança dos utilizadores, das empresas e das autoridades em toda a UE. Esta exclusão deve basear</w:t>
            </w:r>
            <w:r w:rsidR="00660880">
              <w:noBreakHyphen/>
            </w:r>
            <w:r w:rsidRPr="0014288D">
              <w:t>se numa avaliação proporcionada dos riscos e nas medidas de atenuação associadas, tal como definidas nas políticas e na legislação da União</w:t>
            </w:r>
            <w:r w:rsidRPr="0014288D">
              <w:rPr>
                <w:b/>
                <w:i/>
              </w:rPr>
              <w:t>, bem como em avaliações internas realizadas pelos Estados</w:t>
            </w:r>
            <w:r w:rsidR="00660880">
              <w:rPr>
                <w:b/>
                <w:i/>
              </w:rPr>
              <w:noBreakHyphen/>
            </w:r>
            <w:r w:rsidRPr="0014288D">
              <w:rPr>
                <w:b/>
                <w:i/>
              </w:rPr>
              <w:t>Membros</w:t>
            </w:r>
            <w:r w:rsidRPr="0014288D">
              <w:t>.</w:t>
            </w:r>
          </w:p>
        </w:tc>
      </w:tr>
    </w:tbl>
    <w:p w14:paraId="01C645B0"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{FI}</w:t>
      </w:r>
      <w:r w:rsidRPr="0014288D">
        <w:t>fi</w:t>
      </w:r>
      <w:r w:rsidRPr="0014288D">
        <w:rPr>
          <w:rStyle w:val="HideTWBExt"/>
        </w:rPr>
        <w:t>&lt;/Original&gt;</w:t>
      </w:r>
    </w:p>
    <w:p w14:paraId="2E6C1EF2" w14:textId="77777777" w:rsidR="00E629F5" w:rsidRPr="0014288D" w:rsidRDefault="00E629F5" w:rsidP="00E629F5">
      <w:r w:rsidRPr="0014288D">
        <w:rPr>
          <w:rStyle w:val="HideTWBExt"/>
        </w:rPr>
        <w:t>&lt;/Amend&gt;</w:t>
      </w:r>
    </w:p>
    <w:p w14:paraId="67818086"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147</w:t>
      </w:r>
      <w:r w:rsidRPr="0014288D">
        <w:rPr>
          <w:rStyle w:val="HideTWBExt"/>
          <w:b w:val="0"/>
        </w:rPr>
        <w:t>&lt;/NumAm&gt;</w:t>
      </w:r>
    </w:p>
    <w:p w14:paraId="6E2C8452" w14:textId="77777777" w:rsidR="00E629F5" w:rsidRPr="0014288D" w:rsidRDefault="00E629F5" w:rsidP="00E629F5">
      <w:pPr>
        <w:pStyle w:val="NormalBold"/>
      </w:pPr>
      <w:r w:rsidRPr="0014288D">
        <w:rPr>
          <w:rStyle w:val="HideTWBExt"/>
          <w:b w:val="0"/>
        </w:rPr>
        <w:t>&lt;RepeatBlock-By&gt;&lt;Members&gt;</w:t>
      </w:r>
      <w:r w:rsidRPr="0014288D">
        <w:t>Sebastian Tynkkynen</w:t>
      </w:r>
      <w:r w:rsidRPr="0014288D">
        <w:rPr>
          <w:rStyle w:val="HideTWBExt"/>
          <w:b w:val="0"/>
        </w:rPr>
        <w:t>&lt;/Members&gt;</w:t>
      </w:r>
    </w:p>
    <w:p w14:paraId="3CDD305B" w14:textId="77777777" w:rsidR="00E629F5" w:rsidRPr="0014288D" w:rsidRDefault="00E629F5" w:rsidP="00E629F5">
      <w:pPr>
        <w:pStyle w:val="NormalBold"/>
      </w:pPr>
      <w:r w:rsidRPr="0014288D">
        <w:rPr>
          <w:rStyle w:val="HideTWBExt"/>
          <w:b w:val="0"/>
        </w:rPr>
        <w:t>&lt;/RepeatBlock-By&gt;</w:t>
      </w:r>
    </w:p>
    <w:p w14:paraId="0C94E290"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46C45713" w14:textId="77777777" w:rsidR="00E629F5" w:rsidRPr="0014288D" w:rsidRDefault="00E629F5" w:rsidP="00E629F5">
      <w:pPr>
        <w:pStyle w:val="NormalBold"/>
      </w:pPr>
      <w:r w:rsidRPr="0014288D">
        <w:rPr>
          <w:rStyle w:val="HideTWBExt"/>
          <w:b w:val="0"/>
        </w:rPr>
        <w:t>&lt;Article&gt;</w:t>
      </w:r>
      <w:r w:rsidRPr="0014288D">
        <w:t>Considerando 13</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098501D" w14:textId="77777777" w:rsidTr="000E1089">
        <w:trPr>
          <w:trHeight w:hRule="exact" w:val="240"/>
          <w:jc w:val="center"/>
        </w:trPr>
        <w:tc>
          <w:tcPr>
            <w:tcW w:w="9752" w:type="dxa"/>
            <w:gridSpan w:val="2"/>
            <w:tcBorders>
              <w:top w:val="nil"/>
              <w:left w:val="nil"/>
              <w:bottom w:val="nil"/>
              <w:right w:val="nil"/>
            </w:tcBorders>
          </w:tcPr>
          <w:p w14:paraId="754D468C" w14:textId="77777777" w:rsidR="00E629F5" w:rsidRPr="0014288D" w:rsidRDefault="00E629F5" w:rsidP="000E1089"/>
        </w:tc>
      </w:tr>
      <w:tr w:rsidR="00E629F5" w:rsidRPr="0014288D" w14:paraId="45B4492C" w14:textId="77777777" w:rsidTr="000E1089">
        <w:trPr>
          <w:trHeight w:val="240"/>
          <w:jc w:val="center"/>
        </w:trPr>
        <w:tc>
          <w:tcPr>
            <w:tcW w:w="4876" w:type="dxa"/>
            <w:tcBorders>
              <w:top w:val="nil"/>
              <w:left w:val="nil"/>
              <w:bottom w:val="nil"/>
              <w:right w:val="nil"/>
            </w:tcBorders>
          </w:tcPr>
          <w:p w14:paraId="5E4627B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46DDC96" w14:textId="77777777" w:rsidR="00E629F5" w:rsidRPr="0014288D" w:rsidRDefault="00E629F5" w:rsidP="000E1089">
            <w:pPr>
              <w:pStyle w:val="AmColumnHeading"/>
            </w:pPr>
            <w:r w:rsidRPr="0014288D">
              <w:t>Alteração</w:t>
            </w:r>
          </w:p>
        </w:tc>
      </w:tr>
      <w:tr w:rsidR="00E629F5" w:rsidRPr="0014288D" w14:paraId="0C30DD31" w14:textId="77777777" w:rsidTr="000E1089">
        <w:trPr>
          <w:jc w:val="center"/>
        </w:trPr>
        <w:tc>
          <w:tcPr>
            <w:tcW w:w="4876" w:type="dxa"/>
            <w:tcBorders>
              <w:top w:val="nil"/>
              <w:left w:val="nil"/>
              <w:bottom w:val="nil"/>
              <w:right w:val="nil"/>
            </w:tcBorders>
          </w:tcPr>
          <w:p w14:paraId="3067FF4B" w14:textId="33C9C1D8" w:rsidR="00E629F5" w:rsidRPr="0014288D" w:rsidRDefault="00E629F5" w:rsidP="000E1089">
            <w:pPr>
              <w:pStyle w:val="Normal6a"/>
            </w:pPr>
            <w:r w:rsidRPr="0014288D">
              <w:rPr>
                <w:b/>
                <w:i/>
              </w:rPr>
              <w:t>(13)</w:t>
            </w:r>
            <w:r w:rsidRPr="0014288D">
              <w:tab/>
            </w:r>
            <w:r w:rsidRPr="0014288D">
              <w:rPr>
                <w:b/>
                <w:i/>
              </w:rPr>
              <w:t>A reinstalação e a admissão por motivos humanitários são alternativas seguras e legais à migração irregular e um instrumento da solidariedade europeia em relação a países que não são Estados</w:t>
            </w:r>
            <w:r w:rsidR="00660880">
              <w:rPr>
                <w:b/>
                <w:i/>
              </w:rPr>
              <w:noBreakHyphen/>
            </w:r>
            <w:r w:rsidRPr="0014288D">
              <w:rPr>
                <w:b/>
                <w:i/>
              </w:rPr>
              <w:t>Membros e que acolhem um grande número de pessoas que fogem da guerra ou de perseguição. Os esforços de reinstalação e admissão por motivos humanitários envidados pelos Estados</w:t>
            </w:r>
            <w:r w:rsidR="00660880">
              <w:rPr>
                <w:b/>
                <w:i/>
              </w:rPr>
              <w:noBreakHyphen/>
            </w:r>
            <w:r w:rsidRPr="0014288D">
              <w:rPr>
                <w:b/>
                <w:i/>
              </w:rPr>
              <w:t>Membros no âmbito do Regulamento (UE) 2024/1350 do Parlamento Europeu e do Conselho</w:t>
            </w:r>
            <w:r w:rsidRPr="0014288D">
              <w:rPr>
                <w:b/>
                <w:i/>
                <w:vertAlign w:val="superscript"/>
              </w:rPr>
              <w:t>11</w:t>
            </w:r>
            <w:r w:rsidRPr="0014288D">
              <w:rPr>
                <w:b/>
                <w:i/>
              </w:rPr>
              <w:t xml:space="preserve"> devem ser apoiados por um financiamento adequado proveniente do orçamento da União. Tendo em conta a natureza específica do apoio necessário para efeitos de reinstalação e admissão por motivos humanitários e para a transferência de requerentes de proteção internacional ou de beneficiários de proteção internacional, é necessário prever no presente regulamento montantes por unidade previamente identificados para esse apoio.</w:t>
            </w:r>
          </w:p>
        </w:tc>
        <w:tc>
          <w:tcPr>
            <w:tcW w:w="4876" w:type="dxa"/>
            <w:tcBorders>
              <w:top w:val="nil"/>
              <w:left w:val="nil"/>
              <w:bottom w:val="nil"/>
              <w:right w:val="nil"/>
            </w:tcBorders>
          </w:tcPr>
          <w:p w14:paraId="20B99FB6" w14:textId="77777777" w:rsidR="00E629F5" w:rsidRPr="0014288D" w:rsidRDefault="00E629F5" w:rsidP="000E1089">
            <w:pPr>
              <w:pStyle w:val="Normal6a"/>
            </w:pPr>
            <w:r w:rsidRPr="0014288D">
              <w:rPr>
                <w:b/>
                <w:i/>
              </w:rPr>
              <w:t>Suprimido</w:t>
            </w:r>
          </w:p>
        </w:tc>
      </w:tr>
      <w:tr w:rsidR="00E629F5" w:rsidRPr="0014288D" w14:paraId="526BF2C6" w14:textId="77777777" w:rsidTr="000E1089">
        <w:trPr>
          <w:jc w:val="center"/>
        </w:trPr>
        <w:tc>
          <w:tcPr>
            <w:tcW w:w="4876" w:type="dxa"/>
            <w:tcBorders>
              <w:top w:val="nil"/>
              <w:left w:val="nil"/>
              <w:bottom w:val="nil"/>
              <w:right w:val="nil"/>
            </w:tcBorders>
          </w:tcPr>
          <w:p w14:paraId="49A24CA2"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7262C6A7" w14:textId="77777777" w:rsidR="00E629F5" w:rsidRPr="0014288D" w:rsidRDefault="00E629F5" w:rsidP="000E1089"/>
        </w:tc>
      </w:tr>
      <w:tr w:rsidR="00E629F5" w:rsidRPr="0014288D" w14:paraId="2351E02C" w14:textId="77777777" w:rsidTr="000E1089">
        <w:trPr>
          <w:jc w:val="center"/>
        </w:trPr>
        <w:tc>
          <w:tcPr>
            <w:tcW w:w="4876" w:type="dxa"/>
            <w:tcBorders>
              <w:top w:val="nil"/>
              <w:left w:val="nil"/>
              <w:bottom w:val="nil"/>
              <w:right w:val="nil"/>
            </w:tcBorders>
          </w:tcPr>
          <w:p w14:paraId="124D6462" w14:textId="77777777" w:rsidR="00E629F5" w:rsidRPr="0014288D" w:rsidRDefault="00E629F5" w:rsidP="000E1089">
            <w:pPr>
              <w:pStyle w:val="Normal6a"/>
            </w:pPr>
            <w:r w:rsidRPr="0014288D">
              <w:rPr>
                <w:b/>
                <w:i/>
                <w:vertAlign w:val="superscript"/>
              </w:rPr>
              <w:t>11</w:t>
            </w:r>
            <w:r w:rsidRPr="0014288D">
              <w:rPr>
                <w:b/>
                <w:i/>
              </w:rPr>
              <w:t xml:space="preserve"> Regulamento (UE) 2024/1350 do Parlamento Europeu e do Conselho, de 14 de maio de 2024, que institui o Regime da União de Reinstalação e de Admissão por Motivos Humanitários e altera o Regulamento (UE) 2021/1147 (JO L, 2024/1350, 22.5.2024, ELI: </w:t>
            </w:r>
            <w:r w:rsidRPr="0014288D">
              <w:rPr>
                <w:b/>
                <w:i/>
              </w:rPr>
              <w:lastRenderedPageBreak/>
              <w:t>http://data.europa.eu/eli/reg/2024/1350/oj, ELI: http://data.europa.eu/eli/dec/2008/381/oj).</w:t>
            </w:r>
          </w:p>
        </w:tc>
        <w:tc>
          <w:tcPr>
            <w:tcW w:w="4876" w:type="dxa"/>
            <w:tcBorders>
              <w:top w:val="nil"/>
              <w:left w:val="nil"/>
              <w:bottom w:val="nil"/>
              <w:right w:val="nil"/>
            </w:tcBorders>
          </w:tcPr>
          <w:p w14:paraId="3E10BDE5" w14:textId="77777777" w:rsidR="00E629F5" w:rsidRPr="0014288D" w:rsidRDefault="00E629F5" w:rsidP="000E1089"/>
        </w:tc>
      </w:tr>
    </w:tbl>
    <w:p w14:paraId="1711B3A1"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{FI}</w:t>
      </w:r>
      <w:r w:rsidRPr="0014288D">
        <w:t>fi</w:t>
      </w:r>
      <w:r w:rsidRPr="0014288D">
        <w:rPr>
          <w:rStyle w:val="HideTWBExt"/>
        </w:rPr>
        <w:t>&lt;/Original&gt;</w:t>
      </w:r>
    </w:p>
    <w:p w14:paraId="1D24F172" w14:textId="77777777" w:rsidR="00E629F5" w:rsidRPr="0014288D" w:rsidRDefault="00E629F5" w:rsidP="00E629F5">
      <w:r w:rsidRPr="0014288D">
        <w:rPr>
          <w:rStyle w:val="HideTWBExt"/>
        </w:rPr>
        <w:t>&lt;/Amend&gt;</w:t>
      </w:r>
    </w:p>
    <w:p w14:paraId="35AA8233"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148</w:t>
      </w:r>
      <w:r w:rsidRPr="0014288D">
        <w:rPr>
          <w:rStyle w:val="HideTWBExt"/>
          <w:b w:val="0"/>
        </w:rPr>
        <w:t>&lt;/NumAm&gt;</w:t>
      </w:r>
    </w:p>
    <w:p w14:paraId="6951AE06" w14:textId="77777777" w:rsidR="00E629F5" w:rsidRPr="0014288D" w:rsidRDefault="00E629F5" w:rsidP="00E629F5">
      <w:pPr>
        <w:pStyle w:val="NormalBold"/>
      </w:pPr>
      <w:r w:rsidRPr="0014288D">
        <w:rPr>
          <w:rStyle w:val="HideTWBExt"/>
          <w:b w:val="0"/>
        </w:rPr>
        <w:t>&lt;RepeatBlock-By&gt;&lt;Members&gt;</w:t>
      </w:r>
      <w:r w:rsidRPr="0014288D">
        <w:t>Maciej Wąsik, Mariusz Kamiński</w:t>
      </w:r>
      <w:r w:rsidRPr="0014288D">
        <w:rPr>
          <w:rStyle w:val="HideTWBExt"/>
          <w:b w:val="0"/>
        </w:rPr>
        <w:t>&lt;/Members&gt;</w:t>
      </w:r>
    </w:p>
    <w:p w14:paraId="7D8E11AA" w14:textId="77777777" w:rsidR="00E629F5" w:rsidRPr="0014288D" w:rsidRDefault="00E629F5" w:rsidP="00E629F5">
      <w:pPr>
        <w:pStyle w:val="NormalBold"/>
      </w:pPr>
      <w:r w:rsidRPr="0014288D">
        <w:rPr>
          <w:rStyle w:val="HideTWBExt"/>
          <w:b w:val="0"/>
        </w:rPr>
        <w:t>&lt;/RepeatBlock-By&gt;</w:t>
      </w:r>
    </w:p>
    <w:p w14:paraId="4E489FC4"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53260987" w14:textId="77777777" w:rsidR="00E629F5" w:rsidRPr="0014288D" w:rsidRDefault="00E629F5" w:rsidP="00E629F5">
      <w:pPr>
        <w:pStyle w:val="NormalBold"/>
      </w:pPr>
      <w:r w:rsidRPr="0014288D">
        <w:rPr>
          <w:rStyle w:val="HideTWBExt"/>
          <w:b w:val="0"/>
        </w:rPr>
        <w:t>&lt;Article&gt;</w:t>
      </w:r>
      <w:r w:rsidRPr="0014288D">
        <w:t>Considerando 13</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67304D4" w14:textId="77777777" w:rsidTr="000E1089">
        <w:trPr>
          <w:trHeight w:hRule="exact" w:val="240"/>
          <w:jc w:val="center"/>
        </w:trPr>
        <w:tc>
          <w:tcPr>
            <w:tcW w:w="9752" w:type="dxa"/>
            <w:gridSpan w:val="2"/>
            <w:tcBorders>
              <w:top w:val="nil"/>
              <w:left w:val="nil"/>
              <w:bottom w:val="nil"/>
              <w:right w:val="nil"/>
            </w:tcBorders>
          </w:tcPr>
          <w:p w14:paraId="75486C63" w14:textId="77777777" w:rsidR="00E629F5" w:rsidRPr="0014288D" w:rsidRDefault="00E629F5" w:rsidP="000E1089"/>
        </w:tc>
      </w:tr>
      <w:tr w:rsidR="00E629F5" w:rsidRPr="0014288D" w14:paraId="2D48B41C" w14:textId="77777777" w:rsidTr="000E1089">
        <w:trPr>
          <w:trHeight w:val="240"/>
          <w:jc w:val="center"/>
        </w:trPr>
        <w:tc>
          <w:tcPr>
            <w:tcW w:w="4876" w:type="dxa"/>
            <w:tcBorders>
              <w:top w:val="nil"/>
              <w:left w:val="nil"/>
              <w:bottom w:val="nil"/>
              <w:right w:val="nil"/>
            </w:tcBorders>
          </w:tcPr>
          <w:p w14:paraId="358D246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2B9CF0C" w14:textId="77777777" w:rsidR="00E629F5" w:rsidRPr="0014288D" w:rsidRDefault="00E629F5" w:rsidP="000E1089">
            <w:pPr>
              <w:pStyle w:val="AmColumnHeading"/>
            </w:pPr>
            <w:r w:rsidRPr="0014288D">
              <w:t>Alteração</w:t>
            </w:r>
          </w:p>
        </w:tc>
      </w:tr>
      <w:tr w:rsidR="00E629F5" w:rsidRPr="0014288D" w14:paraId="2E35B586" w14:textId="77777777" w:rsidTr="000E1089">
        <w:trPr>
          <w:jc w:val="center"/>
        </w:trPr>
        <w:tc>
          <w:tcPr>
            <w:tcW w:w="4876" w:type="dxa"/>
            <w:tcBorders>
              <w:top w:val="nil"/>
              <w:left w:val="nil"/>
              <w:bottom w:val="nil"/>
              <w:right w:val="nil"/>
            </w:tcBorders>
          </w:tcPr>
          <w:p w14:paraId="59326B37" w14:textId="1E4509E3" w:rsidR="00E629F5" w:rsidRPr="0014288D" w:rsidRDefault="00E629F5" w:rsidP="000E1089">
            <w:pPr>
              <w:pStyle w:val="Normal6a"/>
            </w:pPr>
            <w:r w:rsidRPr="0014288D">
              <w:t>(13)</w:t>
            </w:r>
            <w:r w:rsidRPr="0014288D">
              <w:tab/>
              <w:t xml:space="preserve">A reinstalação e a admissão por motivos humanitários são </w:t>
            </w:r>
            <w:r w:rsidRPr="0014288D">
              <w:rPr>
                <w:b/>
                <w:i/>
              </w:rPr>
              <w:t>alternativas seguras e legais à migração irregular e</w:t>
            </w:r>
            <w:r w:rsidRPr="0014288D">
              <w:t xml:space="preserve"> um instrumento da solidariedade europeia em relação a países que não são Estados</w:t>
            </w:r>
            <w:r w:rsidR="00660880">
              <w:noBreakHyphen/>
            </w:r>
            <w:r w:rsidRPr="0014288D">
              <w:t xml:space="preserve">Membros e que acolhem um grande número de pessoas que fogem da guerra ou de perseguição. </w:t>
            </w:r>
            <w:r w:rsidRPr="0014288D">
              <w:rPr>
                <w:b/>
                <w:i/>
              </w:rPr>
              <w:t>Os esforços de reinstalação e admissão por motivos humanitários envidados pelos Estados</w:t>
            </w:r>
            <w:r w:rsidR="00660880">
              <w:rPr>
                <w:b/>
                <w:i/>
              </w:rPr>
              <w:noBreakHyphen/>
            </w:r>
            <w:r w:rsidRPr="0014288D">
              <w:rPr>
                <w:b/>
                <w:i/>
              </w:rPr>
              <w:t>Membros no âmbito do Regulamento (UE) 2024/1350 do Parlamento Europeu e do Conselho</w:t>
            </w:r>
            <w:r w:rsidRPr="0014288D">
              <w:rPr>
                <w:b/>
                <w:i/>
                <w:vertAlign w:val="superscript"/>
              </w:rPr>
              <w:t>11</w:t>
            </w:r>
            <w:r w:rsidRPr="0014288D">
              <w:rPr>
                <w:b/>
                <w:i/>
              </w:rPr>
              <w:t xml:space="preserve"> devem ser apoiados por um financiamento adequado proveniente do orçamento da União. Tendo em conta a natureza específica do apoio necessário para efeitos de reinstalação e admissão por motivos humanitários e para a transferência de requerentes de proteção internacional ou de beneficiários de proteção internacional, é necessário prever no presente regulamento montantes por unidade previamente identificados para esse apoio.</w:t>
            </w:r>
          </w:p>
        </w:tc>
        <w:tc>
          <w:tcPr>
            <w:tcW w:w="4876" w:type="dxa"/>
            <w:tcBorders>
              <w:top w:val="nil"/>
              <w:left w:val="nil"/>
              <w:bottom w:val="nil"/>
              <w:right w:val="nil"/>
            </w:tcBorders>
          </w:tcPr>
          <w:p w14:paraId="7E48140A" w14:textId="71321E44" w:rsidR="00E629F5" w:rsidRPr="0014288D" w:rsidRDefault="00E629F5" w:rsidP="000E1089">
            <w:pPr>
              <w:pStyle w:val="Normal6a"/>
            </w:pPr>
            <w:r w:rsidRPr="0014288D">
              <w:t>(13)</w:t>
            </w:r>
            <w:r w:rsidRPr="0014288D">
              <w:tab/>
              <w:t>A reinstalação e a admissão por motivos humanitários</w:t>
            </w:r>
            <w:r w:rsidRPr="0014288D">
              <w:rPr>
                <w:b/>
                <w:i/>
              </w:rPr>
              <w:t>, com base em decisões independentes dos Estados</w:t>
            </w:r>
            <w:r w:rsidR="00660880">
              <w:rPr>
                <w:b/>
                <w:i/>
              </w:rPr>
              <w:noBreakHyphen/>
            </w:r>
            <w:r w:rsidRPr="0014288D">
              <w:rPr>
                <w:b/>
                <w:i/>
              </w:rPr>
              <w:t>Membros,</w:t>
            </w:r>
            <w:r w:rsidRPr="0014288D">
              <w:t xml:space="preserve"> são da competência exclusiva dos Estados</w:t>
            </w:r>
            <w:r w:rsidR="00660880">
              <w:noBreakHyphen/>
            </w:r>
            <w:r w:rsidRPr="0014288D">
              <w:t>Membros e podem constituir um instrumento da solidariedade europeia em relação a países que não são Estados</w:t>
            </w:r>
            <w:r w:rsidR="00660880">
              <w:noBreakHyphen/>
            </w:r>
            <w:r w:rsidRPr="0014288D">
              <w:t>Membros e que acolhem um grande número de pessoas que fogem da guerra ou de perseguição.</w:t>
            </w:r>
          </w:p>
        </w:tc>
      </w:tr>
      <w:tr w:rsidR="00E629F5" w:rsidRPr="0014288D" w14:paraId="39AB680D" w14:textId="77777777" w:rsidTr="000E1089">
        <w:trPr>
          <w:jc w:val="center"/>
        </w:trPr>
        <w:tc>
          <w:tcPr>
            <w:tcW w:w="4876" w:type="dxa"/>
            <w:tcBorders>
              <w:top w:val="nil"/>
              <w:left w:val="nil"/>
              <w:bottom w:val="nil"/>
              <w:right w:val="nil"/>
            </w:tcBorders>
          </w:tcPr>
          <w:p w14:paraId="5D81B31D"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53C14CC8" w14:textId="77777777" w:rsidR="00E629F5" w:rsidRPr="0014288D" w:rsidRDefault="00E629F5" w:rsidP="000E1089"/>
        </w:tc>
      </w:tr>
      <w:tr w:rsidR="00E629F5" w:rsidRPr="0014288D" w14:paraId="4FE3AAB8" w14:textId="77777777" w:rsidTr="000E1089">
        <w:trPr>
          <w:jc w:val="center"/>
        </w:trPr>
        <w:tc>
          <w:tcPr>
            <w:tcW w:w="4876" w:type="dxa"/>
            <w:tcBorders>
              <w:top w:val="nil"/>
              <w:left w:val="nil"/>
              <w:bottom w:val="nil"/>
              <w:right w:val="nil"/>
            </w:tcBorders>
          </w:tcPr>
          <w:p w14:paraId="7FC39AED" w14:textId="77777777" w:rsidR="00E629F5" w:rsidRPr="0014288D" w:rsidRDefault="00E629F5" w:rsidP="000E1089">
            <w:pPr>
              <w:pStyle w:val="Normal6a"/>
            </w:pPr>
            <w:r w:rsidRPr="0014288D">
              <w:rPr>
                <w:b/>
                <w:i/>
                <w:vertAlign w:val="superscript"/>
              </w:rPr>
              <w:t>11</w:t>
            </w:r>
            <w:r w:rsidRPr="0014288D">
              <w:rPr>
                <w:b/>
                <w:i/>
              </w:rPr>
              <w:t xml:space="preserve"> Regulamento (UE) 2024/1350 do Parlamento Europeu e do Conselho, de 14 de maio de 2024, que institui o Regime da União de Reinstalação e de Admissão por Motivos Humanitários e altera </w:t>
            </w:r>
            <w:r w:rsidRPr="0014288D">
              <w:rPr>
                <w:b/>
                <w:i/>
              </w:rPr>
              <w:lastRenderedPageBreak/>
              <w:t>o Regulamento (UE) 2021/1147 (JO L, 2024/1350, 22.5.2024, ELI: http://data.europa.eu/eli/reg/2024/1350/oj, ELI: http://data.europa.eu/eli/dec/2008/381/oj).</w:t>
            </w:r>
          </w:p>
        </w:tc>
        <w:tc>
          <w:tcPr>
            <w:tcW w:w="4876" w:type="dxa"/>
            <w:tcBorders>
              <w:top w:val="nil"/>
              <w:left w:val="nil"/>
              <w:bottom w:val="nil"/>
              <w:right w:val="nil"/>
            </w:tcBorders>
          </w:tcPr>
          <w:p w14:paraId="0E1B7EFF" w14:textId="77777777" w:rsidR="00E629F5" w:rsidRPr="0014288D" w:rsidRDefault="00E629F5" w:rsidP="000E1089"/>
        </w:tc>
      </w:tr>
    </w:tbl>
    <w:p w14:paraId="6C192384"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{PL}</w:t>
      </w:r>
      <w:r w:rsidRPr="0014288D">
        <w:t>pl</w:t>
      </w:r>
      <w:r w:rsidRPr="0014288D">
        <w:rPr>
          <w:rStyle w:val="HideTWBExt"/>
        </w:rPr>
        <w:t>&lt;/Original&gt;</w:t>
      </w:r>
    </w:p>
    <w:p w14:paraId="1B747485" w14:textId="77777777" w:rsidR="00E629F5" w:rsidRPr="0014288D" w:rsidRDefault="00E629F5" w:rsidP="00E629F5">
      <w:r w:rsidRPr="0014288D">
        <w:rPr>
          <w:rStyle w:val="HideTWBExt"/>
        </w:rPr>
        <w:t>&lt;/Amend&gt;</w:t>
      </w:r>
    </w:p>
    <w:p w14:paraId="24C58F4E"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149</w:t>
      </w:r>
      <w:r w:rsidRPr="0014288D">
        <w:rPr>
          <w:rStyle w:val="HideTWBExt"/>
          <w:b w:val="0"/>
        </w:rPr>
        <w:t>&lt;/NumAm&gt;</w:t>
      </w:r>
    </w:p>
    <w:p w14:paraId="4A1778FB"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01890044" w14:textId="77777777" w:rsidR="00E629F5" w:rsidRPr="0014288D" w:rsidRDefault="00E629F5" w:rsidP="00E629F5">
      <w:pPr>
        <w:pStyle w:val="NormalBold"/>
      </w:pPr>
      <w:r w:rsidRPr="0014288D">
        <w:rPr>
          <w:rStyle w:val="HideTWBExt"/>
          <w:b w:val="0"/>
        </w:rPr>
        <w:t>&lt;/RepeatBlock-By&gt;</w:t>
      </w:r>
    </w:p>
    <w:p w14:paraId="7FDBE453"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31D34A20" w14:textId="77777777" w:rsidR="00E629F5" w:rsidRPr="0014288D" w:rsidRDefault="00E629F5" w:rsidP="00E629F5">
      <w:pPr>
        <w:pStyle w:val="NormalBold"/>
      </w:pPr>
      <w:r w:rsidRPr="0014288D">
        <w:rPr>
          <w:rStyle w:val="HideTWBExt"/>
          <w:b w:val="0"/>
        </w:rPr>
        <w:t>&lt;Article&gt;</w:t>
      </w:r>
      <w:r w:rsidRPr="0014288D">
        <w:t>Considerando 13</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1F9ECFC" w14:textId="77777777" w:rsidTr="000E1089">
        <w:trPr>
          <w:trHeight w:hRule="exact" w:val="240"/>
          <w:jc w:val="center"/>
        </w:trPr>
        <w:tc>
          <w:tcPr>
            <w:tcW w:w="9752" w:type="dxa"/>
            <w:gridSpan w:val="2"/>
            <w:tcBorders>
              <w:top w:val="nil"/>
              <w:left w:val="nil"/>
              <w:bottom w:val="nil"/>
              <w:right w:val="nil"/>
            </w:tcBorders>
          </w:tcPr>
          <w:p w14:paraId="11CF8A50" w14:textId="77777777" w:rsidR="00E629F5" w:rsidRPr="0014288D" w:rsidRDefault="00E629F5" w:rsidP="000E1089"/>
        </w:tc>
      </w:tr>
      <w:tr w:rsidR="00E629F5" w:rsidRPr="0014288D" w14:paraId="7882BFDE" w14:textId="77777777" w:rsidTr="000E1089">
        <w:trPr>
          <w:trHeight w:val="240"/>
          <w:jc w:val="center"/>
        </w:trPr>
        <w:tc>
          <w:tcPr>
            <w:tcW w:w="4876" w:type="dxa"/>
            <w:tcBorders>
              <w:top w:val="nil"/>
              <w:left w:val="nil"/>
              <w:bottom w:val="nil"/>
              <w:right w:val="nil"/>
            </w:tcBorders>
          </w:tcPr>
          <w:p w14:paraId="4C057C27"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978C0A2" w14:textId="77777777" w:rsidR="00E629F5" w:rsidRPr="0014288D" w:rsidRDefault="00E629F5" w:rsidP="000E1089">
            <w:pPr>
              <w:pStyle w:val="AmColumnHeading"/>
            </w:pPr>
            <w:r w:rsidRPr="0014288D">
              <w:t>Alteração</w:t>
            </w:r>
          </w:p>
        </w:tc>
      </w:tr>
      <w:tr w:rsidR="00E629F5" w:rsidRPr="0014288D" w14:paraId="4997AE3F" w14:textId="77777777" w:rsidTr="000E1089">
        <w:trPr>
          <w:jc w:val="center"/>
        </w:trPr>
        <w:tc>
          <w:tcPr>
            <w:tcW w:w="4876" w:type="dxa"/>
            <w:tcBorders>
              <w:top w:val="nil"/>
              <w:left w:val="nil"/>
              <w:bottom w:val="nil"/>
              <w:right w:val="nil"/>
            </w:tcBorders>
          </w:tcPr>
          <w:p w14:paraId="4B07B09E" w14:textId="2518E4E4" w:rsidR="00E629F5" w:rsidRPr="0014288D" w:rsidRDefault="00E629F5" w:rsidP="000E1089">
            <w:pPr>
              <w:pStyle w:val="Normal6a"/>
            </w:pPr>
            <w:r w:rsidRPr="0014288D">
              <w:t>(13)</w:t>
            </w:r>
            <w:r w:rsidRPr="0014288D">
              <w:tab/>
            </w:r>
            <w:r w:rsidRPr="0014288D">
              <w:rPr>
                <w:b/>
                <w:i/>
              </w:rPr>
              <w:t>A reinstalação e a admissão por motivos humanitários são alternativas seguras e legais à migração irregular e um instrumento da solidariedade europeia em relação a países que não são Estados</w:t>
            </w:r>
            <w:r w:rsidR="00660880">
              <w:rPr>
                <w:b/>
                <w:i/>
              </w:rPr>
              <w:noBreakHyphen/>
            </w:r>
            <w:r w:rsidRPr="0014288D">
              <w:rPr>
                <w:b/>
                <w:i/>
              </w:rPr>
              <w:t>Membros e que acolhem um grande número de pessoas que fogem da guerra ou de perseguição.</w:t>
            </w:r>
            <w:r w:rsidRPr="0014288D">
              <w:t xml:space="preserve"> Os esforços de reinstalação e admissão por motivos humanitários envidados pelos Estados</w:t>
            </w:r>
            <w:r w:rsidR="00660880">
              <w:noBreakHyphen/>
            </w:r>
            <w:r w:rsidRPr="0014288D">
              <w:t>Membros no âmbito do Regulamento (UE) 2024/1350 do Parlamento Europeu e do Conselho</w:t>
            </w:r>
            <w:r w:rsidRPr="0014288D">
              <w:rPr>
                <w:vertAlign w:val="superscript"/>
              </w:rPr>
              <w:t>11</w:t>
            </w:r>
            <w:r w:rsidRPr="0014288D">
              <w:t xml:space="preserve"> devem ser apoiados por um financiamento adequado proveniente do orçamento da União. Tendo em conta a natureza específica do apoio necessário para efeitos de reinstalação e admissão por motivos humanitários e para a transferência de requerentes de proteção internacional ou de beneficiários de proteção internacional, é necessário prever no presente regulamento montantes por unidade previamente identificados para esse apoio.</w:t>
            </w:r>
          </w:p>
        </w:tc>
        <w:tc>
          <w:tcPr>
            <w:tcW w:w="4876" w:type="dxa"/>
            <w:tcBorders>
              <w:top w:val="nil"/>
              <w:left w:val="nil"/>
              <w:bottom w:val="nil"/>
              <w:right w:val="nil"/>
            </w:tcBorders>
          </w:tcPr>
          <w:p w14:paraId="010F78BD" w14:textId="02BD7420" w:rsidR="00E629F5" w:rsidRPr="0014288D" w:rsidRDefault="00E629F5" w:rsidP="000E1089">
            <w:pPr>
              <w:pStyle w:val="Normal6a"/>
            </w:pPr>
            <w:r w:rsidRPr="0014288D">
              <w:t>(13)</w:t>
            </w:r>
            <w:r w:rsidRPr="0014288D">
              <w:tab/>
              <w:t>Os esforços de reinstalação e admissão por motivos humanitários envidados pelos Estados</w:t>
            </w:r>
            <w:r w:rsidR="00660880">
              <w:noBreakHyphen/>
            </w:r>
            <w:r w:rsidRPr="0014288D">
              <w:t>Membros no âmbito do Regulamento (UE) 2024/1350 do Parlamento Europeu e do Conselho</w:t>
            </w:r>
            <w:r w:rsidRPr="0014288D">
              <w:rPr>
                <w:vertAlign w:val="superscript"/>
              </w:rPr>
              <w:t>11</w:t>
            </w:r>
            <w:r w:rsidRPr="0014288D">
              <w:t xml:space="preserve"> devem ser apoiados por um financiamento adequado proveniente do orçamento da União</w:t>
            </w:r>
            <w:r w:rsidRPr="0014288D">
              <w:rPr>
                <w:b/>
                <w:i/>
              </w:rPr>
              <w:t>, que corresponda aos custos efetivamente suportados pelos Estados</w:t>
            </w:r>
            <w:r w:rsidR="00660880">
              <w:rPr>
                <w:b/>
                <w:i/>
              </w:rPr>
              <w:noBreakHyphen/>
            </w:r>
            <w:r w:rsidRPr="0014288D">
              <w:rPr>
                <w:b/>
                <w:i/>
              </w:rPr>
              <w:t>Membros e às suas capacidades</w:t>
            </w:r>
            <w:r w:rsidRPr="0014288D">
              <w:t>. Tendo em conta a natureza específica do apoio necessário para efeitos de reinstalação e admissão por motivos humanitários e para a transferência de requerentes de proteção internacional ou de beneficiários de proteção internacional, é necessário prever no presente regulamento montantes por unidade previamente identificados para esse apoio.</w:t>
            </w:r>
          </w:p>
        </w:tc>
      </w:tr>
      <w:tr w:rsidR="00E629F5" w:rsidRPr="0014288D" w14:paraId="7B56D217" w14:textId="77777777" w:rsidTr="000E1089">
        <w:trPr>
          <w:jc w:val="center"/>
        </w:trPr>
        <w:tc>
          <w:tcPr>
            <w:tcW w:w="4876" w:type="dxa"/>
            <w:tcBorders>
              <w:top w:val="nil"/>
              <w:left w:val="nil"/>
              <w:bottom w:val="nil"/>
              <w:right w:val="nil"/>
            </w:tcBorders>
          </w:tcPr>
          <w:p w14:paraId="5B047A95"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55DF874F" w14:textId="77777777" w:rsidR="00E629F5" w:rsidRPr="0014288D" w:rsidRDefault="00E629F5" w:rsidP="000E1089">
            <w:pPr>
              <w:pStyle w:val="Normal6a"/>
            </w:pPr>
            <w:r w:rsidRPr="0014288D">
              <w:rPr>
                <w:b/>
                <w:i/>
              </w:rPr>
              <w:t>_________________</w:t>
            </w:r>
          </w:p>
        </w:tc>
      </w:tr>
      <w:tr w:rsidR="00E629F5" w:rsidRPr="0014288D" w14:paraId="6CDDE232" w14:textId="77777777" w:rsidTr="000E1089">
        <w:trPr>
          <w:jc w:val="center"/>
        </w:trPr>
        <w:tc>
          <w:tcPr>
            <w:tcW w:w="4876" w:type="dxa"/>
            <w:tcBorders>
              <w:top w:val="nil"/>
              <w:left w:val="nil"/>
              <w:bottom w:val="nil"/>
              <w:right w:val="nil"/>
            </w:tcBorders>
          </w:tcPr>
          <w:p w14:paraId="4CC6A7E1" w14:textId="77777777" w:rsidR="00E629F5" w:rsidRPr="0014288D" w:rsidRDefault="00E629F5" w:rsidP="000E1089">
            <w:pPr>
              <w:pStyle w:val="Normal6a"/>
            </w:pPr>
            <w:r w:rsidRPr="0014288D">
              <w:rPr>
                <w:vertAlign w:val="superscript"/>
              </w:rPr>
              <w:t>11</w:t>
            </w:r>
            <w:r w:rsidRPr="0014288D">
              <w:t xml:space="preserve"> Regulamento (UE) 2024/1350 do Parlamento Europeu e do Conselho, de 14 de maio de 2024, que institui o Regime da União de Reinstalação e de Admissão </w:t>
            </w:r>
            <w:r w:rsidRPr="0014288D">
              <w:lastRenderedPageBreak/>
              <w:t>por Motivos Humanitários e altera o Regulamento (UE) 2021/1147 (JO L, 2024/1350, 22.5.2024, ELI: http://data.europa.eu/eli/reg/2024/1350/oj, ELI: http://data.europa.eu/eli/dec/2008/381/oj).</w:t>
            </w:r>
          </w:p>
        </w:tc>
        <w:tc>
          <w:tcPr>
            <w:tcW w:w="4876" w:type="dxa"/>
            <w:tcBorders>
              <w:top w:val="nil"/>
              <w:left w:val="nil"/>
              <w:bottom w:val="nil"/>
              <w:right w:val="nil"/>
            </w:tcBorders>
          </w:tcPr>
          <w:p w14:paraId="7C232F63" w14:textId="77777777" w:rsidR="00E629F5" w:rsidRPr="0014288D" w:rsidRDefault="00E629F5" w:rsidP="000E1089">
            <w:pPr>
              <w:pStyle w:val="Normal6a"/>
            </w:pPr>
            <w:r w:rsidRPr="0014288D">
              <w:rPr>
                <w:vertAlign w:val="superscript"/>
              </w:rPr>
              <w:lastRenderedPageBreak/>
              <w:t>11</w:t>
            </w:r>
            <w:r w:rsidRPr="0014288D">
              <w:t xml:space="preserve"> Regulamento (UE) 2024/1350 do Parlamento Europeu e do Conselho, de 14 de maio de 2024, que institui o Regime da União de Reinstalação e de Admissão </w:t>
            </w:r>
            <w:r w:rsidRPr="0014288D">
              <w:lastRenderedPageBreak/>
              <w:t>por Motivos Humanitários e altera o Regulamento (UE) 2021/1147 (JO L, 2024/1350, 22.5.2024, ELI: http://data.europa.eu/eli/reg/2024/1350/oj, ELI: http://data.europa.eu/eli/dec/2008/381/oj).</w:t>
            </w:r>
          </w:p>
        </w:tc>
      </w:tr>
    </w:tbl>
    <w:p w14:paraId="173B9479"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63BBA69E"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30F3F23C" w14:textId="17D2AED7" w:rsidR="00E629F5" w:rsidRPr="0014288D" w:rsidRDefault="00E629F5" w:rsidP="00E629F5">
      <w:pPr>
        <w:pStyle w:val="AmJustText"/>
      </w:pPr>
      <w:r w:rsidRPr="0014288D">
        <w:t>A primeira frase não contém os elementos necessários para explicar o funcionamento do mecanismo financeiro e constitui uma avaliação política da reinstalação e da admissão por motivos humanitários. A supressão deste texto não altera o conteúdo jurídico do regulamento nem o sistema de financiamento. Além disso, o financiamento deve estar associado às necessidades objetivas e aos custos reais dos Estados</w:t>
      </w:r>
      <w:r w:rsidR="00660880">
        <w:noBreakHyphen/>
      </w:r>
      <w:r w:rsidRPr="0014288D">
        <w:t>Membros. Por conseguinte, a alteração proposta reforça igualmente a transparência e a eficiência da utilização dos fundos da União.</w:t>
      </w:r>
    </w:p>
    <w:p w14:paraId="19A0C4C9" w14:textId="77777777" w:rsidR="00E629F5" w:rsidRPr="0014288D" w:rsidRDefault="00E629F5" w:rsidP="00E629F5">
      <w:r w:rsidRPr="0014288D">
        <w:rPr>
          <w:rStyle w:val="HideTWBExt"/>
        </w:rPr>
        <w:t>&lt;/Amend&gt;</w:t>
      </w:r>
    </w:p>
    <w:p w14:paraId="798CF946"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150</w:t>
      </w:r>
      <w:r w:rsidRPr="0014288D">
        <w:rPr>
          <w:rStyle w:val="HideTWBExt"/>
          <w:b w:val="0"/>
        </w:rPr>
        <w:t>&lt;/NumAm&gt;</w:t>
      </w:r>
    </w:p>
    <w:p w14:paraId="3043EA3E"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387E1115" w14:textId="77777777" w:rsidR="00E629F5" w:rsidRPr="0014288D" w:rsidRDefault="00E629F5" w:rsidP="00E629F5">
      <w:pPr>
        <w:pStyle w:val="NormalBold"/>
      </w:pPr>
      <w:r w:rsidRPr="0014288D">
        <w:rPr>
          <w:rStyle w:val="HideTWBExt"/>
          <w:b w:val="0"/>
        </w:rPr>
        <w:t>&lt;/RepeatBlock-By&gt;</w:t>
      </w:r>
    </w:p>
    <w:p w14:paraId="5762342F"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6D78DBF1" w14:textId="77777777" w:rsidR="00E629F5" w:rsidRPr="0014288D" w:rsidRDefault="00E629F5" w:rsidP="00E629F5">
      <w:pPr>
        <w:pStyle w:val="NormalBold"/>
      </w:pPr>
      <w:r w:rsidRPr="0014288D">
        <w:rPr>
          <w:rStyle w:val="HideTWBExt"/>
          <w:b w:val="0"/>
        </w:rPr>
        <w:t>&lt;Article&gt;</w:t>
      </w:r>
      <w:r w:rsidRPr="0014288D">
        <w:t>Considerando 13</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8721ED4" w14:textId="77777777" w:rsidTr="000E1089">
        <w:trPr>
          <w:trHeight w:hRule="exact" w:val="240"/>
          <w:jc w:val="center"/>
        </w:trPr>
        <w:tc>
          <w:tcPr>
            <w:tcW w:w="9752" w:type="dxa"/>
            <w:gridSpan w:val="2"/>
            <w:tcBorders>
              <w:top w:val="nil"/>
              <w:left w:val="nil"/>
              <w:bottom w:val="nil"/>
              <w:right w:val="nil"/>
            </w:tcBorders>
          </w:tcPr>
          <w:p w14:paraId="509AA9D5" w14:textId="77777777" w:rsidR="00E629F5" w:rsidRPr="0014288D" w:rsidRDefault="00E629F5" w:rsidP="000E1089"/>
        </w:tc>
      </w:tr>
      <w:tr w:rsidR="00E629F5" w:rsidRPr="0014288D" w14:paraId="383C2FE0" w14:textId="77777777" w:rsidTr="000E1089">
        <w:trPr>
          <w:trHeight w:val="240"/>
          <w:jc w:val="center"/>
        </w:trPr>
        <w:tc>
          <w:tcPr>
            <w:tcW w:w="4876" w:type="dxa"/>
            <w:tcBorders>
              <w:top w:val="nil"/>
              <w:left w:val="nil"/>
              <w:bottom w:val="nil"/>
              <w:right w:val="nil"/>
            </w:tcBorders>
          </w:tcPr>
          <w:p w14:paraId="2D158BAD"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E9C2B77" w14:textId="77777777" w:rsidR="00E629F5" w:rsidRPr="0014288D" w:rsidRDefault="00E629F5" w:rsidP="000E1089">
            <w:pPr>
              <w:pStyle w:val="AmColumnHeading"/>
            </w:pPr>
            <w:r w:rsidRPr="0014288D">
              <w:t>Alteração</w:t>
            </w:r>
          </w:p>
        </w:tc>
      </w:tr>
      <w:tr w:rsidR="00E629F5" w:rsidRPr="0014288D" w14:paraId="0C0C9064" w14:textId="77777777" w:rsidTr="000E1089">
        <w:trPr>
          <w:jc w:val="center"/>
        </w:trPr>
        <w:tc>
          <w:tcPr>
            <w:tcW w:w="4876" w:type="dxa"/>
            <w:tcBorders>
              <w:top w:val="nil"/>
              <w:left w:val="nil"/>
              <w:bottom w:val="nil"/>
              <w:right w:val="nil"/>
            </w:tcBorders>
          </w:tcPr>
          <w:p w14:paraId="78056E53" w14:textId="21C61AFF" w:rsidR="00E629F5" w:rsidRPr="0014288D" w:rsidRDefault="00E629F5" w:rsidP="000E1089">
            <w:pPr>
              <w:pStyle w:val="Normal6a"/>
            </w:pPr>
            <w:r w:rsidRPr="0014288D">
              <w:t>(13)</w:t>
            </w:r>
            <w:r w:rsidRPr="0014288D">
              <w:tab/>
              <w:t xml:space="preserve">A reinstalação </w:t>
            </w:r>
            <w:r w:rsidRPr="0014288D">
              <w:rPr>
                <w:b/>
                <w:i/>
              </w:rPr>
              <w:t>e a admissão</w:t>
            </w:r>
            <w:r w:rsidRPr="0014288D">
              <w:t xml:space="preserve"> por motivos humanitários </w:t>
            </w:r>
            <w:r w:rsidRPr="0014288D">
              <w:rPr>
                <w:b/>
                <w:i/>
              </w:rPr>
              <w:t xml:space="preserve">são alternativas seguras e legais à migração irregular e um instrumento da solidariedade europeia em relação a </w:t>
            </w:r>
            <w:r w:rsidRPr="0014288D">
              <w:t xml:space="preserve">países que não </w:t>
            </w:r>
            <w:r w:rsidRPr="0014288D">
              <w:rPr>
                <w:b/>
                <w:i/>
              </w:rPr>
              <w:t>são</w:t>
            </w:r>
            <w:r w:rsidRPr="0014288D">
              <w:t xml:space="preserve"> Estados</w:t>
            </w:r>
            <w:r w:rsidR="00660880">
              <w:noBreakHyphen/>
            </w:r>
            <w:r w:rsidRPr="0014288D">
              <w:t xml:space="preserve">Membros e que </w:t>
            </w:r>
            <w:r w:rsidRPr="0014288D">
              <w:rPr>
                <w:b/>
                <w:i/>
              </w:rPr>
              <w:t>acolhem</w:t>
            </w:r>
            <w:r w:rsidRPr="0014288D">
              <w:t xml:space="preserve"> um grande número de pessoas que fogem da guerra ou de perseguição.</w:t>
            </w:r>
            <w:r w:rsidRPr="0014288D">
              <w:rPr>
                <w:b/>
                <w:i/>
              </w:rPr>
              <w:t xml:space="preserve"> Os esforços de reinstalação e admissão por motivos humanitários envidados pelos Estados</w:t>
            </w:r>
            <w:r w:rsidR="00660880">
              <w:rPr>
                <w:b/>
                <w:i/>
              </w:rPr>
              <w:noBreakHyphen/>
            </w:r>
            <w:r w:rsidRPr="0014288D">
              <w:rPr>
                <w:b/>
                <w:i/>
              </w:rPr>
              <w:t>Membros no âmbito do Regulamento (UE) 2024/1350 do Parlamento Europeu e do Conselho</w:t>
            </w:r>
            <w:r w:rsidRPr="0014288D">
              <w:rPr>
                <w:b/>
                <w:i/>
                <w:vertAlign w:val="superscript"/>
              </w:rPr>
              <w:t>11</w:t>
            </w:r>
            <w:r w:rsidRPr="0014288D">
              <w:t xml:space="preserve"> devem ser apoiados por um financiamento adequado proveniente do orçamento da União. Tendo em conta a natureza específica do apoio necessário para efeitos de reinstalação e admissão por motivos humanitários e para a transferência de requerentes de proteção internacional ou de </w:t>
            </w:r>
            <w:r w:rsidRPr="0014288D">
              <w:lastRenderedPageBreak/>
              <w:t>beneficiários de proteção internacional, é necessário prever no presente regulamento montantes por unidade previamente identificados para esse apoio.</w:t>
            </w:r>
          </w:p>
        </w:tc>
        <w:tc>
          <w:tcPr>
            <w:tcW w:w="4876" w:type="dxa"/>
            <w:tcBorders>
              <w:top w:val="nil"/>
              <w:left w:val="nil"/>
              <w:bottom w:val="nil"/>
              <w:right w:val="nil"/>
            </w:tcBorders>
          </w:tcPr>
          <w:p w14:paraId="03667113" w14:textId="3AC2EB45" w:rsidR="00E629F5" w:rsidRPr="0014288D" w:rsidRDefault="00E629F5" w:rsidP="000E1089">
            <w:pPr>
              <w:pStyle w:val="Normal6a"/>
            </w:pPr>
            <w:r w:rsidRPr="0014288D">
              <w:lastRenderedPageBreak/>
              <w:t>(13)</w:t>
            </w:r>
            <w:r w:rsidRPr="0014288D">
              <w:tab/>
              <w:t xml:space="preserve">A reinstalação </w:t>
            </w:r>
            <w:r w:rsidRPr="0014288D">
              <w:rPr>
                <w:b/>
                <w:i/>
              </w:rPr>
              <w:t xml:space="preserve">no país de origem </w:t>
            </w:r>
            <w:r w:rsidRPr="0014288D">
              <w:t xml:space="preserve">por motivos humanitários </w:t>
            </w:r>
            <w:r w:rsidRPr="0014288D">
              <w:rPr>
                <w:b/>
                <w:i/>
              </w:rPr>
              <w:t>constitui a alternativa mais segura e legal e deve ser considerada em primeiro lugar. Permitirá igualmente prevenir a imigração ilegal</w:t>
            </w:r>
            <w:r w:rsidRPr="0014288D">
              <w:t>.</w:t>
            </w:r>
            <w:r w:rsidRPr="0014288D">
              <w:rPr>
                <w:b/>
                <w:i/>
              </w:rPr>
              <w:t xml:space="preserve"> O apoio financeiro da Europa deve ser canalizado para</w:t>
            </w:r>
            <w:r w:rsidRPr="0014288D">
              <w:t xml:space="preserve"> países </w:t>
            </w:r>
            <w:r w:rsidRPr="0014288D">
              <w:rPr>
                <w:b/>
                <w:i/>
              </w:rPr>
              <w:t>seguros</w:t>
            </w:r>
            <w:r w:rsidRPr="0014288D">
              <w:t xml:space="preserve"> que não </w:t>
            </w:r>
            <w:r w:rsidRPr="0014288D">
              <w:rPr>
                <w:b/>
                <w:i/>
              </w:rPr>
              <w:t>sejam</w:t>
            </w:r>
            <w:r w:rsidRPr="0014288D">
              <w:t xml:space="preserve"> Estados</w:t>
            </w:r>
            <w:r w:rsidR="00660880">
              <w:noBreakHyphen/>
            </w:r>
            <w:r w:rsidRPr="0014288D">
              <w:t xml:space="preserve">Membros e que </w:t>
            </w:r>
            <w:r w:rsidRPr="0014288D">
              <w:rPr>
                <w:b/>
                <w:i/>
              </w:rPr>
              <w:t>acolham, em centros de acolhimento especiais,</w:t>
            </w:r>
            <w:r w:rsidRPr="0014288D">
              <w:t xml:space="preserve"> um grande número de pessoas que fogem da guerra ou de perseguição,</w:t>
            </w:r>
            <w:r w:rsidRPr="0014288D">
              <w:rPr>
                <w:b/>
                <w:i/>
              </w:rPr>
              <w:t xml:space="preserve"> os quais</w:t>
            </w:r>
            <w:r w:rsidRPr="0014288D">
              <w:t xml:space="preserve"> devem ser apoiados por um financiamento adequado proveniente do orçamento da União. Tendo em conta a natureza específica do apoio necessário para efeitos de reinstalação e admissão por motivos humanitários e para a transferência de requerentes de proteção internacional ou de beneficiários de proteção internacional, é necessário prever no presente regulamento </w:t>
            </w:r>
            <w:r w:rsidRPr="0014288D">
              <w:lastRenderedPageBreak/>
              <w:t>montantes por unidade previamente identificados para esse apoio.</w:t>
            </w:r>
          </w:p>
        </w:tc>
      </w:tr>
      <w:tr w:rsidR="00E629F5" w:rsidRPr="0014288D" w14:paraId="556D6A29" w14:textId="77777777" w:rsidTr="000E1089">
        <w:trPr>
          <w:jc w:val="center"/>
        </w:trPr>
        <w:tc>
          <w:tcPr>
            <w:tcW w:w="4876" w:type="dxa"/>
            <w:tcBorders>
              <w:top w:val="nil"/>
              <w:left w:val="nil"/>
              <w:bottom w:val="nil"/>
              <w:right w:val="nil"/>
            </w:tcBorders>
          </w:tcPr>
          <w:p w14:paraId="590BFF6E"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3C52F428" w14:textId="77777777" w:rsidR="00E629F5" w:rsidRPr="0014288D" w:rsidRDefault="00E629F5" w:rsidP="000E1089"/>
        </w:tc>
      </w:tr>
      <w:tr w:rsidR="00E629F5" w:rsidRPr="0014288D" w14:paraId="5F57C02F" w14:textId="77777777" w:rsidTr="000E1089">
        <w:trPr>
          <w:jc w:val="center"/>
        </w:trPr>
        <w:tc>
          <w:tcPr>
            <w:tcW w:w="4876" w:type="dxa"/>
            <w:tcBorders>
              <w:top w:val="nil"/>
              <w:left w:val="nil"/>
              <w:bottom w:val="nil"/>
              <w:right w:val="nil"/>
            </w:tcBorders>
          </w:tcPr>
          <w:p w14:paraId="618E999C" w14:textId="77777777" w:rsidR="00E629F5" w:rsidRPr="0014288D" w:rsidRDefault="00E629F5" w:rsidP="000E1089">
            <w:pPr>
              <w:pStyle w:val="Normal6a"/>
            </w:pPr>
            <w:r w:rsidRPr="0014288D">
              <w:rPr>
                <w:b/>
                <w:i/>
                <w:vertAlign w:val="superscript"/>
              </w:rPr>
              <w:t>11</w:t>
            </w:r>
            <w:r w:rsidRPr="0014288D">
              <w:t xml:space="preserve"> Regulamento (UE) 2024/1350 do Parlamento Europeu e do Conselho, de 14 de maio de 2024, que institui o Regime da União de Reinstalação e de Admissão por Motivos Humanitários e altera o Regulamento (UE) 2021/1147 (JO L, 2024/1350, 22.5.2024, ELI:</w:t>
            </w:r>
            <w:r w:rsidRPr="0014288D">
              <w:rPr>
                <w:b/>
                <w:i/>
              </w:rPr>
              <w:t xml:space="preserve"> http://data.europa.eu/eli/reg/2024/1350/oj, ELI: http://data.europa.eu/eli/dec/2008/381/oj).</w:t>
            </w:r>
          </w:p>
        </w:tc>
        <w:tc>
          <w:tcPr>
            <w:tcW w:w="4876" w:type="dxa"/>
            <w:tcBorders>
              <w:top w:val="nil"/>
              <w:left w:val="nil"/>
              <w:bottom w:val="nil"/>
              <w:right w:val="nil"/>
            </w:tcBorders>
          </w:tcPr>
          <w:p w14:paraId="36A7D309" w14:textId="77777777" w:rsidR="00E629F5" w:rsidRPr="0014288D" w:rsidRDefault="00E629F5" w:rsidP="000E1089"/>
        </w:tc>
      </w:tr>
    </w:tbl>
    <w:p w14:paraId="4474A297"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{EL}</w:t>
      </w:r>
      <w:r w:rsidRPr="0014288D">
        <w:t>el</w:t>
      </w:r>
      <w:r w:rsidRPr="0014288D">
        <w:rPr>
          <w:rStyle w:val="HideTWBExt"/>
        </w:rPr>
        <w:t>&lt;/Original&gt;</w:t>
      </w:r>
    </w:p>
    <w:p w14:paraId="498E5AB0" w14:textId="77777777" w:rsidR="00E629F5" w:rsidRPr="0014288D" w:rsidRDefault="00E629F5" w:rsidP="00E629F5">
      <w:r w:rsidRPr="0014288D">
        <w:rPr>
          <w:rStyle w:val="HideTWBExt"/>
        </w:rPr>
        <w:t>&lt;/Amend&gt;</w:t>
      </w:r>
    </w:p>
    <w:p w14:paraId="177D95DD"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151</w:t>
      </w:r>
      <w:r w:rsidRPr="0014288D">
        <w:rPr>
          <w:rStyle w:val="HideTWBExt"/>
        </w:rPr>
        <w:t>&lt;/NumAm&gt;</w:t>
      </w:r>
    </w:p>
    <w:p w14:paraId="47EAEB6B" w14:textId="77777777" w:rsidR="00E629F5" w:rsidRPr="0014288D" w:rsidRDefault="00E629F5" w:rsidP="00E629F5">
      <w:pPr>
        <w:pStyle w:val="NormalBold"/>
      </w:pPr>
      <w:r w:rsidRPr="0014288D">
        <w:rPr>
          <w:rStyle w:val="HideTWBExt"/>
          <w:b w:val="0"/>
        </w:rPr>
        <w:t>&lt;RepeatBlock-By&gt;&lt;Members&gt;</w:t>
      </w:r>
      <w:r w:rsidRPr="0014288D">
        <w:t>Jorge Buxadé Villalba, Marieke Ehlers, Susanna Ceccardi</w:t>
      </w:r>
      <w:r w:rsidRPr="0014288D">
        <w:rPr>
          <w:rStyle w:val="HideTWBExt"/>
          <w:b w:val="0"/>
        </w:rPr>
        <w:t>&lt;/Members&gt;</w:t>
      </w:r>
    </w:p>
    <w:p w14:paraId="1A564130" w14:textId="77777777" w:rsidR="00E629F5" w:rsidRPr="0014288D" w:rsidRDefault="00E629F5" w:rsidP="00E629F5">
      <w:pPr>
        <w:pStyle w:val="NormalBold"/>
      </w:pPr>
      <w:r w:rsidRPr="0014288D">
        <w:rPr>
          <w:rStyle w:val="HideTWBExt"/>
          <w:b w:val="0"/>
        </w:rPr>
        <w:t>&lt;/RepeatBlock-By&gt;</w:t>
      </w:r>
    </w:p>
    <w:p w14:paraId="7A0F95B1"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2EE9D8A" w14:textId="77777777" w:rsidR="00E629F5" w:rsidRPr="0014288D" w:rsidRDefault="00E629F5" w:rsidP="00E629F5">
      <w:pPr>
        <w:pStyle w:val="NormalBold"/>
      </w:pPr>
      <w:r w:rsidRPr="0014288D">
        <w:rPr>
          <w:rStyle w:val="HideTWBExt"/>
        </w:rPr>
        <w:t>&lt;Article&gt;</w:t>
      </w:r>
      <w:r w:rsidRPr="0014288D">
        <w:t>Considerando 13</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8900A71" w14:textId="77777777" w:rsidTr="000E1089">
        <w:trPr>
          <w:trHeight w:hRule="exact" w:val="240"/>
          <w:jc w:val="center"/>
        </w:trPr>
        <w:tc>
          <w:tcPr>
            <w:tcW w:w="9752" w:type="dxa"/>
            <w:gridSpan w:val="2"/>
            <w:tcBorders>
              <w:top w:val="nil"/>
              <w:left w:val="nil"/>
              <w:bottom w:val="nil"/>
              <w:right w:val="nil"/>
            </w:tcBorders>
          </w:tcPr>
          <w:p w14:paraId="571E82E2" w14:textId="77777777" w:rsidR="00E629F5" w:rsidRPr="0014288D" w:rsidRDefault="00E629F5" w:rsidP="000E1089"/>
        </w:tc>
      </w:tr>
      <w:tr w:rsidR="00E629F5" w:rsidRPr="0014288D" w14:paraId="221EAF9D" w14:textId="77777777" w:rsidTr="000E1089">
        <w:trPr>
          <w:trHeight w:val="240"/>
          <w:jc w:val="center"/>
        </w:trPr>
        <w:tc>
          <w:tcPr>
            <w:tcW w:w="4876" w:type="dxa"/>
            <w:tcBorders>
              <w:top w:val="nil"/>
              <w:left w:val="nil"/>
              <w:bottom w:val="nil"/>
              <w:right w:val="nil"/>
            </w:tcBorders>
          </w:tcPr>
          <w:p w14:paraId="58ED71EF"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838B258" w14:textId="77777777" w:rsidR="00E629F5" w:rsidRPr="0014288D" w:rsidRDefault="00E629F5" w:rsidP="000E1089">
            <w:pPr>
              <w:pStyle w:val="AmColumnHeading"/>
            </w:pPr>
            <w:r w:rsidRPr="0014288D">
              <w:t>Alteração</w:t>
            </w:r>
          </w:p>
        </w:tc>
      </w:tr>
      <w:tr w:rsidR="00E629F5" w:rsidRPr="0014288D" w14:paraId="2C2BEB4A" w14:textId="77777777" w:rsidTr="000E1089">
        <w:trPr>
          <w:jc w:val="center"/>
        </w:trPr>
        <w:tc>
          <w:tcPr>
            <w:tcW w:w="4876" w:type="dxa"/>
            <w:tcBorders>
              <w:top w:val="nil"/>
              <w:left w:val="nil"/>
              <w:bottom w:val="nil"/>
              <w:right w:val="nil"/>
            </w:tcBorders>
          </w:tcPr>
          <w:p w14:paraId="0E43E51E" w14:textId="14394CCB" w:rsidR="00E629F5" w:rsidRPr="0014288D" w:rsidRDefault="00E629F5" w:rsidP="000E1089">
            <w:pPr>
              <w:pStyle w:val="Normal6a"/>
            </w:pPr>
            <w:r w:rsidRPr="0014288D">
              <w:t>(13)</w:t>
            </w:r>
            <w:r w:rsidRPr="0014288D">
              <w:tab/>
              <w:t xml:space="preserve">A reinstalação e a admissão por motivos humanitários são alternativas seguras e legais à </w:t>
            </w:r>
            <w:r w:rsidRPr="0014288D">
              <w:rPr>
                <w:b/>
                <w:i/>
              </w:rPr>
              <w:t>migração irregular</w:t>
            </w:r>
            <w:r w:rsidRPr="0014288D">
              <w:t xml:space="preserve"> e um instrumento da solidariedade europeia em relação a países que não são Estados</w:t>
            </w:r>
            <w:r w:rsidR="00660880">
              <w:noBreakHyphen/>
            </w:r>
            <w:r w:rsidRPr="0014288D">
              <w:t>Membros e que acolhem um grande número de pessoas que fogem da guerra ou de perseguição. Os esforços de reinstalação e admissão por motivos humanitários envidados pelos Estados</w:t>
            </w:r>
            <w:r w:rsidR="00660880">
              <w:noBreakHyphen/>
            </w:r>
            <w:r w:rsidRPr="0014288D">
              <w:t>Membros no âmbito do Regulamento (UE) 2024/1350 do Parlamento Europeu e do Conselho</w:t>
            </w:r>
            <w:r w:rsidRPr="0014288D">
              <w:rPr>
                <w:vertAlign w:val="superscript"/>
              </w:rPr>
              <w:t>11</w:t>
            </w:r>
            <w:r w:rsidRPr="0014288D">
              <w:t xml:space="preserve"> devem ser </w:t>
            </w:r>
            <w:r w:rsidRPr="0014288D">
              <w:rPr>
                <w:b/>
                <w:i/>
              </w:rPr>
              <w:t>apoiados por um financiamento adequado</w:t>
            </w:r>
            <w:r w:rsidRPr="0014288D">
              <w:t xml:space="preserve"> proveniente do orçamento da União. Tendo em conta a natureza específica do apoio necessário para efeitos de reinstalação e admissão por motivos </w:t>
            </w:r>
            <w:r w:rsidRPr="0014288D">
              <w:lastRenderedPageBreak/>
              <w:t>humanitários e para a transferência de requerentes de proteção internacional ou de beneficiários de proteção internacional, é necessário prever no presente regulamento montantes por unidade previamente identificados para esse apoio.</w:t>
            </w:r>
          </w:p>
        </w:tc>
        <w:tc>
          <w:tcPr>
            <w:tcW w:w="4876" w:type="dxa"/>
            <w:tcBorders>
              <w:top w:val="nil"/>
              <w:left w:val="nil"/>
              <w:bottom w:val="nil"/>
              <w:right w:val="nil"/>
            </w:tcBorders>
          </w:tcPr>
          <w:p w14:paraId="5DB96386" w14:textId="20F6B4AD" w:rsidR="00E629F5" w:rsidRPr="0014288D" w:rsidRDefault="00E629F5" w:rsidP="000E1089">
            <w:pPr>
              <w:pStyle w:val="Normal6a"/>
            </w:pPr>
            <w:r w:rsidRPr="0014288D">
              <w:lastRenderedPageBreak/>
              <w:t>(13)</w:t>
            </w:r>
            <w:r w:rsidRPr="0014288D">
              <w:tab/>
              <w:t xml:space="preserve">A reinstalação e a admissão por motivos humanitários são alternativas seguras e legais à </w:t>
            </w:r>
            <w:r w:rsidRPr="0014288D">
              <w:rPr>
                <w:b/>
                <w:i/>
              </w:rPr>
              <w:t>imigração ilegal</w:t>
            </w:r>
            <w:r w:rsidRPr="0014288D">
              <w:t xml:space="preserve"> e um instrumento da solidariedade europeia em relação a países que não são Estados</w:t>
            </w:r>
            <w:r w:rsidR="00660880">
              <w:noBreakHyphen/>
            </w:r>
            <w:r w:rsidRPr="0014288D">
              <w:t>Membros e que acolhem um grande número de pessoas que fogem da guerra ou de perseguição. Os esforços de reinstalação e admissão por motivos humanitários envidados pelos Estados</w:t>
            </w:r>
            <w:r w:rsidR="00660880">
              <w:noBreakHyphen/>
            </w:r>
            <w:r w:rsidRPr="0014288D">
              <w:t>Membros no âmbito do Regulamento (UE) 2024/1350 do Parlamento Europeu e do Conselho</w:t>
            </w:r>
            <w:r w:rsidRPr="0014288D">
              <w:rPr>
                <w:vertAlign w:val="superscript"/>
              </w:rPr>
              <w:t>11</w:t>
            </w:r>
            <w:r w:rsidRPr="0014288D">
              <w:t xml:space="preserve"> </w:t>
            </w:r>
            <w:r w:rsidRPr="0014288D">
              <w:rPr>
                <w:b/>
                <w:i/>
              </w:rPr>
              <w:t>são estritamente voluntários e</w:t>
            </w:r>
            <w:r w:rsidRPr="0014288D">
              <w:t xml:space="preserve"> devem ser </w:t>
            </w:r>
            <w:r w:rsidRPr="0014288D">
              <w:rPr>
                <w:b/>
                <w:i/>
              </w:rPr>
              <w:t>elegíveis para apoio financeiro</w:t>
            </w:r>
            <w:r w:rsidRPr="0014288D">
              <w:t xml:space="preserve"> proveniente do orçamento da União. Tendo em conta a natureza específica do apoio necessário para efeitos de reinstalação e </w:t>
            </w:r>
            <w:r w:rsidRPr="0014288D">
              <w:lastRenderedPageBreak/>
              <w:t>admissão por motivos humanitários e para a transferência de requerentes de proteção internacional ou de beneficiários de proteção internacional, é necessário prever no presente regulamento montantes por unidade previamente identificados para esse apoio.</w:t>
            </w:r>
          </w:p>
        </w:tc>
      </w:tr>
      <w:tr w:rsidR="00E629F5" w:rsidRPr="0014288D" w14:paraId="64EBBECF" w14:textId="77777777" w:rsidTr="000E1089">
        <w:trPr>
          <w:jc w:val="center"/>
        </w:trPr>
        <w:tc>
          <w:tcPr>
            <w:tcW w:w="4876" w:type="dxa"/>
            <w:tcBorders>
              <w:top w:val="nil"/>
              <w:left w:val="nil"/>
              <w:bottom w:val="nil"/>
              <w:right w:val="nil"/>
            </w:tcBorders>
          </w:tcPr>
          <w:p w14:paraId="2BEE4708"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6F27CCE1" w14:textId="77777777" w:rsidR="00E629F5" w:rsidRPr="0014288D" w:rsidRDefault="00E629F5" w:rsidP="000E1089">
            <w:pPr>
              <w:pStyle w:val="Normal6a"/>
            </w:pPr>
            <w:r w:rsidRPr="0014288D">
              <w:rPr>
                <w:b/>
                <w:i/>
              </w:rPr>
              <w:t>_________________</w:t>
            </w:r>
          </w:p>
        </w:tc>
      </w:tr>
      <w:tr w:rsidR="00E629F5" w:rsidRPr="0014288D" w14:paraId="5435B804" w14:textId="77777777" w:rsidTr="000E1089">
        <w:trPr>
          <w:jc w:val="center"/>
        </w:trPr>
        <w:tc>
          <w:tcPr>
            <w:tcW w:w="4876" w:type="dxa"/>
            <w:tcBorders>
              <w:top w:val="nil"/>
              <w:left w:val="nil"/>
              <w:bottom w:val="nil"/>
              <w:right w:val="nil"/>
            </w:tcBorders>
          </w:tcPr>
          <w:p w14:paraId="4303FAC5" w14:textId="77777777" w:rsidR="00E629F5" w:rsidRPr="0014288D" w:rsidRDefault="00E629F5" w:rsidP="000E1089">
            <w:pPr>
              <w:pStyle w:val="Normal6a"/>
            </w:pPr>
            <w:r w:rsidRPr="0014288D">
              <w:rPr>
                <w:vertAlign w:val="superscript"/>
              </w:rPr>
              <w:t>11</w:t>
            </w:r>
            <w:r w:rsidRPr="0014288D">
              <w:t xml:space="preserve"> Regulamento (UE) 2024/1350 do Parlamento Europeu e do Conselho, de 14 de maio de 2024, que institui o Regime da União de Reinstalação e de Admissão por Motivos Humanitários e altera o Regulamento (UE) 2021/1147 (JO L, 2024/1350, 22.5.2024, ELI: http://data.europa.eu/eli/reg/2024/1350/oj, ELI: http://data.europa.eu/eli/dec/2008/381/oj).</w:t>
            </w:r>
          </w:p>
        </w:tc>
        <w:tc>
          <w:tcPr>
            <w:tcW w:w="4876" w:type="dxa"/>
            <w:tcBorders>
              <w:top w:val="nil"/>
              <w:left w:val="nil"/>
              <w:bottom w:val="nil"/>
              <w:right w:val="nil"/>
            </w:tcBorders>
          </w:tcPr>
          <w:p w14:paraId="0AB81CCE" w14:textId="77777777" w:rsidR="00E629F5" w:rsidRPr="0014288D" w:rsidRDefault="00E629F5" w:rsidP="000E1089">
            <w:pPr>
              <w:pStyle w:val="Normal6a"/>
            </w:pPr>
            <w:r w:rsidRPr="0014288D">
              <w:rPr>
                <w:vertAlign w:val="superscript"/>
              </w:rPr>
              <w:t>11</w:t>
            </w:r>
            <w:r w:rsidRPr="0014288D">
              <w:t xml:space="preserve"> Regulamento (UE) 2024/1350 do Parlamento Europeu e do Conselho, de 14 de maio de 2024, que institui o Regime da União de Reinstalação e de Admissão por Motivos Humanitários e altera o Regulamento (UE) 2021/1147 (JO L, 2024/1350, 22.5.2024, ELI: http://data.europa.eu/eli/reg/2024/1350/oj, ELI: http://data.europa.eu/eli/dec/2008/381/oj).</w:t>
            </w:r>
          </w:p>
        </w:tc>
      </w:tr>
    </w:tbl>
    <w:p w14:paraId="2BE15F99"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01D4AE0" w14:textId="77777777" w:rsidR="00E629F5" w:rsidRPr="0014288D" w:rsidRDefault="00E629F5" w:rsidP="00E629F5">
      <w:r w:rsidRPr="0014288D">
        <w:rPr>
          <w:rStyle w:val="HideTWBExt"/>
        </w:rPr>
        <w:t>&lt;/Amend&gt;</w:t>
      </w:r>
    </w:p>
    <w:p w14:paraId="78462D20"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152</w:t>
      </w:r>
      <w:r w:rsidRPr="0014288D">
        <w:rPr>
          <w:rStyle w:val="HideTWBExt"/>
        </w:rPr>
        <w:t>&lt;/NumAm&gt;</w:t>
      </w:r>
    </w:p>
    <w:p w14:paraId="373E1265" w14:textId="77777777" w:rsidR="00E629F5" w:rsidRPr="0014288D" w:rsidRDefault="00E629F5" w:rsidP="00E629F5">
      <w:pPr>
        <w:pStyle w:val="NormalBold"/>
      </w:pPr>
      <w:r w:rsidRPr="0014288D">
        <w:rPr>
          <w:rStyle w:val="HideTWBExt"/>
          <w:b w:val="0"/>
        </w:rPr>
        <w:t>&lt;RepeatBlock-By&gt;&lt;Members&gt;</w:t>
      </w:r>
      <w:r w:rsidRPr="0014288D">
        <w:t>Loucas Fourlas, Emil Radev, Tomáš Zdechovský, Alice Teodorescu Måwe, Loránt Vincze, Henrik Dahl</w:t>
      </w:r>
      <w:r w:rsidRPr="0014288D">
        <w:rPr>
          <w:rStyle w:val="HideTWBExt"/>
          <w:b w:val="0"/>
        </w:rPr>
        <w:t>&lt;/Members&gt;</w:t>
      </w:r>
    </w:p>
    <w:p w14:paraId="63548A93" w14:textId="77777777" w:rsidR="00E629F5" w:rsidRPr="0014288D" w:rsidRDefault="00E629F5" w:rsidP="00E629F5">
      <w:pPr>
        <w:pStyle w:val="NormalBold"/>
      </w:pPr>
      <w:r w:rsidRPr="0014288D">
        <w:rPr>
          <w:rStyle w:val="HideTWBExt"/>
          <w:b w:val="0"/>
        </w:rPr>
        <w:t>&lt;/RepeatBlock-By&gt;</w:t>
      </w:r>
    </w:p>
    <w:p w14:paraId="3D551A1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4D6EBC1" w14:textId="77777777" w:rsidR="00E629F5" w:rsidRPr="0014288D" w:rsidRDefault="00E629F5" w:rsidP="00E629F5">
      <w:pPr>
        <w:pStyle w:val="NormalBold"/>
      </w:pPr>
      <w:r w:rsidRPr="0014288D">
        <w:rPr>
          <w:rStyle w:val="HideTWBExt"/>
        </w:rPr>
        <w:t>&lt;Article&gt;</w:t>
      </w:r>
      <w:r w:rsidRPr="0014288D">
        <w:t>Considerando 13</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56449A7" w14:textId="77777777" w:rsidTr="000E1089">
        <w:trPr>
          <w:trHeight w:hRule="exact" w:val="240"/>
          <w:jc w:val="center"/>
        </w:trPr>
        <w:tc>
          <w:tcPr>
            <w:tcW w:w="9752" w:type="dxa"/>
            <w:gridSpan w:val="2"/>
            <w:tcBorders>
              <w:top w:val="nil"/>
              <w:left w:val="nil"/>
              <w:bottom w:val="nil"/>
              <w:right w:val="nil"/>
            </w:tcBorders>
          </w:tcPr>
          <w:p w14:paraId="441F0735" w14:textId="77777777" w:rsidR="00E629F5" w:rsidRPr="0014288D" w:rsidRDefault="00E629F5" w:rsidP="000E1089"/>
        </w:tc>
      </w:tr>
      <w:tr w:rsidR="00E629F5" w:rsidRPr="0014288D" w14:paraId="76B1A868" w14:textId="77777777" w:rsidTr="000E1089">
        <w:trPr>
          <w:trHeight w:val="240"/>
          <w:jc w:val="center"/>
        </w:trPr>
        <w:tc>
          <w:tcPr>
            <w:tcW w:w="4876" w:type="dxa"/>
            <w:tcBorders>
              <w:top w:val="nil"/>
              <w:left w:val="nil"/>
              <w:bottom w:val="nil"/>
              <w:right w:val="nil"/>
            </w:tcBorders>
          </w:tcPr>
          <w:p w14:paraId="236A7DDC"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76B33DE" w14:textId="77777777" w:rsidR="00E629F5" w:rsidRPr="0014288D" w:rsidRDefault="00E629F5" w:rsidP="000E1089">
            <w:pPr>
              <w:pStyle w:val="AmColumnHeading"/>
            </w:pPr>
            <w:r w:rsidRPr="0014288D">
              <w:t>Alteração</w:t>
            </w:r>
          </w:p>
        </w:tc>
      </w:tr>
      <w:tr w:rsidR="00E629F5" w:rsidRPr="0014288D" w14:paraId="339936D2" w14:textId="77777777" w:rsidTr="000E1089">
        <w:trPr>
          <w:jc w:val="center"/>
        </w:trPr>
        <w:tc>
          <w:tcPr>
            <w:tcW w:w="4876" w:type="dxa"/>
            <w:tcBorders>
              <w:top w:val="nil"/>
              <w:left w:val="nil"/>
              <w:bottom w:val="nil"/>
              <w:right w:val="nil"/>
            </w:tcBorders>
          </w:tcPr>
          <w:p w14:paraId="1896990B" w14:textId="5723928C" w:rsidR="00E629F5" w:rsidRPr="0014288D" w:rsidRDefault="00E629F5" w:rsidP="000E1089">
            <w:pPr>
              <w:pStyle w:val="Normal6a"/>
            </w:pPr>
            <w:r w:rsidRPr="0014288D">
              <w:t>(13)</w:t>
            </w:r>
            <w:r w:rsidRPr="0014288D">
              <w:tab/>
              <w:t xml:space="preserve">A reinstalação e a admissão por motivos humanitários são alternativas seguras e legais à migração </w:t>
            </w:r>
            <w:r w:rsidRPr="0014288D">
              <w:rPr>
                <w:b/>
                <w:i/>
              </w:rPr>
              <w:t>irregular</w:t>
            </w:r>
            <w:r w:rsidRPr="0014288D">
              <w:t xml:space="preserve"> e um instrumento da solidariedade europeia em relação a países que não são Estados</w:t>
            </w:r>
            <w:r w:rsidR="00660880">
              <w:noBreakHyphen/>
            </w:r>
            <w:r w:rsidRPr="0014288D">
              <w:t>Membros e que acolhem um grande número de pessoas que fogem da guerra ou de perseguição. Os esforços de reinstalação e admissão por motivos humanitários envidados pelos Estados</w:t>
            </w:r>
            <w:r w:rsidR="00660880">
              <w:noBreakHyphen/>
            </w:r>
            <w:r w:rsidRPr="0014288D">
              <w:t>Membros no âmbito do Regulamento (UE) 2024/1350 do Parlamento Europeu e do Conselho</w:t>
            </w:r>
            <w:r w:rsidRPr="0014288D">
              <w:rPr>
                <w:vertAlign w:val="superscript"/>
              </w:rPr>
              <w:t>11</w:t>
            </w:r>
            <w:r w:rsidRPr="0014288D">
              <w:t xml:space="preserve"> devem ser apoiados por um financiamento adequado proveniente do orçamento da </w:t>
            </w:r>
            <w:r w:rsidRPr="0014288D">
              <w:lastRenderedPageBreak/>
              <w:t>União. Tendo em conta a natureza específica do apoio necessário para efeitos de reinstalação e admissão por motivos humanitários e para a transferência de requerentes de proteção internacional ou de beneficiários de proteção internacional, é necessário prever no presente regulamento montantes por unidade previamente identificados para esse apoio.</w:t>
            </w:r>
          </w:p>
        </w:tc>
        <w:tc>
          <w:tcPr>
            <w:tcW w:w="4876" w:type="dxa"/>
            <w:tcBorders>
              <w:top w:val="nil"/>
              <w:left w:val="nil"/>
              <w:bottom w:val="nil"/>
              <w:right w:val="nil"/>
            </w:tcBorders>
          </w:tcPr>
          <w:p w14:paraId="6479E6D4" w14:textId="6E85D815" w:rsidR="00E629F5" w:rsidRPr="0014288D" w:rsidRDefault="00E629F5" w:rsidP="000E1089">
            <w:pPr>
              <w:pStyle w:val="Normal6a"/>
            </w:pPr>
            <w:r w:rsidRPr="0014288D">
              <w:lastRenderedPageBreak/>
              <w:t>(13)</w:t>
            </w:r>
            <w:r w:rsidRPr="0014288D">
              <w:tab/>
              <w:t xml:space="preserve">A reinstalação e a admissão por motivos humanitários são alternativas seguras e legais à migração </w:t>
            </w:r>
            <w:r w:rsidRPr="0014288D">
              <w:rPr>
                <w:b/>
                <w:i/>
              </w:rPr>
              <w:t>ilegal</w:t>
            </w:r>
            <w:r w:rsidRPr="0014288D">
              <w:t xml:space="preserve"> e um instrumento da solidariedade europeia em relação a países que não são Estados</w:t>
            </w:r>
            <w:r w:rsidR="00660880">
              <w:noBreakHyphen/>
            </w:r>
            <w:r w:rsidRPr="0014288D">
              <w:t>Membros e que acolhem um grande número de pessoas que fogem da guerra ou de perseguição. Os esforços de reinstalação e admissão por motivos humanitários envidados pelos Estados</w:t>
            </w:r>
            <w:r w:rsidR="00660880">
              <w:noBreakHyphen/>
            </w:r>
            <w:r w:rsidRPr="0014288D">
              <w:t>Membros no âmbito do Regulamento (UE) 2024/1350 do Parlamento Europeu e do Conselho</w:t>
            </w:r>
            <w:r w:rsidRPr="0014288D">
              <w:rPr>
                <w:vertAlign w:val="superscript"/>
              </w:rPr>
              <w:t>11</w:t>
            </w:r>
            <w:r w:rsidRPr="0014288D">
              <w:t xml:space="preserve"> devem ser apoiados por um financiamento adequado proveniente do orçamento da </w:t>
            </w:r>
            <w:r w:rsidRPr="0014288D">
              <w:lastRenderedPageBreak/>
              <w:t>União. Tendo em conta a natureza específica do apoio necessário para efeitos de reinstalação e admissão por motivos humanitários e para a transferência de requerentes de proteção internacional ou de beneficiários de proteção internacional, é necessário prever no presente regulamento montantes por unidade previamente identificados para esse apoio.</w:t>
            </w:r>
          </w:p>
        </w:tc>
      </w:tr>
      <w:tr w:rsidR="00E629F5" w:rsidRPr="0014288D" w14:paraId="765CDED8" w14:textId="77777777" w:rsidTr="000E1089">
        <w:trPr>
          <w:jc w:val="center"/>
        </w:trPr>
        <w:tc>
          <w:tcPr>
            <w:tcW w:w="4876" w:type="dxa"/>
            <w:tcBorders>
              <w:top w:val="nil"/>
              <w:left w:val="nil"/>
              <w:bottom w:val="nil"/>
              <w:right w:val="nil"/>
            </w:tcBorders>
          </w:tcPr>
          <w:p w14:paraId="17D8EE08"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78307747" w14:textId="77777777" w:rsidR="00E629F5" w:rsidRPr="0014288D" w:rsidRDefault="00E629F5" w:rsidP="000E1089">
            <w:pPr>
              <w:pStyle w:val="Normal6a"/>
            </w:pPr>
            <w:r w:rsidRPr="0014288D">
              <w:rPr>
                <w:b/>
                <w:i/>
              </w:rPr>
              <w:t>_________________</w:t>
            </w:r>
          </w:p>
        </w:tc>
      </w:tr>
      <w:tr w:rsidR="00E629F5" w:rsidRPr="0014288D" w14:paraId="5C1277EF" w14:textId="77777777" w:rsidTr="000E1089">
        <w:trPr>
          <w:jc w:val="center"/>
        </w:trPr>
        <w:tc>
          <w:tcPr>
            <w:tcW w:w="4876" w:type="dxa"/>
            <w:tcBorders>
              <w:top w:val="nil"/>
              <w:left w:val="nil"/>
              <w:bottom w:val="nil"/>
              <w:right w:val="nil"/>
            </w:tcBorders>
          </w:tcPr>
          <w:p w14:paraId="63DDEEA4" w14:textId="77777777" w:rsidR="00E629F5" w:rsidRPr="0014288D" w:rsidRDefault="00E629F5" w:rsidP="000E1089">
            <w:pPr>
              <w:pStyle w:val="Normal6a"/>
            </w:pPr>
            <w:r w:rsidRPr="0014288D">
              <w:rPr>
                <w:vertAlign w:val="superscript"/>
              </w:rPr>
              <w:t>11</w:t>
            </w:r>
            <w:r w:rsidRPr="0014288D">
              <w:t xml:space="preserve"> Regulamento (UE) 2024/1350 do Parlamento Europeu e do Conselho, de 14 de maio de 2024, que institui o Regime da União de Reinstalação e de Admissão por Motivos Humanitários e altera o Regulamento (UE) 2021/1147 (JO L, 2024/1350, 22.5.2024, ELI: http://data.europa.eu/eli/reg/2024/1350/oj, ELI: http://data.europa.eu/eli/dec/2008/381/oj).</w:t>
            </w:r>
          </w:p>
        </w:tc>
        <w:tc>
          <w:tcPr>
            <w:tcW w:w="4876" w:type="dxa"/>
            <w:tcBorders>
              <w:top w:val="nil"/>
              <w:left w:val="nil"/>
              <w:bottom w:val="nil"/>
              <w:right w:val="nil"/>
            </w:tcBorders>
          </w:tcPr>
          <w:p w14:paraId="5418F241" w14:textId="77777777" w:rsidR="00E629F5" w:rsidRPr="0014288D" w:rsidRDefault="00E629F5" w:rsidP="000E1089">
            <w:pPr>
              <w:pStyle w:val="Normal6a"/>
            </w:pPr>
            <w:r w:rsidRPr="0014288D">
              <w:rPr>
                <w:vertAlign w:val="superscript"/>
              </w:rPr>
              <w:t>11</w:t>
            </w:r>
            <w:r w:rsidRPr="0014288D">
              <w:t xml:space="preserve"> Regulamento (UE) 2024/1350 do Parlamento Europeu e do Conselho, de 14 de maio de 2024, que institui o Regime da União de Reinstalação e de Admissão por Motivos Humanitários e altera o Regulamento (UE) 2021/1147 (JO L, 2024/1350, 22.5.2024, ELI: http://data.europa.eu/eli/reg/2024/1350/oj, ELI: http://data.europa.eu/eli/dec/2008/381/oj).</w:t>
            </w:r>
          </w:p>
        </w:tc>
      </w:tr>
    </w:tbl>
    <w:p w14:paraId="4B90013D"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6E8C4CD6" w14:textId="77777777" w:rsidR="00E629F5" w:rsidRPr="0014288D" w:rsidRDefault="00E629F5" w:rsidP="00E629F5">
      <w:r w:rsidRPr="0014288D">
        <w:rPr>
          <w:rStyle w:val="HideTWBExt"/>
        </w:rPr>
        <w:t>&lt;/Amend&gt;</w:t>
      </w:r>
    </w:p>
    <w:p w14:paraId="530F78A5"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153</w:t>
      </w:r>
      <w:r w:rsidRPr="0014288D">
        <w:rPr>
          <w:rStyle w:val="HideTWBExt"/>
        </w:rPr>
        <w:t>&lt;/NumAm&gt;</w:t>
      </w:r>
    </w:p>
    <w:p w14:paraId="13943F0B" w14:textId="1053FCF7" w:rsidR="00E629F5" w:rsidRPr="0014288D" w:rsidRDefault="00E629F5" w:rsidP="00E629F5">
      <w:pPr>
        <w:pStyle w:val="NormalBold"/>
      </w:pPr>
      <w:r w:rsidRPr="0014288D">
        <w:rPr>
          <w:rStyle w:val="HideTWBExt"/>
          <w:b w:val="0"/>
        </w:rPr>
        <w:t>&lt;RepeatBlock-By&gt;&lt;Members&gt;</w:t>
      </w:r>
      <w:r w:rsidRPr="0014288D">
        <w:t>Loucas Fourlas, Elissavet Vozemberg</w:t>
      </w:r>
      <w:r w:rsidR="00660880">
        <w:noBreakHyphen/>
      </w:r>
      <w:r w:rsidRPr="0014288D">
        <w:t>Vrionidi, Fredis Beleris, Loránt Vincze, Henrik Dahl</w:t>
      </w:r>
      <w:r w:rsidRPr="0014288D">
        <w:rPr>
          <w:rStyle w:val="HideTWBExt"/>
          <w:b w:val="0"/>
        </w:rPr>
        <w:t>&lt;/Members&gt;</w:t>
      </w:r>
    </w:p>
    <w:p w14:paraId="3943338E" w14:textId="77777777" w:rsidR="00E629F5" w:rsidRPr="0014288D" w:rsidRDefault="00E629F5" w:rsidP="00E629F5">
      <w:pPr>
        <w:pStyle w:val="NormalBold"/>
      </w:pPr>
      <w:r w:rsidRPr="0014288D">
        <w:rPr>
          <w:rStyle w:val="HideTWBExt"/>
          <w:b w:val="0"/>
        </w:rPr>
        <w:t>&lt;/RepeatBlock-By&gt;</w:t>
      </w:r>
    </w:p>
    <w:p w14:paraId="621DAF04"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7D023E4" w14:textId="77777777" w:rsidR="00E629F5" w:rsidRPr="0014288D" w:rsidRDefault="00E629F5" w:rsidP="00E629F5">
      <w:pPr>
        <w:pStyle w:val="NormalBold"/>
      </w:pPr>
      <w:r w:rsidRPr="0014288D">
        <w:rPr>
          <w:rStyle w:val="HideTWBExt"/>
        </w:rPr>
        <w:t>&lt;Article&gt;</w:t>
      </w:r>
      <w:r w:rsidRPr="0014288D">
        <w:t>Considerando 15</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7C693F92" w14:textId="77777777" w:rsidTr="000E1089">
        <w:trPr>
          <w:trHeight w:hRule="exact" w:val="240"/>
          <w:jc w:val="center"/>
        </w:trPr>
        <w:tc>
          <w:tcPr>
            <w:tcW w:w="9752" w:type="dxa"/>
            <w:gridSpan w:val="2"/>
            <w:tcBorders>
              <w:top w:val="nil"/>
              <w:left w:val="nil"/>
              <w:bottom w:val="nil"/>
              <w:right w:val="nil"/>
            </w:tcBorders>
          </w:tcPr>
          <w:p w14:paraId="76FDA9D5" w14:textId="77777777" w:rsidR="00E629F5" w:rsidRPr="0014288D" w:rsidRDefault="00E629F5" w:rsidP="000E1089"/>
        </w:tc>
      </w:tr>
      <w:tr w:rsidR="00E629F5" w:rsidRPr="0014288D" w14:paraId="0556F86F" w14:textId="77777777" w:rsidTr="000E1089">
        <w:trPr>
          <w:trHeight w:val="240"/>
          <w:jc w:val="center"/>
        </w:trPr>
        <w:tc>
          <w:tcPr>
            <w:tcW w:w="4876" w:type="dxa"/>
            <w:tcBorders>
              <w:top w:val="nil"/>
              <w:left w:val="nil"/>
              <w:bottom w:val="nil"/>
              <w:right w:val="nil"/>
            </w:tcBorders>
          </w:tcPr>
          <w:p w14:paraId="6CB8B328"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4BDEDC3" w14:textId="77777777" w:rsidR="00E629F5" w:rsidRPr="0014288D" w:rsidRDefault="00E629F5" w:rsidP="000E1089">
            <w:pPr>
              <w:pStyle w:val="AmColumnHeading"/>
            </w:pPr>
            <w:r w:rsidRPr="0014288D">
              <w:t>Alteração</w:t>
            </w:r>
          </w:p>
        </w:tc>
      </w:tr>
      <w:tr w:rsidR="00E629F5" w:rsidRPr="0014288D" w14:paraId="6384BB61" w14:textId="77777777" w:rsidTr="000E1089">
        <w:trPr>
          <w:jc w:val="center"/>
        </w:trPr>
        <w:tc>
          <w:tcPr>
            <w:tcW w:w="4876" w:type="dxa"/>
            <w:tcBorders>
              <w:top w:val="nil"/>
              <w:left w:val="nil"/>
              <w:bottom w:val="nil"/>
              <w:right w:val="nil"/>
            </w:tcBorders>
          </w:tcPr>
          <w:p w14:paraId="74855C57" w14:textId="663521F0" w:rsidR="00E629F5" w:rsidRPr="0014288D" w:rsidRDefault="00E629F5" w:rsidP="000E1089">
            <w:pPr>
              <w:pStyle w:val="Normal6a"/>
            </w:pPr>
            <w:r w:rsidRPr="0014288D">
              <w:t>(15)</w:t>
            </w:r>
            <w:r w:rsidRPr="0014288D">
              <w:tab/>
              <w:t>Uma vez que os Estados</w:t>
            </w:r>
            <w:r w:rsidR="00660880">
              <w:noBreakHyphen/>
            </w:r>
            <w:r w:rsidRPr="0014288D">
              <w:t>Membros sujeitos a pressão migratória devem poder contar com o apoio da União, o presente regulamento estabelece as regras que permitem disponibilizar aos Estados</w:t>
            </w:r>
            <w:r w:rsidR="00660880">
              <w:noBreakHyphen/>
            </w:r>
            <w:r w:rsidRPr="0014288D">
              <w:t>Membros beneficiários a respetiva quota</w:t>
            </w:r>
            <w:r w:rsidR="00660880">
              <w:noBreakHyphen/>
            </w:r>
            <w:r w:rsidRPr="0014288D">
              <w:t>parte das contribuições financeiras incluídas na reserva anual de solidariedade, criada pelo Regulamento (UE) 2024/1351</w:t>
            </w:r>
            <w:r w:rsidRPr="0014288D">
              <w:rPr>
                <w:vertAlign w:val="superscript"/>
              </w:rPr>
              <w:t>13</w:t>
            </w:r>
            <w:r w:rsidRPr="0014288D">
              <w:t>.</w:t>
            </w:r>
          </w:p>
        </w:tc>
        <w:tc>
          <w:tcPr>
            <w:tcW w:w="4876" w:type="dxa"/>
            <w:tcBorders>
              <w:top w:val="nil"/>
              <w:left w:val="nil"/>
              <w:bottom w:val="nil"/>
              <w:right w:val="nil"/>
            </w:tcBorders>
          </w:tcPr>
          <w:p w14:paraId="3B346147" w14:textId="40E49E68" w:rsidR="00E629F5" w:rsidRPr="0014288D" w:rsidRDefault="00E629F5" w:rsidP="000E1089">
            <w:pPr>
              <w:pStyle w:val="Normal6a"/>
            </w:pPr>
            <w:r w:rsidRPr="0014288D">
              <w:t>(15)</w:t>
            </w:r>
            <w:r w:rsidRPr="0014288D">
              <w:tab/>
              <w:t>Uma vez que os Estados</w:t>
            </w:r>
            <w:r w:rsidR="00660880">
              <w:noBreakHyphen/>
            </w:r>
            <w:r w:rsidRPr="0014288D">
              <w:t>Membros sujeitos a pressão migratória devem poder contar com o apoio da União, o presente regulamento estabelece as regras que permitem disponibilizar aos Estados</w:t>
            </w:r>
            <w:r w:rsidR="00660880">
              <w:noBreakHyphen/>
            </w:r>
            <w:r w:rsidRPr="0014288D">
              <w:t>Membros beneficiários a respetiva quota</w:t>
            </w:r>
            <w:r w:rsidR="00660880">
              <w:noBreakHyphen/>
            </w:r>
            <w:r w:rsidRPr="0014288D">
              <w:t>parte das contribuições financeiras incluídas na reserva anual de solidariedade, criada pelo Regulamento (UE) 2024/1351</w:t>
            </w:r>
            <w:r w:rsidRPr="0014288D">
              <w:rPr>
                <w:vertAlign w:val="superscript"/>
              </w:rPr>
              <w:t>13</w:t>
            </w:r>
            <w:r w:rsidRPr="0014288D">
              <w:t xml:space="preserve">. </w:t>
            </w:r>
            <w:r w:rsidRPr="0014288D">
              <w:rPr>
                <w:b/>
                <w:i/>
              </w:rPr>
              <w:t>Tal deve aplicar</w:t>
            </w:r>
            <w:r w:rsidR="00660880">
              <w:rPr>
                <w:b/>
                <w:i/>
              </w:rPr>
              <w:noBreakHyphen/>
            </w:r>
            <w:r w:rsidRPr="0014288D">
              <w:rPr>
                <w:b/>
                <w:i/>
              </w:rPr>
              <w:t>se, em particular, aos Estados</w:t>
            </w:r>
            <w:r w:rsidR="00660880">
              <w:rPr>
                <w:b/>
                <w:i/>
              </w:rPr>
              <w:noBreakHyphen/>
            </w:r>
            <w:r w:rsidRPr="0014288D">
              <w:rPr>
                <w:b/>
                <w:i/>
              </w:rPr>
              <w:t xml:space="preserve">Membros situados nas fronteiras externas da União, como Chipre, que enfrentam pressões </w:t>
            </w:r>
            <w:r w:rsidRPr="0014288D">
              <w:rPr>
                <w:b/>
                <w:i/>
              </w:rPr>
              <w:lastRenderedPageBreak/>
              <w:t>migratórias específicas e sustentadas decorrentes da proximidade geográfica de países terceiros, nomeadamente no que diz respeito à zona da Linha Verde, às rotas marítimas e às zonas ocupadas que não se encontram sob o controlo efetivo da República de Chipre.</w:t>
            </w:r>
          </w:p>
        </w:tc>
      </w:tr>
      <w:tr w:rsidR="00E629F5" w:rsidRPr="0014288D" w14:paraId="061492DF" w14:textId="77777777" w:rsidTr="000E1089">
        <w:trPr>
          <w:jc w:val="center"/>
        </w:trPr>
        <w:tc>
          <w:tcPr>
            <w:tcW w:w="4876" w:type="dxa"/>
            <w:tcBorders>
              <w:top w:val="nil"/>
              <w:left w:val="nil"/>
              <w:bottom w:val="nil"/>
              <w:right w:val="nil"/>
            </w:tcBorders>
          </w:tcPr>
          <w:p w14:paraId="7615693A" w14:textId="77777777" w:rsidR="00E629F5" w:rsidRPr="0014288D" w:rsidRDefault="00E629F5" w:rsidP="000E1089">
            <w:pPr>
              <w:pStyle w:val="Normal6a"/>
            </w:pPr>
            <w:r w:rsidRPr="0014288D">
              <w:rPr>
                <w:b/>
                <w:i/>
              </w:rPr>
              <w:lastRenderedPageBreak/>
              <w:t>_________________</w:t>
            </w:r>
          </w:p>
        </w:tc>
        <w:tc>
          <w:tcPr>
            <w:tcW w:w="4876" w:type="dxa"/>
            <w:tcBorders>
              <w:top w:val="nil"/>
              <w:left w:val="nil"/>
              <w:bottom w:val="nil"/>
              <w:right w:val="nil"/>
            </w:tcBorders>
          </w:tcPr>
          <w:p w14:paraId="2E72D2FA" w14:textId="77777777" w:rsidR="00E629F5" w:rsidRPr="0014288D" w:rsidRDefault="00E629F5" w:rsidP="000E1089">
            <w:pPr>
              <w:pStyle w:val="Normal6a"/>
            </w:pPr>
            <w:r w:rsidRPr="0014288D">
              <w:rPr>
                <w:b/>
                <w:i/>
              </w:rPr>
              <w:t>_________________</w:t>
            </w:r>
          </w:p>
        </w:tc>
      </w:tr>
      <w:tr w:rsidR="00E629F5" w:rsidRPr="0014288D" w14:paraId="1BB2B3D1" w14:textId="77777777" w:rsidTr="000E1089">
        <w:trPr>
          <w:jc w:val="center"/>
        </w:trPr>
        <w:tc>
          <w:tcPr>
            <w:tcW w:w="4876" w:type="dxa"/>
            <w:tcBorders>
              <w:top w:val="nil"/>
              <w:left w:val="nil"/>
              <w:bottom w:val="nil"/>
              <w:right w:val="nil"/>
            </w:tcBorders>
          </w:tcPr>
          <w:p w14:paraId="5E532484" w14:textId="77777777" w:rsidR="00E629F5" w:rsidRPr="0014288D" w:rsidRDefault="00E629F5" w:rsidP="000E1089">
            <w:pPr>
              <w:pStyle w:val="Normal6a"/>
            </w:pPr>
            <w:r w:rsidRPr="0014288D">
              <w:rPr>
                <w:vertAlign w:val="superscript"/>
              </w:rPr>
              <w:t>13</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36ACBBF0" w14:textId="77777777" w:rsidR="00E629F5" w:rsidRPr="0014288D" w:rsidRDefault="00E629F5" w:rsidP="000E1089">
            <w:pPr>
              <w:pStyle w:val="Normal6a"/>
            </w:pPr>
            <w:r w:rsidRPr="0014288D">
              <w:rPr>
                <w:vertAlign w:val="superscript"/>
              </w:rPr>
              <w:t>13</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31A9134C"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3E561131" w14:textId="77777777" w:rsidR="00E629F5" w:rsidRPr="0014288D" w:rsidRDefault="00E629F5" w:rsidP="00E629F5">
      <w:r w:rsidRPr="0014288D">
        <w:rPr>
          <w:rStyle w:val="HideTWBExt"/>
        </w:rPr>
        <w:t>&lt;/Amend&gt;</w:t>
      </w:r>
    </w:p>
    <w:p w14:paraId="323FFE2A"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154</w:t>
      </w:r>
      <w:r w:rsidRPr="0014288D">
        <w:rPr>
          <w:rStyle w:val="HideTWBExt"/>
          <w:b w:val="0"/>
        </w:rPr>
        <w:t>&lt;/NumAm&gt;</w:t>
      </w:r>
    </w:p>
    <w:p w14:paraId="5C064FAC"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792B5F15" w14:textId="77777777" w:rsidR="00E629F5" w:rsidRPr="0014288D" w:rsidRDefault="00E629F5" w:rsidP="00E629F5">
      <w:pPr>
        <w:pStyle w:val="NormalBold"/>
      </w:pPr>
      <w:r w:rsidRPr="0014288D">
        <w:rPr>
          <w:rStyle w:val="HideTWBExt"/>
          <w:b w:val="0"/>
        </w:rPr>
        <w:t>&lt;/RepeatBlock-By&gt;</w:t>
      </w:r>
    </w:p>
    <w:p w14:paraId="0FEBB486"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607930F3" w14:textId="77777777" w:rsidR="00E629F5" w:rsidRPr="0014288D" w:rsidRDefault="00E629F5" w:rsidP="00E629F5">
      <w:pPr>
        <w:pStyle w:val="NormalBold"/>
      </w:pPr>
      <w:r w:rsidRPr="0014288D">
        <w:rPr>
          <w:rStyle w:val="HideTWBExt"/>
          <w:b w:val="0"/>
        </w:rPr>
        <w:t>&lt;Article&gt;</w:t>
      </w:r>
      <w:r w:rsidRPr="0014288D">
        <w:t>Considerando 15</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56043948" w14:textId="77777777" w:rsidTr="000E1089">
        <w:trPr>
          <w:trHeight w:hRule="exact" w:val="240"/>
          <w:jc w:val="center"/>
        </w:trPr>
        <w:tc>
          <w:tcPr>
            <w:tcW w:w="9752" w:type="dxa"/>
            <w:gridSpan w:val="2"/>
            <w:tcBorders>
              <w:top w:val="nil"/>
              <w:left w:val="nil"/>
              <w:bottom w:val="nil"/>
              <w:right w:val="nil"/>
            </w:tcBorders>
          </w:tcPr>
          <w:p w14:paraId="2457C3EE" w14:textId="77777777" w:rsidR="00E629F5" w:rsidRPr="0014288D" w:rsidRDefault="00E629F5" w:rsidP="000E1089"/>
        </w:tc>
      </w:tr>
      <w:tr w:rsidR="00E629F5" w:rsidRPr="0014288D" w14:paraId="6EB7F01F" w14:textId="77777777" w:rsidTr="000E1089">
        <w:trPr>
          <w:trHeight w:val="240"/>
          <w:jc w:val="center"/>
        </w:trPr>
        <w:tc>
          <w:tcPr>
            <w:tcW w:w="4876" w:type="dxa"/>
            <w:tcBorders>
              <w:top w:val="nil"/>
              <w:left w:val="nil"/>
              <w:bottom w:val="nil"/>
              <w:right w:val="nil"/>
            </w:tcBorders>
          </w:tcPr>
          <w:p w14:paraId="7B16655B"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53B4AF9" w14:textId="77777777" w:rsidR="00E629F5" w:rsidRPr="0014288D" w:rsidRDefault="00E629F5" w:rsidP="000E1089">
            <w:pPr>
              <w:pStyle w:val="AmColumnHeading"/>
            </w:pPr>
            <w:r w:rsidRPr="0014288D">
              <w:t>Alteração</w:t>
            </w:r>
          </w:p>
        </w:tc>
      </w:tr>
      <w:tr w:rsidR="00E629F5" w:rsidRPr="0014288D" w14:paraId="23F4CC96" w14:textId="77777777" w:rsidTr="000E1089">
        <w:trPr>
          <w:jc w:val="center"/>
        </w:trPr>
        <w:tc>
          <w:tcPr>
            <w:tcW w:w="4876" w:type="dxa"/>
            <w:tcBorders>
              <w:top w:val="nil"/>
              <w:left w:val="nil"/>
              <w:bottom w:val="nil"/>
              <w:right w:val="nil"/>
            </w:tcBorders>
          </w:tcPr>
          <w:p w14:paraId="2183C1E9" w14:textId="04E9719D" w:rsidR="00E629F5" w:rsidRPr="0014288D" w:rsidRDefault="00E629F5" w:rsidP="000E1089">
            <w:pPr>
              <w:pStyle w:val="Normal6a"/>
            </w:pPr>
            <w:r w:rsidRPr="0014288D">
              <w:t>(15)</w:t>
            </w:r>
            <w:r w:rsidRPr="0014288D">
              <w:tab/>
              <w:t>Uma vez que os Estados</w:t>
            </w:r>
            <w:r w:rsidR="00660880">
              <w:noBreakHyphen/>
            </w:r>
            <w:r w:rsidRPr="0014288D">
              <w:t>Membros sujeitos a pressão migratória devem poder contar com o apoio da União, o presente regulamento estabelece as regras que permitem disponibilizar aos Estados</w:t>
            </w:r>
            <w:r w:rsidR="00660880">
              <w:noBreakHyphen/>
            </w:r>
            <w:r w:rsidRPr="0014288D">
              <w:t>Membros beneficiários a respetiva quota</w:t>
            </w:r>
            <w:r w:rsidR="00660880">
              <w:noBreakHyphen/>
            </w:r>
            <w:r w:rsidRPr="0014288D">
              <w:t>parte das contribuições financeiras incluídas na reserva anual de solidariedade, criada pelo Regulamento (UE) 2024/1351</w:t>
            </w:r>
            <w:r w:rsidRPr="0014288D">
              <w:rPr>
                <w:vertAlign w:val="superscript"/>
              </w:rPr>
              <w:t>13</w:t>
            </w:r>
            <w:r w:rsidRPr="0014288D">
              <w:t>.</w:t>
            </w:r>
          </w:p>
        </w:tc>
        <w:tc>
          <w:tcPr>
            <w:tcW w:w="4876" w:type="dxa"/>
            <w:tcBorders>
              <w:top w:val="nil"/>
              <w:left w:val="nil"/>
              <w:bottom w:val="nil"/>
              <w:right w:val="nil"/>
            </w:tcBorders>
          </w:tcPr>
          <w:p w14:paraId="56B2C9CE" w14:textId="42D53EB8" w:rsidR="00E629F5" w:rsidRPr="0014288D" w:rsidRDefault="00E629F5" w:rsidP="000E1089">
            <w:pPr>
              <w:pStyle w:val="Normal6a"/>
            </w:pPr>
            <w:r w:rsidRPr="0014288D">
              <w:t>(15)</w:t>
            </w:r>
            <w:r w:rsidRPr="0014288D">
              <w:tab/>
              <w:t>Uma vez que os Estados</w:t>
            </w:r>
            <w:r w:rsidR="00660880">
              <w:noBreakHyphen/>
            </w:r>
            <w:r w:rsidRPr="0014288D">
              <w:t>Membros sujeitos a pressão migratória devem poder contar com o apoio da União, o presente regulamento estabelece as regras que permitem disponibilizar aos Estados</w:t>
            </w:r>
            <w:r w:rsidR="00660880">
              <w:noBreakHyphen/>
            </w:r>
            <w:r w:rsidRPr="0014288D">
              <w:t>Membros beneficiários a respetiva quota</w:t>
            </w:r>
            <w:r w:rsidR="00660880">
              <w:noBreakHyphen/>
            </w:r>
            <w:r w:rsidRPr="0014288D">
              <w:t>parte das contribuições financeiras incluídas na reserva anual de solidariedade, criada pelo Regulamento (UE) 2024/1351</w:t>
            </w:r>
            <w:r w:rsidRPr="0014288D">
              <w:rPr>
                <w:vertAlign w:val="superscript"/>
              </w:rPr>
              <w:t>13</w:t>
            </w:r>
            <w:r w:rsidRPr="0014288D">
              <w:rPr>
                <w:b/>
                <w:i/>
              </w:rPr>
              <w:t>, com base em pressões migratórias objetivamente comprovadas e nas necessidades reais dos Estados</w:t>
            </w:r>
            <w:r w:rsidR="00660880">
              <w:rPr>
                <w:b/>
                <w:i/>
              </w:rPr>
              <w:noBreakHyphen/>
            </w:r>
            <w:r w:rsidRPr="0014288D">
              <w:rPr>
                <w:b/>
                <w:i/>
              </w:rPr>
              <w:t>Membros em causa</w:t>
            </w:r>
            <w:r w:rsidRPr="0014288D">
              <w:t>.</w:t>
            </w:r>
          </w:p>
        </w:tc>
      </w:tr>
      <w:tr w:rsidR="00E629F5" w:rsidRPr="0014288D" w14:paraId="400D7055" w14:textId="77777777" w:rsidTr="000E1089">
        <w:trPr>
          <w:jc w:val="center"/>
        </w:trPr>
        <w:tc>
          <w:tcPr>
            <w:tcW w:w="4876" w:type="dxa"/>
            <w:tcBorders>
              <w:top w:val="nil"/>
              <w:left w:val="nil"/>
              <w:bottom w:val="nil"/>
              <w:right w:val="nil"/>
            </w:tcBorders>
          </w:tcPr>
          <w:p w14:paraId="01596DCA"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5ED582F2" w14:textId="77777777" w:rsidR="00E629F5" w:rsidRPr="0014288D" w:rsidRDefault="00E629F5" w:rsidP="000E1089">
            <w:pPr>
              <w:pStyle w:val="Normal6a"/>
            </w:pPr>
            <w:r w:rsidRPr="0014288D">
              <w:rPr>
                <w:b/>
                <w:i/>
              </w:rPr>
              <w:t>_________________</w:t>
            </w:r>
          </w:p>
        </w:tc>
      </w:tr>
      <w:tr w:rsidR="00E629F5" w:rsidRPr="0014288D" w14:paraId="04EDC627" w14:textId="77777777" w:rsidTr="000E1089">
        <w:trPr>
          <w:jc w:val="center"/>
        </w:trPr>
        <w:tc>
          <w:tcPr>
            <w:tcW w:w="4876" w:type="dxa"/>
            <w:tcBorders>
              <w:top w:val="nil"/>
              <w:left w:val="nil"/>
              <w:bottom w:val="nil"/>
              <w:right w:val="nil"/>
            </w:tcBorders>
          </w:tcPr>
          <w:p w14:paraId="5E9B39D4" w14:textId="77777777" w:rsidR="00E629F5" w:rsidRPr="0014288D" w:rsidRDefault="00E629F5" w:rsidP="000E1089">
            <w:pPr>
              <w:pStyle w:val="Normal6a"/>
            </w:pPr>
            <w:r w:rsidRPr="0014288D">
              <w:rPr>
                <w:vertAlign w:val="superscript"/>
              </w:rPr>
              <w:t>13</w:t>
            </w:r>
            <w:r w:rsidRPr="0014288D">
              <w:t xml:space="preserve"> Regulamento (UE) 2024/1351 do Parlamento Europeu e do Conselho, de 14 de maio de 2024, relativo à gestão do </w:t>
            </w:r>
            <w:r w:rsidRPr="0014288D">
              <w:lastRenderedPageBreak/>
              <w:t>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040668C3" w14:textId="77777777" w:rsidR="00E629F5" w:rsidRPr="0014288D" w:rsidRDefault="00E629F5" w:rsidP="000E1089">
            <w:pPr>
              <w:pStyle w:val="Normal6a"/>
            </w:pPr>
            <w:r w:rsidRPr="0014288D">
              <w:rPr>
                <w:vertAlign w:val="superscript"/>
              </w:rPr>
              <w:lastRenderedPageBreak/>
              <w:t>13</w:t>
            </w:r>
            <w:r w:rsidRPr="0014288D">
              <w:t xml:space="preserve"> Regulamento (UE) 2024/1351 do Parlamento Europeu e do Conselho, de 14 de maio de 2024, relativo à gestão do </w:t>
            </w:r>
            <w:r w:rsidRPr="0014288D">
              <w:lastRenderedPageBreak/>
              <w:t>asilo e da migração, que altera os Regulamentos (UE) 2021/1147 e (UE) 2021/1060 e que revoga o Regulamento (UE) n.º 604/2013 (JO L, 2024/1351, 22.5.2024, ELI: http://data.europa.eu/eli/reg/2024/1351/oj).</w:t>
            </w:r>
          </w:p>
        </w:tc>
      </w:tr>
    </w:tbl>
    <w:p w14:paraId="30D77A52"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557C5F73"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1F669971" w14:textId="7073FB7C" w:rsidR="00E629F5" w:rsidRPr="0014288D" w:rsidRDefault="00E629F5" w:rsidP="00E629F5">
      <w:pPr>
        <w:pStyle w:val="AmJustText"/>
      </w:pPr>
      <w:r w:rsidRPr="0014288D">
        <w:t>O acesso aos fundos da Reserva para a Solidariedade Europeia deve basear</w:t>
      </w:r>
      <w:r w:rsidR="00660880">
        <w:noBreakHyphen/>
      </w:r>
      <w:r w:rsidRPr="0014288D">
        <w:t>se em critérios transparentes e objetivos. O mecanismo proposto reforça a segurança jurídica e assegura que o apoio é direcionado para os Estados</w:t>
      </w:r>
      <w:r w:rsidR="00660880">
        <w:noBreakHyphen/>
      </w:r>
      <w:r w:rsidRPr="0014288D">
        <w:t>Membros que enfrentam desafios reais e comprovados em matéria de migração.</w:t>
      </w:r>
    </w:p>
    <w:p w14:paraId="3E1955A6" w14:textId="77777777" w:rsidR="00E629F5" w:rsidRPr="0014288D" w:rsidRDefault="00E629F5" w:rsidP="00E629F5">
      <w:r w:rsidRPr="0014288D">
        <w:rPr>
          <w:rStyle w:val="HideTWBExt"/>
        </w:rPr>
        <w:t>&lt;/Amend&gt;</w:t>
      </w:r>
    </w:p>
    <w:p w14:paraId="7D92C335"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155</w:t>
      </w:r>
      <w:r w:rsidRPr="0014288D">
        <w:rPr>
          <w:rStyle w:val="HideTWBExt"/>
          <w:b w:val="0"/>
        </w:rPr>
        <w:t>&lt;/NumAm&gt;</w:t>
      </w:r>
    </w:p>
    <w:p w14:paraId="0257CE74" w14:textId="77777777" w:rsidR="00E629F5" w:rsidRPr="0014288D" w:rsidRDefault="00E629F5" w:rsidP="00E629F5">
      <w:pPr>
        <w:pStyle w:val="NormalBold"/>
      </w:pPr>
      <w:r w:rsidRPr="0014288D">
        <w:rPr>
          <w:rStyle w:val="HideTWBExt"/>
          <w:b w:val="0"/>
        </w:rPr>
        <w:t>&lt;RepeatBlock-By&gt;&lt;Members&gt;</w:t>
      </w:r>
      <w:r w:rsidRPr="0014288D">
        <w:t>Geadis Geadi</w:t>
      </w:r>
      <w:r w:rsidRPr="0014288D">
        <w:rPr>
          <w:rStyle w:val="HideTWBExt"/>
          <w:b w:val="0"/>
        </w:rPr>
        <w:t>&lt;/Members&gt;</w:t>
      </w:r>
    </w:p>
    <w:p w14:paraId="7D97F7E7" w14:textId="77777777" w:rsidR="00E629F5" w:rsidRPr="0014288D" w:rsidRDefault="00E629F5" w:rsidP="00E629F5">
      <w:pPr>
        <w:pStyle w:val="NormalBold"/>
      </w:pPr>
      <w:r w:rsidRPr="0014288D">
        <w:rPr>
          <w:rStyle w:val="HideTWBExt"/>
          <w:b w:val="0"/>
        </w:rPr>
        <w:t>&lt;/RepeatBlock-By&gt;</w:t>
      </w:r>
    </w:p>
    <w:p w14:paraId="4A0E48DD"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210E1F14" w14:textId="77777777" w:rsidR="00E629F5" w:rsidRPr="0014288D" w:rsidRDefault="00E629F5" w:rsidP="00E629F5">
      <w:pPr>
        <w:pStyle w:val="NormalBold"/>
      </w:pPr>
      <w:r w:rsidRPr="0014288D">
        <w:rPr>
          <w:rStyle w:val="HideTWBExt"/>
          <w:b w:val="0"/>
        </w:rPr>
        <w:t>&lt;Article&gt;</w:t>
      </w:r>
      <w:r w:rsidRPr="0014288D">
        <w:t>Considerando 15</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7A99B88" w14:textId="77777777" w:rsidTr="000E1089">
        <w:trPr>
          <w:trHeight w:hRule="exact" w:val="240"/>
          <w:jc w:val="center"/>
        </w:trPr>
        <w:tc>
          <w:tcPr>
            <w:tcW w:w="9752" w:type="dxa"/>
            <w:gridSpan w:val="2"/>
            <w:tcBorders>
              <w:top w:val="nil"/>
              <w:left w:val="nil"/>
              <w:bottom w:val="nil"/>
              <w:right w:val="nil"/>
            </w:tcBorders>
          </w:tcPr>
          <w:p w14:paraId="35CAFF1C" w14:textId="77777777" w:rsidR="00E629F5" w:rsidRPr="0014288D" w:rsidRDefault="00E629F5" w:rsidP="000E1089"/>
        </w:tc>
      </w:tr>
      <w:tr w:rsidR="00E629F5" w:rsidRPr="0014288D" w14:paraId="572F89F0" w14:textId="77777777" w:rsidTr="000E1089">
        <w:trPr>
          <w:trHeight w:val="240"/>
          <w:jc w:val="center"/>
        </w:trPr>
        <w:tc>
          <w:tcPr>
            <w:tcW w:w="4876" w:type="dxa"/>
            <w:tcBorders>
              <w:top w:val="nil"/>
              <w:left w:val="nil"/>
              <w:bottom w:val="nil"/>
              <w:right w:val="nil"/>
            </w:tcBorders>
          </w:tcPr>
          <w:p w14:paraId="50C0796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2FDA1A9" w14:textId="77777777" w:rsidR="00E629F5" w:rsidRPr="0014288D" w:rsidRDefault="00E629F5" w:rsidP="000E1089">
            <w:pPr>
              <w:pStyle w:val="AmColumnHeading"/>
            </w:pPr>
            <w:r w:rsidRPr="0014288D">
              <w:t>Alteração</w:t>
            </w:r>
          </w:p>
        </w:tc>
      </w:tr>
      <w:tr w:rsidR="00E629F5" w:rsidRPr="0014288D" w14:paraId="5C85DFAD" w14:textId="77777777" w:rsidTr="000E1089">
        <w:trPr>
          <w:jc w:val="center"/>
        </w:trPr>
        <w:tc>
          <w:tcPr>
            <w:tcW w:w="4876" w:type="dxa"/>
            <w:tcBorders>
              <w:top w:val="nil"/>
              <w:left w:val="nil"/>
              <w:bottom w:val="nil"/>
              <w:right w:val="nil"/>
            </w:tcBorders>
          </w:tcPr>
          <w:p w14:paraId="55CBA936" w14:textId="467195EE" w:rsidR="00E629F5" w:rsidRPr="0014288D" w:rsidRDefault="00E629F5" w:rsidP="000E1089">
            <w:pPr>
              <w:pStyle w:val="Normal6a"/>
            </w:pPr>
            <w:r w:rsidRPr="0014288D">
              <w:t>(15)</w:t>
            </w:r>
            <w:r w:rsidRPr="0014288D">
              <w:tab/>
              <w:t>Uma vez que os Estados</w:t>
            </w:r>
            <w:r w:rsidR="00660880">
              <w:noBreakHyphen/>
            </w:r>
            <w:r w:rsidRPr="0014288D">
              <w:t>Membros sujeitos a pressão migratória devem poder contar com o apoio da União, o presente regulamento estabelece as regras que permitem disponibilizar aos Estados</w:t>
            </w:r>
            <w:r w:rsidR="00660880">
              <w:noBreakHyphen/>
            </w:r>
            <w:r w:rsidRPr="0014288D">
              <w:t>Membros beneficiários a respetiva quota</w:t>
            </w:r>
            <w:r w:rsidR="00660880">
              <w:noBreakHyphen/>
            </w:r>
            <w:r w:rsidRPr="0014288D">
              <w:t>parte das contribuições financeiras incluídas na reserva anual de solidariedade, criada pelo Regulamento (UE) 2024/1351</w:t>
            </w:r>
            <w:r w:rsidRPr="0014288D">
              <w:rPr>
                <w:vertAlign w:val="superscript"/>
              </w:rPr>
              <w:t>13</w:t>
            </w:r>
            <w:r w:rsidRPr="0014288D">
              <w:t>.</w:t>
            </w:r>
          </w:p>
        </w:tc>
        <w:tc>
          <w:tcPr>
            <w:tcW w:w="4876" w:type="dxa"/>
            <w:tcBorders>
              <w:top w:val="nil"/>
              <w:left w:val="nil"/>
              <w:bottom w:val="nil"/>
              <w:right w:val="nil"/>
            </w:tcBorders>
          </w:tcPr>
          <w:p w14:paraId="0127521D" w14:textId="30D2FCFB" w:rsidR="00E629F5" w:rsidRPr="0014288D" w:rsidRDefault="00E629F5" w:rsidP="000E1089">
            <w:pPr>
              <w:pStyle w:val="Normal6a"/>
            </w:pPr>
            <w:r w:rsidRPr="0014288D">
              <w:t>(15)</w:t>
            </w:r>
            <w:r w:rsidRPr="0014288D">
              <w:tab/>
              <w:t>Uma vez que os Estados</w:t>
            </w:r>
            <w:r w:rsidR="00660880">
              <w:noBreakHyphen/>
            </w:r>
            <w:r w:rsidRPr="0014288D">
              <w:t xml:space="preserve">Membros </w:t>
            </w:r>
            <w:r w:rsidRPr="0014288D">
              <w:rPr>
                <w:b/>
                <w:i/>
              </w:rPr>
              <w:t>que, na qualidade de Estados da linha da frente, estão</w:t>
            </w:r>
            <w:r w:rsidRPr="0014288D">
              <w:t xml:space="preserve"> sujeitos</w:t>
            </w:r>
            <w:r w:rsidRPr="0014288D">
              <w:rPr>
                <w:b/>
                <w:i/>
              </w:rPr>
              <w:t xml:space="preserve"> à maior</w:t>
            </w:r>
            <w:r w:rsidRPr="0014288D">
              <w:t xml:space="preserve"> pressão migratória devem poder contar com o apoio da União, o presente regulamento estabelece as regras que permitem disponibilizar aos Estados</w:t>
            </w:r>
            <w:r w:rsidR="00660880">
              <w:noBreakHyphen/>
            </w:r>
            <w:r w:rsidRPr="0014288D">
              <w:t>Membros beneficiários a respetiva quota</w:t>
            </w:r>
            <w:r w:rsidR="00660880">
              <w:noBreakHyphen/>
            </w:r>
            <w:r w:rsidRPr="0014288D">
              <w:t>parte das contribuições financeiras incluídas na reserva anual de solidariedade, criada pelo Regulamento (UE) 2024/1351</w:t>
            </w:r>
            <w:r w:rsidRPr="0014288D">
              <w:rPr>
                <w:vertAlign w:val="superscript"/>
              </w:rPr>
              <w:t>13</w:t>
            </w:r>
            <w:r w:rsidRPr="0014288D">
              <w:t>.</w:t>
            </w:r>
          </w:p>
        </w:tc>
      </w:tr>
      <w:tr w:rsidR="00E629F5" w:rsidRPr="0014288D" w14:paraId="67A1F807" w14:textId="77777777" w:rsidTr="000E1089">
        <w:trPr>
          <w:jc w:val="center"/>
        </w:trPr>
        <w:tc>
          <w:tcPr>
            <w:tcW w:w="4876" w:type="dxa"/>
            <w:tcBorders>
              <w:top w:val="nil"/>
              <w:left w:val="nil"/>
              <w:bottom w:val="nil"/>
              <w:right w:val="nil"/>
            </w:tcBorders>
          </w:tcPr>
          <w:p w14:paraId="16E2D215" w14:textId="77777777" w:rsidR="00E629F5" w:rsidRPr="0014288D" w:rsidRDefault="00E629F5" w:rsidP="000E1089">
            <w:pPr>
              <w:pStyle w:val="Normal6a"/>
            </w:pPr>
            <w:r w:rsidRPr="0014288D">
              <w:rPr>
                <w:b/>
                <w:i/>
              </w:rPr>
              <w:t>_________________</w:t>
            </w:r>
          </w:p>
        </w:tc>
        <w:tc>
          <w:tcPr>
            <w:tcW w:w="4876" w:type="dxa"/>
            <w:tcBorders>
              <w:top w:val="nil"/>
              <w:left w:val="nil"/>
              <w:bottom w:val="nil"/>
              <w:right w:val="nil"/>
            </w:tcBorders>
          </w:tcPr>
          <w:p w14:paraId="16A23397" w14:textId="77777777" w:rsidR="00E629F5" w:rsidRPr="0014288D" w:rsidRDefault="00E629F5" w:rsidP="000E1089">
            <w:pPr>
              <w:pStyle w:val="Normal6a"/>
            </w:pPr>
            <w:r w:rsidRPr="0014288D">
              <w:rPr>
                <w:b/>
                <w:i/>
              </w:rPr>
              <w:t>_________________</w:t>
            </w:r>
          </w:p>
        </w:tc>
      </w:tr>
      <w:tr w:rsidR="00E629F5" w:rsidRPr="0014288D" w14:paraId="01EBE9ED" w14:textId="77777777" w:rsidTr="000E1089">
        <w:trPr>
          <w:jc w:val="center"/>
        </w:trPr>
        <w:tc>
          <w:tcPr>
            <w:tcW w:w="4876" w:type="dxa"/>
            <w:tcBorders>
              <w:top w:val="nil"/>
              <w:left w:val="nil"/>
              <w:bottom w:val="nil"/>
              <w:right w:val="nil"/>
            </w:tcBorders>
          </w:tcPr>
          <w:p w14:paraId="4BB50C05" w14:textId="77777777" w:rsidR="00E629F5" w:rsidRPr="0014288D" w:rsidRDefault="00E629F5" w:rsidP="000E1089">
            <w:pPr>
              <w:pStyle w:val="Normal6a"/>
            </w:pPr>
            <w:r w:rsidRPr="0014288D">
              <w:rPr>
                <w:vertAlign w:val="superscript"/>
              </w:rPr>
              <w:t>13</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c>
          <w:tcPr>
            <w:tcW w:w="4876" w:type="dxa"/>
            <w:tcBorders>
              <w:top w:val="nil"/>
              <w:left w:val="nil"/>
              <w:bottom w:val="nil"/>
              <w:right w:val="nil"/>
            </w:tcBorders>
          </w:tcPr>
          <w:p w14:paraId="7B9AEFBC" w14:textId="77777777" w:rsidR="00E629F5" w:rsidRPr="0014288D" w:rsidRDefault="00E629F5" w:rsidP="000E1089">
            <w:pPr>
              <w:pStyle w:val="Normal6a"/>
            </w:pPr>
            <w:r w:rsidRPr="0014288D">
              <w:rPr>
                <w:vertAlign w:val="superscript"/>
              </w:rPr>
              <w:t>13</w:t>
            </w:r>
            <w:r w:rsidRPr="0014288D">
              <w:t xml:space="preserve"> Regulamento (UE) 2024/1351 do Parlamento Europeu e do Conselho, de 14 de maio de 2024, relativo à gestão do asilo e da migração, que altera os Regulamentos (UE) 2021/1147 e (UE) 2021/1060 e que revoga o Regulamento (UE) n.º 604/2013 (JO L, 2024/1351, 22.5.2024, ELI: http://data.europa.eu/eli/reg/2024/1351/oj).</w:t>
            </w:r>
          </w:p>
        </w:tc>
      </w:tr>
    </w:tbl>
    <w:p w14:paraId="5279C87E"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{EL}</w:t>
      </w:r>
      <w:r w:rsidRPr="0014288D">
        <w:t>el</w:t>
      </w:r>
      <w:r w:rsidRPr="0014288D">
        <w:rPr>
          <w:rStyle w:val="HideTWBExt"/>
        </w:rPr>
        <w:t>&lt;/Original&gt;</w:t>
      </w:r>
    </w:p>
    <w:p w14:paraId="250D67BD" w14:textId="77777777" w:rsidR="00E629F5" w:rsidRPr="0014288D" w:rsidRDefault="00E629F5" w:rsidP="00E629F5">
      <w:r w:rsidRPr="0014288D">
        <w:rPr>
          <w:rStyle w:val="HideTWBExt"/>
        </w:rPr>
        <w:t>&lt;/Amend&gt;</w:t>
      </w:r>
    </w:p>
    <w:p w14:paraId="4D44EACC"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156</w:t>
      </w:r>
      <w:r w:rsidRPr="0014288D">
        <w:rPr>
          <w:rStyle w:val="HideTWBExt"/>
        </w:rPr>
        <w:t>&lt;/NumAm&gt;</w:t>
      </w:r>
    </w:p>
    <w:p w14:paraId="67F0742A" w14:textId="77777777" w:rsidR="00E629F5" w:rsidRPr="0014288D" w:rsidRDefault="00E629F5" w:rsidP="00E629F5">
      <w:pPr>
        <w:pStyle w:val="NormalBold"/>
      </w:pPr>
      <w:r w:rsidRPr="0014288D">
        <w:rPr>
          <w:rStyle w:val="HideTWBExt"/>
          <w:b w:val="0"/>
        </w:rPr>
        <w:t>&lt;RepeatBlock-By&gt;&lt;Members&gt;</w:t>
      </w:r>
      <w:r w:rsidRPr="0014288D">
        <w:t>Anna Strolenberg</w:t>
      </w:r>
      <w:r w:rsidRPr="0014288D">
        <w:rPr>
          <w:rStyle w:val="HideTWBExt"/>
          <w:b w:val="0"/>
        </w:rPr>
        <w:t>&lt;/Members&gt;</w:t>
      </w:r>
    </w:p>
    <w:p w14:paraId="0EA56A38" w14:textId="77777777" w:rsidR="00E629F5" w:rsidRPr="0014288D" w:rsidRDefault="00E629F5" w:rsidP="00E629F5">
      <w:pPr>
        <w:pStyle w:val="NormalBold"/>
      </w:pPr>
      <w:r w:rsidRPr="0014288D">
        <w:rPr>
          <w:rStyle w:val="HideTWBExt"/>
          <w:b w:val="0"/>
        </w:rPr>
        <w:t>&lt;/RepeatBlock-By&gt;</w:t>
      </w:r>
    </w:p>
    <w:p w14:paraId="7AE89C97"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8CC3A2D" w14:textId="183F492A" w:rsidR="00E629F5" w:rsidRPr="0014288D" w:rsidRDefault="00E629F5" w:rsidP="00E629F5">
      <w:pPr>
        <w:pStyle w:val="NormalBold"/>
      </w:pPr>
      <w:r w:rsidRPr="0014288D">
        <w:rPr>
          <w:rStyle w:val="HideTWBExt"/>
        </w:rPr>
        <w:t>&lt;Article&gt;</w:t>
      </w:r>
      <w:r w:rsidRPr="0014288D">
        <w:t>Considerando 15</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0F04C414" w14:textId="77777777" w:rsidTr="000E1089">
        <w:trPr>
          <w:trHeight w:hRule="exact" w:val="240"/>
          <w:jc w:val="center"/>
        </w:trPr>
        <w:tc>
          <w:tcPr>
            <w:tcW w:w="9752" w:type="dxa"/>
            <w:gridSpan w:val="2"/>
            <w:tcBorders>
              <w:top w:val="nil"/>
              <w:left w:val="nil"/>
              <w:bottom w:val="nil"/>
              <w:right w:val="nil"/>
            </w:tcBorders>
          </w:tcPr>
          <w:p w14:paraId="5DE0AAC9" w14:textId="77777777" w:rsidR="00E629F5" w:rsidRPr="0014288D" w:rsidRDefault="00E629F5" w:rsidP="000E1089"/>
        </w:tc>
      </w:tr>
      <w:tr w:rsidR="00E629F5" w:rsidRPr="0014288D" w14:paraId="3C3F4AD6" w14:textId="77777777" w:rsidTr="000E1089">
        <w:trPr>
          <w:trHeight w:val="240"/>
          <w:jc w:val="center"/>
        </w:trPr>
        <w:tc>
          <w:tcPr>
            <w:tcW w:w="4876" w:type="dxa"/>
            <w:tcBorders>
              <w:top w:val="nil"/>
              <w:left w:val="nil"/>
              <w:bottom w:val="nil"/>
              <w:right w:val="nil"/>
            </w:tcBorders>
          </w:tcPr>
          <w:p w14:paraId="44E2EBB0"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0789029" w14:textId="77777777" w:rsidR="00E629F5" w:rsidRPr="0014288D" w:rsidRDefault="00E629F5" w:rsidP="000E1089">
            <w:pPr>
              <w:pStyle w:val="AmColumnHeading"/>
            </w:pPr>
            <w:r w:rsidRPr="0014288D">
              <w:t>Alteração</w:t>
            </w:r>
          </w:p>
        </w:tc>
      </w:tr>
      <w:tr w:rsidR="00E629F5" w:rsidRPr="0014288D" w14:paraId="02605ABB" w14:textId="77777777" w:rsidTr="000E1089">
        <w:trPr>
          <w:jc w:val="center"/>
        </w:trPr>
        <w:tc>
          <w:tcPr>
            <w:tcW w:w="4876" w:type="dxa"/>
            <w:tcBorders>
              <w:top w:val="nil"/>
              <w:left w:val="nil"/>
              <w:bottom w:val="nil"/>
              <w:right w:val="nil"/>
            </w:tcBorders>
          </w:tcPr>
          <w:p w14:paraId="6326DAB1" w14:textId="77777777" w:rsidR="00E629F5" w:rsidRPr="0014288D" w:rsidRDefault="00E629F5" w:rsidP="000E1089">
            <w:pPr>
              <w:pStyle w:val="Normal6a"/>
            </w:pPr>
          </w:p>
        </w:tc>
        <w:tc>
          <w:tcPr>
            <w:tcW w:w="4876" w:type="dxa"/>
            <w:tcBorders>
              <w:top w:val="nil"/>
              <w:left w:val="nil"/>
              <w:bottom w:val="nil"/>
              <w:right w:val="nil"/>
            </w:tcBorders>
          </w:tcPr>
          <w:p w14:paraId="64A0A82B" w14:textId="157EA985" w:rsidR="00E629F5" w:rsidRPr="0014288D" w:rsidRDefault="00E629F5" w:rsidP="000E1089">
            <w:pPr>
              <w:pStyle w:val="Normal6a"/>
            </w:pPr>
            <w:r w:rsidRPr="0014288D">
              <w:rPr>
                <w:b/>
                <w:i/>
              </w:rPr>
              <w:t>(15</w:t>
            </w:r>
            <w:r w:rsidR="00660880">
              <w:rPr>
                <w:b/>
                <w:i/>
              </w:rPr>
              <w:noBreakHyphen/>
            </w:r>
            <w:r w:rsidRPr="0014288D">
              <w:rPr>
                <w:b/>
                <w:i/>
              </w:rPr>
              <w:t>A)</w:t>
            </w:r>
            <w:r w:rsidRPr="0014288D">
              <w:tab/>
            </w:r>
            <w:r w:rsidRPr="0014288D">
              <w:rPr>
                <w:b/>
                <w:i/>
              </w:rPr>
              <w:t>Para garantir previsibilidade e transparência no que concerne ao apoio prestado ao abrigo do presente regulamento, os Estados</w:t>
            </w:r>
            <w:r w:rsidR="00660880">
              <w:rPr>
                <w:b/>
                <w:i/>
              </w:rPr>
              <w:noBreakHyphen/>
            </w:r>
            <w:r w:rsidRPr="0014288D">
              <w:rPr>
                <w:b/>
                <w:i/>
              </w:rPr>
              <w:t>Membros devem levar a cabo ações que sejam elegíveis para apoio, nomeadamente as ações constantes do anexo. </w:t>
            </w:r>
          </w:p>
        </w:tc>
      </w:tr>
    </w:tbl>
    <w:p w14:paraId="45857AFF"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2CCC51EC" w14:textId="77777777" w:rsidR="00E629F5" w:rsidRPr="0014288D" w:rsidRDefault="00E629F5" w:rsidP="00E629F5">
      <w:r w:rsidRPr="0014288D">
        <w:rPr>
          <w:rStyle w:val="HideTWBExt"/>
        </w:rPr>
        <w:t>&lt;/Amend&gt;</w:t>
      </w:r>
    </w:p>
    <w:p w14:paraId="7D7AF43C"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157</w:t>
      </w:r>
      <w:r w:rsidRPr="0014288D">
        <w:rPr>
          <w:rStyle w:val="HideTWBExt"/>
        </w:rPr>
        <w:t>&lt;/NumAm&gt;</w:t>
      </w:r>
    </w:p>
    <w:p w14:paraId="70F8951C"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0B7D41FF" w14:textId="77777777" w:rsidR="00E629F5" w:rsidRPr="0014288D" w:rsidRDefault="00E629F5" w:rsidP="00E629F5">
      <w:pPr>
        <w:pStyle w:val="NormalBold"/>
      </w:pPr>
      <w:r w:rsidRPr="0014288D">
        <w:rPr>
          <w:rStyle w:val="HideTWBExt"/>
          <w:b w:val="0"/>
        </w:rPr>
        <w:t>&lt;/RepeatBlock-By&gt;</w:t>
      </w:r>
    </w:p>
    <w:p w14:paraId="5F5979A0"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69BCC7D" w14:textId="77777777" w:rsidR="00E629F5" w:rsidRPr="0014288D" w:rsidRDefault="00E629F5" w:rsidP="00E629F5">
      <w:pPr>
        <w:pStyle w:val="NormalBold"/>
      </w:pPr>
      <w:r w:rsidRPr="0014288D">
        <w:rPr>
          <w:rStyle w:val="HideTWBExt"/>
        </w:rPr>
        <w:t>&lt;Article&gt;</w:t>
      </w:r>
      <w:r w:rsidRPr="0014288D">
        <w:t>Considerando 16</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0BBA22AC" w14:textId="77777777" w:rsidTr="000E1089">
        <w:trPr>
          <w:trHeight w:hRule="exact" w:val="240"/>
          <w:jc w:val="center"/>
        </w:trPr>
        <w:tc>
          <w:tcPr>
            <w:tcW w:w="9752" w:type="dxa"/>
            <w:gridSpan w:val="2"/>
            <w:tcBorders>
              <w:top w:val="nil"/>
              <w:left w:val="nil"/>
              <w:bottom w:val="nil"/>
              <w:right w:val="nil"/>
            </w:tcBorders>
          </w:tcPr>
          <w:p w14:paraId="22009753" w14:textId="77777777" w:rsidR="00E629F5" w:rsidRPr="0014288D" w:rsidRDefault="00E629F5" w:rsidP="000E1089"/>
        </w:tc>
      </w:tr>
      <w:tr w:rsidR="00E629F5" w:rsidRPr="0014288D" w14:paraId="7CD2AE6C" w14:textId="77777777" w:rsidTr="000E1089">
        <w:trPr>
          <w:trHeight w:val="240"/>
          <w:jc w:val="center"/>
        </w:trPr>
        <w:tc>
          <w:tcPr>
            <w:tcW w:w="4876" w:type="dxa"/>
            <w:tcBorders>
              <w:top w:val="nil"/>
              <w:left w:val="nil"/>
              <w:bottom w:val="nil"/>
              <w:right w:val="nil"/>
            </w:tcBorders>
          </w:tcPr>
          <w:p w14:paraId="7ED0D9F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D464BB2" w14:textId="77777777" w:rsidR="00E629F5" w:rsidRPr="0014288D" w:rsidRDefault="00E629F5" w:rsidP="000E1089">
            <w:pPr>
              <w:pStyle w:val="AmColumnHeading"/>
            </w:pPr>
            <w:r w:rsidRPr="0014288D">
              <w:t>Alteração</w:t>
            </w:r>
          </w:p>
        </w:tc>
      </w:tr>
      <w:tr w:rsidR="00E629F5" w:rsidRPr="0014288D" w14:paraId="4E202069" w14:textId="77777777" w:rsidTr="000E1089">
        <w:trPr>
          <w:jc w:val="center"/>
        </w:trPr>
        <w:tc>
          <w:tcPr>
            <w:tcW w:w="4876" w:type="dxa"/>
            <w:tcBorders>
              <w:top w:val="nil"/>
              <w:left w:val="nil"/>
              <w:bottom w:val="nil"/>
              <w:right w:val="nil"/>
            </w:tcBorders>
          </w:tcPr>
          <w:p w14:paraId="397A5F5E" w14:textId="4B176968" w:rsidR="00E629F5" w:rsidRPr="0014288D" w:rsidRDefault="00E629F5" w:rsidP="000E1089">
            <w:pPr>
              <w:pStyle w:val="Normal6a"/>
            </w:pPr>
            <w:r w:rsidRPr="0014288D">
              <w:rPr>
                <w:b/>
                <w:i/>
              </w:rPr>
              <w:t>(16)</w:t>
            </w:r>
            <w:r w:rsidRPr="0014288D">
              <w:tab/>
            </w:r>
            <w:r w:rsidRPr="0014288D">
              <w:rPr>
                <w:b/>
                <w:i/>
              </w:rPr>
              <w:t>Desde que estejam preenchidas determinadas condições, os países terceiros que tenham celebrado um acordo com a União relativo aos critérios e mecanismos de determinação do Estado responsável pela apreciação de um pedido de proteção internacional registado num Estado</w:t>
            </w:r>
            <w:r w:rsidR="00660880">
              <w:rPr>
                <w:b/>
                <w:i/>
              </w:rPr>
              <w:noBreakHyphen/>
            </w:r>
            <w:r w:rsidRPr="0014288D">
              <w:rPr>
                <w:b/>
                <w:i/>
              </w:rPr>
              <w:t>Membro ou no país terceiro em causa devem ser autorizados a participar no apoio da União ao abrigo do presente regulamento.</w:t>
            </w:r>
          </w:p>
        </w:tc>
        <w:tc>
          <w:tcPr>
            <w:tcW w:w="4876" w:type="dxa"/>
            <w:tcBorders>
              <w:top w:val="nil"/>
              <w:left w:val="nil"/>
              <w:bottom w:val="nil"/>
              <w:right w:val="nil"/>
            </w:tcBorders>
          </w:tcPr>
          <w:p w14:paraId="26A975FD" w14:textId="77777777" w:rsidR="00E629F5" w:rsidRPr="0014288D" w:rsidRDefault="00E629F5" w:rsidP="000E1089">
            <w:pPr>
              <w:pStyle w:val="Normal6a"/>
            </w:pPr>
            <w:r w:rsidRPr="0014288D">
              <w:rPr>
                <w:b/>
                <w:i/>
              </w:rPr>
              <w:t>Suprimido</w:t>
            </w:r>
          </w:p>
        </w:tc>
      </w:tr>
    </w:tbl>
    <w:p w14:paraId="41882A25"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FC5AAA8" w14:textId="77777777" w:rsidR="00E629F5" w:rsidRPr="0014288D" w:rsidRDefault="00E629F5" w:rsidP="00E629F5">
      <w:r w:rsidRPr="0014288D">
        <w:rPr>
          <w:rStyle w:val="HideTWBExt"/>
        </w:rPr>
        <w:t>&lt;/Amend&gt;</w:t>
      </w:r>
    </w:p>
    <w:p w14:paraId="219A7913"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158</w:t>
      </w:r>
      <w:r w:rsidRPr="0014288D">
        <w:rPr>
          <w:rStyle w:val="HideTWBExt"/>
        </w:rPr>
        <w:t>&lt;/NumAm&gt;</w:t>
      </w:r>
    </w:p>
    <w:p w14:paraId="3E239D7A" w14:textId="77777777" w:rsidR="00E629F5" w:rsidRPr="0014288D" w:rsidRDefault="00E629F5" w:rsidP="00E629F5">
      <w:pPr>
        <w:pStyle w:val="NormalBold"/>
      </w:pPr>
      <w:r w:rsidRPr="0014288D">
        <w:rPr>
          <w:rStyle w:val="HideTWBExt"/>
          <w:b w:val="0"/>
        </w:rPr>
        <w:lastRenderedPageBreak/>
        <w:t>&lt;RepeatBlock-By&gt;&lt;Members&gt;</w:t>
      </w:r>
      <w:r w:rsidRPr="0014288D">
        <w:t>Jorge Buxadé Villalba, Marieke Ehlers, Susanna Ceccardi</w:t>
      </w:r>
      <w:r w:rsidRPr="0014288D">
        <w:rPr>
          <w:rStyle w:val="HideTWBExt"/>
          <w:b w:val="0"/>
        </w:rPr>
        <w:t>&lt;/Members&gt;</w:t>
      </w:r>
    </w:p>
    <w:p w14:paraId="775D2769" w14:textId="77777777" w:rsidR="00E629F5" w:rsidRPr="0014288D" w:rsidRDefault="00E629F5" w:rsidP="00E629F5">
      <w:pPr>
        <w:pStyle w:val="NormalBold"/>
      </w:pPr>
      <w:r w:rsidRPr="0014288D">
        <w:rPr>
          <w:rStyle w:val="HideTWBExt"/>
          <w:b w:val="0"/>
        </w:rPr>
        <w:t>&lt;/RepeatBlock-By&gt;</w:t>
      </w:r>
    </w:p>
    <w:p w14:paraId="4BBDDC0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DAF0688" w14:textId="77777777" w:rsidR="00E629F5" w:rsidRPr="0014288D" w:rsidRDefault="00E629F5" w:rsidP="00E629F5">
      <w:pPr>
        <w:pStyle w:val="NormalBold"/>
      </w:pPr>
      <w:r w:rsidRPr="0014288D">
        <w:rPr>
          <w:rStyle w:val="HideTWBExt"/>
        </w:rPr>
        <w:t>&lt;Article&gt;</w:t>
      </w:r>
      <w:r w:rsidRPr="0014288D">
        <w:t>Considerando 16</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5F7F9B9" w14:textId="77777777" w:rsidTr="000E1089">
        <w:trPr>
          <w:trHeight w:hRule="exact" w:val="240"/>
          <w:jc w:val="center"/>
        </w:trPr>
        <w:tc>
          <w:tcPr>
            <w:tcW w:w="9752" w:type="dxa"/>
            <w:gridSpan w:val="2"/>
            <w:tcBorders>
              <w:top w:val="nil"/>
              <w:left w:val="nil"/>
              <w:bottom w:val="nil"/>
              <w:right w:val="nil"/>
            </w:tcBorders>
          </w:tcPr>
          <w:p w14:paraId="4E9A7143" w14:textId="77777777" w:rsidR="00E629F5" w:rsidRPr="0014288D" w:rsidRDefault="00E629F5" w:rsidP="000E1089"/>
        </w:tc>
      </w:tr>
      <w:tr w:rsidR="00E629F5" w:rsidRPr="0014288D" w14:paraId="6156989D" w14:textId="77777777" w:rsidTr="000E1089">
        <w:trPr>
          <w:trHeight w:val="240"/>
          <w:jc w:val="center"/>
        </w:trPr>
        <w:tc>
          <w:tcPr>
            <w:tcW w:w="4876" w:type="dxa"/>
            <w:tcBorders>
              <w:top w:val="nil"/>
              <w:left w:val="nil"/>
              <w:bottom w:val="nil"/>
              <w:right w:val="nil"/>
            </w:tcBorders>
          </w:tcPr>
          <w:p w14:paraId="6533F4A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53D0788" w14:textId="77777777" w:rsidR="00E629F5" w:rsidRPr="0014288D" w:rsidRDefault="00E629F5" w:rsidP="000E1089">
            <w:pPr>
              <w:pStyle w:val="AmColumnHeading"/>
            </w:pPr>
            <w:r w:rsidRPr="0014288D">
              <w:t>Alteração</w:t>
            </w:r>
          </w:p>
        </w:tc>
      </w:tr>
      <w:tr w:rsidR="00E629F5" w:rsidRPr="0014288D" w14:paraId="09228759" w14:textId="77777777" w:rsidTr="000E1089">
        <w:trPr>
          <w:jc w:val="center"/>
        </w:trPr>
        <w:tc>
          <w:tcPr>
            <w:tcW w:w="4876" w:type="dxa"/>
            <w:tcBorders>
              <w:top w:val="nil"/>
              <w:left w:val="nil"/>
              <w:bottom w:val="nil"/>
              <w:right w:val="nil"/>
            </w:tcBorders>
          </w:tcPr>
          <w:p w14:paraId="52299F51" w14:textId="40555AE5" w:rsidR="00E629F5" w:rsidRPr="0014288D" w:rsidRDefault="00E629F5" w:rsidP="000E1089">
            <w:pPr>
              <w:pStyle w:val="Normal6a"/>
            </w:pPr>
            <w:r w:rsidRPr="0014288D">
              <w:t>(16)</w:t>
            </w:r>
            <w:r w:rsidRPr="0014288D">
              <w:tab/>
              <w:t>Desde que estejam preenchidas determinadas condições, os países terceiros que tenham celebrado um acordo com a União relativo aos critérios e mecanismos de determinação do Estado responsável pela apreciação de um pedido de proteção internacional registado num Estado</w:t>
            </w:r>
            <w:r w:rsidR="00660880">
              <w:noBreakHyphen/>
            </w:r>
            <w:r w:rsidRPr="0014288D">
              <w:t>Membro ou no país terceiro em causa devem ser autorizados a participar no apoio da União ao abrigo do presente regulamento.</w:t>
            </w:r>
          </w:p>
        </w:tc>
        <w:tc>
          <w:tcPr>
            <w:tcW w:w="4876" w:type="dxa"/>
            <w:tcBorders>
              <w:top w:val="nil"/>
              <w:left w:val="nil"/>
              <w:bottom w:val="nil"/>
              <w:right w:val="nil"/>
            </w:tcBorders>
          </w:tcPr>
          <w:p w14:paraId="21D1CFED" w14:textId="06471EB4" w:rsidR="00E629F5" w:rsidRPr="0014288D" w:rsidRDefault="00E629F5" w:rsidP="000E1089">
            <w:pPr>
              <w:pStyle w:val="Normal6a"/>
            </w:pPr>
            <w:r w:rsidRPr="0014288D">
              <w:t>(16)</w:t>
            </w:r>
            <w:r w:rsidRPr="0014288D">
              <w:tab/>
              <w:t xml:space="preserve">Desde que estejam preenchidas determinadas condições, os países terceiros que tenham celebrado um acordo </w:t>
            </w:r>
            <w:r w:rsidRPr="0014288D">
              <w:rPr>
                <w:b/>
                <w:i/>
              </w:rPr>
              <w:t>ou convénio</w:t>
            </w:r>
            <w:r w:rsidRPr="0014288D">
              <w:t xml:space="preserve"> com a União </w:t>
            </w:r>
            <w:r w:rsidRPr="0014288D">
              <w:rPr>
                <w:b/>
                <w:i/>
              </w:rPr>
              <w:t>ou com os Estados</w:t>
            </w:r>
            <w:r w:rsidR="00660880">
              <w:rPr>
                <w:b/>
                <w:i/>
              </w:rPr>
              <w:noBreakHyphen/>
            </w:r>
            <w:r w:rsidRPr="0014288D">
              <w:rPr>
                <w:b/>
                <w:i/>
              </w:rPr>
              <w:t>Membros</w:t>
            </w:r>
            <w:r w:rsidRPr="0014288D">
              <w:t xml:space="preserve"> relativo aos critérios e mecanismos de determinação do Estado responsável pela apreciação de um pedido de proteção internacional registado num Estado</w:t>
            </w:r>
            <w:r w:rsidR="00660880">
              <w:noBreakHyphen/>
            </w:r>
            <w:r w:rsidRPr="0014288D">
              <w:t>Membro ou no país terceiro em causa</w:t>
            </w:r>
            <w:r w:rsidRPr="0014288D">
              <w:rPr>
                <w:b/>
                <w:i/>
              </w:rPr>
              <w:t>, e/ou relativo à criação e ao funcionamento de centros de regresso ou outras instalações conexas para pessoas objeto de uma decisão de regresso proferida por um Estado</w:t>
            </w:r>
            <w:r w:rsidR="00660880">
              <w:rPr>
                <w:b/>
                <w:i/>
              </w:rPr>
              <w:noBreakHyphen/>
            </w:r>
            <w:r w:rsidRPr="0014288D">
              <w:rPr>
                <w:b/>
                <w:i/>
              </w:rPr>
              <w:t>Membro, incluindo as condições de transferência, permanência e regresso posterior,</w:t>
            </w:r>
            <w:r w:rsidRPr="0014288D">
              <w:t xml:space="preserve"> devem ser autorizados a participar no apoio da União ao abrigo do presente regulamento.</w:t>
            </w:r>
          </w:p>
        </w:tc>
      </w:tr>
    </w:tbl>
    <w:p w14:paraId="0CAF296B"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36D4974F" w14:textId="77777777" w:rsidR="00E629F5" w:rsidRPr="0014288D" w:rsidRDefault="00E629F5" w:rsidP="00E629F5">
      <w:r w:rsidRPr="0014288D">
        <w:rPr>
          <w:rStyle w:val="HideTWBExt"/>
        </w:rPr>
        <w:t>&lt;/Amend&gt;</w:t>
      </w:r>
    </w:p>
    <w:p w14:paraId="2B745709"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159</w:t>
      </w:r>
      <w:r w:rsidRPr="0014288D">
        <w:rPr>
          <w:rStyle w:val="HideTWBExt"/>
          <w:b w:val="0"/>
        </w:rPr>
        <w:t>&lt;/NumAm&gt;</w:t>
      </w:r>
    </w:p>
    <w:p w14:paraId="293BC80B" w14:textId="77777777" w:rsidR="00E629F5" w:rsidRPr="0014288D" w:rsidRDefault="00E629F5" w:rsidP="00E629F5">
      <w:pPr>
        <w:pStyle w:val="NormalBold"/>
      </w:pPr>
      <w:r w:rsidRPr="0014288D">
        <w:rPr>
          <w:rStyle w:val="HideTWBExt"/>
          <w:b w:val="0"/>
        </w:rPr>
        <w:t>&lt;RepeatBlock-By&gt;&lt;Members&gt;</w:t>
      </w:r>
      <w:r w:rsidRPr="0014288D">
        <w:t>Sebastian Tynkkynen</w:t>
      </w:r>
      <w:r w:rsidRPr="0014288D">
        <w:rPr>
          <w:rStyle w:val="HideTWBExt"/>
          <w:b w:val="0"/>
        </w:rPr>
        <w:t>&lt;/Members&gt;</w:t>
      </w:r>
    </w:p>
    <w:p w14:paraId="75760451" w14:textId="77777777" w:rsidR="00E629F5" w:rsidRPr="0014288D" w:rsidRDefault="00E629F5" w:rsidP="00E629F5">
      <w:pPr>
        <w:pStyle w:val="NormalBold"/>
      </w:pPr>
      <w:r w:rsidRPr="0014288D">
        <w:rPr>
          <w:rStyle w:val="HideTWBExt"/>
          <w:b w:val="0"/>
        </w:rPr>
        <w:t>&lt;/RepeatBlock-By&gt;</w:t>
      </w:r>
    </w:p>
    <w:p w14:paraId="4B908BB7"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034CC1BA" w14:textId="77777777" w:rsidR="00E629F5" w:rsidRPr="0014288D" w:rsidRDefault="00E629F5" w:rsidP="00E629F5">
      <w:pPr>
        <w:pStyle w:val="NormalBold"/>
      </w:pPr>
      <w:r w:rsidRPr="0014288D">
        <w:rPr>
          <w:rStyle w:val="HideTWBExt"/>
          <w:b w:val="0"/>
        </w:rPr>
        <w:t>&lt;Article&gt;</w:t>
      </w:r>
      <w:r w:rsidRPr="0014288D">
        <w:t>Considerando 16</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FC32982" w14:textId="77777777" w:rsidTr="000E1089">
        <w:trPr>
          <w:trHeight w:hRule="exact" w:val="240"/>
          <w:jc w:val="center"/>
        </w:trPr>
        <w:tc>
          <w:tcPr>
            <w:tcW w:w="9752" w:type="dxa"/>
            <w:gridSpan w:val="2"/>
            <w:tcBorders>
              <w:top w:val="nil"/>
              <w:left w:val="nil"/>
              <w:bottom w:val="nil"/>
              <w:right w:val="nil"/>
            </w:tcBorders>
          </w:tcPr>
          <w:p w14:paraId="32B0B2AB" w14:textId="77777777" w:rsidR="00E629F5" w:rsidRPr="0014288D" w:rsidRDefault="00E629F5" w:rsidP="000E1089"/>
        </w:tc>
      </w:tr>
      <w:tr w:rsidR="00E629F5" w:rsidRPr="0014288D" w14:paraId="67574AD7" w14:textId="77777777" w:rsidTr="000E1089">
        <w:trPr>
          <w:trHeight w:val="240"/>
          <w:jc w:val="center"/>
        </w:trPr>
        <w:tc>
          <w:tcPr>
            <w:tcW w:w="4876" w:type="dxa"/>
            <w:tcBorders>
              <w:top w:val="nil"/>
              <w:left w:val="nil"/>
              <w:bottom w:val="nil"/>
              <w:right w:val="nil"/>
            </w:tcBorders>
          </w:tcPr>
          <w:p w14:paraId="3D1C3379"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7DEF7B3A" w14:textId="77777777" w:rsidR="00E629F5" w:rsidRPr="0014288D" w:rsidRDefault="00E629F5" w:rsidP="000E1089">
            <w:pPr>
              <w:pStyle w:val="AmColumnHeading"/>
            </w:pPr>
            <w:r w:rsidRPr="0014288D">
              <w:t>Alteração</w:t>
            </w:r>
          </w:p>
        </w:tc>
      </w:tr>
      <w:tr w:rsidR="00E629F5" w:rsidRPr="0014288D" w14:paraId="7ECF9CDD" w14:textId="77777777" w:rsidTr="000E1089">
        <w:trPr>
          <w:jc w:val="center"/>
        </w:trPr>
        <w:tc>
          <w:tcPr>
            <w:tcW w:w="4876" w:type="dxa"/>
            <w:tcBorders>
              <w:top w:val="nil"/>
              <w:left w:val="nil"/>
              <w:bottom w:val="nil"/>
              <w:right w:val="nil"/>
            </w:tcBorders>
          </w:tcPr>
          <w:p w14:paraId="1ADF142B" w14:textId="2F04CA56" w:rsidR="00E629F5" w:rsidRPr="0014288D" w:rsidRDefault="00E629F5" w:rsidP="000E1089">
            <w:pPr>
              <w:pStyle w:val="Normal6a"/>
            </w:pPr>
            <w:r w:rsidRPr="0014288D">
              <w:t>(16)</w:t>
            </w:r>
            <w:r w:rsidRPr="0014288D">
              <w:tab/>
              <w:t>Desde que estejam preenchidas determinadas condições, os países terceiros que tenham celebrado um acordo com a União relativo aos critérios e mecanismos de determinação do Estado responsável pela apreciação de um pedido de proteção internacional registado num Estado</w:t>
            </w:r>
            <w:r w:rsidR="00660880">
              <w:noBreakHyphen/>
            </w:r>
            <w:r w:rsidRPr="0014288D">
              <w:t xml:space="preserve">Membro ou no país terceiro em causa devem ser autorizados a participar no apoio da União ao abrigo do presente </w:t>
            </w:r>
            <w:r w:rsidRPr="0014288D">
              <w:lastRenderedPageBreak/>
              <w:t>regulamento.</w:t>
            </w:r>
          </w:p>
        </w:tc>
        <w:tc>
          <w:tcPr>
            <w:tcW w:w="4876" w:type="dxa"/>
            <w:tcBorders>
              <w:top w:val="nil"/>
              <w:left w:val="nil"/>
              <w:bottom w:val="nil"/>
              <w:right w:val="nil"/>
            </w:tcBorders>
          </w:tcPr>
          <w:p w14:paraId="7B1564F9" w14:textId="6DC9CC67" w:rsidR="00E629F5" w:rsidRPr="0014288D" w:rsidRDefault="00E629F5" w:rsidP="000E1089">
            <w:pPr>
              <w:pStyle w:val="Normal6a"/>
            </w:pPr>
            <w:r w:rsidRPr="0014288D">
              <w:lastRenderedPageBreak/>
              <w:t>(16)</w:t>
            </w:r>
            <w:r w:rsidRPr="0014288D">
              <w:tab/>
              <w:t>Desde que estejam preenchidas determinadas condições, os países terceiros que tenham celebrado um acordo com a União relativo aos critérios e mecanismos de determinação do Estado responsável pela apreciação de um pedido de proteção internacional registado num Estado</w:t>
            </w:r>
            <w:r w:rsidR="00660880">
              <w:noBreakHyphen/>
            </w:r>
            <w:r w:rsidRPr="0014288D">
              <w:t xml:space="preserve">Membro ou no país terceiro em causa devem ser autorizados a participar no apoio da União ao abrigo do presente </w:t>
            </w:r>
            <w:r w:rsidRPr="0014288D">
              <w:lastRenderedPageBreak/>
              <w:t xml:space="preserve">regulamento. </w:t>
            </w:r>
            <w:r w:rsidRPr="0014288D">
              <w:rPr>
                <w:b/>
                <w:i/>
              </w:rPr>
              <w:t>Deve ser prestada especial atenção ao compromisso assumido pelo país terceiro de acolher todos os seus nacionais que residam ilegalmente no território da União.</w:t>
            </w:r>
          </w:p>
        </w:tc>
      </w:tr>
    </w:tbl>
    <w:p w14:paraId="7DC1C696"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{FI}</w:t>
      </w:r>
      <w:r w:rsidRPr="0014288D">
        <w:t>fi</w:t>
      </w:r>
      <w:r w:rsidRPr="0014288D">
        <w:rPr>
          <w:rStyle w:val="HideTWBExt"/>
        </w:rPr>
        <w:t>&lt;/Original&gt;</w:t>
      </w:r>
    </w:p>
    <w:p w14:paraId="0DEC75E3" w14:textId="77777777" w:rsidR="00E629F5" w:rsidRPr="0014288D" w:rsidRDefault="00E629F5" w:rsidP="00E629F5">
      <w:r w:rsidRPr="0014288D">
        <w:rPr>
          <w:rStyle w:val="HideTWBExt"/>
        </w:rPr>
        <w:t>&lt;/Amend&gt;</w:t>
      </w:r>
    </w:p>
    <w:p w14:paraId="06B2F8D7"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160</w:t>
      </w:r>
      <w:r w:rsidRPr="0014288D">
        <w:rPr>
          <w:rStyle w:val="HideTWBExt"/>
          <w:b w:val="0"/>
        </w:rPr>
        <w:t>&lt;/NumAm&gt;</w:t>
      </w:r>
    </w:p>
    <w:p w14:paraId="1B00FC77"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0FE22917" w14:textId="77777777" w:rsidR="00E629F5" w:rsidRPr="0014288D" w:rsidRDefault="00E629F5" w:rsidP="00E629F5">
      <w:pPr>
        <w:pStyle w:val="NormalBold"/>
      </w:pPr>
      <w:r w:rsidRPr="0014288D">
        <w:rPr>
          <w:rStyle w:val="HideTWBExt"/>
          <w:b w:val="0"/>
        </w:rPr>
        <w:t>&lt;/RepeatBlock-By&gt;</w:t>
      </w:r>
    </w:p>
    <w:p w14:paraId="724F123F"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5E7BF23F" w14:textId="77777777" w:rsidR="00E629F5" w:rsidRPr="0014288D" w:rsidRDefault="00E629F5" w:rsidP="00E629F5">
      <w:pPr>
        <w:pStyle w:val="NormalBold"/>
      </w:pPr>
      <w:r w:rsidRPr="0014288D">
        <w:rPr>
          <w:rStyle w:val="HideTWBExt"/>
          <w:b w:val="0"/>
        </w:rPr>
        <w:t>&lt;Article&gt;</w:t>
      </w:r>
      <w:r w:rsidRPr="0014288D">
        <w:t>Considerando 16</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0243BDB5" w14:textId="77777777" w:rsidTr="000E1089">
        <w:trPr>
          <w:trHeight w:hRule="exact" w:val="240"/>
          <w:jc w:val="center"/>
        </w:trPr>
        <w:tc>
          <w:tcPr>
            <w:tcW w:w="9752" w:type="dxa"/>
            <w:gridSpan w:val="2"/>
            <w:tcBorders>
              <w:top w:val="nil"/>
              <w:left w:val="nil"/>
              <w:bottom w:val="nil"/>
              <w:right w:val="nil"/>
            </w:tcBorders>
          </w:tcPr>
          <w:p w14:paraId="5409425D" w14:textId="77777777" w:rsidR="00E629F5" w:rsidRPr="0014288D" w:rsidRDefault="00E629F5" w:rsidP="000E1089"/>
        </w:tc>
      </w:tr>
      <w:tr w:rsidR="00E629F5" w:rsidRPr="0014288D" w14:paraId="0AA864CA" w14:textId="77777777" w:rsidTr="000E1089">
        <w:trPr>
          <w:trHeight w:val="240"/>
          <w:jc w:val="center"/>
        </w:trPr>
        <w:tc>
          <w:tcPr>
            <w:tcW w:w="4876" w:type="dxa"/>
            <w:tcBorders>
              <w:top w:val="nil"/>
              <w:left w:val="nil"/>
              <w:bottom w:val="nil"/>
              <w:right w:val="nil"/>
            </w:tcBorders>
          </w:tcPr>
          <w:p w14:paraId="7BD18D0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11B9824" w14:textId="77777777" w:rsidR="00E629F5" w:rsidRPr="0014288D" w:rsidRDefault="00E629F5" w:rsidP="000E1089">
            <w:pPr>
              <w:pStyle w:val="AmColumnHeading"/>
            </w:pPr>
            <w:r w:rsidRPr="0014288D">
              <w:t>Alteração</w:t>
            </w:r>
          </w:p>
        </w:tc>
      </w:tr>
      <w:tr w:rsidR="00E629F5" w:rsidRPr="0014288D" w14:paraId="11EC5533" w14:textId="77777777" w:rsidTr="000E1089">
        <w:trPr>
          <w:jc w:val="center"/>
        </w:trPr>
        <w:tc>
          <w:tcPr>
            <w:tcW w:w="4876" w:type="dxa"/>
            <w:tcBorders>
              <w:top w:val="nil"/>
              <w:left w:val="nil"/>
              <w:bottom w:val="nil"/>
              <w:right w:val="nil"/>
            </w:tcBorders>
          </w:tcPr>
          <w:p w14:paraId="792F4656" w14:textId="102862B4" w:rsidR="00E629F5" w:rsidRPr="0014288D" w:rsidRDefault="00E629F5" w:rsidP="000E1089">
            <w:pPr>
              <w:pStyle w:val="Normal6a"/>
            </w:pPr>
            <w:r w:rsidRPr="0014288D">
              <w:t>(16)</w:t>
            </w:r>
            <w:r w:rsidRPr="0014288D">
              <w:tab/>
              <w:t>Desde que estejam preenchidas determinadas condições, os países terceiros que tenham celebrado um acordo com a União relativo aos critérios e mecanismos de determinação do Estado responsável pela apreciação de um pedido de proteção internacional registado num Estado</w:t>
            </w:r>
            <w:r w:rsidR="00660880">
              <w:noBreakHyphen/>
            </w:r>
            <w:r w:rsidRPr="0014288D">
              <w:t>Membro ou no país terceiro em causa devem ser autorizados a participar no apoio da União ao abrigo do presente regulamento.</w:t>
            </w:r>
          </w:p>
        </w:tc>
        <w:tc>
          <w:tcPr>
            <w:tcW w:w="4876" w:type="dxa"/>
            <w:tcBorders>
              <w:top w:val="nil"/>
              <w:left w:val="nil"/>
              <w:bottom w:val="nil"/>
              <w:right w:val="nil"/>
            </w:tcBorders>
          </w:tcPr>
          <w:p w14:paraId="25AA50D9" w14:textId="7845DA4D" w:rsidR="00E629F5" w:rsidRPr="0014288D" w:rsidRDefault="00E629F5" w:rsidP="000E1089">
            <w:pPr>
              <w:pStyle w:val="Normal6a"/>
            </w:pPr>
            <w:r w:rsidRPr="0014288D">
              <w:t>(16)</w:t>
            </w:r>
            <w:r w:rsidRPr="0014288D">
              <w:tab/>
              <w:t>Desde que estejam preenchidas determinadas condições, os países terceiros que tenham celebrado um acordo com a União relativo aos critérios e mecanismos de determinação do Estado responsável pela apreciação de um pedido de proteção internacional registado num Estado</w:t>
            </w:r>
            <w:r w:rsidR="00660880">
              <w:noBreakHyphen/>
            </w:r>
            <w:r w:rsidRPr="0014288D">
              <w:t>Membro ou no país terceiro em causa devem ser autorizados a participar no apoio da União ao abrigo do presente regulamento</w:t>
            </w:r>
            <w:r w:rsidRPr="0014288D">
              <w:rPr>
                <w:b/>
                <w:i/>
              </w:rPr>
              <w:t>, nomeadamente no que diz respeito ao cumprimento de compromissos nos domínios da gestão da migração, da cooperação em matéria de readmissão e da proteção dos interesses financeiros da União</w:t>
            </w:r>
            <w:r w:rsidRPr="0014288D">
              <w:t>.</w:t>
            </w:r>
          </w:p>
        </w:tc>
      </w:tr>
    </w:tbl>
    <w:p w14:paraId="328D3A21"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6EFBCB18"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4CAB4005" w14:textId="3FB3CB8B" w:rsidR="00E629F5" w:rsidRPr="0014288D" w:rsidRDefault="00E629F5" w:rsidP="00E629F5">
      <w:pPr>
        <w:pStyle w:val="AmJustText"/>
      </w:pPr>
      <w:r w:rsidRPr="0014288D">
        <w:t>A participação financeira de países terceiros no programa deve estar subordinada ao cumprimento efetivo dos seus compromissos para com a União. Reveste</w:t>
      </w:r>
      <w:r w:rsidR="00660880">
        <w:noBreakHyphen/>
      </w:r>
      <w:r w:rsidRPr="0014288D">
        <w:t>se de particular importância a cooperação nos domínios da readmissão e da gestão da migração, que constituem elementos importantes do funcionamento do sistema comum de asilo e migração.</w:t>
      </w:r>
    </w:p>
    <w:p w14:paraId="60C3D3A9" w14:textId="77777777" w:rsidR="00E629F5" w:rsidRPr="0014288D" w:rsidRDefault="00E629F5" w:rsidP="00E629F5">
      <w:r w:rsidRPr="0014288D">
        <w:rPr>
          <w:rStyle w:val="HideTWBExt"/>
        </w:rPr>
        <w:t>&lt;/Amend&gt;</w:t>
      </w:r>
    </w:p>
    <w:p w14:paraId="35378A59"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161</w:t>
      </w:r>
      <w:r w:rsidRPr="0014288D">
        <w:rPr>
          <w:rStyle w:val="HideTWBExt"/>
        </w:rPr>
        <w:t>&lt;/NumAm&gt;</w:t>
      </w:r>
    </w:p>
    <w:p w14:paraId="2EC336E6" w14:textId="77777777" w:rsidR="00E629F5" w:rsidRPr="0014288D" w:rsidRDefault="00E629F5" w:rsidP="00E629F5">
      <w:pPr>
        <w:pStyle w:val="NormalBold"/>
      </w:pPr>
      <w:r w:rsidRPr="0014288D">
        <w:rPr>
          <w:rStyle w:val="HideTWBExt"/>
          <w:b w:val="0"/>
        </w:rPr>
        <w:t>&lt;RepeatBlock-By&gt;&lt;Members&gt;</w:t>
      </w:r>
      <w:r w:rsidRPr="0014288D">
        <w:t>Nicolas Bay</w:t>
      </w:r>
      <w:r w:rsidRPr="0014288D">
        <w:rPr>
          <w:rStyle w:val="HideTWBExt"/>
          <w:b w:val="0"/>
        </w:rPr>
        <w:t>&lt;/Members&gt;</w:t>
      </w:r>
    </w:p>
    <w:p w14:paraId="121DE2BC" w14:textId="77777777" w:rsidR="00E629F5" w:rsidRPr="0014288D" w:rsidRDefault="00E629F5" w:rsidP="00E629F5">
      <w:pPr>
        <w:pStyle w:val="NormalBold"/>
      </w:pPr>
      <w:r w:rsidRPr="0014288D">
        <w:rPr>
          <w:rStyle w:val="HideTWBExt"/>
          <w:b w:val="0"/>
        </w:rPr>
        <w:t>&lt;/RepeatBlock-By&gt;</w:t>
      </w:r>
    </w:p>
    <w:p w14:paraId="1F8FFD39" w14:textId="77777777" w:rsidR="00E629F5" w:rsidRPr="0014288D" w:rsidRDefault="00E629F5" w:rsidP="00E629F5">
      <w:pPr>
        <w:pStyle w:val="NormalBold"/>
      </w:pPr>
      <w:r w:rsidRPr="0014288D">
        <w:rPr>
          <w:rStyle w:val="HideTWBExt"/>
        </w:rPr>
        <w:lastRenderedPageBreak/>
        <w:t>&lt;DocAmend&gt;</w:t>
      </w:r>
      <w:r w:rsidRPr="0014288D">
        <w:t>Proposta de regulamento</w:t>
      </w:r>
      <w:r w:rsidRPr="0014288D">
        <w:rPr>
          <w:rStyle w:val="HideTWBExt"/>
        </w:rPr>
        <w:t>&lt;/DocAmend&gt;</w:t>
      </w:r>
    </w:p>
    <w:p w14:paraId="71F22CA6" w14:textId="77777777" w:rsidR="00E629F5" w:rsidRPr="0014288D" w:rsidRDefault="00E629F5" w:rsidP="00E629F5">
      <w:pPr>
        <w:pStyle w:val="NormalBold"/>
      </w:pPr>
      <w:r w:rsidRPr="0014288D">
        <w:rPr>
          <w:rStyle w:val="HideTWBExt"/>
        </w:rPr>
        <w:t>&lt;Article&gt;</w:t>
      </w:r>
      <w:r w:rsidRPr="0014288D">
        <w:t>Considerando 16</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2D0835DF" w14:textId="77777777" w:rsidTr="000E1089">
        <w:trPr>
          <w:trHeight w:hRule="exact" w:val="240"/>
          <w:jc w:val="center"/>
        </w:trPr>
        <w:tc>
          <w:tcPr>
            <w:tcW w:w="9752" w:type="dxa"/>
            <w:gridSpan w:val="2"/>
            <w:tcBorders>
              <w:top w:val="nil"/>
              <w:left w:val="nil"/>
              <w:bottom w:val="nil"/>
              <w:right w:val="nil"/>
            </w:tcBorders>
          </w:tcPr>
          <w:p w14:paraId="72A7DE4D" w14:textId="77777777" w:rsidR="00E629F5" w:rsidRPr="0014288D" w:rsidRDefault="00E629F5" w:rsidP="000E1089"/>
        </w:tc>
      </w:tr>
      <w:tr w:rsidR="00E629F5" w:rsidRPr="0014288D" w14:paraId="56FE8DC7" w14:textId="77777777" w:rsidTr="000E1089">
        <w:trPr>
          <w:trHeight w:val="240"/>
          <w:jc w:val="center"/>
        </w:trPr>
        <w:tc>
          <w:tcPr>
            <w:tcW w:w="4876" w:type="dxa"/>
            <w:tcBorders>
              <w:top w:val="nil"/>
              <w:left w:val="nil"/>
              <w:bottom w:val="nil"/>
              <w:right w:val="nil"/>
            </w:tcBorders>
          </w:tcPr>
          <w:p w14:paraId="2F077644"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4C50E8C4" w14:textId="77777777" w:rsidR="00E629F5" w:rsidRPr="0014288D" w:rsidRDefault="00E629F5" w:rsidP="000E1089">
            <w:pPr>
              <w:pStyle w:val="AmColumnHeading"/>
            </w:pPr>
            <w:r w:rsidRPr="0014288D">
              <w:t>Alteração</w:t>
            </w:r>
          </w:p>
        </w:tc>
      </w:tr>
      <w:tr w:rsidR="00E629F5" w:rsidRPr="0014288D" w14:paraId="6EB49B5C" w14:textId="77777777" w:rsidTr="000E1089">
        <w:trPr>
          <w:jc w:val="center"/>
        </w:trPr>
        <w:tc>
          <w:tcPr>
            <w:tcW w:w="4876" w:type="dxa"/>
            <w:tcBorders>
              <w:top w:val="nil"/>
              <w:left w:val="nil"/>
              <w:bottom w:val="nil"/>
              <w:right w:val="nil"/>
            </w:tcBorders>
          </w:tcPr>
          <w:p w14:paraId="7E91FEAE" w14:textId="28DD9453" w:rsidR="00E629F5" w:rsidRPr="0014288D" w:rsidRDefault="00E629F5" w:rsidP="000E1089">
            <w:pPr>
              <w:pStyle w:val="Normal6a"/>
            </w:pPr>
            <w:r w:rsidRPr="0014288D">
              <w:t>(16)</w:t>
            </w:r>
            <w:r w:rsidRPr="0014288D">
              <w:tab/>
            </w:r>
            <w:r w:rsidRPr="0014288D">
              <w:rPr>
                <w:b/>
                <w:i/>
              </w:rPr>
              <w:t xml:space="preserve">Desde que estejam preenchidas determinadas condições, </w:t>
            </w:r>
            <w:r w:rsidRPr="0014288D">
              <w:t>os países terceiros que tenham celebrado um acordo com a União relativo aos critérios e mecanismos de determinação do Estado responsável pela apreciação de um pedido de proteção internacional registado num Estado</w:t>
            </w:r>
            <w:r w:rsidR="00660880">
              <w:noBreakHyphen/>
            </w:r>
            <w:r w:rsidRPr="0014288D">
              <w:t>Membro ou no país terceiro em causa devem ser autorizados a participar no apoio da União ao abrigo do presente regulamento.</w:t>
            </w:r>
          </w:p>
        </w:tc>
        <w:tc>
          <w:tcPr>
            <w:tcW w:w="4876" w:type="dxa"/>
            <w:tcBorders>
              <w:top w:val="nil"/>
              <w:left w:val="nil"/>
              <w:bottom w:val="nil"/>
              <w:right w:val="nil"/>
            </w:tcBorders>
          </w:tcPr>
          <w:p w14:paraId="41E44EEC" w14:textId="4BDA61EE" w:rsidR="00E629F5" w:rsidRPr="0014288D" w:rsidRDefault="00E629F5" w:rsidP="000E1089">
            <w:pPr>
              <w:pStyle w:val="Normal6a"/>
            </w:pPr>
            <w:r w:rsidRPr="0014288D">
              <w:t>(16)</w:t>
            </w:r>
            <w:r w:rsidRPr="0014288D">
              <w:tab/>
              <w:t>Os países terceiros que tenham celebrado um acordo com a União relativo aos critérios e mecanismos de determinação do Estado responsável pela apreciação de um pedido de proteção internacional registado num Estado</w:t>
            </w:r>
            <w:r w:rsidR="00660880">
              <w:noBreakHyphen/>
            </w:r>
            <w:r w:rsidRPr="0014288D">
              <w:t>Membro ou no país terceiro em causa devem ser autorizados a participar no apoio da União ao abrigo do presente regulamento</w:t>
            </w:r>
            <w:r w:rsidRPr="0014288D">
              <w:rPr>
                <w:b/>
                <w:i/>
              </w:rPr>
              <w:t>, desde que estejam preenchidas determinadas condições, e que esse apoio possa ser total ou parcialmente suspenso caso as mesmas deixarem de ser cumpridas</w:t>
            </w:r>
            <w:r w:rsidRPr="0014288D">
              <w:t>.</w:t>
            </w:r>
          </w:p>
        </w:tc>
      </w:tr>
    </w:tbl>
    <w:p w14:paraId="21B8FA48"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{FR}</w:t>
      </w:r>
      <w:r w:rsidRPr="0014288D">
        <w:t>fr</w:t>
      </w:r>
      <w:r w:rsidRPr="0014288D">
        <w:rPr>
          <w:rStyle w:val="HideTWBExt"/>
        </w:rPr>
        <w:t>&lt;/Original&gt;</w:t>
      </w:r>
    </w:p>
    <w:p w14:paraId="50665853" w14:textId="77777777" w:rsidR="00E629F5" w:rsidRPr="0014288D" w:rsidRDefault="00E629F5" w:rsidP="00E629F5">
      <w:r w:rsidRPr="0014288D">
        <w:rPr>
          <w:rStyle w:val="HideTWBExt"/>
        </w:rPr>
        <w:t>&lt;/Amend&gt;</w:t>
      </w:r>
    </w:p>
    <w:p w14:paraId="5862ACB4"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162</w:t>
      </w:r>
      <w:r w:rsidRPr="0014288D">
        <w:rPr>
          <w:rStyle w:val="HideTWBExt"/>
        </w:rPr>
        <w:t>&lt;/NumAm&gt;</w:t>
      </w:r>
    </w:p>
    <w:p w14:paraId="5C88597E" w14:textId="54C43B78" w:rsidR="00E629F5" w:rsidRPr="0014288D" w:rsidRDefault="00E629F5" w:rsidP="00E629F5">
      <w:pPr>
        <w:pStyle w:val="NormalBold"/>
      </w:pPr>
      <w:r w:rsidRPr="0014288D">
        <w:rPr>
          <w:rStyle w:val="HideTWBExt"/>
          <w:b w:val="0"/>
        </w:rPr>
        <w:t>&lt;RepeatBlock-By&gt;&lt;Members&gt;</w:t>
      </w:r>
      <w:r w:rsidRPr="0014288D">
        <w:t>Abir Al</w:t>
      </w:r>
      <w:r w:rsidR="00660880">
        <w:noBreakHyphen/>
      </w:r>
      <w:r w:rsidRPr="0014288D">
        <w:t>Sahlani, Fabienne Keller, Jan</w:t>
      </w:r>
      <w:r w:rsidR="00660880">
        <w:noBreakHyphen/>
      </w:r>
      <w:r w:rsidRPr="0014288D">
        <w:t>Christoph Oetjen, Irena Joveva, Raquel García Hermida</w:t>
      </w:r>
      <w:r w:rsidR="00660880">
        <w:noBreakHyphen/>
      </w:r>
      <w:r w:rsidRPr="0014288D">
        <w:t>Van Der Walle</w:t>
      </w:r>
      <w:r w:rsidRPr="0014288D">
        <w:rPr>
          <w:rStyle w:val="HideTWBExt"/>
          <w:b w:val="0"/>
        </w:rPr>
        <w:t>&lt;/Members&gt;</w:t>
      </w:r>
    </w:p>
    <w:p w14:paraId="75DE2A63" w14:textId="77777777" w:rsidR="00E629F5" w:rsidRPr="0014288D" w:rsidRDefault="00E629F5" w:rsidP="00E629F5">
      <w:pPr>
        <w:pStyle w:val="NormalBold"/>
      </w:pPr>
      <w:r w:rsidRPr="0014288D">
        <w:rPr>
          <w:rStyle w:val="HideTWBExt"/>
          <w:b w:val="0"/>
        </w:rPr>
        <w:t>&lt;/RepeatBlock-By&gt;</w:t>
      </w:r>
    </w:p>
    <w:p w14:paraId="670CFC38"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7834CBAE" w14:textId="77777777" w:rsidR="00E629F5" w:rsidRPr="0014288D" w:rsidRDefault="00E629F5" w:rsidP="00E629F5">
      <w:pPr>
        <w:pStyle w:val="NormalBold"/>
      </w:pPr>
      <w:r w:rsidRPr="0014288D">
        <w:rPr>
          <w:rStyle w:val="HideTWBExt"/>
        </w:rPr>
        <w:t>&lt;Article&gt;</w:t>
      </w:r>
      <w:r w:rsidRPr="0014288D">
        <w:t>Considerando 16</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21D44BE" w14:textId="77777777" w:rsidTr="000E1089">
        <w:trPr>
          <w:trHeight w:hRule="exact" w:val="240"/>
          <w:jc w:val="center"/>
        </w:trPr>
        <w:tc>
          <w:tcPr>
            <w:tcW w:w="9752" w:type="dxa"/>
            <w:gridSpan w:val="2"/>
            <w:tcBorders>
              <w:top w:val="nil"/>
              <w:left w:val="nil"/>
              <w:bottom w:val="nil"/>
              <w:right w:val="nil"/>
            </w:tcBorders>
          </w:tcPr>
          <w:p w14:paraId="1C76BC29" w14:textId="77777777" w:rsidR="00E629F5" w:rsidRPr="0014288D" w:rsidRDefault="00E629F5" w:rsidP="000E1089"/>
        </w:tc>
      </w:tr>
      <w:tr w:rsidR="00E629F5" w:rsidRPr="0014288D" w14:paraId="743D810C" w14:textId="77777777" w:rsidTr="000E1089">
        <w:trPr>
          <w:trHeight w:val="240"/>
          <w:jc w:val="center"/>
        </w:trPr>
        <w:tc>
          <w:tcPr>
            <w:tcW w:w="4876" w:type="dxa"/>
            <w:tcBorders>
              <w:top w:val="nil"/>
              <w:left w:val="nil"/>
              <w:bottom w:val="nil"/>
              <w:right w:val="nil"/>
            </w:tcBorders>
          </w:tcPr>
          <w:p w14:paraId="07E2EA52"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2743EF3B" w14:textId="77777777" w:rsidR="00E629F5" w:rsidRPr="0014288D" w:rsidRDefault="00E629F5" w:rsidP="000E1089">
            <w:pPr>
              <w:pStyle w:val="AmColumnHeading"/>
            </w:pPr>
            <w:r w:rsidRPr="0014288D">
              <w:t>Alteração</w:t>
            </w:r>
          </w:p>
        </w:tc>
      </w:tr>
      <w:tr w:rsidR="00E629F5" w:rsidRPr="0014288D" w14:paraId="6A9AE831" w14:textId="77777777" w:rsidTr="000E1089">
        <w:trPr>
          <w:jc w:val="center"/>
        </w:trPr>
        <w:tc>
          <w:tcPr>
            <w:tcW w:w="4876" w:type="dxa"/>
            <w:tcBorders>
              <w:top w:val="nil"/>
              <w:left w:val="nil"/>
              <w:bottom w:val="nil"/>
              <w:right w:val="nil"/>
            </w:tcBorders>
          </w:tcPr>
          <w:p w14:paraId="768CA8A9" w14:textId="7C1A21C9" w:rsidR="00E629F5" w:rsidRPr="0014288D" w:rsidRDefault="00E629F5" w:rsidP="000E1089">
            <w:pPr>
              <w:pStyle w:val="Normal6a"/>
            </w:pPr>
            <w:r w:rsidRPr="0014288D">
              <w:t>(16)</w:t>
            </w:r>
            <w:r w:rsidRPr="0014288D">
              <w:tab/>
              <w:t xml:space="preserve">Desde que estejam preenchidas determinadas condições, os países terceiros que tenham celebrado um acordo com a União </w:t>
            </w:r>
            <w:r w:rsidRPr="0014288D">
              <w:rPr>
                <w:b/>
                <w:i/>
              </w:rPr>
              <w:t>relativo aos</w:t>
            </w:r>
            <w:r w:rsidRPr="0014288D">
              <w:t xml:space="preserve"> critérios e mecanismos de determinação do Estado responsável pela apreciação de um pedido de proteção internacional registado num Estado</w:t>
            </w:r>
            <w:r w:rsidR="00660880">
              <w:noBreakHyphen/>
            </w:r>
            <w:r w:rsidRPr="0014288D">
              <w:t>Membro ou no país terceiro em causa devem ser autorizados a participar no apoio da União ao abrigo do presente regulamento.</w:t>
            </w:r>
          </w:p>
        </w:tc>
        <w:tc>
          <w:tcPr>
            <w:tcW w:w="4876" w:type="dxa"/>
            <w:tcBorders>
              <w:top w:val="nil"/>
              <w:left w:val="nil"/>
              <w:bottom w:val="nil"/>
              <w:right w:val="nil"/>
            </w:tcBorders>
          </w:tcPr>
          <w:p w14:paraId="0D2F4C9D" w14:textId="39435394" w:rsidR="00E629F5" w:rsidRPr="0014288D" w:rsidRDefault="00E629F5" w:rsidP="000E1089">
            <w:pPr>
              <w:pStyle w:val="Normal6a"/>
            </w:pPr>
            <w:r w:rsidRPr="0014288D">
              <w:t>(16)</w:t>
            </w:r>
            <w:r w:rsidRPr="0014288D">
              <w:tab/>
              <w:t xml:space="preserve">Desde que estejam preenchidas determinadas condições, os países terceiros que tenham celebrado um acordo com a União </w:t>
            </w:r>
            <w:r w:rsidRPr="0014288D">
              <w:rPr>
                <w:b/>
                <w:i/>
              </w:rPr>
              <w:t>com vista à concretização dos objetivos do presente regulamento e com base nos</w:t>
            </w:r>
            <w:r w:rsidRPr="0014288D">
              <w:t xml:space="preserve"> critérios e mecanismos de determinação do Estado responsável pela apreciação de um pedido de proteção internacional registado num Estado</w:t>
            </w:r>
            <w:r w:rsidR="00660880">
              <w:noBreakHyphen/>
            </w:r>
            <w:r w:rsidRPr="0014288D">
              <w:t>Membro ou no país terceiro em causa devem ser autorizados a participar no apoio da União ao abrigo do presente regulamento.</w:t>
            </w:r>
          </w:p>
        </w:tc>
      </w:tr>
    </w:tbl>
    <w:p w14:paraId="53CA92BD"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D6C4EEE" w14:textId="77777777" w:rsidR="00E629F5" w:rsidRPr="0014288D" w:rsidRDefault="00E629F5" w:rsidP="00E629F5">
      <w:r w:rsidRPr="0014288D">
        <w:rPr>
          <w:rStyle w:val="HideTWBExt"/>
        </w:rPr>
        <w:lastRenderedPageBreak/>
        <w:t>&lt;/Amend&gt;</w:t>
      </w:r>
    </w:p>
    <w:p w14:paraId="050E69F5"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163</w:t>
      </w:r>
      <w:r w:rsidRPr="0014288D">
        <w:rPr>
          <w:rStyle w:val="HideTWBExt"/>
        </w:rPr>
        <w:t>&lt;/NumAm&gt;</w:t>
      </w:r>
    </w:p>
    <w:p w14:paraId="15039208" w14:textId="77777777" w:rsidR="00E629F5" w:rsidRPr="0014288D" w:rsidRDefault="00E629F5" w:rsidP="00E629F5">
      <w:pPr>
        <w:pStyle w:val="NormalBold"/>
      </w:pPr>
      <w:r w:rsidRPr="0014288D">
        <w:rPr>
          <w:rStyle w:val="HideTWBExt"/>
          <w:b w:val="0"/>
        </w:rPr>
        <w:t>&lt;RepeatBlock-By&gt;&lt;Members&gt;</w:t>
      </w:r>
      <w:r w:rsidRPr="0014288D">
        <w:t>Sophie Wilmès, Malik Azmani, Nathalie Loiseau, Hilde Vautmans</w:t>
      </w:r>
      <w:r w:rsidRPr="0014288D">
        <w:rPr>
          <w:rStyle w:val="HideTWBExt"/>
          <w:b w:val="0"/>
        </w:rPr>
        <w:t>&lt;/Members&gt;</w:t>
      </w:r>
    </w:p>
    <w:p w14:paraId="450605F4" w14:textId="77777777" w:rsidR="00E629F5" w:rsidRPr="0014288D" w:rsidRDefault="00E629F5" w:rsidP="00E629F5">
      <w:pPr>
        <w:pStyle w:val="NormalBold"/>
      </w:pPr>
      <w:r w:rsidRPr="0014288D">
        <w:rPr>
          <w:rStyle w:val="HideTWBExt"/>
          <w:b w:val="0"/>
        </w:rPr>
        <w:t>&lt;/RepeatBlock-By&gt;</w:t>
      </w:r>
    </w:p>
    <w:p w14:paraId="131F300E"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2E83531E" w14:textId="3DA3C92B" w:rsidR="00E629F5" w:rsidRPr="0014288D" w:rsidRDefault="00E629F5" w:rsidP="00E629F5">
      <w:pPr>
        <w:pStyle w:val="NormalBold"/>
      </w:pPr>
      <w:r w:rsidRPr="0014288D">
        <w:rPr>
          <w:rStyle w:val="HideTWBExt"/>
        </w:rPr>
        <w:t>&lt;Article&gt;</w:t>
      </w:r>
      <w:r w:rsidRPr="0014288D">
        <w:t>Considerando 16</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6CFEB06" w14:textId="77777777" w:rsidTr="000E1089">
        <w:trPr>
          <w:trHeight w:hRule="exact" w:val="240"/>
          <w:jc w:val="center"/>
        </w:trPr>
        <w:tc>
          <w:tcPr>
            <w:tcW w:w="9752" w:type="dxa"/>
            <w:gridSpan w:val="2"/>
            <w:tcBorders>
              <w:top w:val="nil"/>
              <w:left w:val="nil"/>
              <w:bottom w:val="nil"/>
              <w:right w:val="nil"/>
            </w:tcBorders>
          </w:tcPr>
          <w:p w14:paraId="7F186B0E" w14:textId="77777777" w:rsidR="00E629F5" w:rsidRPr="0014288D" w:rsidRDefault="00E629F5" w:rsidP="000E1089"/>
        </w:tc>
      </w:tr>
      <w:tr w:rsidR="00E629F5" w:rsidRPr="0014288D" w14:paraId="03FE44F1" w14:textId="77777777" w:rsidTr="000E1089">
        <w:trPr>
          <w:trHeight w:val="240"/>
          <w:jc w:val="center"/>
        </w:trPr>
        <w:tc>
          <w:tcPr>
            <w:tcW w:w="4876" w:type="dxa"/>
            <w:tcBorders>
              <w:top w:val="nil"/>
              <w:left w:val="nil"/>
              <w:bottom w:val="nil"/>
              <w:right w:val="nil"/>
            </w:tcBorders>
          </w:tcPr>
          <w:p w14:paraId="51783798"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BF9AA13" w14:textId="77777777" w:rsidR="00E629F5" w:rsidRPr="0014288D" w:rsidRDefault="00E629F5" w:rsidP="000E1089">
            <w:pPr>
              <w:pStyle w:val="AmColumnHeading"/>
            </w:pPr>
            <w:r w:rsidRPr="0014288D">
              <w:t>Alteração</w:t>
            </w:r>
          </w:p>
        </w:tc>
      </w:tr>
      <w:tr w:rsidR="00E629F5" w:rsidRPr="0014288D" w14:paraId="1DC411F3" w14:textId="77777777" w:rsidTr="000E1089">
        <w:trPr>
          <w:jc w:val="center"/>
        </w:trPr>
        <w:tc>
          <w:tcPr>
            <w:tcW w:w="4876" w:type="dxa"/>
            <w:tcBorders>
              <w:top w:val="nil"/>
              <w:left w:val="nil"/>
              <w:bottom w:val="nil"/>
              <w:right w:val="nil"/>
            </w:tcBorders>
          </w:tcPr>
          <w:p w14:paraId="4CA78134" w14:textId="77777777" w:rsidR="00E629F5" w:rsidRPr="0014288D" w:rsidRDefault="00E629F5" w:rsidP="000E1089">
            <w:pPr>
              <w:pStyle w:val="Normal6a"/>
            </w:pPr>
          </w:p>
        </w:tc>
        <w:tc>
          <w:tcPr>
            <w:tcW w:w="4876" w:type="dxa"/>
            <w:tcBorders>
              <w:top w:val="nil"/>
              <w:left w:val="nil"/>
              <w:bottom w:val="nil"/>
              <w:right w:val="nil"/>
            </w:tcBorders>
          </w:tcPr>
          <w:p w14:paraId="511495CF" w14:textId="75B3BDD9" w:rsidR="00E629F5" w:rsidRPr="0014288D" w:rsidRDefault="00E629F5" w:rsidP="000E1089">
            <w:pPr>
              <w:pStyle w:val="Normal6a"/>
            </w:pPr>
            <w:r w:rsidRPr="0014288D">
              <w:rPr>
                <w:b/>
                <w:i/>
              </w:rPr>
              <w:t>(16</w:t>
            </w:r>
            <w:r w:rsidR="00660880">
              <w:rPr>
                <w:b/>
                <w:i/>
              </w:rPr>
              <w:noBreakHyphen/>
            </w:r>
            <w:r w:rsidRPr="0014288D">
              <w:rPr>
                <w:b/>
                <w:i/>
              </w:rPr>
              <w:t>A)</w:t>
            </w:r>
            <w:r w:rsidRPr="0014288D">
              <w:tab/>
            </w:r>
            <w:r w:rsidRPr="0014288D">
              <w:rPr>
                <w:b/>
                <w:i/>
              </w:rPr>
              <w:t>O apoio da União disponível para países terceiros ao abrigo do presente regulamento destina</w:t>
            </w:r>
            <w:r w:rsidR="00660880">
              <w:rPr>
                <w:b/>
                <w:i/>
              </w:rPr>
              <w:noBreakHyphen/>
            </w:r>
            <w:r w:rsidRPr="0014288D">
              <w:rPr>
                <w:b/>
                <w:i/>
              </w:rPr>
              <w:t>se exclusivamente a apoiar o desenvolvimento de sistemas de asilo e proteção, a migração legal e a integração, bem como a cooperação em matéria de gestão da migração, incluindo o regresso efetivo e a cooperação para combater a migração ilegal, no pleno respeito dos direitos fundamentais e das obrigações internacionais, incluindo o princípio da não repulsão, de forma coerente com os objetivos e o quadro jurídico do Pacto em matéria de Asilo e Migração. Qualquer utilização do apoio da União em relação a instalações ou convénios estabelecidos em países terceiros está sujeita à plena conformidade com o direito da União, o direito internacional e as normas em matéria de direitos fundamentais, incluindo salvaguardas eficazes, controlo independente e respeito pelos direitos das pessoas em causa. Nenhum acordo ou convénio celebrado entre a União e um país terceiro pode derrogar a esses requisitos.</w:t>
            </w:r>
          </w:p>
        </w:tc>
      </w:tr>
    </w:tbl>
    <w:p w14:paraId="05F15266"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15F2D299" w14:textId="77777777" w:rsidR="00E629F5" w:rsidRPr="0014288D" w:rsidRDefault="00E629F5" w:rsidP="00E629F5">
      <w:r w:rsidRPr="0014288D">
        <w:rPr>
          <w:rStyle w:val="HideTWBExt"/>
        </w:rPr>
        <w:t>&lt;/Amend&gt;</w:t>
      </w:r>
    </w:p>
    <w:p w14:paraId="3BDD9F27"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164</w:t>
      </w:r>
      <w:r w:rsidRPr="0014288D">
        <w:rPr>
          <w:rStyle w:val="HideTWBExt"/>
        </w:rPr>
        <w:t>&lt;/NumAm&gt;</w:t>
      </w:r>
    </w:p>
    <w:p w14:paraId="402F7B73" w14:textId="6AA8105B" w:rsidR="00E629F5" w:rsidRPr="0014288D" w:rsidRDefault="00E629F5" w:rsidP="00E629F5">
      <w:pPr>
        <w:pStyle w:val="NormalBold"/>
      </w:pPr>
      <w:r w:rsidRPr="0014288D">
        <w:rPr>
          <w:rStyle w:val="HideTWBExt"/>
          <w:b w:val="0"/>
        </w:rPr>
        <w:t>&lt;RepeatBlock-By&gt;&lt;Members&gt;</w:t>
      </w:r>
      <w:r w:rsidRPr="0014288D">
        <w:t>Abir Al</w:t>
      </w:r>
      <w:r w:rsidR="00660880">
        <w:noBreakHyphen/>
      </w:r>
      <w:r w:rsidRPr="0014288D">
        <w:t>Sahlani, Fabienne Keller, Jan</w:t>
      </w:r>
      <w:r w:rsidR="00660880">
        <w:noBreakHyphen/>
      </w:r>
      <w:r w:rsidRPr="0014288D">
        <w:t>Christoph Oetjen, Irena Joveva, Raquel García Hermida</w:t>
      </w:r>
      <w:r w:rsidR="00660880">
        <w:noBreakHyphen/>
      </w:r>
      <w:r w:rsidRPr="0014288D">
        <w:t>Van Der Walle</w:t>
      </w:r>
      <w:r w:rsidRPr="0014288D">
        <w:rPr>
          <w:rStyle w:val="HideTWBExt"/>
          <w:b w:val="0"/>
        </w:rPr>
        <w:t>&lt;/Members&gt;</w:t>
      </w:r>
    </w:p>
    <w:p w14:paraId="789FD446" w14:textId="77777777" w:rsidR="00E629F5" w:rsidRPr="0014288D" w:rsidRDefault="00E629F5" w:rsidP="00E629F5">
      <w:pPr>
        <w:pStyle w:val="NormalBold"/>
      </w:pPr>
      <w:r w:rsidRPr="0014288D">
        <w:rPr>
          <w:rStyle w:val="HideTWBExt"/>
          <w:b w:val="0"/>
        </w:rPr>
        <w:t>&lt;/RepeatBlock-By&gt;</w:t>
      </w:r>
    </w:p>
    <w:p w14:paraId="269F780B"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4ECD0627" w14:textId="28BDAE65" w:rsidR="00E629F5" w:rsidRPr="0014288D" w:rsidRDefault="00E629F5" w:rsidP="00E629F5">
      <w:pPr>
        <w:pStyle w:val="NormalBold"/>
      </w:pPr>
      <w:r w:rsidRPr="0014288D">
        <w:rPr>
          <w:rStyle w:val="HideTWBExt"/>
        </w:rPr>
        <w:t>&lt;Article&gt;</w:t>
      </w:r>
      <w:r w:rsidRPr="0014288D">
        <w:t>Considerando 16</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D35A3B3" w14:textId="77777777" w:rsidTr="000E1089">
        <w:trPr>
          <w:trHeight w:hRule="exact" w:val="240"/>
          <w:jc w:val="center"/>
        </w:trPr>
        <w:tc>
          <w:tcPr>
            <w:tcW w:w="9752" w:type="dxa"/>
            <w:gridSpan w:val="2"/>
            <w:tcBorders>
              <w:top w:val="nil"/>
              <w:left w:val="nil"/>
              <w:bottom w:val="nil"/>
              <w:right w:val="nil"/>
            </w:tcBorders>
          </w:tcPr>
          <w:p w14:paraId="2A71DCF0" w14:textId="77777777" w:rsidR="00E629F5" w:rsidRPr="0014288D" w:rsidRDefault="00E629F5" w:rsidP="000E1089"/>
        </w:tc>
      </w:tr>
      <w:tr w:rsidR="00E629F5" w:rsidRPr="0014288D" w14:paraId="39EA8034" w14:textId="77777777" w:rsidTr="000E1089">
        <w:trPr>
          <w:trHeight w:val="240"/>
          <w:jc w:val="center"/>
        </w:trPr>
        <w:tc>
          <w:tcPr>
            <w:tcW w:w="4876" w:type="dxa"/>
            <w:tcBorders>
              <w:top w:val="nil"/>
              <w:left w:val="nil"/>
              <w:bottom w:val="nil"/>
              <w:right w:val="nil"/>
            </w:tcBorders>
          </w:tcPr>
          <w:p w14:paraId="3DD5F2ED"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3D55353" w14:textId="77777777" w:rsidR="00E629F5" w:rsidRPr="0014288D" w:rsidRDefault="00E629F5" w:rsidP="000E1089">
            <w:pPr>
              <w:pStyle w:val="AmColumnHeading"/>
            </w:pPr>
            <w:r w:rsidRPr="0014288D">
              <w:t>Alteração</w:t>
            </w:r>
          </w:p>
        </w:tc>
      </w:tr>
      <w:tr w:rsidR="00E629F5" w:rsidRPr="0014288D" w14:paraId="46E579B9" w14:textId="77777777" w:rsidTr="000E1089">
        <w:trPr>
          <w:jc w:val="center"/>
        </w:trPr>
        <w:tc>
          <w:tcPr>
            <w:tcW w:w="4876" w:type="dxa"/>
            <w:tcBorders>
              <w:top w:val="nil"/>
              <w:left w:val="nil"/>
              <w:bottom w:val="nil"/>
              <w:right w:val="nil"/>
            </w:tcBorders>
          </w:tcPr>
          <w:p w14:paraId="744517B0" w14:textId="77777777" w:rsidR="00E629F5" w:rsidRPr="0014288D" w:rsidRDefault="00E629F5" w:rsidP="000E1089">
            <w:pPr>
              <w:pStyle w:val="Normal6a"/>
            </w:pPr>
          </w:p>
        </w:tc>
        <w:tc>
          <w:tcPr>
            <w:tcW w:w="4876" w:type="dxa"/>
            <w:tcBorders>
              <w:top w:val="nil"/>
              <w:left w:val="nil"/>
              <w:bottom w:val="nil"/>
              <w:right w:val="nil"/>
            </w:tcBorders>
          </w:tcPr>
          <w:p w14:paraId="19AAC21C" w14:textId="63B6DE57" w:rsidR="00E629F5" w:rsidRPr="0014288D" w:rsidRDefault="00E629F5" w:rsidP="000E1089">
            <w:pPr>
              <w:pStyle w:val="Normal6a"/>
            </w:pPr>
            <w:r w:rsidRPr="0014288D">
              <w:rPr>
                <w:b/>
                <w:i/>
              </w:rPr>
              <w:t>(16</w:t>
            </w:r>
            <w:r w:rsidR="00660880">
              <w:rPr>
                <w:b/>
                <w:i/>
              </w:rPr>
              <w:noBreakHyphen/>
            </w:r>
            <w:r w:rsidRPr="0014288D">
              <w:rPr>
                <w:b/>
                <w:i/>
              </w:rPr>
              <w:t>A)</w:t>
            </w:r>
            <w:r w:rsidRPr="0014288D">
              <w:tab/>
            </w:r>
            <w:r w:rsidRPr="0014288D">
              <w:rPr>
                <w:b/>
                <w:i/>
              </w:rPr>
              <w:t>A este respeito, os acordos com países terceiros devem basear</w:t>
            </w:r>
            <w:r w:rsidR="00660880">
              <w:rPr>
                <w:b/>
                <w:i/>
              </w:rPr>
              <w:noBreakHyphen/>
            </w:r>
            <w:r w:rsidRPr="0014288D">
              <w:rPr>
                <w:b/>
                <w:i/>
              </w:rPr>
              <w:t>se sempre no respeito pelos direitos fundamentais, pelo direito internacional e pelo princípio da não repulsão.</w:t>
            </w:r>
          </w:p>
        </w:tc>
      </w:tr>
    </w:tbl>
    <w:p w14:paraId="6C7B87F8"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A1C2629" w14:textId="77777777" w:rsidR="00E629F5" w:rsidRPr="0014288D" w:rsidRDefault="00E629F5" w:rsidP="00E629F5">
      <w:r w:rsidRPr="0014288D">
        <w:rPr>
          <w:rStyle w:val="HideTWBExt"/>
        </w:rPr>
        <w:t>&lt;/Amend&gt;</w:t>
      </w:r>
    </w:p>
    <w:p w14:paraId="4CA6F452"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165</w:t>
      </w:r>
      <w:r w:rsidRPr="0014288D">
        <w:rPr>
          <w:rStyle w:val="HideTWBExt"/>
        </w:rPr>
        <w:t>&lt;/NumAm&gt;</w:t>
      </w:r>
    </w:p>
    <w:p w14:paraId="3BF7CF7F" w14:textId="1564D1CC" w:rsidR="00E629F5" w:rsidRPr="0014288D" w:rsidRDefault="00E629F5" w:rsidP="00E629F5">
      <w:pPr>
        <w:pStyle w:val="NormalBold"/>
      </w:pPr>
      <w:r w:rsidRPr="0014288D">
        <w:rPr>
          <w:rStyle w:val="HideTWBExt"/>
          <w:b w:val="0"/>
        </w:rPr>
        <w:t>&lt;RepeatBlock-By&gt;&lt;Members&gt;</w:t>
      </w:r>
      <w:r w:rsidRPr="0014288D">
        <w:t>Abir Al</w:t>
      </w:r>
      <w:r w:rsidR="00660880">
        <w:noBreakHyphen/>
      </w:r>
      <w:r w:rsidRPr="0014288D">
        <w:t>Sahlani, Fabienne Keller, Jan</w:t>
      </w:r>
      <w:r w:rsidR="00660880">
        <w:noBreakHyphen/>
      </w:r>
      <w:r w:rsidRPr="0014288D">
        <w:t>Christoph Oetjen, Irena Joveva</w:t>
      </w:r>
      <w:r w:rsidRPr="0014288D">
        <w:rPr>
          <w:rStyle w:val="HideTWBExt"/>
          <w:b w:val="0"/>
        </w:rPr>
        <w:t>&lt;/Members&gt;</w:t>
      </w:r>
    </w:p>
    <w:p w14:paraId="2CE00F95" w14:textId="77777777" w:rsidR="00E629F5" w:rsidRPr="0014288D" w:rsidRDefault="00E629F5" w:rsidP="00E629F5">
      <w:pPr>
        <w:pStyle w:val="NormalBold"/>
      </w:pPr>
      <w:r w:rsidRPr="0014288D">
        <w:rPr>
          <w:rStyle w:val="HideTWBExt"/>
          <w:b w:val="0"/>
        </w:rPr>
        <w:t>&lt;/RepeatBlock-By&gt;</w:t>
      </w:r>
    </w:p>
    <w:p w14:paraId="2AC295CE"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05F9CF0A" w14:textId="115A617A" w:rsidR="00E629F5" w:rsidRPr="0014288D" w:rsidRDefault="00E629F5" w:rsidP="00E629F5">
      <w:pPr>
        <w:pStyle w:val="NormalBold"/>
      </w:pPr>
      <w:r w:rsidRPr="0014288D">
        <w:rPr>
          <w:rStyle w:val="HideTWBExt"/>
        </w:rPr>
        <w:t>&lt;Article&gt;</w:t>
      </w:r>
      <w:r w:rsidRPr="0014288D">
        <w:t>Considerando 16</w:t>
      </w:r>
      <w:r w:rsidR="00660880">
        <w:noBreakHyphen/>
      </w:r>
      <w:r w:rsidRPr="0014288D">
        <w:t>B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AB9723C" w14:textId="77777777" w:rsidTr="000E1089">
        <w:trPr>
          <w:trHeight w:hRule="exact" w:val="240"/>
          <w:jc w:val="center"/>
        </w:trPr>
        <w:tc>
          <w:tcPr>
            <w:tcW w:w="9752" w:type="dxa"/>
            <w:gridSpan w:val="2"/>
            <w:tcBorders>
              <w:top w:val="nil"/>
              <w:left w:val="nil"/>
              <w:bottom w:val="nil"/>
              <w:right w:val="nil"/>
            </w:tcBorders>
          </w:tcPr>
          <w:p w14:paraId="5B8865E2" w14:textId="77777777" w:rsidR="00E629F5" w:rsidRPr="0014288D" w:rsidRDefault="00E629F5" w:rsidP="000E1089"/>
        </w:tc>
      </w:tr>
      <w:tr w:rsidR="00E629F5" w:rsidRPr="0014288D" w14:paraId="19626974" w14:textId="77777777" w:rsidTr="000E1089">
        <w:trPr>
          <w:trHeight w:val="240"/>
          <w:jc w:val="center"/>
        </w:trPr>
        <w:tc>
          <w:tcPr>
            <w:tcW w:w="4876" w:type="dxa"/>
            <w:tcBorders>
              <w:top w:val="nil"/>
              <w:left w:val="nil"/>
              <w:bottom w:val="nil"/>
              <w:right w:val="nil"/>
            </w:tcBorders>
          </w:tcPr>
          <w:p w14:paraId="5760272F"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ECC298B" w14:textId="77777777" w:rsidR="00E629F5" w:rsidRPr="0014288D" w:rsidRDefault="00E629F5" w:rsidP="000E1089">
            <w:pPr>
              <w:pStyle w:val="AmColumnHeading"/>
            </w:pPr>
            <w:r w:rsidRPr="0014288D">
              <w:t>Alteração</w:t>
            </w:r>
          </w:p>
        </w:tc>
      </w:tr>
      <w:tr w:rsidR="00E629F5" w:rsidRPr="0014288D" w14:paraId="1C742B16" w14:textId="77777777" w:rsidTr="000E1089">
        <w:trPr>
          <w:jc w:val="center"/>
        </w:trPr>
        <w:tc>
          <w:tcPr>
            <w:tcW w:w="4876" w:type="dxa"/>
            <w:tcBorders>
              <w:top w:val="nil"/>
              <w:left w:val="nil"/>
              <w:bottom w:val="nil"/>
              <w:right w:val="nil"/>
            </w:tcBorders>
          </w:tcPr>
          <w:p w14:paraId="6F744434" w14:textId="77777777" w:rsidR="00E629F5" w:rsidRPr="0014288D" w:rsidRDefault="00E629F5" w:rsidP="000E1089">
            <w:pPr>
              <w:pStyle w:val="Normal6a"/>
            </w:pPr>
          </w:p>
        </w:tc>
        <w:tc>
          <w:tcPr>
            <w:tcW w:w="4876" w:type="dxa"/>
            <w:tcBorders>
              <w:top w:val="nil"/>
              <w:left w:val="nil"/>
              <w:bottom w:val="nil"/>
              <w:right w:val="nil"/>
            </w:tcBorders>
          </w:tcPr>
          <w:p w14:paraId="5A698084" w14:textId="030BC2E8" w:rsidR="00E629F5" w:rsidRPr="0014288D" w:rsidRDefault="00E629F5" w:rsidP="000E1089">
            <w:pPr>
              <w:pStyle w:val="Normal6a"/>
            </w:pPr>
            <w:r w:rsidRPr="0014288D">
              <w:rPr>
                <w:b/>
                <w:i/>
              </w:rPr>
              <w:t>Artigo 16</w:t>
            </w:r>
            <w:r w:rsidR="00660880">
              <w:rPr>
                <w:b/>
                <w:i/>
              </w:rPr>
              <w:noBreakHyphen/>
            </w:r>
            <w:r w:rsidRPr="0014288D">
              <w:rPr>
                <w:b/>
                <w:i/>
              </w:rPr>
              <w:t>B</w:t>
            </w:r>
            <w:r w:rsidRPr="0014288D">
              <w:tab/>
            </w:r>
            <w:r w:rsidRPr="0014288D">
              <w:rPr>
                <w:b/>
                <w:i/>
              </w:rPr>
              <w:t>O apoio da União disponível para países terceiros ao abrigo do presente regulamento destina</w:t>
            </w:r>
            <w:r w:rsidR="00660880">
              <w:rPr>
                <w:b/>
                <w:i/>
              </w:rPr>
              <w:noBreakHyphen/>
            </w:r>
            <w:r w:rsidRPr="0014288D">
              <w:rPr>
                <w:b/>
                <w:i/>
              </w:rPr>
              <w:t>se exclusivamente a apoiar o desenvolvimento de sistemas de asilo e proteção, a migração legal e a integração, bem como a cooperação em matéria de gestão da migração conduzida no pleno respeito dos direitos fundamentais e das obrigações internacionais, como, por exemplo, o princípio da não repulsão, tal como previsto nos regulamentos que constituem o Pacto em matéria de Asilo e Migração. Não abrange a criação, o funcionamento, a manutenção ou o financiamento de qualquer instalação situada fora do território da União utilizada para a detenção, o tratamento ou a detenção de nacionais de países terceiros para efeitos de regresso. Nenhum acordo ou convénio celebrado entre a União e um país terceiro nos termos do artigo 7.º do presente regulamento pode ser interpretado como autorizando a utilização do apoio da União para esses fins.</w:t>
            </w:r>
          </w:p>
        </w:tc>
      </w:tr>
    </w:tbl>
    <w:p w14:paraId="2FA5AA62" w14:textId="77777777" w:rsidR="00E629F5" w:rsidRPr="0014288D" w:rsidRDefault="00E629F5" w:rsidP="00E629F5">
      <w:pPr>
        <w:pStyle w:val="AmOrLang"/>
      </w:pPr>
      <w:r w:rsidRPr="0014288D">
        <w:lastRenderedPageBreak/>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1863EB5" w14:textId="77777777" w:rsidR="00E629F5" w:rsidRPr="0014288D" w:rsidRDefault="00E629F5" w:rsidP="00E629F5">
      <w:r w:rsidRPr="0014288D">
        <w:rPr>
          <w:rStyle w:val="HideTWBExt"/>
        </w:rPr>
        <w:t>&lt;/Amend&gt;</w:t>
      </w:r>
    </w:p>
    <w:p w14:paraId="0BF26B3E"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166</w:t>
      </w:r>
      <w:r w:rsidRPr="0014288D">
        <w:rPr>
          <w:rStyle w:val="HideTWBExt"/>
          <w:b w:val="0"/>
        </w:rPr>
        <w:t>&lt;/NumAm&gt;</w:t>
      </w:r>
    </w:p>
    <w:p w14:paraId="6E08D4E8" w14:textId="77777777" w:rsidR="00E629F5" w:rsidRPr="0014288D" w:rsidRDefault="00E629F5" w:rsidP="00E629F5">
      <w:pPr>
        <w:pStyle w:val="NormalBold"/>
      </w:pPr>
      <w:r w:rsidRPr="0014288D">
        <w:rPr>
          <w:rStyle w:val="HideTWBExt"/>
          <w:b w:val="0"/>
        </w:rPr>
        <w:t>&lt;RepeatBlock-By&gt;&lt;Members&gt;</w:t>
      </w:r>
      <w:r w:rsidRPr="0014288D">
        <w:t>Erik Kaliňák, Katarína Roth Neveďalová</w:t>
      </w:r>
      <w:r w:rsidRPr="0014288D">
        <w:rPr>
          <w:rStyle w:val="HideTWBExt"/>
          <w:b w:val="0"/>
        </w:rPr>
        <w:t>&lt;/Members&gt;</w:t>
      </w:r>
    </w:p>
    <w:p w14:paraId="63DCA8A3" w14:textId="77777777" w:rsidR="00E629F5" w:rsidRPr="0014288D" w:rsidRDefault="00E629F5" w:rsidP="00E629F5">
      <w:pPr>
        <w:pStyle w:val="NormalBold"/>
      </w:pPr>
      <w:r w:rsidRPr="0014288D">
        <w:rPr>
          <w:rStyle w:val="HideTWBExt"/>
          <w:b w:val="0"/>
        </w:rPr>
        <w:t>&lt;/RepeatBlock-By&gt;</w:t>
      </w:r>
    </w:p>
    <w:p w14:paraId="233E65D6"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2BD57672" w14:textId="77777777" w:rsidR="00E629F5" w:rsidRPr="0014288D" w:rsidRDefault="00E629F5" w:rsidP="00E629F5">
      <w:pPr>
        <w:pStyle w:val="NormalBold"/>
      </w:pPr>
      <w:r w:rsidRPr="0014288D">
        <w:rPr>
          <w:rStyle w:val="HideTWBExt"/>
          <w:b w:val="0"/>
        </w:rPr>
        <w:t>&lt;Article&gt;</w:t>
      </w:r>
      <w:r w:rsidRPr="0014288D">
        <w:t>Considerando 17</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6F50F483" w14:textId="77777777" w:rsidTr="000E1089">
        <w:trPr>
          <w:trHeight w:hRule="exact" w:val="240"/>
          <w:jc w:val="center"/>
        </w:trPr>
        <w:tc>
          <w:tcPr>
            <w:tcW w:w="9752" w:type="dxa"/>
            <w:gridSpan w:val="2"/>
            <w:tcBorders>
              <w:top w:val="nil"/>
              <w:left w:val="nil"/>
              <w:bottom w:val="nil"/>
              <w:right w:val="nil"/>
            </w:tcBorders>
          </w:tcPr>
          <w:p w14:paraId="372DB3A1" w14:textId="77777777" w:rsidR="00E629F5" w:rsidRPr="0014288D" w:rsidRDefault="00E629F5" w:rsidP="000E1089"/>
        </w:tc>
      </w:tr>
      <w:tr w:rsidR="00E629F5" w:rsidRPr="0014288D" w14:paraId="20112F71" w14:textId="77777777" w:rsidTr="000E1089">
        <w:trPr>
          <w:trHeight w:val="240"/>
          <w:jc w:val="center"/>
        </w:trPr>
        <w:tc>
          <w:tcPr>
            <w:tcW w:w="4876" w:type="dxa"/>
            <w:tcBorders>
              <w:top w:val="nil"/>
              <w:left w:val="nil"/>
              <w:bottom w:val="nil"/>
              <w:right w:val="nil"/>
            </w:tcBorders>
          </w:tcPr>
          <w:p w14:paraId="0FC13B4E"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030CE09A" w14:textId="77777777" w:rsidR="00E629F5" w:rsidRPr="0014288D" w:rsidRDefault="00E629F5" w:rsidP="000E1089">
            <w:pPr>
              <w:pStyle w:val="AmColumnHeading"/>
            </w:pPr>
            <w:r w:rsidRPr="0014288D">
              <w:t>Alteração</w:t>
            </w:r>
          </w:p>
        </w:tc>
      </w:tr>
      <w:tr w:rsidR="00E629F5" w:rsidRPr="0014288D" w14:paraId="4FAB5EB4" w14:textId="77777777" w:rsidTr="000E1089">
        <w:trPr>
          <w:jc w:val="center"/>
        </w:trPr>
        <w:tc>
          <w:tcPr>
            <w:tcW w:w="4876" w:type="dxa"/>
            <w:tcBorders>
              <w:top w:val="nil"/>
              <w:left w:val="nil"/>
              <w:bottom w:val="nil"/>
              <w:right w:val="nil"/>
            </w:tcBorders>
          </w:tcPr>
          <w:p w14:paraId="4E55BE12" w14:textId="5781B169" w:rsidR="00E629F5" w:rsidRPr="0014288D" w:rsidRDefault="00E629F5" w:rsidP="000E1089">
            <w:pPr>
              <w:pStyle w:val="Normal6a"/>
            </w:pPr>
            <w:r w:rsidRPr="0014288D">
              <w:t>(17)</w:t>
            </w:r>
            <w:r w:rsidRPr="0014288D">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660880">
              <w:noBreakHyphen/>
            </w:r>
            <w:r w:rsidRPr="0014288D">
              <w:t>Membros decorrentes dos instrumentos internacionais de que são partes.</w:t>
            </w:r>
          </w:p>
        </w:tc>
        <w:tc>
          <w:tcPr>
            <w:tcW w:w="4876" w:type="dxa"/>
            <w:tcBorders>
              <w:top w:val="nil"/>
              <w:left w:val="nil"/>
              <w:bottom w:val="nil"/>
              <w:right w:val="nil"/>
            </w:tcBorders>
          </w:tcPr>
          <w:p w14:paraId="4A6995F9" w14:textId="16E63640" w:rsidR="00E629F5" w:rsidRPr="0014288D" w:rsidRDefault="00E629F5" w:rsidP="000E1089">
            <w:pPr>
              <w:pStyle w:val="Normal6a"/>
            </w:pPr>
            <w:r w:rsidRPr="0014288D">
              <w:t>(17)</w:t>
            </w:r>
            <w:r w:rsidRPr="0014288D">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660880">
              <w:noBreakHyphen/>
            </w:r>
            <w:r w:rsidRPr="0014288D">
              <w:t>Membros decorrentes dos instrumentos internacionais de que são partes</w:t>
            </w:r>
            <w:r w:rsidRPr="0014288D">
              <w:rPr>
                <w:b/>
                <w:i/>
              </w:rPr>
              <w:t>, tendo simultaneamente em conta as responsabilidades que incumbem aos Estados</w:t>
            </w:r>
            <w:r w:rsidR="00660880">
              <w:rPr>
                <w:b/>
                <w:i/>
              </w:rPr>
              <w:noBreakHyphen/>
            </w:r>
            <w:r w:rsidRPr="0014288D">
              <w:rPr>
                <w:b/>
                <w:i/>
              </w:rPr>
              <w:t>Membros em matéria de manutenção da ordem pública e de garantia da segurança interna, nos termos do artigo 72.º do TFUE</w:t>
            </w:r>
            <w:r w:rsidRPr="0014288D">
              <w:t>.</w:t>
            </w:r>
          </w:p>
        </w:tc>
      </w:tr>
    </w:tbl>
    <w:p w14:paraId="7C5CF2C8"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{SK}</w:t>
      </w:r>
      <w:r w:rsidRPr="0014288D">
        <w:t>sk</w:t>
      </w:r>
      <w:r w:rsidRPr="0014288D">
        <w:rPr>
          <w:rStyle w:val="HideTWBExt"/>
        </w:rPr>
        <w:t>&lt;/Original&gt;</w:t>
      </w:r>
    </w:p>
    <w:p w14:paraId="14DAE93B" w14:textId="77777777" w:rsidR="00E629F5" w:rsidRPr="0014288D" w:rsidRDefault="00E629F5" w:rsidP="00E629F5">
      <w:pPr>
        <w:pStyle w:val="AmJustTitle"/>
      </w:pPr>
      <w:r w:rsidRPr="0014288D">
        <w:rPr>
          <w:rStyle w:val="HideTWBExt"/>
          <w:i w:val="0"/>
        </w:rPr>
        <w:t>&lt;TitreJust&gt;</w:t>
      </w:r>
      <w:r w:rsidRPr="0014288D">
        <w:t>Justificação</w:t>
      </w:r>
      <w:r w:rsidRPr="0014288D">
        <w:rPr>
          <w:rStyle w:val="HideTWBExt"/>
          <w:i w:val="0"/>
        </w:rPr>
        <w:t>&lt;/TitreJust&gt;</w:t>
      </w:r>
    </w:p>
    <w:p w14:paraId="2D32389A" w14:textId="7AC805A7" w:rsidR="00E629F5" w:rsidRPr="0014288D" w:rsidRDefault="00E629F5" w:rsidP="00E629F5">
      <w:pPr>
        <w:pStyle w:val="AmJustText"/>
      </w:pPr>
      <w:r w:rsidRPr="0014288D">
        <w:t>O respeito pelos direitos fundamentais e pelas obrigações internacionais constitui parte integrante da aplicação do direito da União. Ao mesmo tempo, porém, o TFUE reconhece explicitamente as responsabilidades que incumbem aos Estados</w:t>
      </w:r>
      <w:r w:rsidR="00660880">
        <w:noBreakHyphen/>
      </w:r>
      <w:r w:rsidRPr="0014288D">
        <w:t>Membros em matéria de manutenção da ordem pública e de garantia da segurança interna. A alteração proposta assegura uma formulação mais equilibrada de ambos os princípios.</w:t>
      </w:r>
    </w:p>
    <w:p w14:paraId="7AB24050" w14:textId="77777777" w:rsidR="00E629F5" w:rsidRPr="0014288D" w:rsidRDefault="00E629F5" w:rsidP="00E629F5">
      <w:r w:rsidRPr="0014288D">
        <w:rPr>
          <w:rStyle w:val="HideTWBExt"/>
        </w:rPr>
        <w:t>&lt;/Amend&gt;</w:t>
      </w:r>
    </w:p>
    <w:p w14:paraId="26CCB2D0"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167</w:t>
      </w:r>
      <w:r w:rsidRPr="0014288D">
        <w:rPr>
          <w:rStyle w:val="HideTWBExt"/>
          <w:b w:val="0"/>
        </w:rPr>
        <w:t>&lt;/NumAm&gt;</w:t>
      </w:r>
    </w:p>
    <w:p w14:paraId="15F49195" w14:textId="77777777" w:rsidR="00E629F5" w:rsidRPr="0014288D" w:rsidRDefault="00E629F5" w:rsidP="00E629F5">
      <w:pPr>
        <w:pStyle w:val="NormalBold"/>
      </w:pPr>
      <w:r w:rsidRPr="0014288D">
        <w:rPr>
          <w:rStyle w:val="HideTWBExt"/>
          <w:b w:val="0"/>
        </w:rPr>
        <w:t>&lt;RepeatBlock-By&gt;&lt;Members&gt;</w:t>
      </w:r>
      <w:r w:rsidRPr="0014288D">
        <w:t>Maciej Wąsik, Mariusz Kamiński</w:t>
      </w:r>
      <w:r w:rsidRPr="0014288D">
        <w:rPr>
          <w:rStyle w:val="HideTWBExt"/>
          <w:b w:val="0"/>
        </w:rPr>
        <w:t>&lt;/Members&gt;</w:t>
      </w:r>
    </w:p>
    <w:p w14:paraId="6281C78F" w14:textId="77777777" w:rsidR="00E629F5" w:rsidRPr="0014288D" w:rsidRDefault="00E629F5" w:rsidP="00E629F5">
      <w:pPr>
        <w:pStyle w:val="NormalBold"/>
      </w:pPr>
      <w:r w:rsidRPr="0014288D">
        <w:rPr>
          <w:rStyle w:val="HideTWBExt"/>
          <w:b w:val="0"/>
        </w:rPr>
        <w:t>&lt;/RepeatBlock-By&gt;</w:t>
      </w:r>
    </w:p>
    <w:p w14:paraId="27D1AF43"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323D6FE9" w14:textId="77777777" w:rsidR="00E629F5" w:rsidRPr="0014288D" w:rsidRDefault="00E629F5" w:rsidP="00E629F5">
      <w:pPr>
        <w:pStyle w:val="NormalBold"/>
      </w:pPr>
      <w:r w:rsidRPr="0014288D">
        <w:rPr>
          <w:rStyle w:val="HideTWBExt"/>
          <w:b w:val="0"/>
        </w:rPr>
        <w:t>&lt;Article&gt;</w:t>
      </w:r>
      <w:r w:rsidRPr="0014288D">
        <w:t>Considerando 17</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1B7F699" w14:textId="77777777" w:rsidTr="000E1089">
        <w:trPr>
          <w:trHeight w:hRule="exact" w:val="240"/>
          <w:jc w:val="center"/>
        </w:trPr>
        <w:tc>
          <w:tcPr>
            <w:tcW w:w="9752" w:type="dxa"/>
            <w:gridSpan w:val="2"/>
            <w:tcBorders>
              <w:top w:val="nil"/>
              <w:left w:val="nil"/>
              <w:bottom w:val="nil"/>
              <w:right w:val="nil"/>
            </w:tcBorders>
          </w:tcPr>
          <w:p w14:paraId="79FB1DED" w14:textId="77777777" w:rsidR="00E629F5" w:rsidRPr="0014288D" w:rsidRDefault="00E629F5" w:rsidP="000E1089"/>
        </w:tc>
      </w:tr>
      <w:tr w:rsidR="00E629F5" w:rsidRPr="0014288D" w14:paraId="444DB8D1" w14:textId="77777777" w:rsidTr="000E1089">
        <w:trPr>
          <w:trHeight w:val="240"/>
          <w:jc w:val="center"/>
        </w:trPr>
        <w:tc>
          <w:tcPr>
            <w:tcW w:w="4876" w:type="dxa"/>
            <w:tcBorders>
              <w:top w:val="nil"/>
              <w:left w:val="nil"/>
              <w:bottom w:val="nil"/>
              <w:right w:val="nil"/>
            </w:tcBorders>
          </w:tcPr>
          <w:p w14:paraId="797C1BD4" w14:textId="77777777" w:rsidR="00E629F5" w:rsidRPr="0014288D" w:rsidRDefault="00E629F5" w:rsidP="000E1089">
            <w:pPr>
              <w:pStyle w:val="AmColumnHeading"/>
            </w:pPr>
            <w:r w:rsidRPr="0014288D">
              <w:lastRenderedPageBreak/>
              <w:t>Texto da Comissão</w:t>
            </w:r>
          </w:p>
        </w:tc>
        <w:tc>
          <w:tcPr>
            <w:tcW w:w="4876" w:type="dxa"/>
            <w:tcBorders>
              <w:top w:val="nil"/>
              <w:left w:val="nil"/>
              <w:bottom w:val="nil"/>
              <w:right w:val="nil"/>
            </w:tcBorders>
          </w:tcPr>
          <w:p w14:paraId="29448276" w14:textId="77777777" w:rsidR="00E629F5" w:rsidRPr="0014288D" w:rsidRDefault="00E629F5" w:rsidP="000E1089">
            <w:pPr>
              <w:pStyle w:val="AmColumnHeading"/>
            </w:pPr>
            <w:r w:rsidRPr="0014288D">
              <w:t>Alteração</w:t>
            </w:r>
          </w:p>
        </w:tc>
      </w:tr>
      <w:tr w:rsidR="00E629F5" w:rsidRPr="0014288D" w14:paraId="2FA51672" w14:textId="77777777" w:rsidTr="000E1089">
        <w:trPr>
          <w:jc w:val="center"/>
        </w:trPr>
        <w:tc>
          <w:tcPr>
            <w:tcW w:w="4876" w:type="dxa"/>
            <w:tcBorders>
              <w:top w:val="nil"/>
              <w:left w:val="nil"/>
              <w:bottom w:val="nil"/>
              <w:right w:val="nil"/>
            </w:tcBorders>
          </w:tcPr>
          <w:p w14:paraId="74B7FC7E" w14:textId="6C5A03D7" w:rsidR="00E629F5" w:rsidRPr="0014288D" w:rsidRDefault="00E629F5" w:rsidP="000E1089">
            <w:pPr>
              <w:pStyle w:val="Normal6a"/>
            </w:pPr>
            <w:r w:rsidRPr="0014288D">
              <w:t>(17)</w:t>
            </w:r>
            <w:r w:rsidRPr="0014288D">
              <w:tab/>
              <w:t xml:space="preserve">Todas as ações apoiadas em conformidade com o apoio da União ao abrigo do presente regulamento devem ser executadas em conformidade com os direitos e princípios consagrados no acervo da União </w:t>
            </w:r>
            <w:r w:rsidRPr="0014288D">
              <w:rPr>
                <w:b/>
                <w:i/>
              </w:rPr>
              <w:t>e na Carta dos Direitos Fundamentais da União Europeia e devem estar em consonância com as obrigações internacionais da União e</w:t>
            </w:r>
            <w:r w:rsidRPr="0014288D">
              <w:t xml:space="preserve"> dos Estados</w:t>
            </w:r>
            <w:r w:rsidR="00660880">
              <w:noBreakHyphen/>
            </w:r>
            <w:r w:rsidRPr="0014288D">
              <w:t xml:space="preserve">Membros </w:t>
            </w:r>
            <w:r w:rsidRPr="0014288D">
              <w:rPr>
                <w:b/>
                <w:i/>
              </w:rPr>
              <w:t>decorrentes dos instrumentos internacionais de que são partes</w:t>
            </w:r>
            <w:r w:rsidRPr="0014288D">
              <w:t>.</w:t>
            </w:r>
          </w:p>
        </w:tc>
        <w:tc>
          <w:tcPr>
            <w:tcW w:w="4876" w:type="dxa"/>
            <w:tcBorders>
              <w:top w:val="nil"/>
              <w:left w:val="nil"/>
              <w:bottom w:val="nil"/>
              <w:right w:val="nil"/>
            </w:tcBorders>
          </w:tcPr>
          <w:p w14:paraId="515E746B" w14:textId="72945412" w:rsidR="00E629F5" w:rsidRPr="0014288D" w:rsidRDefault="00E629F5" w:rsidP="000E1089">
            <w:pPr>
              <w:pStyle w:val="Normal6a"/>
            </w:pPr>
            <w:r w:rsidRPr="0014288D">
              <w:t>(17)</w:t>
            </w:r>
            <w:r w:rsidRPr="0014288D">
              <w:tab/>
              <w:t>Todas as ações apoiadas em conformidade com o apoio da União ao abrigo do presente regulamento devem ser executadas em conformidade com os direitos e princípios consagrados no acervo da União e dos Estados</w:t>
            </w:r>
            <w:r w:rsidR="00660880">
              <w:noBreakHyphen/>
            </w:r>
            <w:r w:rsidRPr="0014288D">
              <w:t>Membros.</w:t>
            </w:r>
          </w:p>
        </w:tc>
      </w:tr>
    </w:tbl>
    <w:p w14:paraId="6B5AEAA1"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{PL}</w:t>
      </w:r>
      <w:r w:rsidRPr="0014288D">
        <w:t>pl</w:t>
      </w:r>
      <w:r w:rsidRPr="0014288D">
        <w:rPr>
          <w:rStyle w:val="HideTWBExt"/>
        </w:rPr>
        <w:t>&lt;/Original&gt;</w:t>
      </w:r>
    </w:p>
    <w:p w14:paraId="19E80CD0" w14:textId="77777777" w:rsidR="00E629F5" w:rsidRPr="0014288D" w:rsidRDefault="00E629F5" w:rsidP="00E629F5">
      <w:r w:rsidRPr="0014288D">
        <w:rPr>
          <w:rStyle w:val="HideTWBExt"/>
        </w:rPr>
        <w:t>&lt;/Amend&gt;</w:t>
      </w:r>
    </w:p>
    <w:p w14:paraId="062E155D" w14:textId="77777777" w:rsidR="00E629F5" w:rsidRPr="0014288D" w:rsidRDefault="00E629F5" w:rsidP="00E629F5">
      <w:pPr>
        <w:pStyle w:val="AmNumberTabs"/>
      </w:pPr>
      <w:r w:rsidRPr="0014288D">
        <w:rPr>
          <w:rStyle w:val="HideTWBExt"/>
          <w:b w:val="0"/>
        </w:rPr>
        <w:t>&lt;Amend&gt;</w:t>
      </w:r>
      <w:r w:rsidRPr="0014288D">
        <w:t>Alteração</w:t>
      </w:r>
      <w:r w:rsidRPr="0014288D">
        <w:tab/>
      </w:r>
      <w:r w:rsidRPr="0014288D">
        <w:tab/>
      </w:r>
      <w:r w:rsidRPr="0014288D">
        <w:rPr>
          <w:rStyle w:val="HideTWBExt"/>
          <w:b w:val="0"/>
        </w:rPr>
        <w:t>&lt;NumAm&gt;</w:t>
      </w:r>
      <w:r w:rsidRPr="0014288D">
        <w:t>168</w:t>
      </w:r>
      <w:r w:rsidRPr="0014288D">
        <w:rPr>
          <w:rStyle w:val="HideTWBExt"/>
          <w:b w:val="0"/>
        </w:rPr>
        <w:t>&lt;/NumAm&gt;</w:t>
      </w:r>
    </w:p>
    <w:p w14:paraId="30F6569F" w14:textId="77777777" w:rsidR="00E629F5" w:rsidRPr="0014288D" w:rsidRDefault="00E629F5" w:rsidP="00E629F5">
      <w:pPr>
        <w:pStyle w:val="NormalBold"/>
      </w:pPr>
      <w:r w:rsidRPr="0014288D">
        <w:rPr>
          <w:rStyle w:val="HideTWBExt"/>
          <w:b w:val="0"/>
        </w:rPr>
        <w:t>&lt;RepeatBlock-By&gt;&lt;Members&gt;</w:t>
      </w:r>
      <w:r w:rsidRPr="0014288D">
        <w:t>Sebastian Tynkkynen</w:t>
      </w:r>
      <w:r w:rsidRPr="0014288D">
        <w:rPr>
          <w:rStyle w:val="HideTWBExt"/>
          <w:b w:val="0"/>
        </w:rPr>
        <w:t>&lt;/Members&gt;</w:t>
      </w:r>
    </w:p>
    <w:p w14:paraId="7565D053" w14:textId="77777777" w:rsidR="00E629F5" w:rsidRPr="0014288D" w:rsidRDefault="00E629F5" w:rsidP="00E629F5">
      <w:pPr>
        <w:pStyle w:val="NormalBold"/>
      </w:pPr>
      <w:r w:rsidRPr="0014288D">
        <w:rPr>
          <w:rStyle w:val="HideTWBExt"/>
          <w:b w:val="0"/>
        </w:rPr>
        <w:t>&lt;/RepeatBlock-By&gt;</w:t>
      </w:r>
    </w:p>
    <w:p w14:paraId="5DF5F3B1" w14:textId="77777777" w:rsidR="00E629F5" w:rsidRPr="0014288D" w:rsidRDefault="00E629F5" w:rsidP="00E629F5">
      <w:pPr>
        <w:pStyle w:val="NormalBold"/>
      </w:pPr>
      <w:r w:rsidRPr="0014288D">
        <w:rPr>
          <w:rStyle w:val="HideTWBExt"/>
          <w:b w:val="0"/>
        </w:rPr>
        <w:t>&lt;DocAmend&gt;</w:t>
      </w:r>
      <w:r w:rsidRPr="0014288D">
        <w:t>Proposta de regulamento</w:t>
      </w:r>
      <w:r w:rsidRPr="0014288D">
        <w:rPr>
          <w:rStyle w:val="HideTWBExt"/>
          <w:b w:val="0"/>
        </w:rPr>
        <w:t>&lt;/DocAmend&gt;</w:t>
      </w:r>
    </w:p>
    <w:p w14:paraId="3F92AABD" w14:textId="77777777" w:rsidR="00E629F5" w:rsidRPr="0014288D" w:rsidRDefault="00E629F5" w:rsidP="00E629F5">
      <w:pPr>
        <w:pStyle w:val="NormalBold"/>
      </w:pPr>
      <w:r w:rsidRPr="0014288D">
        <w:rPr>
          <w:rStyle w:val="HideTWBExt"/>
          <w:b w:val="0"/>
        </w:rPr>
        <w:t>&lt;Article&gt;</w:t>
      </w:r>
      <w:r w:rsidRPr="0014288D">
        <w:t>Recital 17</w:t>
      </w:r>
      <w:r w:rsidRPr="001428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1A6F36E5" w14:textId="77777777" w:rsidTr="000E1089">
        <w:trPr>
          <w:trHeight w:hRule="exact" w:val="240"/>
          <w:jc w:val="center"/>
        </w:trPr>
        <w:tc>
          <w:tcPr>
            <w:tcW w:w="9752" w:type="dxa"/>
            <w:gridSpan w:val="2"/>
            <w:tcBorders>
              <w:top w:val="nil"/>
              <w:left w:val="nil"/>
              <w:bottom w:val="nil"/>
              <w:right w:val="nil"/>
            </w:tcBorders>
          </w:tcPr>
          <w:p w14:paraId="78ACDB8A" w14:textId="77777777" w:rsidR="00E629F5" w:rsidRPr="0014288D" w:rsidRDefault="00E629F5" w:rsidP="000E1089"/>
        </w:tc>
      </w:tr>
      <w:tr w:rsidR="00E629F5" w:rsidRPr="0014288D" w14:paraId="2ACA16BC" w14:textId="77777777" w:rsidTr="000E1089">
        <w:trPr>
          <w:trHeight w:val="240"/>
          <w:jc w:val="center"/>
        </w:trPr>
        <w:tc>
          <w:tcPr>
            <w:tcW w:w="4876" w:type="dxa"/>
            <w:tcBorders>
              <w:top w:val="nil"/>
              <w:left w:val="nil"/>
              <w:bottom w:val="nil"/>
              <w:right w:val="nil"/>
            </w:tcBorders>
          </w:tcPr>
          <w:p w14:paraId="3799A91D"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1CF980AC" w14:textId="77777777" w:rsidR="00E629F5" w:rsidRPr="0014288D" w:rsidRDefault="00E629F5" w:rsidP="000E1089">
            <w:pPr>
              <w:pStyle w:val="AmColumnHeading"/>
            </w:pPr>
            <w:r w:rsidRPr="0014288D">
              <w:t>Alteração</w:t>
            </w:r>
          </w:p>
        </w:tc>
      </w:tr>
      <w:tr w:rsidR="00E629F5" w:rsidRPr="0014288D" w14:paraId="77A19B44" w14:textId="77777777" w:rsidTr="000E1089">
        <w:trPr>
          <w:jc w:val="center"/>
        </w:trPr>
        <w:tc>
          <w:tcPr>
            <w:tcW w:w="4876" w:type="dxa"/>
            <w:tcBorders>
              <w:top w:val="nil"/>
              <w:left w:val="nil"/>
              <w:bottom w:val="nil"/>
              <w:right w:val="nil"/>
            </w:tcBorders>
          </w:tcPr>
          <w:p w14:paraId="25D6F261" w14:textId="65EBA990" w:rsidR="00E629F5" w:rsidRPr="0014288D" w:rsidRDefault="00E629F5" w:rsidP="000E1089">
            <w:pPr>
              <w:pStyle w:val="Normal6a"/>
            </w:pPr>
            <w:r w:rsidRPr="0014288D">
              <w:t>(17)</w:t>
            </w:r>
            <w:r w:rsidRPr="0014288D">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660880">
              <w:noBreakHyphen/>
            </w:r>
            <w:r w:rsidRPr="0014288D">
              <w:t>Membros decorrentes dos instrumentos internacionais de que são partes.</w:t>
            </w:r>
          </w:p>
        </w:tc>
        <w:tc>
          <w:tcPr>
            <w:tcW w:w="4876" w:type="dxa"/>
            <w:tcBorders>
              <w:top w:val="nil"/>
              <w:left w:val="nil"/>
              <w:bottom w:val="nil"/>
              <w:right w:val="nil"/>
            </w:tcBorders>
          </w:tcPr>
          <w:p w14:paraId="421D430A" w14:textId="0639BA51" w:rsidR="00E629F5" w:rsidRPr="0014288D" w:rsidRDefault="00E629F5" w:rsidP="000E1089">
            <w:pPr>
              <w:pStyle w:val="Normal6a"/>
            </w:pPr>
            <w:r w:rsidRPr="0014288D">
              <w:t>(17)</w:t>
            </w:r>
            <w:r w:rsidRPr="0014288D">
              <w:tab/>
              <w:t>Todas as ações apoiadas em conformidade com o apoio da União ao abrigo do presente regulamento devem ser executadas em conformidade com os direitos e princípios consagrados no acervo da União e na Carta dos Direitos Fundamentais da União Europeia e devem estar em consonância com as obrigações internacionais da União e dos Estados</w:t>
            </w:r>
            <w:r w:rsidR="00660880">
              <w:noBreakHyphen/>
            </w:r>
            <w:r w:rsidRPr="0014288D">
              <w:t>Membros decorrentes dos instrumentos internacionais de que são partes</w:t>
            </w:r>
            <w:r w:rsidRPr="0014288D">
              <w:rPr>
                <w:b/>
                <w:i/>
              </w:rPr>
              <w:t>, a menos que um Estado</w:t>
            </w:r>
            <w:r w:rsidR="00660880">
              <w:rPr>
                <w:b/>
                <w:i/>
              </w:rPr>
              <w:noBreakHyphen/>
            </w:r>
            <w:r w:rsidRPr="0014288D">
              <w:rPr>
                <w:b/>
                <w:i/>
              </w:rPr>
              <w:t>Membro considere justificado agir de outra forma</w:t>
            </w:r>
            <w:r w:rsidRPr="0014288D">
              <w:t>.</w:t>
            </w:r>
          </w:p>
        </w:tc>
      </w:tr>
    </w:tbl>
    <w:p w14:paraId="0DCE683B"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{FI}</w:t>
      </w:r>
      <w:r w:rsidRPr="0014288D">
        <w:t>fi</w:t>
      </w:r>
      <w:r w:rsidRPr="0014288D">
        <w:rPr>
          <w:rStyle w:val="HideTWBExt"/>
        </w:rPr>
        <w:t>&lt;/Original&gt;</w:t>
      </w:r>
    </w:p>
    <w:p w14:paraId="428161E5" w14:textId="77777777" w:rsidR="00E629F5" w:rsidRPr="0014288D" w:rsidRDefault="00E629F5" w:rsidP="00E629F5">
      <w:r w:rsidRPr="0014288D">
        <w:rPr>
          <w:rStyle w:val="HideTWBExt"/>
        </w:rPr>
        <w:t>&lt;/Amend&gt;</w:t>
      </w:r>
    </w:p>
    <w:p w14:paraId="714C7454"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169</w:t>
      </w:r>
      <w:r w:rsidRPr="0014288D">
        <w:rPr>
          <w:rStyle w:val="HideTWBExt"/>
        </w:rPr>
        <w:t>&lt;/NumAm&gt;</w:t>
      </w:r>
    </w:p>
    <w:p w14:paraId="1D17A644" w14:textId="77777777" w:rsidR="00E629F5" w:rsidRPr="0014288D" w:rsidRDefault="00E629F5" w:rsidP="00E629F5">
      <w:pPr>
        <w:pStyle w:val="NormalBold"/>
      </w:pPr>
      <w:r w:rsidRPr="0014288D">
        <w:rPr>
          <w:rStyle w:val="HideTWBExt"/>
          <w:b w:val="0"/>
        </w:rPr>
        <w:t>&lt;RepeatBlock-By&gt;&lt;Members&gt;</w:t>
      </w:r>
      <w:r w:rsidRPr="0014288D">
        <w:t>Loucas Fourlas, Emil Radev, Tomáš Zdechovský, Loránt Vincze, Henrik Dahl</w:t>
      </w:r>
      <w:r w:rsidRPr="0014288D">
        <w:rPr>
          <w:rStyle w:val="HideTWBExt"/>
          <w:b w:val="0"/>
        </w:rPr>
        <w:t>&lt;/Members&gt;</w:t>
      </w:r>
    </w:p>
    <w:p w14:paraId="2F5239F9" w14:textId="77777777" w:rsidR="00E629F5" w:rsidRPr="0014288D" w:rsidRDefault="00E629F5" w:rsidP="00E629F5">
      <w:pPr>
        <w:pStyle w:val="NormalBold"/>
      </w:pPr>
      <w:r w:rsidRPr="0014288D">
        <w:rPr>
          <w:rStyle w:val="HideTWBExt"/>
          <w:b w:val="0"/>
        </w:rPr>
        <w:t>&lt;/RepeatBlock-By&gt;</w:t>
      </w:r>
    </w:p>
    <w:p w14:paraId="0086D2F0" w14:textId="77777777" w:rsidR="00E629F5" w:rsidRPr="0014288D" w:rsidRDefault="00E629F5" w:rsidP="00E629F5">
      <w:pPr>
        <w:pStyle w:val="NormalBold"/>
      </w:pPr>
      <w:r w:rsidRPr="0014288D">
        <w:rPr>
          <w:rStyle w:val="HideTWBExt"/>
        </w:rPr>
        <w:lastRenderedPageBreak/>
        <w:t>&lt;DocAmend&gt;</w:t>
      </w:r>
      <w:r w:rsidRPr="0014288D">
        <w:t>Proposta de regulamento</w:t>
      </w:r>
      <w:r w:rsidRPr="0014288D">
        <w:rPr>
          <w:rStyle w:val="HideTWBExt"/>
        </w:rPr>
        <w:t>&lt;/DocAmend&gt;</w:t>
      </w:r>
    </w:p>
    <w:p w14:paraId="4F56ED9F" w14:textId="6936E7C1" w:rsidR="00E629F5" w:rsidRPr="0014288D" w:rsidRDefault="00E629F5" w:rsidP="00E629F5">
      <w:pPr>
        <w:pStyle w:val="NormalBold"/>
      </w:pPr>
      <w:r w:rsidRPr="0014288D">
        <w:rPr>
          <w:rStyle w:val="HideTWBExt"/>
        </w:rPr>
        <w:t>&lt;Article&gt;</w:t>
      </w:r>
      <w:r w:rsidRPr="0014288D">
        <w:t>Considerando 17</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32B75218" w14:textId="77777777" w:rsidTr="000E1089">
        <w:trPr>
          <w:trHeight w:hRule="exact" w:val="240"/>
          <w:jc w:val="center"/>
        </w:trPr>
        <w:tc>
          <w:tcPr>
            <w:tcW w:w="9752" w:type="dxa"/>
            <w:gridSpan w:val="2"/>
            <w:tcBorders>
              <w:top w:val="nil"/>
              <w:left w:val="nil"/>
              <w:bottom w:val="nil"/>
              <w:right w:val="nil"/>
            </w:tcBorders>
          </w:tcPr>
          <w:p w14:paraId="54E6BB96" w14:textId="77777777" w:rsidR="00E629F5" w:rsidRPr="0014288D" w:rsidRDefault="00E629F5" w:rsidP="000E1089"/>
        </w:tc>
      </w:tr>
      <w:tr w:rsidR="00E629F5" w:rsidRPr="0014288D" w14:paraId="0524AC36" w14:textId="77777777" w:rsidTr="000E1089">
        <w:trPr>
          <w:trHeight w:val="240"/>
          <w:jc w:val="center"/>
        </w:trPr>
        <w:tc>
          <w:tcPr>
            <w:tcW w:w="4876" w:type="dxa"/>
            <w:tcBorders>
              <w:top w:val="nil"/>
              <w:left w:val="nil"/>
              <w:bottom w:val="nil"/>
              <w:right w:val="nil"/>
            </w:tcBorders>
          </w:tcPr>
          <w:p w14:paraId="3DD52C1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3608A813" w14:textId="77777777" w:rsidR="00E629F5" w:rsidRPr="0014288D" w:rsidRDefault="00E629F5" w:rsidP="000E1089">
            <w:pPr>
              <w:pStyle w:val="AmColumnHeading"/>
            </w:pPr>
            <w:r w:rsidRPr="0014288D">
              <w:t>Alteração</w:t>
            </w:r>
          </w:p>
        </w:tc>
      </w:tr>
      <w:tr w:rsidR="00E629F5" w:rsidRPr="0014288D" w14:paraId="748E8A0C" w14:textId="77777777" w:rsidTr="000E1089">
        <w:trPr>
          <w:jc w:val="center"/>
        </w:trPr>
        <w:tc>
          <w:tcPr>
            <w:tcW w:w="4876" w:type="dxa"/>
            <w:tcBorders>
              <w:top w:val="nil"/>
              <w:left w:val="nil"/>
              <w:bottom w:val="nil"/>
              <w:right w:val="nil"/>
            </w:tcBorders>
          </w:tcPr>
          <w:p w14:paraId="6AEF35C8" w14:textId="77777777" w:rsidR="00E629F5" w:rsidRPr="0014288D" w:rsidRDefault="00E629F5" w:rsidP="000E1089">
            <w:pPr>
              <w:pStyle w:val="Normal6a"/>
            </w:pPr>
          </w:p>
        </w:tc>
        <w:tc>
          <w:tcPr>
            <w:tcW w:w="4876" w:type="dxa"/>
            <w:tcBorders>
              <w:top w:val="nil"/>
              <w:left w:val="nil"/>
              <w:bottom w:val="nil"/>
              <w:right w:val="nil"/>
            </w:tcBorders>
          </w:tcPr>
          <w:p w14:paraId="75EF3343" w14:textId="2CA976A3" w:rsidR="00E629F5" w:rsidRPr="0014288D" w:rsidRDefault="00E629F5" w:rsidP="000E1089">
            <w:pPr>
              <w:pStyle w:val="Normal6a"/>
            </w:pPr>
            <w:r w:rsidRPr="0014288D">
              <w:rPr>
                <w:b/>
                <w:i/>
              </w:rPr>
              <w:t>(17</w:t>
            </w:r>
            <w:r w:rsidR="00660880">
              <w:rPr>
                <w:b/>
                <w:i/>
              </w:rPr>
              <w:noBreakHyphen/>
            </w:r>
            <w:r w:rsidRPr="0014288D">
              <w:rPr>
                <w:b/>
                <w:i/>
              </w:rPr>
              <w:t>A)</w:t>
            </w:r>
            <w:r w:rsidRPr="0014288D">
              <w:tab/>
            </w:r>
            <w:r w:rsidRPr="0014288D">
              <w:rPr>
                <w:b/>
                <w:i/>
              </w:rPr>
              <w:t>As disposições do presente regulamento, bem como os seus mecanismos de governação, devem ser propícios a uma tomada de decisões adequada por parte da autoridade orçamental e a um controlo parlamentar apropriado. Em particular, as eventuais especificações da arquitetura interna do apoio da União em matéria de asilo, migração e integração devem ser devidamente refletidas na nomenclatura orçamental, mediante a introdução das rubricas orçamentais correspondentes.</w:t>
            </w:r>
          </w:p>
        </w:tc>
      </w:tr>
    </w:tbl>
    <w:p w14:paraId="1B52E02E"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556EF4E4" w14:textId="77777777" w:rsidR="00E629F5" w:rsidRPr="0014288D" w:rsidRDefault="00E629F5" w:rsidP="00E629F5">
      <w:r w:rsidRPr="0014288D">
        <w:rPr>
          <w:rStyle w:val="HideTWBExt"/>
        </w:rPr>
        <w:t>&lt;/Amend&gt;</w:t>
      </w:r>
    </w:p>
    <w:p w14:paraId="7BBFF3AB" w14:textId="77777777" w:rsidR="00E629F5" w:rsidRPr="0014288D" w:rsidRDefault="00E629F5" w:rsidP="00E629F5">
      <w:pPr>
        <w:pStyle w:val="AmNumberTabs"/>
      </w:pPr>
      <w:r w:rsidRPr="0014288D">
        <w:rPr>
          <w:rStyle w:val="HideTWBExt"/>
        </w:rPr>
        <w:t>&lt;Amend&gt;</w:t>
      </w:r>
      <w:r w:rsidRPr="0014288D">
        <w:t>Alteração</w:t>
      </w:r>
      <w:r w:rsidRPr="0014288D">
        <w:tab/>
      </w:r>
      <w:r w:rsidRPr="0014288D">
        <w:tab/>
      </w:r>
      <w:r w:rsidRPr="0014288D">
        <w:rPr>
          <w:rStyle w:val="HideTWBExt"/>
        </w:rPr>
        <w:t>&lt;NumAm&gt;</w:t>
      </w:r>
      <w:r w:rsidRPr="0014288D">
        <w:t>170</w:t>
      </w:r>
      <w:r w:rsidRPr="0014288D">
        <w:rPr>
          <w:rStyle w:val="HideTWBExt"/>
        </w:rPr>
        <w:t>&lt;/NumAm&gt;</w:t>
      </w:r>
    </w:p>
    <w:p w14:paraId="0DF3E48E" w14:textId="77777777" w:rsidR="00E629F5" w:rsidRPr="0014288D" w:rsidRDefault="00E629F5" w:rsidP="00E629F5">
      <w:pPr>
        <w:pStyle w:val="NormalBold"/>
      </w:pPr>
      <w:r w:rsidRPr="0014288D">
        <w:rPr>
          <w:rStyle w:val="HideTWBExt"/>
          <w:b w:val="0"/>
        </w:rPr>
        <w:t>&lt;RepeatBlock-By&gt;&lt;Members&gt;</w:t>
      </w:r>
      <w:r w:rsidRPr="0014288D">
        <w:t>Estrella Galán</w:t>
      </w:r>
      <w:r w:rsidRPr="0014288D">
        <w:rPr>
          <w:rStyle w:val="HideTWBExt"/>
          <w:b w:val="0"/>
        </w:rPr>
        <w:t>&lt;/Members&gt;</w:t>
      </w:r>
    </w:p>
    <w:p w14:paraId="6093D1C2" w14:textId="77777777" w:rsidR="00E629F5" w:rsidRPr="0014288D" w:rsidRDefault="00E629F5" w:rsidP="00E629F5">
      <w:pPr>
        <w:pStyle w:val="NormalBold"/>
      </w:pPr>
      <w:r w:rsidRPr="0014288D">
        <w:rPr>
          <w:rStyle w:val="HideTWBExt"/>
          <w:b w:val="0"/>
        </w:rPr>
        <w:t>&lt;/RepeatBlock-By&gt;</w:t>
      </w:r>
    </w:p>
    <w:p w14:paraId="21E2E5D5" w14:textId="77777777" w:rsidR="00E629F5" w:rsidRPr="0014288D" w:rsidRDefault="00E629F5" w:rsidP="00E629F5">
      <w:pPr>
        <w:pStyle w:val="NormalBold"/>
      </w:pPr>
      <w:r w:rsidRPr="0014288D">
        <w:rPr>
          <w:rStyle w:val="HideTWBExt"/>
        </w:rPr>
        <w:t>&lt;DocAmend&gt;</w:t>
      </w:r>
      <w:r w:rsidRPr="0014288D">
        <w:t>Proposta de regulamento</w:t>
      </w:r>
      <w:r w:rsidRPr="0014288D">
        <w:rPr>
          <w:rStyle w:val="HideTWBExt"/>
        </w:rPr>
        <w:t>&lt;/DocAmend&gt;</w:t>
      </w:r>
    </w:p>
    <w:p w14:paraId="1897D481" w14:textId="374F5BC2" w:rsidR="00E629F5" w:rsidRPr="0014288D" w:rsidRDefault="00E629F5" w:rsidP="00E629F5">
      <w:pPr>
        <w:pStyle w:val="NormalBold"/>
      </w:pPr>
      <w:r w:rsidRPr="0014288D">
        <w:rPr>
          <w:rStyle w:val="HideTWBExt"/>
        </w:rPr>
        <w:t>&lt;Article&gt;</w:t>
      </w:r>
      <w:r w:rsidRPr="0014288D">
        <w:t>Considerando 19</w:t>
      </w:r>
      <w:r w:rsidR="00660880">
        <w:noBreakHyphen/>
      </w:r>
      <w:r w:rsidRPr="0014288D">
        <w:t>A (novo)</w:t>
      </w:r>
      <w:r w:rsidRPr="0014288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629F5" w:rsidRPr="0014288D" w14:paraId="49EE140B" w14:textId="77777777" w:rsidTr="000E1089">
        <w:trPr>
          <w:trHeight w:hRule="exact" w:val="240"/>
          <w:jc w:val="center"/>
        </w:trPr>
        <w:tc>
          <w:tcPr>
            <w:tcW w:w="9752" w:type="dxa"/>
            <w:gridSpan w:val="2"/>
            <w:tcBorders>
              <w:top w:val="nil"/>
              <w:left w:val="nil"/>
              <w:bottom w:val="nil"/>
              <w:right w:val="nil"/>
            </w:tcBorders>
          </w:tcPr>
          <w:p w14:paraId="13C00E37" w14:textId="77777777" w:rsidR="00E629F5" w:rsidRPr="0014288D" w:rsidRDefault="00E629F5" w:rsidP="000E1089"/>
        </w:tc>
      </w:tr>
      <w:tr w:rsidR="00E629F5" w:rsidRPr="0014288D" w14:paraId="092A6AF4" w14:textId="77777777" w:rsidTr="000E1089">
        <w:trPr>
          <w:trHeight w:val="240"/>
          <w:jc w:val="center"/>
        </w:trPr>
        <w:tc>
          <w:tcPr>
            <w:tcW w:w="4876" w:type="dxa"/>
            <w:tcBorders>
              <w:top w:val="nil"/>
              <w:left w:val="nil"/>
              <w:bottom w:val="nil"/>
              <w:right w:val="nil"/>
            </w:tcBorders>
          </w:tcPr>
          <w:p w14:paraId="4D83CF73" w14:textId="77777777" w:rsidR="00E629F5" w:rsidRPr="0014288D" w:rsidRDefault="00E629F5" w:rsidP="000E1089">
            <w:pPr>
              <w:pStyle w:val="AmColumnHeading"/>
            </w:pPr>
            <w:r w:rsidRPr="0014288D">
              <w:t>Texto da Comissão</w:t>
            </w:r>
          </w:p>
        </w:tc>
        <w:tc>
          <w:tcPr>
            <w:tcW w:w="4876" w:type="dxa"/>
            <w:tcBorders>
              <w:top w:val="nil"/>
              <w:left w:val="nil"/>
              <w:bottom w:val="nil"/>
              <w:right w:val="nil"/>
            </w:tcBorders>
          </w:tcPr>
          <w:p w14:paraId="54BA465E" w14:textId="77777777" w:rsidR="00E629F5" w:rsidRPr="0014288D" w:rsidRDefault="00E629F5" w:rsidP="000E1089">
            <w:pPr>
              <w:pStyle w:val="AmColumnHeading"/>
            </w:pPr>
            <w:r w:rsidRPr="0014288D">
              <w:t>Alteração</w:t>
            </w:r>
          </w:p>
        </w:tc>
      </w:tr>
      <w:tr w:rsidR="00E629F5" w:rsidRPr="0014288D" w14:paraId="2B87EC9F" w14:textId="77777777" w:rsidTr="000E1089">
        <w:trPr>
          <w:jc w:val="center"/>
        </w:trPr>
        <w:tc>
          <w:tcPr>
            <w:tcW w:w="4876" w:type="dxa"/>
            <w:tcBorders>
              <w:top w:val="nil"/>
              <w:left w:val="nil"/>
              <w:bottom w:val="nil"/>
              <w:right w:val="nil"/>
            </w:tcBorders>
          </w:tcPr>
          <w:p w14:paraId="3B55CE36" w14:textId="77777777" w:rsidR="00E629F5" w:rsidRPr="0014288D" w:rsidRDefault="00E629F5" w:rsidP="000E1089">
            <w:pPr>
              <w:pStyle w:val="Normal6a"/>
            </w:pPr>
          </w:p>
        </w:tc>
        <w:tc>
          <w:tcPr>
            <w:tcW w:w="4876" w:type="dxa"/>
            <w:tcBorders>
              <w:top w:val="nil"/>
              <w:left w:val="nil"/>
              <w:bottom w:val="nil"/>
              <w:right w:val="nil"/>
            </w:tcBorders>
          </w:tcPr>
          <w:p w14:paraId="65D4B09A" w14:textId="199BEB1D" w:rsidR="00E629F5" w:rsidRPr="0014288D" w:rsidRDefault="00E629F5" w:rsidP="000E1089">
            <w:pPr>
              <w:pStyle w:val="Normal6a"/>
            </w:pPr>
            <w:r w:rsidRPr="0014288D">
              <w:rPr>
                <w:b/>
                <w:i/>
              </w:rPr>
              <w:t>(19</w:t>
            </w:r>
            <w:r w:rsidR="00660880">
              <w:rPr>
                <w:b/>
                <w:i/>
              </w:rPr>
              <w:noBreakHyphen/>
            </w:r>
            <w:r w:rsidRPr="0014288D">
              <w:rPr>
                <w:b/>
                <w:i/>
              </w:rPr>
              <w:t>A)</w:t>
            </w:r>
            <w:r w:rsidRPr="0014288D">
              <w:tab/>
            </w:r>
            <w:r w:rsidRPr="0014288D">
              <w:rPr>
                <w:b/>
                <w:i/>
              </w:rPr>
              <w:t>Para garantir previsibilidade e transparência no que concerne ao apoio prestado ao abrigo do presente regulamento, os Estados</w:t>
            </w:r>
            <w:r w:rsidR="00660880">
              <w:rPr>
                <w:b/>
                <w:i/>
              </w:rPr>
              <w:noBreakHyphen/>
            </w:r>
            <w:r w:rsidRPr="0014288D">
              <w:rPr>
                <w:b/>
                <w:i/>
              </w:rPr>
              <w:t>Membros devem levar a cabo ações que sejam elegíveis para apoio, nomeadamente as ações constantes do anexo. As informações sobre as ações financiadas ao abrigo do presente regulamento, incluindo os seus objetivos, orçamento e beneficiários, deverem ser disponibilizadas ao público.</w:t>
            </w:r>
          </w:p>
        </w:tc>
      </w:tr>
    </w:tbl>
    <w:p w14:paraId="188D6016" w14:textId="77777777" w:rsidR="00E629F5" w:rsidRPr="0014288D" w:rsidRDefault="00E629F5" w:rsidP="00E629F5">
      <w:pPr>
        <w:pStyle w:val="AmOrLang"/>
      </w:pPr>
      <w:r w:rsidRPr="0014288D">
        <w:t xml:space="preserve">Or. </w:t>
      </w:r>
      <w:r w:rsidRPr="0014288D">
        <w:rPr>
          <w:rStyle w:val="HideTWBExt"/>
        </w:rPr>
        <w:t>&lt;Original&gt;</w:t>
      </w:r>
      <w:r w:rsidRPr="0014288D">
        <w:rPr>
          <w:rStyle w:val="HideTWBInt"/>
        </w:rPr>
        <w:t>{EN}</w:t>
      </w:r>
      <w:r w:rsidRPr="0014288D">
        <w:t>en</w:t>
      </w:r>
      <w:r w:rsidRPr="0014288D">
        <w:rPr>
          <w:rStyle w:val="HideTWBExt"/>
        </w:rPr>
        <w:t>&lt;/Original&gt;</w:t>
      </w:r>
    </w:p>
    <w:p w14:paraId="02ABFB0C" w14:textId="2E876485" w:rsidR="00E629F5" w:rsidRPr="0014288D" w:rsidRDefault="00E629F5" w:rsidP="00E629F5">
      <w:r w:rsidRPr="0014288D">
        <w:rPr>
          <w:rStyle w:val="HideTWBExt"/>
        </w:rPr>
        <w:t>&lt;/Amend&gt;&lt;/RepeatBlock-Amend&gt;</w:t>
      </w:r>
    </w:p>
    <w:p w14:paraId="67D766A8" w14:textId="662BFB89" w:rsidR="005B67B8" w:rsidRPr="0014288D" w:rsidRDefault="005B67B8" w:rsidP="00E629F5"/>
    <w:sectPr w:rsidR="005B67B8" w:rsidRPr="0014288D" w:rsidSect="00FE06F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300A6" w14:textId="77777777" w:rsidR="002E0FE1" w:rsidRPr="0014288D" w:rsidRDefault="002E0FE1">
      <w:r w:rsidRPr="0014288D">
        <w:separator/>
      </w:r>
    </w:p>
  </w:endnote>
  <w:endnote w:type="continuationSeparator" w:id="0">
    <w:p w14:paraId="63B31DAB" w14:textId="77777777" w:rsidR="002E0FE1" w:rsidRPr="0014288D" w:rsidRDefault="002E0FE1">
      <w:r w:rsidRPr="001428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89BF" w14:textId="6B0B9C2B" w:rsidR="00FE06F1" w:rsidRPr="0014288D" w:rsidRDefault="00FE06F1" w:rsidP="00FE06F1">
    <w:pPr>
      <w:pStyle w:val="EPFooter"/>
    </w:pPr>
    <w:r w:rsidRPr="0014288D">
      <w:t>PE</w:t>
    </w:r>
    <w:r w:rsidRPr="0014288D">
      <w:rPr>
        <w:rStyle w:val="HideTWBExt"/>
      </w:rPr>
      <w:t>&lt;NoPE&gt;</w:t>
    </w:r>
    <w:r w:rsidRPr="0014288D">
      <w:t>790.113</w:t>
    </w:r>
    <w:r w:rsidRPr="0014288D">
      <w:rPr>
        <w:rStyle w:val="HideTWBExt"/>
      </w:rPr>
      <w:t>&lt;/NoPE&gt;&lt;Version&gt;</w:t>
    </w:r>
    <w:r w:rsidRPr="0014288D">
      <w:t>v01</w:t>
    </w:r>
    <w:r w:rsidR="00660880">
      <w:noBreakHyphen/>
    </w:r>
    <w:r w:rsidRPr="0014288D">
      <w:t>00</w:t>
    </w:r>
    <w:r w:rsidRPr="0014288D">
      <w:rPr>
        <w:rStyle w:val="HideTWBExt"/>
      </w:rPr>
      <w:t>&lt;/Version&gt;</w:t>
    </w:r>
    <w:r w:rsidRPr="0014288D">
      <w:tab/>
    </w:r>
    <w:r w:rsidRPr="0014288D">
      <w:fldChar w:fldCharType="begin"/>
    </w:r>
    <w:r w:rsidRPr="0014288D">
      <w:instrText xml:space="preserve"> PAGE  \* MERGEFORMAT </w:instrText>
    </w:r>
    <w:r w:rsidRPr="0014288D">
      <w:fldChar w:fldCharType="separate"/>
    </w:r>
    <w:r w:rsidRPr="0014288D">
      <w:rPr>
        <w:noProof/>
      </w:rPr>
      <w:t>2</w:t>
    </w:r>
    <w:r w:rsidRPr="0014288D">
      <w:fldChar w:fldCharType="end"/>
    </w:r>
    <w:r w:rsidRPr="0014288D">
      <w:t>/</w:t>
    </w:r>
    <w:fldSimple w:instr=" NUMPAGES  \* MERGEFORMAT ">
      <w:r w:rsidRPr="0014288D">
        <w:rPr>
          <w:noProof/>
        </w:rPr>
        <w:t>110</w:t>
      </w:r>
    </w:fldSimple>
    <w:r w:rsidRPr="0014288D">
      <w:tab/>
    </w:r>
    <w:r w:rsidRPr="0014288D">
      <w:rPr>
        <w:rStyle w:val="HideTWBExt"/>
      </w:rPr>
      <w:t>&lt;PathFdR&gt;</w:t>
    </w:r>
    <w:r w:rsidR="0014288D" w:rsidRPr="0014288D">
      <w:t>AM\1346312PT.docx</w:t>
    </w:r>
    <w:r w:rsidRPr="0014288D">
      <w:rPr>
        <w:rStyle w:val="HideTWBExt"/>
      </w:rPr>
      <w:t>&lt;/PathFdR&gt;</w:t>
    </w:r>
  </w:p>
  <w:p w14:paraId="743A5056" w14:textId="671B851C" w:rsidR="005B67B8" w:rsidRPr="0014288D" w:rsidRDefault="00FE06F1" w:rsidP="00FE06F1">
    <w:pPr>
      <w:pStyle w:val="EPFooter2"/>
    </w:pPr>
    <w:r w:rsidRPr="0014288D">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A4A0" w14:textId="54BF4B3F" w:rsidR="00FE06F1" w:rsidRPr="0014288D" w:rsidRDefault="00FE06F1" w:rsidP="00FE06F1">
    <w:pPr>
      <w:pStyle w:val="EPFooter"/>
    </w:pPr>
    <w:r w:rsidRPr="0014288D">
      <w:rPr>
        <w:rStyle w:val="HideTWBExt"/>
      </w:rPr>
      <w:t>&lt;PathFdR&gt;</w:t>
    </w:r>
    <w:r w:rsidR="0014288D" w:rsidRPr="0014288D">
      <w:t>AM\1346312PT.docx</w:t>
    </w:r>
    <w:r w:rsidRPr="0014288D">
      <w:rPr>
        <w:rStyle w:val="HideTWBExt"/>
      </w:rPr>
      <w:t>&lt;/PathFdR&gt;</w:t>
    </w:r>
    <w:r w:rsidRPr="0014288D">
      <w:tab/>
    </w:r>
    <w:r w:rsidRPr="0014288D">
      <w:fldChar w:fldCharType="begin"/>
    </w:r>
    <w:r w:rsidRPr="0014288D">
      <w:instrText xml:space="preserve"> PAGE  \* MERGEFORMAT </w:instrText>
    </w:r>
    <w:r w:rsidRPr="0014288D">
      <w:fldChar w:fldCharType="separate"/>
    </w:r>
    <w:r w:rsidRPr="0014288D">
      <w:rPr>
        <w:noProof/>
      </w:rPr>
      <w:t>3</w:t>
    </w:r>
    <w:r w:rsidRPr="0014288D">
      <w:fldChar w:fldCharType="end"/>
    </w:r>
    <w:r w:rsidRPr="0014288D">
      <w:t>/</w:t>
    </w:r>
    <w:fldSimple w:instr=" NUMPAGES  \* MERGEFORMAT ">
      <w:r w:rsidRPr="0014288D">
        <w:rPr>
          <w:noProof/>
        </w:rPr>
        <w:t>110</w:t>
      </w:r>
    </w:fldSimple>
    <w:r w:rsidRPr="0014288D">
      <w:tab/>
      <w:t>PE</w:t>
    </w:r>
    <w:r w:rsidRPr="0014288D">
      <w:rPr>
        <w:rStyle w:val="HideTWBExt"/>
      </w:rPr>
      <w:t>&lt;NoPE&gt;</w:t>
    </w:r>
    <w:r w:rsidRPr="0014288D">
      <w:t>790.113</w:t>
    </w:r>
    <w:r w:rsidRPr="0014288D">
      <w:rPr>
        <w:rStyle w:val="HideTWBExt"/>
      </w:rPr>
      <w:t>&lt;/NoPE&gt;&lt;Version&gt;</w:t>
    </w:r>
    <w:r w:rsidRPr="0014288D">
      <w:t>v01</w:t>
    </w:r>
    <w:r w:rsidR="00660880">
      <w:noBreakHyphen/>
    </w:r>
    <w:r w:rsidRPr="0014288D">
      <w:t>00</w:t>
    </w:r>
    <w:r w:rsidRPr="0014288D">
      <w:rPr>
        <w:rStyle w:val="HideTWBExt"/>
      </w:rPr>
      <w:t>&lt;/Version&gt;</w:t>
    </w:r>
  </w:p>
  <w:p w14:paraId="07480125" w14:textId="2B5D5EBC" w:rsidR="005B67B8" w:rsidRPr="0014288D" w:rsidRDefault="00FE06F1" w:rsidP="00FE06F1">
    <w:pPr>
      <w:pStyle w:val="EPFooter2"/>
    </w:pPr>
    <w:r w:rsidRPr="0014288D">
      <w:tab/>
    </w:r>
    <w:r w:rsidRPr="0014288D">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F42A" w14:textId="7AC5D6A0" w:rsidR="00FE06F1" w:rsidRPr="0014288D" w:rsidRDefault="00FE06F1" w:rsidP="00FE06F1">
    <w:pPr>
      <w:pStyle w:val="EPFooter"/>
    </w:pPr>
    <w:r w:rsidRPr="0014288D">
      <w:rPr>
        <w:rStyle w:val="HideTWBExt"/>
      </w:rPr>
      <w:t>&lt;PathFdR&gt;</w:t>
    </w:r>
    <w:r w:rsidR="0014288D" w:rsidRPr="0014288D">
      <w:t>AM\1346312PT.docx</w:t>
    </w:r>
    <w:r w:rsidRPr="0014288D">
      <w:rPr>
        <w:rStyle w:val="HideTWBExt"/>
      </w:rPr>
      <w:t>&lt;/PathFdR&gt;</w:t>
    </w:r>
    <w:r w:rsidRPr="0014288D">
      <w:tab/>
    </w:r>
    <w:r w:rsidRPr="0014288D">
      <w:tab/>
      <w:t>PE</w:t>
    </w:r>
    <w:r w:rsidRPr="0014288D">
      <w:rPr>
        <w:rStyle w:val="HideTWBExt"/>
      </w:rPr>
      <w:t>&lt;NoPE&gt;</w:t>
    </w:r>
    <w:r w:rsidRPr="0014288D">
      <w:t>790.113</w:t>
    </w:r>
    <w:r w:rsidRPr="0014288D">
      <w:rPr>
        <w:rStyle w:val="HideTWBExt"/>
      </w:rPr>
      <w:t>&lt;/NoPE&gt;&lt;Version&gt;</w:t>
    </w:r>
    <w:r w:rsidRPr="0014288D">
      <w:t>v01</w:t>
    </w:r>
    <w:r w:rsidR="00660880">
      <w:noBreakHyphen/>
    </w:r>
    <w:r w:rsidRPr="0014288D">
      <w:t>00</w:t>
    </w:r>
    <w:r w:rsidRPr="0014288D">
      <w:rPr>
        <w:rStyle w:val="HideTWBExt"/>
      </w:rPr>
      <w:t>&lt;/Version&gt;</w:t>
    </w:r>
  </w:p>
  <w:p w14:paraId="7D736F51" w14:textId="427589A4" w:rsidR="005B67B8" w:rsidRPr="0014288D" w:rsidRDefault="00FE06F1" w:rsidP="00FE06F1">
    <w:pPr>
      <w:pStyle w:val="EPFooter2"/>
    </w:pPr>
    <w:r w:rsidRPr="0014288D">
      <w:t>PT</w:t>
    </w:r>
    <w:r w:rsidRPr="0014288D">
      <w:tab/>
    </w:r>
    <w:r w:rsidRPr="0014288D">
      <w:rPr>
        <w:b w:val="0"/>
        <w:i/>
        <w:color w:val="C0C0C0"/>
        <w:sz w:val="22"/>
      </w:rPr>
      <w:t>Unida na diversidade</w:t>
    </w:r>
    <w:r w:rsidRPr="0014288D">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3525E" w14:textId="77777777" w:rsidR="002E0FE1" w:rsidRPr="0014288D" w:rsidRDefault="002E0FE1">
      <w:r w:rsidRPr="0014288D">
        <w:separator/>
      </w:r>
    </w:p>
  </w:footnote>
  <w:footnote w:type="continuationSeparator" w:id="0">
    <w:p w14:paraId="5BAF6B71" w14:textId="77777777" w:rsidR="002E0FE1" w:rsidRPr="0014288D" w:rsidRDefault="002E0FE1">
      <w:r w:rsidRPr="001428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2BE8" w14:textId="77777777" w:rsidR="00660880" w:rsidRDefault="00660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98F35" w14:textId="77777777" w:rsidR="00660880" w:rsidRDefault="006608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98E9" w14:textId="77777777" w:rsidR="00660880" w:rsidRDefault="006608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PT"/>
    <w:docVar w:name="TXTLANGUEMIN" w:val="pt"/>
    <w:docVar w:name="TXTNRPE" w:val="790.113"/>
    <w:docVar w:name="TXTPEorAP" w:val="PE"/>
    <w:docVar w:name="TXTROUTE" w:val="AM\1346312PT.docx"/>
    <w:docVar w:name="TXTVERSION" w:val="01-00"/>
  </w:docVars>
  <w:rsids>
    <w:rsidRoot w:val="00A77B3E"/>
    <w:rsid w:val="000C0AAD"/>
    <w:rsid w:val="000F6B48"/>
    <w:rsid w:val="0014288D"/>
    <w:rsid w:val="001E7AB5"/>
    <w:rsid w:val="002E0FE1"/>
    <w:rsid w:val="005664FE"/>
    <w:rsid w:val="005B67B8"/>
    <w:rsid w:val="00660880"/>
    <w:rsid w:val="00697B45"/>
    <w:rsid w:val="007E49CE"/>
    <w:rsid w:val="00A77B3E"/>
    <w:rsid w:val="00CA2A55"/>
    <w:rsid w:val="00CA75D8"/>
    <w:rsid w:val="00DF7157"/>
    <w:rsid w:val="00E30C42"/>
    <w:rsid w:val="00E629F5"/>
    <w:rsid w:val="00FE06F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846F0"/>
  <w15:docId w15:val="{8441C451-4794-4EB9-A147-4EA862EBF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629F5"/>
    <w:pPr>
      <w:tabs>
        <w:tab w:val="center" w:pos="4153"/>
        <w:tab w:val="right" w:pos="8306"/>
      </w:tabs>
    </w:pPr>
  </w:style>
  <w:style w:type="character" w:customStyle="1" w:styleId="HeaderChar">
    <w:name w:val="Header Char"/>
    <w:basedOn w:val="DefaultParagraphFont"/>
    <w:link w:val="Header"/>
    <w:rsid w:val="00E629F5"/>
    <w:rPr>
      <w:sz w:val="24"/>
      <w:szCs w:val="24"/>
    </w:rPr>
  </w:style>
  <w:style w:type="paragraph" w:styleId="Footer">
    <w:name w:val="footer"/>
    <w:basedOn w:val="Normal"/>
    <w:link w:val="FooterChar"/>
    <w:rsid w:val="00660880"/>
    <w:pPr>
      <w:tabs>
        <w:tab w:val="center" w:pos="4513"/>
        <w:tab w:val="right" w:pos="9026"/>
      </w:tabs>
    </w:pPr>
  </w:style>
  <w:style w:type="character" w:customStyle="1" w:styleId="FooterChar">
    <w:name w:val="Footer Char"/>
    <w:basedOn w:val="DefaultParagraphFont"/>
    <w:link w:val="Footer"/>
    <w:rsid w:val="00660880"/>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111</Pages>
  <Words>36627</Words>
  <Characters>200313</Characters>
  <Application>Microsoft Office Word</Application>
  <DocSecurity>0</DocSecurity>
  <Lines>7224</Lines>
  <Paragraphs>1383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CANELAS Regina</cp:lastModifiedBy>
  <cp:revision>2</cp:revision>
  <dcterms:created xsi:type="dcterms:W3CDTF">2026-07-07T13:34:00Z</dcterms:created>
  <dcterms:modified xsi:type="dcterms:W3CDTF">2026-07-07T13:34:00Z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AM\1346312PT.docx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15:34</vt:lpwstr>
  </property>
</Properties>
</file>